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 done in past week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Cameron- Research on possible sensors to be used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Blake-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Chase- Brainstormed PCB ideas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Tejal-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Cayden - Researched sensors found a product similar to ours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Holden - Researched sensors and feasibility of measuring different things plants need. Created a mock up for the front end of the app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Things to do this week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Maruf about budget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Maruf about feasibility of PCB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to ETG people about sourcing sensors/Actuators: Sensor types, NPK, moisture,temp, light intensity(PAR?)(400-700nm)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ETG meeting perform last search for possible sensors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about if liquid fertilizer is acceptable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after Maruf meeting to finalize sensor plans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Maruf about server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Cameron - refresh knowledge on backend code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Holden - User interface stuff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Blake - Research sensors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search for actuators/Sensors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research plants find someone to talk to about plants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General notes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Difficult to measure macronutrients ie sulfur, potassium magnesium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Easier to measure water, PH, light,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Better to measure photosynthetically active light ie PAR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Potential solutions to water/fertilizer include gravity based dispersal with liquid based fertilizer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Alternatively using a pump to create a kind of sprinkler system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May be useful to use the sensor Cayden found as a guide for the scope of the project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Depending on sensor choice may need to create an enclosure to weatherproof the device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Possible material choices: plastic, steel)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Located a par sensor for $75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Chase PCB ideas: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-Get first PCB by end of semester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-Pass sensor data through PCB to wifi module send data to server for processing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-Have PCB act as a motherboard with separate boards with each sensor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Question: should we use I2C or modbus both?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Discussed what type of pi to use likely going to be provided one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