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8B9C3" w14:textId="4878E2E6" w:rsidR="00504D6F" w:rsidRDefault="00D34198">
      <w:r>
        <w:t>Cameron Kinney</w:t>
      </w:r>
    </w:p>
    <w:p w14:paraId="787049CB" w14:textId="0F6EF14B" w:rsidR="00D34198" w:rsidRDefault="00D34198">
      <w:r>
        <w:t>CS-405</w:t>
      </w:r>
    </w:p>
    <w:p w14:paraId="45ED69AA" w14:textId="7D04D9C7" w:rsidR="00D34198" w:rsidRDefault="00D34198">
      <w:r>
        <w:t>6/29/25</w:t>
      </w:r>
    </w:p>
    <w:p w14:paraId="57829CDC" w14:textId="77777777" w:rsidR="00D34198" w:rsidRDefault="00D34198"/>
    <w:p w14:paraId="662DBD8F" w14:textId="21D25F89" w:rsidR="00D34198" w:rsidRPr="00D34198" w:rsidRDefault="00D34198" w:rsidP="00D34198">
      <w:r>
        <w:tab/>
      </w:r>
      <w:r w:rsidRPr="00D34198">
        <w:t xml:space="preserve">Reflecting on the importance of secure coding, it’s clear that postponing security until the end of development is a recipe for </w:t>
      </w:r>
      <w:r>
        <w:t xml:space="preserve">potential </w:t>
      </w:r>
      <w:r w:rsidRPr="00D34198">
        <w:t xml:space="preserve">technical </w:t>
      </w:r>
      <w:r>
        <w:t>disasters</w:t>
      </w:r>
      <w:r w:rsidRPr="00D34198">
        <w:t xml:space="preserve"> and increased risk. By embedding secure coding standards like SEI CERT and OWASP’s Secure Coding Practices into the initial design phases, teams can proactively eliminate common attack vectors before they manifest. This early adoption enforces habits like proper input validation, least privilege access, and safe memory handling. Waiting until deployment to consider these measures invites complexity, rushed patching, and overlooked flaws</w:t>
      </w:r>
      <w:r>
        <w:t xml:space="preserve">, </w:t>
      </w:r>
      <w:r w:rsidRPr="00D34198">
        <w:t xml:space="preserve">especially in agile environments where speed often competes with security. Embedding standards early isn’t just </w:t>
      </w:r>
      <w:proofErr w:type="gramStart"/>
      <w:r w:rsidRPr="00D34198">
        <w:t>best</w:t>
      </w:r>
      <w:proofErr w:type="gramEnd"/>
      <w:r w:rsidRPr="00D34198">
        <w:t xml:space="preserve"> practice</w:t>
      </w:r>
      <w:r>
        <w:t xml:space="preserve">, </w:t>
      </w:r>
      <w:r w:rsidRPr="00D34198">
        <w:t>it’s a mindset shift from reactive defense to intentional resilience.</w:t>
      </w:r>
    </w:p>
    <w:p w14:paraId="03CE15F5" w14:textId="73A30BBB" w:rsidR="00D34198" w:rsidRPr="00D34198" w:rsidRDefault="00D34198" w:rsidP="00D34198">
      <w:pPr>
        <w:ind w:firstLine="720"/>
      </w:pPr>
      <w:r w:rsidRPr="00D34198">
        <w:t xml:space="preserve">Effective security requires prioritization, and that starts with clear risk evaluation. Using tools like threat modeling and aligning with NIST's SP 800-30 risk management guidelines </w:t>
      </w:r>
      <w:r w:rsidRPr="00D34198">
        <w:t>allow</w:t>
      </w:r>
      <w:r w:rsidRPr="00D34198">
        <w:t xml:space="preserve"> teams to weigh the cost of mitigation against the impact of exploitation. Not every vulnerability carries the same weight</w:t>
      </w:r>
      <w:r>
        <w:t xml:space="preserve"> as </w:t>
      </w:r>
      <w:r w:rsidRPr="00D34198">
        <w:t xml:space="preserve">buffer overflows, SQL injections, or broken authentication deserve higher attention due to their likelihood and severity. A measured cost-benefit approach helps focus limited resources on threats with the highest return on mitigation. </w:t>
      </w:r>
    </w:p>
    <w:p w14:paraId="142D06E9" w14:textId="267B30D7" w:rsidR="00D34198" w:rsidRPr="00D34198" w:rsidRDefault="00D34198" w:rsidP="00D34198">
      <w:pPr>
        <w:ind w:firstLine="720"/>
      </w:pPr>
      <w:r w:rsidRPr="00D34198">
        <w:t>Zero Trust represents a strategic response to the reality of modern threats. With distributed workforces, cloud-native apps, and third-party integrations, traditional perimeter defenses are no longer enough. Under the Zero Trust model, no user or system is trusted by default</w:t>
      </w:r>
      <w:r>
        <w:t xml:space="preserve">, </w:t>
      </w:r>
      <w:r w:rsidRPr="00D34198">
        <w:t>even inside the network. Principles like continuous verification, micro-segmentation, and least privilege access become mandatory. Reflecting on this model, it challenge</w:t>
      </w:r>
      <w:r>
        <w:t>d</w:t>
      </w:r>
      <w:r w:rsidRPr="00D34198">
        <w:t xml:space="preserve"> </w:t>
      </w:r>
      <w:r>
        <w:t xml:space="preserve">me </w:t>
      </w:r>
      <w:r w:rsidRPr="00D34198">
        <w:t>to reassess blind spots</w:t>
      </w:r>
      <w:r>
        <w:t xml:space="preserve"> </w:t>
      </w:r>
      <w:r w:rsidRPr="00D34198">
        <w:t xml:space="preserve">like hardcoded admin credentials, legacy systems without MFA, or lateral movement paths after initial compromise. Embracing Zero Trust </w:t>
      </w:r>
      <w:r>
        <w:t>is</w:t>
      </w:r>
      <w:r w:rsidRPr="00D34198">
        <w:t xml:space="preserve"> about cultural change in how organizations view identity, access, and trust itself.</w:t>
      </w:r>
    </w:p>
    <w:p w14:paraId="1E6EE73F" w14:textId="01A458A6" w:rsidR="00D34198" w:rsidRPr="00D34198" w:rsidRDefault="00D34198" w:rsidP="00D34198">
      <w:pPr>
        <w:ind w:firstLine="720"/>
      </w:pPr>
      <w:r w:rsidRPr="00D34198">
        <w:t>Developing security policies is one thing</w:t>
      </w:r>
      <w:r>
        <w:t xml:space="preserve"> but </w:t>
      </w:r>
      <w:r w:rsidRPr="00D34198">
        <w:t xml:space="preserve">operationalizing them is another. Policies are only effective if they’re integrated into daily workflows and reinforced with training and automation. Reflecting on this, it’s clear that consistent enforcement, especially through CI/CD pipelines and peer reviews, prevents policies from becoming shelfware. Recommending tools like static analyzers, audit logging frameworks, and secure configuration baselines creates feedback loops that catch issues early. More importantly, </w:t>
      </w:r>
      <w:r w:rsidRPr="00D34198">
        <w:lastRenderedPageBreak/>
        <w:t>policies need to evolve with the threat landscape</w:t>
      </w:r>
      <w:r>
        <w:t xml:space="preserve"> by </w:t>
      </w:r>
      <w:r w:rsidRPr="00D34198">
        <w:t>enforcing MFA, practicing rollback strategies, and regularly updating dependency management are non-negotiable. This process revealed that successful policy implementation is less about documentation and more about aligning behavior, automation, and accountability.</w:t>
      </w:r>
    </w:p>
    <w:p w14:paraId="4DC9FC4E" w14:textId="1FAA241F" w:rsidR="00D34198" w:rsidRDefault="00D34198"/>
    <w:sectPr w:rsidR="00D3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98"/>
    <w:rsid w:val="000C3B63"/>
    <w:rsid w:val="00504D6F"/>
    <w:rsid w:val="005E4490"/>
    <w:rsid w:val="009C63B9"/>
    <w:rsid w:val="00A54CF3"/>
    <w:rsid w:val="00C63613"/>
    <w:rsid w:val="00C8198B"/>
    <w:rsid w:val="00D34198"/>
    <w:rsid w:val="00EE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BBE"/>
  <w15:chartTrackingRefBased/>
  <w15:docId w15:val="{E1E91C2A-1AED-456B-961E-8258E009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198"/>
    <w:rPr>
      <w:rFonts w:eastAsiaTheme="majorEastAsia" w:cstheme="majorBidi"/>
      <w:color w:val="272727" w:themeColor="text1" w:themeTint="D8"/>
    </w:rPr>
  </w:style>
  <w:style w:type="paragraph" w:styleId="Title">
    <w:name w:val="Title"/>
    <w:basedOn w:val="Normal"/>
    <w:next w:val="Normal"/>
    <w:link w:val="TitleChar"/>
    <w:uiPriority w:val="10"/>
    <w:qFormat/>
    <w:rsid w:val="00D34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198"/>
    <w:pPr>
      <w:spacing w:before="160"/>
      <w:jc w:val="center"/>
    </w:pPr>
    <w:rPr>
      <w:i/>
      <w:iCs/>
      <w:color w:val="404040" w:themeColor="text1" w:themeTint="BF"/>
    </w:rPr>
  </w:style>
  <w:style w:type="character" w:customStyle="1" w:styleId="QuoteChar">
    <w:name w:val="Quote Char"/>
    <w:basedOn w:val="DefaultParagraphFont"/>
    <w:link w:val="Quote"/>
    <w:uiPriority w:val="29"/>
    <w:rsid w:val="00D34198"/>
    <w:rPr>
      <w:i/>
      <w:iCs/>
      <w:color w:val="404040" w:themeColor="text1" w:themeTint="BF"/>
    </w:rPr>
  </w:style>
  <w:style w:type="paragraph" w:styleId="ListParagraph">
    <w:name w:val="List Paragraph"/>
    <w:basedOn w:val="Normal"/>
    <w:uiPriority w:val="34"/>
    <w:qFormat/>
    <w:rsid w:val="00D34198"/>
    <w:pPr>
      <w:ind w:left="720"/>
      <w:contextualSpacing/>
    </w:pPr>
  </w:style>
  <w:style w:type="character" w:styleId="IntenseEmphasis">
    <w:name w:val="Intense Emphasis"/>
    <w:basedOn w:val="DefaultParagraphFont"/>
    <w:uiPriority w:val="21"/>
    <w:qFormat/>
    <w:rsid w:val="00D34198"/>
    <w:rPr>
      <w:i/>
      <w:iCs/>
      <w:color w:val="0F4761" w:themeColor="accent1" w:themeShade="BF"/>
    </w:rPr>
  </w:style>
  <w:style w:type="paragraph" w:styleId="IntenseQuote">
    <w:name w:val="Intense Quote"/>
    <w:basedOn w:val="Normal"/>
    <w:next w:val="Normal"/>
    <w:link w:val="IntenseQuoteChar"/>
    <w:uiPriority w:val="30"/>
    <w:qFormat/>
    <w:rsid w:val="00D34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198"/>
    <w:rPr>
      <w:i/>
      <w:iCs/>
      <w:color w:val="0F4761" w:themeColor="accent1" w:themeShade="BF"/>
    </w:rPr>
  </w:style>
  <w:style w:type="character" w:styleId="IntenseReference">
    <w:name w:val="Intense Reference"/>
    <w:basedOn w:val="DefaultParagraphFont"/>
    <w:uiPriority w:val="32"/>
    <w:qFormat/>
    <w:rsid w:val="00D34198"/>
    <w:rPr>
      <w:b/>
      <w:bCs/>
      <w:smallCaps/>
      <w:color w:val="0F4761" w:themeColor="accent1" w:themeShade="BF"/>
      <w:spacing w:val="5"/>
    </w:rPr>
  </w:style>
  <w:style w:type="paragraph" w:styleId="NormalWeb">
    <w:name w:val="Normal (Web)"/>
    <w:basedOn w:val="Normal"/>
    <w:uiPriority w:val="99"/>
    <w:semiHidden/>
    <w:unhideWhenUsed/>
    <w:rsid w:val="00D3419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79152">
      <w:bodyDiv w:val="1"/>
      <w:marLeft w:val="0"/>
      <w:marRight w:val="0"/>
      <w:marTop w:val="0"/>
      <w:marBottom w:val="0"/>
      <w:divBdr>
        <w:top w:val="none" w:sz="0" w:space="0" w:color="auto"/>
        <w:left w:val="none" w:sz="0" w:space="0" w:color="auto"/>
        <w:bottom w:val="none" w:sz="0" w:space="0" w:color="auto"/>
        <w:right w:val="none" w:sz="0" w:space="0" w:color="auto"/>
      </w:divBdr>
    </w:div>
    <w:div w:id="156914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64E8B8A2AD6D4EA54F1995316FB748" ma:contentTypeVersion="8" ma:contentTypeDescription="Create a new document." ma:contentTypeScope="" ma:versionID="4259c80942e63ceb5258b7344ee156f3">
  <xsd:schema xmlns:xsd="http://www.w3.org/2001/XMLSchema" xmlns:xs="http://www.w3.org/2001/XMLSchema" xmlns:p="http://schemas.microsoft.com/office/2006/metadata/properties" xmlns:ns3="0ccb2aa0-87e5-4dc2-8277-69169f960a61" xmlns:ns4="becbf139-0574-4f02-b56a-20c80dd13129" targetNamespace="http://schemas.microsoft.com/office/2006/metadata/properties" ma:root="true" ma:fieldsID="6dd340b8c2482c033a1e02bf7ae922d3" ns3:_="" ns4:_="">
    <xsd:import namespace="0ccb2aa0-87e5-4dc2-8277-69169f960a61"/>
    <xsd:import namespace="becbf139-0574-4f02-b56a-20c80dd131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b2aa0-87e5-4dc2-8277-69169f960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cbf139-0574-4f02-b56a-20c80dd131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cb2aa0-87e5-4dc2-8277-69169f960a61" xsi:nil="true"/>
  </documentManagement>
</p:properties>
</file>

<file path=customXml/itemProps1.xml><?xml version="1.0" encoding="utf-8"?>
<ds:datastoreItem xmlns:ds="http://schemas.openxmlformats.org/officeDocument/2006/customXml" ds:itemID="{60860E1B-9616-4742-9B50-804C561F7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b2aa0-87e5-4dc2-8277-69169f960a61"/>
    <ds:schemaRef ds:uri="becbf139-0574-4f02-b56a-20c80dd13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AA1CA0-3DEC-4C59-9E20-9249512CC6C2}">
  <ds:schemaRefs>
    <ds:schemaRef ds:uri="http://schemas.microsoft.com/sharepoint/v3/contenttype/forms"/>
  </ds:schemaRefs>
</ds:datastoreItem>
</file>

<file path=customXml/itemProps3.xml><?xml version="1.0" encoding="utf-8"?>
<ds:datastoreItem xmlns:ds="http://schemas.openxmlformats.org/officeDocument/2006/customXml" ds:itemID="{32A55291-44C4-40E2-87EF-0B8EF1C10227}">
  <ds:schemaRefs>
    <ds:schemaRef ds:uri="becbf139-0574-4f02-b56a-20c80dd13129"/>
    <ds:schemaRef ds:uri="0ccb2aa0-87e5-4dc2-8277-69169f960a61"/>
    <ds:schemaRef ds:uri="http://schemas.microsoft.com/office/2006/documentManagement/types"/>
    <ds:schemaRef ds:uri="http://schemas.microsoft.com/office/2006/metadata/properties"/>
    <ds:schemaRef ds:uri="http://schemas.microsoft.com/office/infopath/2007/PartnerControls"/>
    <ds:schemaRef ds:uri="http://purl.org/dc/terms/"/>
    <ds:schemaRef ds:uri="http://purl.org/dc/elements/1.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Kinney, Cameron</dc:creator>
  <cp:keywords/>
  <dc:description/>
  <cp:lastModifiedBy>Kinney, Cameron</cp:lastModifiedBy>
  <cp:revision>1</cp:revision>
  <dcterms:created xsi:type="dcterms:W3CDTF">2025-06-29T14:27:00Z</dcterms:created>
  <dcterms:modified xsi:type="dcterms:W3CDTF">2025-06-29T14:31:00Z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0x0101000564E8B8A2AD6D4EA54F1995316FB748</vt:lpwstr>
  </property>
</Properties>
</file>