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3" w:lineRule="auto"/>
        <w:jc w:val="center"/>
        <w:keepLines/>
        <w:widowControl/>
      </w:pPr>
      <w:r>
        <w:rPr>
          <w:rFonts w:ascii="Georgia" w:hAnsi="Georgia" w:cs="Georgia"/>
          <w:b/>
          <w:i w:val="0"/>
          <w:color w:val="1F3A5F"/>
          <w:sz w:val="38"/>
        </w:rPr>
        <w:t>CAMERON MATTHEW PETERS</w:t>
      </w:r>
    </w:p>
    <w:p>
      <w:pPr>
        <w:spacing w:before="0" w:after="20" w:line="293" w:lineRule="auto"/>
        <w:jc w:val="center"/>
        <w:keepLines/>
        <w:widowControl/>
      </w:pPr>
      <w:r>
        <w:rPr>
          <w:rFonts w:ascii="Georgia" w:hAnsi="Georgia" w:cs="Georgia"/>
          <w:b/>
          <w:i w:val="0"/>
          <w:sz w:val="21"/>
        </w:rPr>
        <w:t>Cloud Support Engineer II, AWS Analytics  |  Reliability, Incident Response &amp; Automation</w:t>
      </w:r>
    </w:p>
    <w:p>
      <w:pPr>
        <w:spacing w:before="0" w:after="40" w:line="293" w:lineRule="auto"/>
        <w:jc w:val="center"/>
        <w:keepLines/>
        <w:widowControl/>
      </w:pPr>
      <w:r>
        <w:rPr>
          <w:rFonts w:ascii="Georgia" w:hAnsi="Georgia" w:cs="Georgia"/>
          <w:b w:val="0"/>
          <w:i w:val="0"/>
          <w:sz w:val="18"/>
        </w:rPr>
        <w:t>Cape Town, South Africa  |  +27 81 560 0000  |  cameronpeters87@gmail.com</w:t>
      </w:r>
    </w:p>
    <w:p>
      <w:pPr>
        <w:spacing w:before="0" w:after="60" w:line="293" w:lineRule="auto"/>
        <w:jc w:val="center"/>
        <w:keepLines/>
        <w:widowControl/>
      </w:pPr>
      <w:r>
        <w:rPr>
          <w:rFonts w:ascii="Georgia" w:hAnsi="Georgia" w:cs="Georgia"/>
          <w:b w:val="0"/>
          <w:i w:val="0"/>
          <w:color w:val="1F3A5F"/>
          <w:sz w:val="18"/>
        </w:rPr>
        <w:t>linkedin.com/in/cameron-matthew-peters-8aa225179  |  cameronpeters87.github.io/portfolio  |  github.com/CameronPeters87</w:t>
      </w:r>
    </w:p>
    <w:p>
      <w:pPr>
        <w:spacing w:before="220" w:after="80" w:line="293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Professional Summary</w:t>
      </w:r>
    </w:p>
    <w:p>
      <w:pPr>
        <w:spacing w:before="0" w:after="0" w:line="293" w:lineRule="auto"/>
        <w:keepLines/>
        <w:widowControl/>
      </w:pPr>
      <w:r>
        <w:rPr>
          <w:rFonts w:ascii="Georgia" w:hAnsi="Georgia" w:cs="Georgia"/>
          <w:b w:val="0"/>
          <w:i w:val="0"/>
          <w:sz w:val="20"/>
        </w:rPr>
        <w:t>Cloud Support Engineer II and Amazon OpenSearch Service Subject Matter Expert with 4+ years keeping large-scale, distributed AWS production platforms reliable across analytics, streaming and search. I lead incident command under strict SLAs, own root cause analysis end to end, and eliminate operational toil through automation, Infrastructure as Code and AI-assisted tooling. 5x AWS Certified, including DevOps Engineer – Professional.</w:t>
      </w:r>
    </w:p>
    <w:p>
      <w:pPr>
        <w:spacing w:before="220" w:after="80" w:line="293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Core Skills</w:t>
      </w:r>
    </w:p>
    <w:p>
      <w:pPr>
        <w:spacing w:before="0" w:after="80" w:line="293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Services: </w:t>
      </w:r>
      <w:r>
        <w:rPr>
          <w:rFonts w:ascii="Georgia" w:hAnsi="Georgia" w:cs="Georgia"/>
          <w:b w:val="0"/>
          <w:i w:val="0"/>
          <w:sz w:val="20"/>
        </w:rPr>
        <w:t>Amazon OpenSearch Service (SME), MSK / Apache Kafka, Kinesis, Q Business, Kendra, AppFlow, Bedrock, EC2, VPC, Lambda, CloudWatch, S3</w:t>
      </w:r>
    </w:p>
    <w:p>
      <w:pPr>
        <w:spacing w:before="0" w:after="80" w:line="293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Reliability &amp; DevOps: </w:t>
      </w:r>
      <w:r>
        <w:rPr>
          <w:rFonts w:ascii="Georgia" w:hAnsi="Georgia" w:cs="Georgia"/>
          <w:b w:val="0"/>
          <w:i w:val="0"/>
          <w:sz w:val="20"/>
        </w:rPr>
        <w:t>Incident command, SRE (SLA/SLO, MTTR), Infrastructure Event Management, observability, root cause analysis, toil reduction, CI/CD, Infrastructure as Code (CloudFormation, CDK)</w:t>
      </w:r>
    </w:p>
    <w:p>
      <w:pPr>
        <w:spacing w:before="0" w:after="80" w:line="293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Programming &amp; AI: </w:t>
      </w:r>
      <w:r>
        <w:rPr>
          <w:rFonts w:ascii="Georgia" w:hAnsi="Georgia" w:cs="Georgia"/>
          <w:b w:val="0"/>
          <w:i w:val="0"/>
          <w:sz w:val="20"/>
        </w:rPr>
        <w:t>Python, Bash/Linux, large-scale log analysis, GenAI / RAG for operational tooling</w:t>
      </w:r>
    </w:p>
    <w:p>
      <w:pPr>
        <w:spacing w:before="220" w:after="80" w:line="293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Experience</w:t>
      </w:r>
    </w:p>
    <w:p>
      <w:pPr>
        <w:tabs>
          <w:tab w:pos="10512" w:val="right"/>
        </w:tabs>
        <w:spacing w:before="180" w:after="0" w:line="293" w:lineRule="auto"/>
        <w:keepLines/>
        <w:widowControl/>
        <w:keepNext/>
      </w:pPr>
      <w:r>
        <w:rPr>
          <w:rFonts w:ascii="Georgia" w:hAnsi="Georgia" w:cs="Georgia"/>
          <w:b/>
          <w:i w:val="0"/>
          <w:sz w:val="21"/>
        </w:rPr>
        <w:t>Cloud Support Engineer II – Data Analytics</w:t>
      </w:r>
      <w:r>
        <w:rPr>
          <w:rFonts w:ascii="Georgia" w:hAnsi="Georgia" w:cs="Georgia"/>
          <w:b w:val="0"/>
          <w:i/>
          <w:sz w:val="19"/>
        </w:rPr>
        <w:tab/>
        <w:t>Jul 2026 – Present</w:t>
      </w:r>
    </w:p>
    <w:p>
      <w:pPr>
        <w:spacing w:before="0" w:after="40" w:line="293" w:lineRule="auto"/>
        <w:keepLines/>
        <w:widowControl/>
        <w:keepNext/>
      </w:pPr>
      <w:r>
        <w:rPr>
          <w:rFonts w:ascii="Georgia" w:hAnsi="Georgia" w:cs="Georgia"/>
          <w:b w:val="0"/>
          <w:i/>
          <w:color w:val="1F3A5F"/>
          <w:sz w:val="20"/>
        </w:rPr>
        <w:t>Amazon Web Services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Amazon OpenSearch Service SME and the analytics domain’s primary escalation point: 490+ escalated production cases reviewed since 2025, plus the OpenSearch Support Operations on-call rotation.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Lead incident command on high-severity, production-down events under strict SLAs, driving root cause to permanent fixes; recovered production domains left unhealthy for 8+ months after prior attempts had failed.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Apply GenAI to operations: authored the OpenSearch analysis logic for a log-analysis tool that cut routine diagnosis from ~20 minutes to under 2 (~90% less toil), and can explain the method and the model design behind it.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Engineer reliability upstream of incidents (shard-sizing, thread-pool/IOPS, JVM/memory, snapshot, blue/green change safety) and codify it into runbooks referenced in 20+ cases; mentor 10+ engineers to independent operation.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Deliver proactive Infrastructure Event Management (IEM) - validating capacity and quotas across multi-account estates ahead of peak-traffic events (zero event-day incidents) - and turn recurring issues into product and documentation improvements adopted by service teams.</w:t>
      </w:r>
    </w:p>
    <w:p>
      <w:pPr>
        <w:tabs>
          <w:tab w:pos="10512" w:val="right"/>
        </w:tabs>
        <w:spacing w:before="180" w:after="0" w:line="293" w:lineRule="auto"/>
        <w:keepLines/>
        <w:widowControl/>
        <w:keepNext/>
      </w:pPr>
      <w:r>
        <w:rPr>
          <w:rFonts w:ascii="Georgia" w:hAnsi="Georgia" w:cs="Georgia"/>
          <w:b/>
          <w:i w:val="0"/>
          <w:sz w:val="21"/>
        </w:rPr>
        <w:t>Cloud Support Engineer – Data Analytics</w:t>
      </w:r>
      <w:r>
        <w:rPr>
          <w:rFonts w:ascii="Georgia" w:hAnsi="Georgia" w:cs="Georgia"/>
          <w:b w:val="0"/>
          <w:i/>
          <w:sz w:val="19"/>
        </w:rPr>
        <w:tab/>
        <w:t>Nov 2023 – Jul 2026</w:t>
      </w:r>
    </w:p>
    <w:p>
      <w:pPr>
        <w:spacing w:before="0" w:after="40" w:line="293" w:lineRule="auto"/>
        <w:keepLines/>
        <w:widowControl/>
        <w:keepNext/>
      </w:pPr>
      <w:r>
        <w:rPr>
          <w:rFonts w:ascii="Georgia" w:hAnsi="Georgia" w:cs="Georgia"/>
          <w:b w:val="0"/>
          <w:i/>
          <w:color w:val="1F3A5F"/>
          <w:sz w:val="20"/>
        </w:rPr>
        <w:t>Amazon Web Services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Reduced mean time to resolution by 6.3% across supported workloads through global technical training that standardised troubleshooting practice.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Automated environment replication with Infrastructure as Code (CloudFormation) – centralised logging, NGINX reverse proxies to VPC domains, ELB with ACM – turning manual setups into repeatable stacks.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Built Support-Engineering productivity tooling with Python, AWS Lambda and retrieval-augmented generation (RAG) over an internal knowledge base.</w:t>
      </w:r>
    </w:p>
    <w:p>
      <w:pPr>
        <w:tabs>
          <w:tab w:pos="10512" w:val="right"/>
        </w:tabs>
        <w:spacing w:before="180" w:after="0" w:line="293" w:lineRule="auto"/>
        <w:keepLines/>
        <w:widowControl/>
        <w:keepNext/>
      </w:pPr>
      <w:r>
        <w:rPr>
          <w:rFonts w:ascii="Georgia" w:hAnsi="Georgia" w:cs="Georgia"/>
          <w:b/>
          <w:i w:val="0"/>
          <w:sz w:val="21"/>
        </w:rPr>
        <w:t>Cloud Support Associate – Data Analytics</w:t>
      </w:r>
      <w:r>
        <w:rPr>
          <w:rFonts w:ascii="Georgia" w:hAnsi="Georgia" w:cs="Georgia"/>
          <w:b w:val="0"/>
          <w:i/>
          <w:sz w:val="19"/>
        </w:rPr>
        <w:tab/>
        <w:t>Jul 2022 – Nov 2023</w:t>
      </w:r>
    </w:p>
    <w:p>
      <w:pPr>
        <w:spacing w:before="0" w:after="40" w:line="293" w:lineRule="auto"/>
        <w:keepLines/>
        <w:widowControl/>
        <w:keepNext/>
      </w:pPr>
      <w:r>
        <w:rPr>
          <w:rFonts w:ascii="Georgia" w:hAnsi="Georgia" w:cs="Georgia"/>
          <w:b w:val="0"/>
          <w:i/>
          <w:color w:val="1F3A5F"/>
          <w:sz w:val="20"/>
        </w:rPr>
        <w:t>Amazon Web Services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Resolved all-severity cases across OpenSearch, MSK, Kinesis, AppFlow and Kendra, building independent troubleshooting depth.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Built log-ingestion pipelines on Amazon EKS and EC2 (Fluent Bit, Logstash, Beats, Kinesis Data Firehose, Lambda) and set up CloudWatch + Elastic Stack monitoring.</w:t>
      </w:r>
    </w:p>
    <w:p>
      <w:pPr>
        <w:spacing w:before="220" w:after="80" w:line="293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Selected Technical Wins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Traced intermittent broker connectivity to a hypervisor-level TCP idle-timeout, isolated from ~2.5 million MSK broker logs.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Unblocked a ~3 million-document reindex on an OpenSearch + Bedrock embedding pipeline by correcting ingest error-handling – a 22x increase in processing throughput.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Cut search latency (P95 ~5s) on a migrated OpenSearch workload through shard-sizing, thread-pool and IOPS tuning.</w:t>
      </w:r>
    </w:p>
    <w:p>
      <w:pPr>
        <w:pStyle w:val="ListBullet"/>
        <w:spacing w:before="0" w:after="100" w:line="293" w:lineRule="auto"/>
        <w:keepLines/>
        <w:widowControl/>
      </w:pPr>
      <w:r>
        <w:rPr>
          <w:rFonts w:ascii="Georgia" w:hAnsi="Georgia" w:cs="Georgia"/>
          <w:b w:val="0"/>
          <w:i w:val="0"/>
          <w:sz w:val="21"/>
        </w:rPr>
        <w:t>Resolved cross-service outages spanning OpenSearch with Route 53/DNS and VPC endpoints, and AppFlow with Lambda, KMS and Secrets Manager; proved an undocumented MSK Multi-VPC failure mode by replication.</w:t>
      </w:r>
    </w:p>
    <w:p>
      <w:pPr>
        <w:spacing w:before="220" w:after="80" w:line="293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Key Achievements</w:t>
      </w:r>
    </w:p>
    <w:p>
      <w:pPr>
        <w:spacing w:before="0" w:after="100" w:line="293" w:lineRule="auto"/>
        <w:keepLines/>
        <w:widowControl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•  </w:t>
      </w:r>
      <w:r>
        <w:rPr>
          <w:rFonts w:ascii="Georgia" w:hAnsi="Georgia" w:cs="Georgia"/>
          <w:b/>
          <w:i w:val="0"/>
          <w:sz w:val="20"/>
        </w:rPr>
        <w:t xml:space="preserve">MVP Award (2025) &amp; Wise Guru Award (2026), AWS Support Engineering – </w:t>
      </w:r>
      <w:r>
        <w:rPr>
          <w:rFonts w:ascii="Georgia" w:hAnsi="Georgia" w:cs="Georgia"/>
          <w:b w:val="0"/>
          <w:i w:val="0"/>
          <w:sz w:val="20"/>
        </w:rPr>
        <w:t>for automation-driven operational impact and for mentoring and enablement.</w:t>
      </w:r>
    </w:p>
    <w:p>
      <w:pPr>
        <w:spacing w:before="0" w:after="100" w:line="293" w:lineRule="auto"/>
        <w:keepLines/>
        <w:widowControl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•  </w:t>
      </w:r>
      <w:r>
        <w:rPr>
          <w:rFonts w:ascii="Georgia" w:hAnsi="Georgia" w:cs="Georgia"/>
          <w:b/>
          <w:i w:val="0"/>
          <w:sz w:val="20"/>
        </w:rPr>
        <w:t xml:space="preserve">~90% reduction in routine OpenSearch log-analysis time – </w:t>
      </w:r>
      <w:r>
        <w:rPr>
          <w:rFonts w:ascii="Georgia" w:hAnsi="Georgia" w:cs="Georgia"/>
          <w:b w:val="0"/>
          <w:i w:val="0"/>
          <w:sz w:val="20"/>
        </w:rPr>
        <w:t>authored the service analysis logic for a GenAI-powered diagnostics tool.</w:t>
      </w:r>
    </w:p>
    <w:p>
      <w:pPr>
        <w:spacing w:before="0" w:after="100" w:line="293" w:lineRule="auto"/>
        <w:keepLines/>
        <w:widowControl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•  </w:t>
      </w:r>
      <w:r>
        <w:rPr>
          <w:rFonts w:ascii="Georgia" w:hAnsi="Georgia" w:cs="Georgia"/>
          <w:b/>
          <w:i w:val="0"/>
          <w:sz w:val="20"/>
        </w:rPr>
        <w:t xml:space="preserve">Enablement at scale – </w:t>
      </w:r>
      <w:r>
        <w:rPr>
          <w:rFonts w:ascii="Georgia" w:hAnsi="Georgia" w:cs="Georgia"/>
          <w:b w:val="0"/>
          <w:i w:val="0"/>
          <w:sz w:val="20"/>
        </w:rPr>
        <w:t>14 onboarding sessions and 5 recorded deep-dive trainings; 10+ engineers ramped to independent case handling.</w:t>
      </w:r>
    </w:p>
    <w:p>
      <w:pPr>
        <w:spacing w:before="220" w:after="80" w:line="293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Certifications</w:t>
      </w:r>
    </w:p>
    <w:p>
      <w:pPr>
        <w:spacing w:before="0" w:after="60" w:line="293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5x AWS Certified: </w:t>
      </w:r>
      <w:r>
        <w:rPr>
          <w:rFonts w:ascii="Georgia" w:hAnsi="Georgia" w:cs="Georgia"/>
          <w:b w:val="0"/>
          <w:i w:val="0"/>
          <w:sz w:val="20"/>
        </w:rPr>
        <w:t>DevOps Engineer – Professional, Solutions Architect – Associate, Developer – Associate, CloudOps Engineer – Associate, AI Practitioner</w:t>
      </w:r>
    </w:p>
    <w:p>
      <w:pPr>
        <w:spacing w:before="0" w:after="0" w:line="293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 xml:space="preserve">Accreditation: </w:t>
      </w:r>
      <w:r>
        <w:rPr>
          <w:rFonts w:ascii="Georgia" w:hAnsi="Georgia" w:cs="Georgia"/>
          <w:b w:val="0"/>
          <w:i w:val="0"/>
          <w:sz w:val="20"/>
        </w:rPr>
        <w:t>Amazon OpenSearch Service Subject Matter Expert (SME)</w:t>
      </w:r>
    </w:p>
    <w:p>
      <w:pPr>
        <w:spacing w:before="220" w:after="80" w:line="293" w:lineRule="auto"/>
        <w:keepLines/>
        <w:widowControl/>
        <w:keepNext/>
        <w:pBdr>
          <w:bottom w:val="single" w:sz="6" w:space="2" w:color="1F3A5F"/>
        </w:pBdr>
      </w:pPr>
      <w:r>
        <w:rPr>
          <w:rFonts w:ascii="Georgia" w:hAnsi="Georgia" w:cs="Georgia"/>
          <w:b/>
          <w:i w:val="0"/>
          <w:caps/>
          <w:color w:val="1F3A5F"/>
          <w:sz w:val="21"/>
        </w:rPr>
        <w:t>Education</w:t>
      </w:r>
    </w:p>
    <w:p>
      <w:pPr>
        <w:spacing w:before="0" w:after="0" w:line="293" w:lineRule="auto"/>
        <w:keepLines/>
        <w:widowControl/>
      </w:pPr>
      <w:r>
        <w:rPr>
          <w:rFonts w:ascii="Georgia" w:hAnsi="Georgia" w:cs="Georgia"/>
          <w:b/>
          <w:i w:val="0"/>
          <w:sz w:val="21"/>
        </w:rPr>
        <w:t>Advanced Diploma, Information &amp; Communication Technology (NQF 7)</w:t>
      </w:r>
      <w:r>
        <w:rPr>
          <w:rFonts w:ascii="Georgia" w:hAnsi="Georgia" w:cs="Georgia"/>
          <w:b w:val="0"/>
          <w:i w:val="0"/>
          <w:sz w:val="20"/>
        </w:rPr>
        <w:t xml:space="preserve">  –  Durban University of Technology, 2021</w:t>
      </w:r>
    </w:p>
    <w:p>
      <w:pPr>
        <w:spacing w:before="0" w:after="0" w:line="293" w:lineRule="auto"/>
        <w:keepLines/>
        <w:widowControl/>
      </w:pPr>
      <w:r>
        <w:rPr>
          <w:rFonts w:ascii="Georgia" w:hAnsi="Georgia" w:cs="Georgia"/>
          <w:b/>
          <w:i w:val="0"/>
          <w:sz w:val="20"/>
        </w:rPr>
        <w:t>Diploma in ICT: Applications Development (NQF 6)</w:t>
      </w:r>
      <w:r>
        <w:rPr>
          <w:rFonts w:ascii="Georgia" w:hAnsi="Georgia" w:cs="Georgia"/>
          <w:b w:val="0"/>
          <w:i w:val="0"/>
          <w:sz w:val="20"/>
        </w:rPr>
        <w:t xml:space="preserve">  –  Durban University of Technology, 2018–2020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00" w:lineRule="auto"/>
    </w:pPr>
    <w:rPr>
      <w:rFonts w:ascii="Georgia" w:hAnsi="Georgia" w:cs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