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AE5B" w14:textId="6ABCF656" w:rsidR="7286E418" w:rsidRDefault="7286E418" w:rsidP="12854EDC">
      <w:pPr>
        <w:rPr>
          <w:b/>
          <w:bCs/>
        </w:rPr>
      </w:pPr>
      <w:r w:rsidRPr="12854EDC">
        <w:rPr>
          <w:b/>
          <w:bCs/>
        </w:rPr>
        <w:t>Agreed Statement</w:t>
      </w:r>
    </w:p>
    <w:p w14:paraId="282805AF" w14:textId="77777777" w:rsidR="00781C90" w:rsidRDefault="7286E418" w:rsidP="12854EDC">
      <w:r>
        <w:t>Andrew wrote all the code that handled the data gathered, both real time data handling and graphing the data. Andrew wrot</w:t>
      </w:r>
      <w:r w:rsidR="6A6B4BFD">
        <w:t>e the Aims, Data collection and Data processing sections of the report. Andrew did 50% of the work</w:t>
      </w:r>
      <w:r w:rsidR="00781C90">
        <w:t>.</w:t>
      </w:r>
    </w:p>
    <w:p w14:paraId="0EC877DB" w14:textId="105229CF" w:rsidR="6A6B4BFD" w:rsidRDefault="6A6B4BFD" w:rsidP="12854EDC">
      <w:r>
        <w:t xml:space="preserve">Cameron wrote all the code that gathered the data from our sensors and the code that turned on </w:t>
      </w:r>
      <w:r w:rsidR="00781C90">
        <w:t>G</w:t>
      </w:r>
      <w:r>
        <w:t xml:space="preserve">PIO pins. Cameron assembled the sensing circuit </w:t>
      </w:r>
      <w:r w:rsidR="6BE34CBB">
        <w:t>and gathered our data we used as example data for graphing. Cameron wrote the sections on system output, sensing and the conclusion of the report</w:t>
      </w:r>
      <w:r w:rsidR="378C665F">
        <w:t>. 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295671D1" w14:textId="0B290B66" w:rsidR="00781C90" w:rsidRDefault="00E071D3" w:rsidP="280B0ED5">
      <w:pPr>
        <w:rPr>
          <w:b/>
          <w:bCs/>
        </w:rPr>
      </w:pPr>
      <w:r>
        <w:t xml:space="preserve">An example of a solution that already exists is Hidrate </w:t>
      </w:r>
      <w:proofErr w:type="gramStart"/>
      <w:r>
        <w:t>Spark[</w:t>
      </w:r>
      <w:proofErr w:type="gramEnd"/>
      <w:r>
        <w:t xml:space="preserve">1], they produce portable water bottles that contain scales at the base to measure fluid level. The bottle uses Bluetooth to connect to your phone, this allows you to track your consumption across a week and set yourself goals. This product does everything </w:t>
      </w:r>
      <w:proofErr w:type="gramStart"/>
      <w:r>
        <w:t>ours</w:t>
      </w:r>
      <w:proofErr w:type="gramEnd"/>
      <w:r>
        <w:t xml:space="preserve"> aims to do, without the downside of not being portable. </w:t>
      </w:r>
    </w:p>
    <w:p w14:paraId="719A1F43" w14:textId="5FE4013E" w:rsidR="00781C90" w:rsidRDefault="00781C90" w:rsidP="280B0ED5">
      <w:pPr>
        <w:rPr>
          <w:b/>
          <w:bCs/>
        </w:rPr>
      </w:pPr>
      <w:r>
        <w:rPr>
          <w:b/>
          <w:bCs/>
        </w:rPr>
        <w:t>Sensing</w:t>
      </w:r>
    </w:p>
    <w:p w14:paraId="2AC0B9A1" w14:textId="48155B47" w:rsidR="00856905" w:rsidRDefault="001E21C0" w:rsidP="280B0ED5">
      <w:r>
        <w:t xml:space="preserve">In order to know when the user is drinking and/or not drinking, </w:t>
      </w:r>
      <w:r w:rsidR="006A2E59">
        <w:t xml:space="preserve">we chose the best way to do this would be to take measurements of a bottle’s fluid level over </w:t>
      </w:r>
      <w:proofErr w:type="gramStart"/>
      <w:r w:rsidR="006A2E59">
        <w:t>a period of time</w:t>
      </w:r>
      <w:proofErr w:type="gramEnd"/>
      <w:r w:rsidR="006A2E59">
        <w:t>. The</w:t>
      </w:r>
      <w:r w:rsidR="00856905">
        <w:t>re</w:t>
      </w:r>
      <w:r w:rsidR="006A2E59">
        <w:t xml:space="preserve"> are several sensors for measuring the fluid level of a container, some of which involve</w:t>
      </w:r>
      <w:r w:rsidR="00856905">
        <w:t>:</w:t>
      </w:r>
      <w:r w:rsidR="006A2E59">
        <w:t xml:space="preserve"> floats</w:t>
      </w:r>
      <w:r w:rsidR="00856905">
        <w:t>,</w:t>
      </w:r>
      <w:r w:rsidR="006A2E59">
        <w:t xml:space="preserve"> conductivity</w:t>
      </w:r>
      <w:r w:rsidR="00856905">
        <w:t>,</w:t>
      </w:r>
      <w:r w:rsidR="006A2E59">
        <w:t xml:space="preserve"> capacitance, ultrasound</w:t>
      </w:r>
      <w:r w:rsidR="00856905">
        <w:t>,</w:t>
      </w:r>
      <w:r w:rsidR="00C20978">
        <w:t xml:space="preserve"> electro-optics and strain. Many of these are in widespread use for many applications,</w:t>
      </w:r>
      <w:r w:rsidR="00856905">
        <w:t xml:space="preserve"> </w:t>
      </w:r>
      <w:r w:rsidR="00C20978">
        <w:t xml:space="preserve">however, </w:t>
      </w:r>
      <w:proofErr w:type="gramStart"/>
      <w:r w:rsidR="00C20978">
        <w:t>the majority of</w:t>
      </w:r>
      <w:proofErr w:type="gramEnd"/>
      <w:r w:rsidR="00C20978">
        <w:t xml:space="preserve"> them are expensive, not available of</w:t>
      </w:r>
      <w:r w:rsidR="00856905">
        <w:t>f</w:t>
      </w:r>
      <w:r w:rsidR="00C20978">
        <w:t xml:space="preserve"> the shelf (for the small format of a water bottle), bulky or unsafe for </w:t>
      </w:r>
      <w:r w:rsidR="00856905">
        <w:t xml:space="preserve">use with </w:t>
      </w:r>
      <w:r w:rsidR="00C20978">
        <w:t>beverages</w:t>
      </w:r>
      <w:r w:rsidR="00856905">
        <w:t xml:space="preserve">. A load cell was selected </w:t>
      </w:r>
      <w:r w:rsidR="00072A7A">
        <w:t>as</w:t>
      </w:r>
      <w:r w:rsidR="00856905">
        <w:t xml:space="preserve"> the most viable solution for our project due to its non-invasive, inexpensive qualities, and ease of implementation. The load cell is used to weigh the bottle and its contents which allows our system to infer its current fluid level. The </w:t>
      </w:r>
      <w:r w:rsidR="00856905">
        <w:lastRenderedPageBreak/>
        <w:t>drawback</w:t>
      </w:r>
      <w:r w:rsidR="00072A7A">
        <w:t xml:space="preserve"> </w:t>
      </w:r>
      <w:r w:rsidR="00856905">
        <w:t>of using a load</w:t>
      </w:r>
      <w:r w:rsidR="00072A7A">
        <w:t xml:space="preserve"> </w:t>
      </w:r>
      <w:r w:rsidR="00856905">
        <w:t>cell</w:t>
      </w:r>
      <w:r w:rsidR="00072A7A">
        <w:t xml:space="preserve"> is calibration needed to keep the system accurate. </w:t>
      </w:r>
      <w:r w:rsidR="00072A7A" w:rsidRPr="00072A7A">
        <w:rPr>
          <w:i/>
          <w:iCs/>
        </w:rPr>
        <w:t>‘Variation in container weight or fluid density, or even the position of the container on the load cell platform may alter what the system “sees”’</w:t>
      </w:r>
      <w:sdt>
        <w:sdtPr>
          <w:rPr>
            <w:i/>
            <w:iCs/>
          </w:rPr>
          <w:id w:val="-216281675"/>
          <w:citation/>
        </w:sdtPr>
        <w:sdtEndPr>
          <w:rPr>
            <w:color w:val="1F3864" w:themeColor="accent1" w:themeShade="80"/>
          </w:rPr>
        </w:sdtEndPr>
        <w:sdtContent>
          <w:r w:rsidR="00A32578" w:rsidRPr="00A32578">
            <w:rPr>
              <w:i/>
              <w:iCs/>
              <w:color w:val="1F3864" w:themeColor="accent1" w:themeShade="80"/>
            </w:rPr>
            <w:fldChar w:fldCharType="begin"/>
          </w:r>
          <w:r w:rsidR="00A32578" w:rsidRPr="00A32578">
            <w:rPr>
              <w:i/>
              <w:iCs/>
              <w:color w:val="1F3864" w:themeColor="accent1" w:themeShade="80"/>
              <w:lang w:val="en-GB"/>
            </w:rPr>
            <w:instrText xml:space="preserve"> CITATION Gem \l 2057 </w:instrText>
          </w:r>
          <w:r w:rsidR="00A32578" w:rsidRPr="00A32578">
            <w:rPr>
              <w:i/>
              <w:iCs/>
              <w:color w:val="1F3864" w:themeColor="accent1" w:themeShade="80"/>
            </w:rPr>
            <w:fldChar w:fldCharType="separate"/>
          </w:r>
          <w:r w:rsidR="00A32578" w:rsidRPr="00A32578">
            <w:rPr>
              <w:i/>
              <w:iCs/>
              <w:noProof/>
              <w:color w:val="1F3864" w:themeColor="accent1" w:themeShade="80"/>
              <w:lang w:val="en-GB"/>
            </w:rPr>
            <w:t xml:space="preserve"> (Gems Sensors &amp; Controls)</w:t>
          </w:r>
          <w:r w:rsidR="00A32578" w:rsidRPr="00A32578">
            <w:rPr>
              <w:i/>
              <w:iCs/>
              <w:color w:val="1F3864" w:themeColor="accent1" w:themeShade="80"/>
            </w:rPr>
            <w:fldChar w:fldCharType="end"/>
          </w:r>
        </w:sdtContent>
      </w:sdt>
      <w:r w:rsidR="00A32578">
        <w:rPr>
          <w:i/>
          <w:iCs/>
        </w:rPr>
        <w:t>.</w:t>
      </w:r>
      <w:r w:rsidR="004F1677">
        <w:t xml:space="preserve"> This issue is manageable as the accuracy of the load cell does not wander too far to invalidate the collection of data.</w:t>
      </w:r>
    </w:p>
    <w:p w14:paraId="55AD993E" w14:textId="40C96A5E" w:rsidR="004F1677" w:rsidRDefault="004F1677" w:rsidP="280B0ED5">
      <w:r>
        <w:t xml:space="preserve">The system is comprised of a load cell – mounted to a suitable platform so that a bottle can be set upon it, – </w:t>
      </w:r>
      <w:proofErr w:type="gramStart"/>
      <w:r>
        <w:t>a HX711</w:t>
      </w:r>
      <w:proofErr w:type="gramEnd"/>
      <w:r>
        <w:t xml:space="preserve"> amplifier, an LED and a Raspberry Pi. An Arduino could also be used for these components, but the RPi was chosen due to availability of resources. The system is essentially a high-precision weighing </w:t>
      </w:r>
      <w:proofErr w:type="gramStart"/>
      <w:r>
        <w:t>scales</w:t>
      </w:r>
      <w:proofErr w:type="gramEnd"/>
      <w:r>
        <w:t xml:space="preserve"> with computing functionality.</w:t>
      </w:r>
    </w:p>
    <w:p w14:paraId="57D0DFAD" w14:textId="1D823527" w:rsidR="004F1677" w:rsidRDefault="004F1677" w:rsidP="280B0ED5">
      <w:r>
        <w:t>The system is connected so that the load cell output is sent through the HX711 breakout board, which converts the analogue input to a digital output for the Raspberry Pi to read via its GPIO. The LED is also connected to the RPi via GPIO.</w:t>
      </w:r>
      <w:r w:rsidR="00A32578">
        <w:t xml:space="preserve"> The raw data output </w:t>
      </w:r>
      <w:r w:rsidR="00950873">
        <w:t xml:space="preserve">received from the HX711 </w:t>
      </w:r>
      <w:r w:rsidR="00A32578">
        <w:t xml:space="preserve">is converted to grams on the Raspberry Pi using an available Python HX711 library </w:t>
      </w:r>
      <w:sdt>
        <w:sdtPr>
          <w:rPr>
            <w:i/>
            <w:iCs/>
            <w:color w:val="1F3864" w:themeColor="accent1" w:themeShade="80"/>
          </w:rPr>
          <w:id w:val="1636218133"/>
          <w:citation/>
        </w:sdtPr>
        <w:sdtContent>
          <w:r w:rsidR="00A32578" w:rsidRPr="00950873">
            <w:rPr>
              <w:i/>
              <w:iCs/>
              <w:color w:val="1F3864" w:themeColor="accent1" w:themeShade="80"/>
            </w:rPr>
            <w:fldChar w:fldCharType="begin"/>
          </w:r>
          <w:r w:rsidR="00A32578" w:rsidRPr="00950873">
            <w:rPr>
              <w:i/>
              <w:iCs/>
              <w:color w:val="1F3864" w:themeColor="accent1" w:themeShade="80"/>
              <w:lang w:val="en-GB"/>
            </w:rPr>
            <w:instrText xml:space="preserve"> CITATION gandalf15 \l 2057 </w:instrText>
          </w:r>
          <w:r w:rsidR="00A32578" w:rsidRPr="00950873">
            <w:rPr>
              <w:i/>
              <w:iCs/>
              <w:color w:val="1F3864" w:themeColor="accent1" w:themeShade="80"/>
            </w:rPr>
            <w:fldChar w:fldCharType="separate"/>
          </w:r>
          <w:r w:rsidR="00A32578" w:rsidRPr="00950873">
            <w:rPr>
              <w:i/>
              <w:iCs/>
              <w:noProof/>
              <w:color w:val="1F3864" w:themeColor="accent1" w:themeShade="80"/>
              <w:lang w:val="en-GB"/>
            </w:rPr>
            <w:t>(Zak, 2017)</w:t>
          </w:r>
          <w:r w:rsidR="00A32578" w:rsidRPr="00950873">
            <w:rPr>
              <w:i/>
              <w:iCs/>
              <w:color w:val="1F3864" w:themeColor="accent1" w:themeShade="80"/>
            </w:rPr>
            <w:fldChar w:fldCharType="end"/>
          </w:r>
        </w:sdtContent>
      </w:sdt>
      <w:r w:rsidR="00950873">
        <w:rPr>
          <w:i/>
          <w:iCs/>
          <w:color w:val="1F3864" w:themeColor="accent1" w:themeShade="80"/>
        </w:rPr>
        <w:t>.</w:t>
      </w:r>
    </w:p>
    <w:p w14:paraId="384B1237" w14:textId="165640F7" w:rsidR="00781C90" w:rsidRPr="00781C90" w:rsidRDefault="00A32578" w:rsidP="280B0ED5">
      <w:r>
        <w:t xml:space="preserve">As there is only one sensor used for the entire project, the information </w:t>
      </w:r>
      <w:r w:rsidR="00950873">
        <w:t>provided by the load is invaluable as it is fundamental to the system’s functionality.</w:t>
      </w:r>
    </w:p>
    <w:p w14:paraId="7D372A03" w14:textId="179E274D" w:rsidR="40888B89" w:rsidRDefault="34F98219" w:rsidP="280B0ED5">
      <w:pPr>
        <w:rPr>
          <w:b/>
          <w:bCs/>
        </w:rPr>
      </w:pPr>
      <w:r w:rsidRPr="280B0ED5">
        <w:rPr>
          <w:b/>
          <w:bCs/>
        </w:rPr>
        <w:t>Data Collection</w:t>
      </w:r>
    </w:p>
    <w:p w14:paraId="140299F4" w14:textId="6E757BCF" w:rsidR="34F98219" w:rsidRDefault="34F98219" w:rsidP="280B0ED5">
      <w:r>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proofErr w:type="gramStart"/>
      <w:r>
        <w:t>this produces</w:t>
      </w:r>
      <w:bookmarkEnd w:id="0"/>
      <w:proofErr w:type="gramEnd"/>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w:t>
      </w:r>
      <w:r w:rsidR="64FBC098">
        <w:lastRenderedPageBreak/>
        <w:t xml:space="preserve">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 xml:space="preserve">o handle this noise </w:t>
      </w:r>
      <w:proofErr w:type="gramStart"/>
      <w:r w:rsidR="1B9EC882">
        <w:t>all of</w:t>
      </w:r>
      <w:proofErr w:type="gramEnd"/>
      <w:r w:rsidR="1B9EC882">
        <w:t xml:space="preserve">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p w14:paraId="6DC47D31" w14:textId="099F215F" w:rsidR="00CE389D" w:rsidRDefault="00CE389D" w:rsidP="280B0ED5">
      <w:pPr>
        <w:rPr>
          <w:b/>
          <w:bCs/>
        </w:rPr>
      </w:pPr>
      <w:r>
        <w:rPr>
          <w:b/>
          <w:bCs/>
        </w:rPr>
        <w:t>System output and feedback</w:t>
      </w:r>
    </w:p>
    <w:p w14:paraId="1F35CD05" w14:textId="77777777" w:rsidR="00586F9C" w:rsidRDefault="00586F9C" w:rsidP="00586F9C">
      <w:r>
        <w:t>When the system alerts the user, it does so via an app. We chose to use an app as most people will always have one on them and it does not cause any additional sounds. If a buzzer/LED was to be used, the device would become a lot harder for some people to use as it could disrupt activities like meetings or calls. If a more subtle approach was used, then the chances of the user not noticing would go up.</w:t>
      </w:r>
    </w:p>
    <w:p w14:paraId="1B0B4644" w14:textId="4E5D8856" w:rsidR="00586F9C" w:rsidRDefault="00586F9C" w:rsidP="00586F9C">
      <w:r>
        <w:rPr>
          <w:noProof/>
        </w:rPr>
        <w:drawing>
          <wp:inline distT="0" distB="0" distL="0" distR="0" wp14:anchorId="5B02C51B" wp14:editId="2DD6620B">
            <wp:extent cx="5943600" cy="2546985"/>
            <wp:effectExtent l="0" t="0" r="0" b="5715"/>
            <wp:docPr id="1601955535" name="Picture 1" descr="A picture containing screenshot, rectangle, parall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55535" name="Picture 1" descr="A picture containing screenshot, rectangle, parallel,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t xml:space="preserve">The app’s background colour changes based on if they need to drink or not, if the user has been alerted </w:t>
      </w:r>
      <w:r>
        <w:lastRenderedPageBreak/>
        <w:t xml:space="preserve">to drink it becomes red, otherwise it stays light blue. This colour change was used to make it obvious to the user that an alert has been issued.  The app shows the fluid level of the container and when the user last had a drink. If the fluid in the container goes to 20% or below, the font colour changes to orange and when </w:t>
      </w:r>
      <w:proofErr w:type="gramStart"/>
      <w:r>
        <w:t>its</w:t>
      </w:r>
      <w:proofErr w:type="gramEnd"/>
      <w:r>
        <w:t xml:space="preserve"> below </w:t>
      </w:r>
      <w:r>
        <w:t>10</w:t>
      </w:r>
      <w:r>
        <w:t>% it changes to red. This was done so that the user would notice that they need to refill the container, however we don’t think this needs to be as big a change as the alert causes, this is because the user is likely to notice that the container needs to be filled when they drink from it.</w:t>
      </w:r>
    </w:p>
    <w:p w14:paraId="1A9356FA" w14:textId="77777777" w:rsidR="00586F9C" w:rsidRDefault="00586F9C" w:rsidP="00586F9C">
      <w:r>
        <w:t>The downside to using an app is that people who don’t have their phone out/are not allowed to won’t be able to use the device. The user is also not likely to notice if they have their phone on silent as they won’t get the notification sound.</w:t>
      </w:r>
    </w:p>
    <w:p w14:paraId="55E73EEA" w14:textId="0E97E354" w:rsidR="00586F9C" w:rsidRDefault="00586F9C" w:rsidP="00586F9C">
      <w:r>
        <w:t>The device also outputs a line graph, this is stored as a png file for the users to access at any time. We chose to store it as a png file instead of putting it in the app because it would take up a lot of screen space, making the alerts harder to notice. A line graph was used as we are displaying continuous data. This graph can be used to show spikes in consumption, which can inform the user of when they need a drink at hand in the future.</w:t>
      </w:r>
    </w:p>
    <w:p w14:paraId="2790E336" w14:textId="1FAA0A12" w:rsidR="00586F9C" w:rsidRDefault="00586F9C" w:rsidP="00586F9C">
      <w:r>
        <w:t>The downside of storing the graph instead of displaying it on the app is that some users won’t be able to find the graph and some people do not have a lot of space available on their phones to store these graphs.</w:t>
      </w:r>
    </w:p>
    <w:p w14:paraId="00493503" w14:textId="77777777" w:rsidR="00586F9C" w:rsidRDefault="00586F9C" w:rsidP="280B0ED5">
      <w:pPr>
        <w:rPr>
          <w:b/>
          <w:bCs/>
        </w:rPr>
      </w:pPr>
    </w:p>
    <w:p w14:paraId="1AD4E252" w14:textId="7D4387FF" w:rsidR="00CE389D" w:rsidRDefault="003538EB" w:rsidP="280B0ED5">
      <w:pPr>
        <w:rPr>
          <w:b/>
          <w:bCs/>
        </w:rPr>
      </w:pPr>
      <w:r>
        <w:rPr>
          <w:b/>
          <w:bCs/>
        </w:rPr>
        <w:t>Conclusion</w:t>
      </w:r>
    </w:p>
    <w:p w14:paraId="047E86A7" w14:textId="11F170AF" w:rsidR="003538EB" w:rsidRDefault="003538EB" w:rsidP="280B0ED5">
      <w:r>
        <w:t xml:space="preserve">The system produced is a coaster like object that uses a load cell to </w:t>
      </w:r>
      <w:r w:rsidR="009D2873">
        <w:t>find the weight of</w:t>
      </w:r>
      <w:r>
        <w:t xml:space="preserve"> a fluid container. The weight is used to alert the user when it needs refilling and to keep track of how much they are drinking. The advantage of this system is that it can be used for any container such as a bottle or mug, </w:t>
      </w:r>
      <w:proofErr w:type="gramStart"/>
      <w:r>
        <w:t>as long as</w:t>
      </w:r>
      <w:proofErr w:type="gramEnd"/>
      <w:r>
        <w:t xml:space="preserve"> it is calibrated for it. A downside to this method is that the load cell requires calibration every time the device is turned on, which makes it hard to use the device repeatedly. </w:t>
      </w:r>
      <w:r w:rsidR="009D2873">
        <w:t>As the device is not portable and relies on being the only source of hydration it is not suitable for most people, as most people move around during the day and just get a drink when they need it from whatever source is closest.</w:t>
      </w:r>
    </w:p>
    <w:p w14:paraId="254B9147" w14:textId="4827D889" w:rsidR="009D2873" w:rsidRDefault="009D2873" w:rsidP="280B0ED5">
      <w:r>
        <w:t xml:space="preserve">Overall, the project met the aims of alerting the user when to drink and when the container needs refilling, however due to the sensor used its audience became more focused than originally intended as it is only applicable for people who spend all day at a desk. Although the audience </w:t>
      </w:r>
      <w:r w:rsidR="008110C5">
        <w:t>shifted from what was originally intended, the project meets the aims set out for that select group as they do not move around a lot making the detriments of the project not as prevalent.</w:t>
      </w:r>
    </w:p>
    <w:p w14:paraId="47FE5CA8" w14:textId="5E90C730" w:rsidR="009D2873" w:rsidRPr="00E071D3" w:rsidRDefault="00E071D3" w:rsidP="280B0ED5">
      <w:r>
        <w:rPr>
          <w:b/>
          <w:bCs/>
        </w:rPr>
        <w:t>References</w:t>
      </w:r>
      <w:r>
        <w:br/>
        <w:t xml:space="preserve">[1] - </w:t>
      </w:r>
      <w:hyperlink r:id="rId7" w:history="1">
        <w:r w:rsidRPr="00D92054">
          <w:rPr>
            <w:rStyle w:val="Hyperlink"/>
          </w:rPr>
          <w:t>https://hidratespark.com/</w:t>
        </w:r>
      </w:hyperlink>
      <w:r>
        <w:t xml:space="preserve"> Hidrate Spark</w:t>
      </w:r>
    </w:p>
    <w:sectPr w:rsidR="009D2873" w:rsidRPr="00E0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0077AA"/>
    <w:rsid w:val="00072A7A"/>
    <w:rsid w:val="00162A44"/>
    <w:rsid w:val="001E21C0"/>
    <w:rsid w:val="003538EB"/>
    <w:rsid w:val="003543D1"/>
    <w:rsid w:val="004F1677"/>
    <w:rsid w:val="00586F9C"/>
    <w:rsid w:val="006A2E59"/>
    <w:rsid w:val="00750172"/>
    <w:rsid w:val="00781C90"/>
    <w:rsid w:val="008110C5"/>
    <w:rsid w:val="00856905"/>
    <w:rsid w:val="00950873"/>
    <w:rsid w:val="009D2873"/>
    <w:rsid w:val="00A32578"/>
    <w:rsid w:val="00C20978"/>
    <w:rsid w:val="00CE389D"/>
    <w:rsid w:val="00E071D3"/>
    <w:rsid w:val="00E82FFA"/>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2738">
      <w:bodyDiv w:val="1"/>
      <w:marLeft w:val="0"/>
      <w:marRight w:val="0"/>
      <w:marTop w:val="0"/>
      <w:marBottom w:val="0"/>
      <w:divBdr>
        <w:top w:val="none" w:sz="0" w:space="0" w:color="auto"/>
        <w:left w:val="none" w:sz="0" w:space="0" w:color="auto"/>
        <w:bottom w:val="none" w:sz="0" w:space="0" w:color="auto"/>
        <w:right w:val="none" w:sz="0" w:space="0" w:color="auto"/>
      </w:divBdr>
    </w:div>
    <w:div w:id="1245990287">
      <w:bodyDiv w:val="1"/>
      <w:marLeft w:val="0"/>
      <w:marRight w:val="0"/>
      <w:marTop w:val="0"/>
      <w:marBottom w:val="0"/>
      <w:divBdr>
        <w:top w:val="none" w:sz="0" w:space="0" w:color="auto"/>
        <w:left w:val="none" w:sz="0" w:space="0" w:color="auto"/>
        <w:bottom w:val="none" w:sz="0" w:space="0" w:color="auto"/>
        <w:right w:val="none" w:sz="0" w:space="0" w:color="auto"/>
      </w:divBdr>
    </w:div>
    <w:div w:id="20255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idratespa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b:Tag>
    <b:SourceType>DocumentFromInternetSite</b:SourceType>
    <b:Guid>{EC345902-87D6-48C0-8180-2783648821CF}</b:Guid>
    <b:Title>whitepaper_liquidlevelsensingtechnologies.pdf</b:Title>
    <b:Author>
      <b:Author>
        <b:Corporate>Gems Sensors &amp; Controls</b:Corporate>
      </b:Author>
    </b:Author>
    <b:InternetSiteTitle>https://www.gemssensors.com/</b:InternetSiteTitle>
    <b:URL>https://www.gemssensors.co.uk/~/media/files/resources/na_english/whitepaper/whitepaper_liquidlevelsensingtechnologies.pdf</b:URL>
    <b:RefOrder>1</b:RefOrder>
  </b:Source>
  <b:Source>
    <b:Tag>gandalf15</b:Tag>
    <b:SourceType>Misc</b:SourceType>
    <b:Guid>{AEFF5625-0148-403A-86F1-964F4090A426}</b:Guid>
    <b:Title>HX711 class for Rasperry Pi Zero, 2 and 3 written in Python 3</b:Title>
    <b:Year>2017</b:Year>
    <b:Month>Aug</b:Month>
    <b:Day>14</b:Day>
    <b:URL>https://github.com/gandalf15/HX711</b:URL>
    <b:City>University of Aberdeen</b:City>
    <b:CountryRegion>Scotland</b:CountryRegion>
    <b:Publisher>GitHub</b:Publisher>
    <b:Author>
      <b:Author>
        <b:NameList>
          <b:Person>
            <b:Last>Zak</b:Last>
            <b:First>Marcel</b:First>
          </b:Person>
        </b:NameList>
      </b:Author>
    </b:Author>
    <b:YearAccessed>2023</b:YearAccessed>
    <b:MonthAccessed>May</b:MonthAccessed>
    <b:RefOrder>2</b:RefOrder>
  </b:Source>
</b:Sources>
</file>

<file path=customXml/itemProps1.xml><?xml version="1.0" encoding="utf-8"?>
<ds:datastoreItem xmlns:ds="http://schemas.openxmlformats.org/officeDocument/2006/customXml" ds:itemID="{09EBD940-D0F6-4AFB-96D6-79948F1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Andrew Sturdy (CMP - Student)</cp:lastModifiedBy>
  <cp:revision>9</cp:revision>
  <dcterms:created xsi:type="dcterms:W3CDTF">2023-05-10T13:15:00Z</dcterms:created>
  <dcterms:modified xsi:type="dcterms:W3CDTF">2023-05-18T12:27:00Z</dcterms:modified>
</cp:coreProperties>
</file>