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Green Pace Developer: Security Policy Guide Template</w:t>
      </w:r>
    </w:p>
    <w:p w:rsidR="00000000" w:rsidDel="00000000" w:rsidP="00000000" w:rsidRDefault="00000000" w:rsidRPr="00000000" w14:paraId="00000002">
      <w:pPr>
        <w:spacing w:after="4600" w:lineRule="auto"/>
        <w:rPr>
          <w:sz w:val="20"/>
          <w:szCs w:val="20"/>
        </w:rPr>
      </w:pP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22420" cy="2492871"/>
            <wp:effectExtent b="0" l="0" r="0" t="0"/>
            <wp:docPr descr="Green Pace logo" id="1" name="image1.png"/>
            <a:graphic>
              <a:graphicData uri="http://schemas.openxmlformats.org/drawingml/2006/picture">
                <pic:pic>
                  <pic:nvPicPr>
                    <pic:cNvPr descr="Green Pace logo" id="0" name="image1.png"/>
                    <pic:cNvPicPr preferRelativeResize="0"/>
                  </pic:nvPicPr>
                  <pic:blipFill>
                    <a:blip r:embed="rId6"/>
                    <a:srcRect b="0" l="0" r="0" t="0"/>
                    <a:stretch>
                      <a:fillRect/>
                    </a:stretch>
                  </pic:blipFill>
                  <pic:spPr>
                    <a:xfrm>
                      <a:off x="0" y="0"/>
                      <a:ext cx="1922420" cy="24928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Green Pace Secure Development Policy</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b w:val="0"/>
          <w:bCs w:val="0"/>
          <w:sz w:val="32"/>
          <w:szCs w:val="32"/>
        </w:rPr>
      </w:pPr>
      <w:r w:rsidDel="00000000" w:rsidR="00000000" w:rsidRPr="00000000">
        <w:rPr>
          <w:b w:val="0"/>
          <w:bCs w:val="0"/>
          <w:sz w:val="32"/>
          <w:szCs w:val="32"/>
          <w:rtl w:val="0"/>
        </w:rPr>
        <w:t xml:space="preserve">Contents</w:t>
      </w:r>
    </w:p>
    <w:sdt>
      <w:sdtPr>
        <w:id w:val="1933039936"/>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j2m799zhvg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10s1q53cek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fev1z7qn7kv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Scope</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lr163yhu7a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Module Three Milestone</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nq6ebx8g2zu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 Core Security Principles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5rm96wkk627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C/C++ Ten Coding Standards</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xnusyds3f4y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8md7ip53rp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2</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t6lvtouttcp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3</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mkuapbynmqg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4</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5smx7q6srug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5</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gbxnn1q74tt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6</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riisdjzahi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7</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in2k4h8bgzx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8</w:t>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xaqyic2mh9h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9</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cotl8r1vkui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10</w:t>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kidrg739d0y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Defense-in-Depth Illustration</w:t>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s169v04ftkk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One</w:t>
              <w:tab/>
              <w:t xml:space="preserve">15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dqckdlxxmi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hyperlink>
          <w:hyperlink w:anchor="_4dqckdlxxmi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_4dqckdlxxmi4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Revise the C/C++ Standards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ulx2acds9e7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hyperlink>
          <w:hyperlink w:anchor="_ulx2acds9e7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_ulx2acds9e7x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Assessment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suai3mr0y91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hyperlink>
          <w:hyperlink w:anchor="_suai3mr0y91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_suai3mr0y91s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Detection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i2h01cpbu7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hyperlink>
          <w:hyperlink w:anchor="_i2h01cpbu7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_i2h01cpbu7q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wet6gubx2gm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hyperlink>
          <w:hyperlink w:anchor="_wet6gubx2gm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_wet6gubx2gm3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Summary of Risk Assessments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mx7c1do5s7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hyperlink>
          <w:hyperlink w:anchor="_4mx7c1do5s7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_4mx7c1do5s7x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Policies for Encryption and Triple 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m84kmh9tre2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hyperlink>
          <w:hyperlink w:anchor="_m84kmh9tre2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_m84kmh9tre23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 the Principles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l31cx6cafn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 Controls and Management</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yjhr1qijpq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Enforcement</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tu42cifuceq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Exceptions Process</w:t>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9igd4jodlg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Distribution</w:t>
              <w:tab/>
              <w:t xml:space="preserve">19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bwuwj9v35av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Change Control</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q8nzr8kooeq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Version History</w:t>
              <w:tab/>
              <w:t xml:space="preserve">19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rwk4gdi5d4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A Lookups</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korwc17fkoz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C/C++ Language Acronyms</w:t>
              <w:tab/>
              <w:t xml:space="preserve">19</w:t>
            </w:r>
          </w:hyperlink>
          <w:r w:rsidDel="00000000" w:rsidR="00000000" w:rsidRPr="00000000">
            <w:rPr>
              <w:rtl w:val="0"/>
            </w:rPr>
          </w:r>
        </w:p>
        <w:p w:rsidR="00000000" w:rsidDel="00000000" w:rsidP="00000000" w:rsidRDefault="00000000" w:rsidRPr="00000000" w14:paraId="00000027">
          <w:pPr>
            <w:tabs>
              <w:tab w:val="right" w:leader="none" w:pos="13997"/>
            </w:tabs>
            <w:ind w:left="36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cj2m799zhvgr" w:id="0"/>
      <w:bookmarkEnd w:id="0"/>
      <w:r w:rsidDel="00000000" w:rsidR="00000000" w:rsidRPr="00000000">
        <w:rPr>
          <w:rtl w:val="0"/>
        </w:rPr>
        <w:t xml:space="preserve">Overview</w:t>
      </w:r>
    </w:p>
    <w:p w:rsidR="00000000" w:rsidDel="00000000" w:rsidP="00000000" w:rsidRDefault="00000000" w:rsidRPr="00000000" w14:paraId="0000002A">
      <w:pPr>
        <w:rPr/>
      </w:pPr>
      <w:r w:rsidDel="00000000" w:rsidR="00000000" w:rsidRPr="00000000">
        <w:rPr>
          <w:rtl w:val="0"/>
        </w:rPr>
        <w:t xml:space="preserve">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r10s1q53cek4" w:id="1"/>
      <w:bookmarkEnd w:id="1"/>
      <w:r w:rsidDel="00000000" w:rsidR="00000000" w:rsidRPr="00000000">
        <w:rPr>
          <w:rtl w:val="0"/>
        </w:rPr>
        <w:t xml:space="preserve">Purpose</w:t>
      </w:r>
    </w:p>
    <w:p w:rsidR="00000000" w:rsidDel="00000000" w:rsidP="00000000" w:rsidRDefault="00000000" w:rsidRPr="00000000" w14:paraId="0000002D">
      <w:pPr>
        <w:rPr>
          <w:u w:val="single"/>
        </w:rPr>
      </w:pPr>
      <w:r w:rsidDel="00000000" w:rsidR="00000000" w:rsidRPr="00000000">
        <w:rPr>
          <w:rtl w:val="0"/>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7">
        <w:r w:rsidDel="00000000" w:rsidR="00000000" w:rsidRPr="00000000">
          <w:rPr>
            <w:color w:val="0000ff"/>
            <w:u w:val="single"/>
            <w:rtl w:val="0"/>
          </w:rPr>
          <w:t xml:space="preserve">Understanding the Hierarchy of Principles, Policies, Standards, Procedures, and Guidelines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fev1z7qn7kvi" w:id="2"/>
      <w:bookmarkEnd w:id="2"/>
      <w:r w:rsidDel="00000000" w:rsidR="00000000" w:rsidRPr="00000000">
        <w:rPr>
          <w:rtl w:val="0"/>
        </w:rPr>
        <w:t xml:space="preserve">Scope</w:t>
      </w:r>
    </w:p>
    <w:p w:rsidR="00000000" w:rsidDel="00000000" w:rsidP="00000000" w:rsidRDefault="00000000" w:rsidRPr="00000000" w14:paraId="00000030">
      <w:pPr>
        <w:rPr/>
      </w:pPr>
      <w:r w:rsidDel="00000000" w:rsidR="00000000" w:rsidRPr="00000000">
        <w:rPr>
          <w:rtl w:val="0"/>
        </w:rPr>
        <w:t xml:space="preserve">This document applies to all staff that create, deploy, or support custom software at Green Pace.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vlr163yhu7aj" w:id="3"/>
      <w:bookmarkEnd w:id="3"/>
      <w:r w:rsidDel="00000000" w:rsidR="00000000" w:rsidRPr="00000000">
        <w:rPr>
          <w:rtl w:val="0"/>
        </w:rPr>
        <w:t xml:space="preserve">Module Three Milestone </w:t>
      </w:r>
    </w:p>
    <w:p w:rsidR="00000000" w:rsidDel="00000000" w:rsidP="00000000" w:rsidRDefault="00000000" w:rsidRPr="00000000" w14:paraId="00000033">
      <w:pPr>
        <w:pStyle w:val="Heading3"/>
        <w:rPr/>
      </w:pPr>
      <w:bookmarkStart w:colFirst="0" w:colLast="0" w:name="_nq6ebx8g2zu1" w:id="4"/>
      <w:bookmarkEnd w:id="4"/>
      <w:r w:rsidDel="00000000" w:rsidR="00000000" w:rsidRPr="00000000">
        <w:rPr>
          <w:rtl w:val="0"/>
        </w:rPr>
        <w:t xml:space="preserve">Ten Core Security Principles</w:t>
      </w:r>
    </w:p>
    <w:tbl>
      <w:tblPr>
        <w:tblStyle w:val="Table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2"/>
        <w:gridCol w:w="8238"/>
        <w:tblGridChange w:id="0">
          <w:tblGrid>
            <w:gridCol w:w="2542"/>
            <w:gridCol w:w="8238"/>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Principles</w:t>
            </w:r>
          </w:p>
        </w:tc>
        <w:tc>
          <w:tcPr>
            <w:shd w:fill="auto" w:val="clear"/>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rtl w:val="0"/>
              </w:rPr>
              <w:t xml:space="preserve">Write a short paragraph explaining each of the 10 principles of security.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ind w:left="342" w:hanging="360"/>
              <w:rPr>
                <w:color w:val="000000"/>
                <w:sz w:val="24"/>
                <w:szCs w:val="24"/>
              </w:rPr>
            </w:pPr>
            <w:r w:rsidDel="00000000" w:rsidR="00000000" w:rsidRPr="00000000">
              <w:rPr>
                <w:color w:val="000000"/>
                <w:sz w:val="24"/>
                <w:szCs w:val="24"/>
                <w:rtl w:val="0"/>
              </w:rPr>
              <w:t xml:space="preserve">Validate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Input Data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rPr/>
            </w:pPr>
            <w:r w:rsidDel="00000000" w:rsidR="00000000" w:rsidRPr="00000000">
              <w:rPr>
                <w:rtl w:val="0"/>
              </w:rPr>
              <w:t xml:space="preserve">Input validation is the process of ensuring that all data received by a program is correct, expected, and safe before it is processed. Applications should never trust input from users, files, databases, or external systems because malicious or unexpected data can lead to vulnerabilities such as injection attacks, buffer overflows, or logic errors. Developers should validate data type, length, format, and acceptable values before allowing input to affect program execution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Heed Compiler Warnings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rPr/>
            </w:pPr>
            <w:r w:rsidDel="00000000" w:rsidR="00000000" w:rsidRPr="00000000">
              <w:rPr>
                <w:rtl w:val="0"/>
              </w:rPr>
              <w:t xml:space="preserve">Compiler warnings provide important information about potential errors, unsafe practices, and coding mistakes that may introduce security vulnerabilities. Developers should treat warnings seriously and resolve them rather than ignoring them. Maintaining clean compilation without warnings helps prevent issues such as uninitialized variables, improper type conversions, and unsafe memory operations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Architect and Design for Security Policies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t xml:space="preserve">Security should be considered during the design phase of software development rather than added after vulnerabilities are discovered. Developers should create systems that enforce authentication, authorization, data protection, and secure communication from the beginning. Designing with security policies in mind reduces the likelihood of introducing weaknesses that are difficult or expensive to fix later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Keep It Simple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t xml:space="preserve">Simple designs and implementations are easier to understand, test, and secure. Complex code increases the likelihood of programming mistakes and hidden vulnerabilities. Developers should avoid unnecessary complexity and use straightforward solutions that reduce the attack surface while improving maintainability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Default Deny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t xml:space="preserve">The principle of default deny means that access should only be granted when explicitly permitted. Systems should not automatically trust users, processes, or data unless authorization has been verified. This approach reduces the impact of security failures by limiting unnecessary permissions and preventing unauthorized actions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Adhere to the Principle of Least Privilege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t xml:space="preserve">The principle of least privilege states that users, applications, and processes should only receive the minimum permissions necessary to perform their required tasks. Limiting privileges reduces the damage that can occur if an account or application becomes compromised. Developers should avoid unnecessary administrative access and restrict sensitive operations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Sanitize Data Sent to Other Systems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t xml:space="preserve">Data transferred to external systems should be properly sanitized and encoded before being used. Applications should assume that data may contain malicious content and should prevent unsafe input from being interpreted as commands or executable instructions. Proper sanitization helps prevent vulnerabilities such as SQL injection, command injection, and cross-site scripting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Practice Defense in Depth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t xml:space="preserve">Defense in depth uses multiple layers of security controls to protect a system. If one security mechanism fails, additional protections should still prevent attackers from compromising the application. Examples include input validation, access controls, encryption, logging, and secure coding practices working together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Use Effective Quality Assurance Techniques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rPr/>
            </w:pPr>
            <w:r w:rsidDel="00000000" w:rsidR="00000000" w:rsidRPr="00000000">
              <w:rPr>
                <w:rtl w:val="0"/>
              </w:rPr>
              <w:t xml:space="preserve">Quality assurance techniques such as code reviews, security testing, static analysis, and automated testing help identify vulnerabilities before software is released. Regular testing improves reliability and ensures that security requirements are consistently maintained throughout development. Security should be included as part of the testing process rather than treated as a separate activity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Adopt a Secure Coding Standard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tl w:val="0"/>
              </w:rPr>
              <w:t xml:space="preserve">Secure coding standards provide developers with established guidelines for avoiding common programming vulnerabilities. Following standards such as the SEI CERT C++ Coding Standard helps developers write safer code by identifying risky practices and recommending secure alternatives. Consistent use of secure coding standards improves software quality and reduces security risks</w:t>
            </w:r>
          </w:p>
        </w:tc>
      </w:tr>
    </w:tbl>
    <w:p w:rsidR="00000000" w:rsidDel="00000000" w:rsidP="00000000" w:rsidRDefault="00000000" w:rsidRPr="00000000" w14:paraId="0000004A">
      <w:pPr>
        <w:rPr/>
      </w:pPr>
      <w:bookmarkStart w:colFirst="0" w:colLast="0" w:name="_gv2pouehg34c" w:id="5"/>
      <w:bookmarkEnd w:id="5"/>
      <w:r w:rsidDel="00000000" w:rsidR="00000000" w:rsidRPr="00000000">
        <w:rPr>
          <w:rtl w:val="0"/>
        </w:rPr>
      </w:r>
    </w:p>
    <w:p w:rsidR="00000000" w:rsidDel="00000000" w:rsidP="00000000" w:rsidRDefault="00000000" w:rsidRPr="00000000" w14:paraId="0000004B">
      <w:pPr>
        <w:pStyle w:val="Heading3"/>
        <w:rPr/>
      </w:pPr>
      <w:bookmarkStart w:colFirst="0" w:colLast="0" w:name="_5rm96wkk627n" w:id="6"/>
      <w:bookmarkEnd w:id="6"/>
      <w:r w:rsidDel="00000000" w:rsidR="00000000" w:rsidRPr="00000000">
        <w:rPr>
          <w:rtl w:val="0"/>
        </w:rPr>
        <w:t xml:space="preserve">C/C++ Ten Coding Standards</w:t>
      </w:r>
    </w:p>
    <w:p w:rsidR="00000000" w:rsidDel="00000000" w:rsidP="00000000" w:rsidRDefault="00000000" w:rsidRPr="00000000" w14:paraId="0000004C">
      <w:pPr>
        <w:rPr>
          <w:b w:val="1"/>
          <w:bCs w:val="1"/>
          <w:sz w:val="27"/>
          <w:szCs w:val="27"/>
        </w:rPr>
      </w:pPr>
      <w:r w:rsidDel="00000000" w:rsidR="00000000" w:rsidRPr="00000000">
        <w:rPr>
          <w:rtl w:val="0"/>
        </w:rP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4"/>
        <w:rPr/>
      </w:pPr>
      <w:bookmarkStart w:colFirst="0" w:colLast="0" w:name="_xnusyds3f4ya" w:id="7"/>
      <w:bookmarkEnd w:id="7"/>
      <w:r w:rsidDel="00000000" w:rsidR="00000000" w:rsidRPr="00000000">
        <w:rPr>
          <w:rtl w:val="0"/>
        </w:rPr>
        <w:t xml:space="preserve">Coding Standard 1</w:t>
      </w:r>
    </w:p>
    <w:p w:rsidR="00000000" w:rsidDel="00000000" w:rsidP="00000000" w:rsidRDefault="00000000" w:rsidRPr="00000000" w14:paraId="0000004E">
      <w:pPr>
        <w:rPr/>
      </w:pPr>
      <w:r w:rsidDel="00000000" w:rsidR="00000000" w:rsidRPr="00000000">
        <w:rPr>
          <w:rtl w:val="0"/>
        </w:rPr>
      </w:r>
    </w:p>
    <w:tbl>
      <w:tblPr>
        <w:tblStyle w:val="Table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4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Use Appropriate Data Types</w:t>
            </w:r>
          </w:p>
        </w:tc>
        <w:tc>
          <w:tcPr>
            <w:tcMar>
              <w:top w:w="100.0" w:type="dxa"/>
              <w:left w:w="100.0" w:type="dxa"/>
              <w:bottom w:w="100.0" w:type="dxa"/>
              <w:right w:w="100.0" w:type="dxa"/>
            </w:tcMar>
          </w:tcPr>
          <w:p w:rsidR="00000000" w:rsidDel="00000000" w:rsidP="00000000" w:rsidRDefault="00000000" w:rsidRPr="00000000" w14:paraId="00000053">
            <w:pPr>
              <w:jc w:val="center"/>
              <w:rPr/>
            </w:pPr>
            <w:r w:rsidDel="00000000" w:rsidR="00000000" w:rsidRPr="00000000">
              <w:rPr>
                <w:rtl w:val="0"/>
              </w:rPr>
              <w:t xml:space="preserve">STD-001-CPP</w:t>
            </w:r>
          </w:p>
        </w:tc>
        <w:tc>
          <w:tcP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tl w:val="0"/>
              </w:rPr>
              <w:t xml:space="preserve">Using appropriate data types is important for preventing security vulnerabilities caused by incorrect assumptions about variable size, precision, and allowed values. Developers should select data types that accurately represent the intended data and avoid unsafe conversions between signed and unsigned values. Incorrect data types can result in integer overflow, truncation errors, unexpected behavior, and potential security vulnerabilities. Following secure data type practices helps ensure that programs handle values safely and consistently</w:t>
            </w:r>
          </w:p>
        </w:tc>
      </w:tr>
    </w:tbl>
    <w:p w:rsidR="00000000" w:rsidDel="00000000" w:rsidP="00000000" w:rsidRDefault="00000000" w:rsidRPr="00000000" w14:paraId="00000055">
      <w:pPr>
        <w:rPr>
          <w:b w:val="1"/>
          <w:bCs w:val="1"/>
        </w:rPr>
      </w:pPr>
      <w:r w:rsidDel="00000000" w:rsidR="00000000" w:rsidRPr="00000000">
        <w:rPr>
          <w:rtl w:val="0"/>
        </w:rPr>
      </w:r>
    </w:p>
    <w:tbl>
      <w:tblPr>
        <w:tblStyle w:val="Table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t xml:space="preserve">This example uses a signed integer value to store a user-controlled size value. If a negative number is provided, the comparison may fail and allow an invalid value to be used when allocating memory</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allocateMemory(int size)</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(size &lt; 1000)</w:t>
            </w:r>
          </w:p>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buffer = new char[size];</w:t>
            </w:r>
          </w:p>
          <w:p w:rsidR="00000000" w:rsidDel="00000000" w:rsidP="00000000" w:rsidRDefault="00000000" w:rsidRPr="00000000" w14:paraId="0000005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buffer;</w:t>
            </w:r>
          </w:p>
          <w:p w:rsidR="00000000" w:rsidDel="00000000" w:rsidP="00000000" w:rsidRDefault="00000000" w:rsidRPr="00000000" w14:paraId="000000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0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allocateMemory(-5);</w:t>
            </w:r>
          </w:p>
          <w:p w:rsidR="00000000" w:rsidDel="00000000" w:rsidP="00000000" w:rsidRDefault="00000000" w:rsidRPr="00000000" w14:paraId="0000006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6A">
      <w:pPr>
        <w:rPr>
          <w:b w:val="1"/>
          <w:bCs w:val="1"/>
        </w:rPr>
      </w:pPr>
      <w:r w:rsidDel="00000000" w:rsidR="00000000" w:rsidRPr="00000000">
        <w:rPr>
          <w:rtl w:val="0"/>
        </w:rPr>
      </w:r>
    </w:p>
    <w:tbl>
      <w:tblPr>
        <w:tblStyle w:val="Table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rtl w:val="0"/>
              </w:rPr>
              <w:t xml:space="preserve">This example uses an unsigned size type and validates that the provided value is within an acceptable range before allocating memory. This prevents negative values and reduces the possibility of unsafe memory allocation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&lt;limits&gt;</w:t>
            </w:r>
          </w:p>
          <w:p w:rsidR="00000000" w:rsidDel="00000000" w:rsidP="00000000" w:rsidRDefault="00000000" w:rsidRPr="00000000" w14:paraId="0000006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allocateMemory(unsigned int size)</w:t>
            </w:r>
          </w:p>
          <w:p w:rsidR="00000000" w:rsidDel="00000000" w:rsidP="00000000" w:rsidRDefault="00000000" w:rsidRPr="00000000" w14:paraId="000000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(size &gt; 0 &amp;&amp; size &lt; 1000)</w:t>
            </w:r>
          </w:p>
          <w:p w:rsidR="00000000" w:rsidDel="00000000" w:rsidP="00000000" w:rsidRDefault="00000000" w:rsidRPr="00000000" w14:paraId="0000007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buffer = new char[size];</w:t>
            </w:r>
          </w:p>
          <w:p w:rsidR="00000000" w:rsidDel="00000000" w:rsidP="00000000" w:rsidRDefault="00000000" w:rsidRPr="00000000" w14:paraId="0000007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buffer;</w:t>
            </w:r>
          </w:p>
          <w:p w:rsidR="00000000" w:rsidDel="00000000" w:rsidP="00000000" w:rsidRDefault="00000000" w:rsidRPr="00000000" w14:paraId="0000007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7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07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7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allocateMemory(50);</w:t>
            </w:r>
          </w:p>
          <w:p w:rsidR="00000000" w:rsidDel="00000000" w:rsidP="00000000" w:rsidRDefault="00000000" w:rsidRPr="00000000" w14:paraId="0000007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Note: Stop here for the milestone. Complete this section for Project One in Module Six.</w:t>
      </w:r>
    </w:p>
    <w:tbl>
      <w:tblPr>
        <w:tblStyle w:val="Table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1. Validate Input Data; 2. Heed Compiler Warnings; 4. Keep It Simple; 8. Practice Defense in Depth; 10. Adopt a Secure Coding Standard. Data type selection and validation prevent invalid or unexpected values from being used in security-sensitive operations. Compiler warnings can identify unsafe conversions, while simple and appropriate type choices reduce ambiguity. These controls work together as defense in depth, and the secure coding standard establishes consistent rules for preventing integer-conversion vulnerabilities</w:t>
            </w:r>
          </w:p>
        </w:tc>
      </w:tr>
    </w:tbl>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Threat Level</w:t>
      </w:r>
    </w:p>
    <w:tbl>
      <w:tblPr>
        <w:tblStyle w:val="Table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85">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86">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87">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88">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89">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8A">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8B">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08C">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08D">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08E">
            <w:pPr>
              <w:jc w:val="center"/>
              <w:rPr/>
            </w:pPr>
            <w:r w:rsidDel="00000000" w:rsidR="00000000" w:rsidRPr="00000000">
              <w:rPr>
                <w:rtl w:val="0"/>
              </w:rPr>
              <w:t xml:space="preserve">L2</w:t>
            </w:r>
          </w:p>
        </w:tc>
      </w:tr>
    </w:tbl>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Automation</w:t>
      </w:r>
    </w:p>
    <w:tbl>
      <w:tblPr>
        <w:tblStyle w:val="Table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91">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92">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93">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94">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95">
            <w:pPr>
              <w:jc w:val="center"/>
              <w:rPr/>
            </w:pPr>
            <w:r w:rsidDel="00000000" w:rsidR="00000000" w:rsidRPr="00000000">
              <w:rPr>
                <w:rtl w:val="0"/>
              </w:rPr>
              <w:t xml:space="preserve">Axivion Suite</w:t>
            </w:r>
          </w:p>
        </w:tc>
        <w:tc>
          <w:tcPr>
            <w:shd w:fill="auto" w:val="clear"/>
          </w:tcPr>
          <w:p w:rsidR="00000000" w:rsidDel="00000000" w:rsidP="00000000" w:rsidRDefault="00000000" w:rsidRPr="00000000" w14:paraId="00000096">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097">
            <w:pPr>
              <w:jc w:val="center"/>
              <w:rPr/>
            </w:pPr>
            <w:r w:rsidDel="00000000" w:rsidR="00000000" w:rsidRPr="00000000">
              <w:rPr>
                <w:rtl w:val="0"/>
              </w:rPr>
              <w:t xml:space="preserve">CertC++-INT31</w:t>
            </w:r>
          </w:p>
        </w:tc>
        <w:tc>
          <w:tcPr>
            <w:shd w:fill="auto" w:val="clear"/>
          </w:tcPr>
          <w:p w:rsidR="00000000" w:rsidDel="00000000" w:rsidP="00000000" w:rsidRDefault="00000000" w:rsidRPr="00000000" w14:paraId="00000098">
            <w:pPr>
              <w:jc w:val="center"/>
              <w:rPr/>
            </w:pPr>
            <w:r w:rsidDel="00000000" w:rsidR="00000000" w:rsidRPr="00000000">
              <w:rPr>
                <w:rtl w:val="0"/>
              </w:rPr>
              <w:t xml:space="preserve">Checks compliance with the CERT C++ INT31-CPP rule</w:t>
            </w:r>
          </w:p>
        </w:tc>
      </w:tr>
      <w:tr>
        <w:trPr>
          <w:cantSplit w:val="0"/>
          <w:trHeight w:val="460" w:hRule="atLeast"/>
          <w:tblHeader w:val="0"/>
        </w:trPr>
        <w:tc>
          <w:tcPr>
            <w:shd w:fill="auto" w:val="clear"/>
          </w:tcPr>
          <w:p w:rsidR="00000000" w:rsidDel="00000000" w:rsidP="00000000" w:rsidRDefault="00000000" w:rsidRPr="00000000" w14:paraId="00000099">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09A">
            <w:pPr>
              <w:jc w:val="center"/>
              <w:rPr/>
            </w:pPr>
            <w:r w:rsidDel="00000000" w:rsidR="00000000" w:rsidRPr="00000000">
              <w:rPr>
                <w:rtl w:val="0"/>
              </w:rPr>
              <w:t xml:space="preserve">9.2p0</w:t>
            </w:r>
          </w:p>
        </w:tc>
        <w:tc>
          <w:tcPr>
            <w:shd w:fill="auto" w:val="clear"/>
          </w:tcPr>
          <w:p w:rsidR="00000000" w:rsidDel="00000000" w:rsidP="00000000" w:rsidRDefault="00000000" w:rsidRPr="00000000" w14:paraId="0000009B">
            <w:pPr>
              <w:jc w:val="center"/>
              <w:rPr>
                <w:u w:val="single"/>
              </w:rPr>
            </w:pPr>
            <w:r w:rsidDel="00000000" w:rsidR="00000000" w:rsidRPr="00000000">
              <w:rPr>
                <w:rtl w:val="0"/>
              </w:rPr>
              <w:t xml:space="preserve">LANG.CAST</w:t>
            </w:r>
            <w:r w:rsidDel="00000000" w:rsidR="00000000" w:rsidRPr="00000000">
              <w:rPr>
                <w:rtl w:val="0"/>
              </w:rPr>
            </w:r>
          </w:p>
        </w:tc>
        <w:tc>
          <w:tcPr>
            <w:shd w:fill="auto" w:val="clear"/>
          </w:tcPr>
          <w:p w:rsidR="00000000" w:rsidDel="00000000" w:rsidP="00000000" w:rsidRDefault="00000000" w:rsidRPr="00000000" w14:paraId="0000009C">
            <w:pPr>
              <w:jc w:val="center"/>
              <w:rPr/>
            </w:pPr>
            <w:r w:rsidDel="00000000" w:rsidR="00000000" w:rsidRPr="00000000">
              <w:rPr>
                <w:rtl w:val="0"/>
              </w:rPr>
              <w:t xml:space="preserve">Identifies potentially unsafe casts and conversions</w:t>
            </w:r>
          </w:p>
        </w:tc>
      </w:tr>
      <w:tr>
        <w:trPr>
          <w:cantSplit w:val="0"/>
          <w:trHeight w:val="460" w:hRule="atLeast"/>
          <w:tblHeader w:val="0"/>
        </w:trPr>
        <w:tc>
          <w:tcPr>
            <w:shd w:fill="auto" w:val="clear"/>
          </w:tcPr>
          <w:p w:rsidR="00000000" w:rsidDel="00000000" w:rsidP="00000000" w:rsidRDefault="00000000" w:rsidRPr="00000000" w14:paraId="0000009D">
            <w:pPr>
              <w:jc w:val="center"/>
              <w:rPr/>
            </w:pPr>
            <w:r w:rsidDel="00000000" w:rsidR="00000000" w:rsidRPr="00000000">
              <w:rPr>
                <w:rtl w:val="0"/>
              </w:rPr>
              <w:t xml:space="preserve">Helix QAC</w:t>
            </w:r>
          </w:p>
        </w:tc>
        <w:tc>
          <w:tcPr>
            <w:shd w:fill="auto" w:val="clear"/>
          </w:tcPr>
          <w:p w:rsidR="00000000" w:rsidDel="00000000" w:rsidP="00000000" w:rsidRDefault="00000000" w:rsidRPr="00000000" w14:paraId="0000009E">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09F">
            <w:pPr>
              <w:jc w:val="center"/>
              <w:rPr>
                <w:u w:val="single"/>
              </w:rPr>
            </w:pPr>
            <w:r w:rsidDel="00000000" w:rsidR="00000000" w:rsidRPr="00000000">
              <w:rPr>
                <w:rtl w:val="0"/>
              </w:rPr>
              <w:t xml:space="preserve">C++3120, C++3121</w:t>
            </w:r>
            <w:r w:rsidDel="00000000" w:rsidR="00000000" w:rsidRPr="00000000">
              <w:rPr>
                <w:rtl w:val="0"/>
              </w:rPr>
            </w:r>
          </w:p>
        </w:tc>
        <w:tc>
          <w:tcPr>
            <w:shd w:fill="auto" w:val="clear"/>
          </w:tcPr>
          <w:p w:rsidR="00000000" w:rsidDel="00000000" w:rsidP="00000000" w:rsidRDefault="00000000" w:rsidRPr="00000000" w14:paraId="000000A0">
            <w:pPr>
              <w:jc w:val="center"/>
              <w:rPr/>
            </w:pPr>
            <w:r w:rsidDel="00000000" w:rsidR="00000000" w:rsidRPr="00000000">
              <w:rPr>
                <w:rtl w:val="0"/>
              </w:rPr>
              <w:t xml:space="preserve">Detects potentially unsafe integer conversions</w:t>
            </w:r>
          </w:p>
        </w:tc>
      </w:tr>
      <w:tr>
        <w:trPr>
          <w:cantSplit w:val="0"/>
          <w:trHeight w:val="460" w:hRule="atLeast"/>
          <w:tblHeader w:val="0"/>
        </w:trPr>
        <w:tc>
          <w:tcPr>
            <w:shd w:fill="auto" w:val="clear"/>
          </w:tcPr>
          <w:p w:rsidR="00000000" w:rsidDel="00000000" w:rsidP="00000000" w:rsidRDefault="00000000" w:rsidRPr="00000000" w14:paraId="000000A1">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0A2">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0A3">
            <w:pPr>
              <w:jc w:val="center"/>
              <w:rPr>
                <w:u w:val="single"/>
              </w:rPr>
            </w:pPr>
            <w:r w:rsidDel="00000000" w:rsidR="00000000" w:rsidRPr="00000000">
              <w:rPr>
                <w:rtl w:val="0"/>
              </w:rPr>
              <w:t xml:space="preserve">CERT C++:INT31-CPP</w:t>
            </w:r>
            <w:r w:rsidDel="00000000" w:rsidR="00000000" w:rsidRPr="00000000">
              <w:rPr>
                <w:rtl w:val="0"/>
              </w:rPr>
            </w:r>
          </w:p>
        </w:tc>
        <w:tc>
          <w:tcPr>
            <w:shd w:fill="auto" w:val="clear"/>
          </w:tcPr>
          <w:p w:rsidR="00000000" w:rsidDel="00000000" w:rsidP="00000000" w:rsidRDefault="00000000" w:rsidRPr="00000000" w14:paraId="000000A4">
            <w:pPr>
              <w:jc w:val="center"/>
              <w:rPr/>
            </w:pPr>
            <w:r w:rsidDel="00000000" w:rsidR="00000000" w:rsidRPr="00000000">
              <w:rPr>
                <w:rtl w:val="0"/>
              </w:rPr>
              <w:t xml:space="preserve">Checks for integer conversions that may result in lost or misinterpreted data</w:t>
            </w:r>
          </w:p>
        </w:tc>
      </w:tr>
    </w:tbl>
    <w:p w:rsidR="00000000" w:rsidDel="00000000" w:rsidP="00000000" w:rsidRDefault="00000000" w:rsidRPr="00000000" w14:paraId="000000A5">
      <w:pPr>
        <w:rPr>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4"/>
        <w:rPr/>
      </w:pPr>
      <w:bookmarkStart w:colFirst="0" w:colLast="0" w:name="_v8md7ip53rp9" w:id="8"/>
      <w:bookmarkEnd w:id="8"/>
      <w:r w:rsidDel="00000000" w:rsidR="00000000" w:rsidRPr="00000000">
        <w:rPr>
          <w:rtl w:val="0"/>
        </w:rPr>
        <w:t xml:space="preserve">Coding Standard 2</w:t>
      </w:r>
    </w:p>
    <w:p w:rsidR="00000000" w:rsidDel="00000000" w:rsidP="00000000" w:rsidRDefault="00000000" w:rsidRPr="00000000" w14:paraId="000000A7">
      <w:pPr>
        <w:rPr/>
      </w:pPr>
      <w:r w:rsidDel="00000000" w:rsidR="00000000" w:rsidRPr="00000000">
        <w:rPr>
          <w:rtl w:val="0"/>
        </w:rPr>
      </w:r>
    </w:p>
    <w:tbl>
      <w:tblPr>
        <w:tblStyle w:val="Table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A8">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9">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A">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Validate and Sanitize Input Values</w:t>
            </w:r>
          </w:p>
        </w:tc>
        <w:tc>
          <w:tcPr>
            <w:tcMar>
              <w:top w:w="100.0" w:type="dxa"/>
              <w:left w:w="100.0" w:type="dxa"/>
              <w:bottom w:w="100.0" w:type="dxa"/>
              <w:right w:w="100.0" w:type="dxa"/>
            </w:tcMar>
          </w:tcPr>
          <w:p w:rsidR="00000000" w:rsidDel="00000000" w:rsidP="00000000" w:rsidRDefault="00000000" w:rsidRPr="00000000" w14:paraId="000000AC">
            <w:pPr>
              <w:jc w:val="center"/>
              <w:rPr/>
            </w:pPr>
            <w:r w:rsidDel="00000000" w:rsidR="00000000" w:rsidRPr="00000000">
              <w:rPr>
                <w:rtl w:val="0"/>
              </w:rPr>
              <w:t xml:space="preserve">STD-002-CPP</w:t>
            </w:r>
          </w:p>
        </w:tc>
        <w:tc>
          <w:tcPr>
            <w:tcMar>
              <w:top w:w="100.0" w:type="dxa"/>
              <w:left w:w="100.0" w:type="dxa"/>
              <w:bottom w:w="100.0" w:type="dxa"/>
              <w:right w:w="100.0" w:type="dxa"/>
            </w:tcMar>
          </w:tcPr>
          <w:p w:rsidR="00000000" w:rsidDel="00000000" w:rsidP="00000000" w:rsidRDefault="00000000" w:rsidRPr="00000000" w14:paraId="000000AD">
            <w:pPr>
              <w:rPr/>
            </w:pPr>
            <w:r w:rsidDel="00000000" w:rsidR="00000000" w:rsidRPr="00000000">
              <w:rPr>
                <w:rtl w:val="0"/>
              </w:rPr>
              <w:t xml:space="preserve">Programs should validate all input values before using them in calculations, decisions, or system operations. Unvalidated input can allow attackers to manipulate program behavior, cause unexpected results, or exploit vulnerabilities. Developers should verify that data meets expected ranges, formats, and requirements before processing it. Proper validation reduces the risk of invalid data causing security issues</w:t>
            </w:r>
          </w:p>
        </w:tc>
      </w:tr>
    </w:tbl>
    <w:p w:rsidR="00000000" w:rsidDel="00000000" w:rsidP="00000000" w:rsidRDefault="00000000" w:rsidRPr="00000000" w14:paraId="000000AE">
      <w:pPr>
        <w:rPr>
          <w:b w:val="1"/>
          <w:bCs w:val="1"/>
        </w:rPr>
      </w:pPr>
      <w:r w:rsidDel="00000000" w:rsidR="00000000" w:rsidRPr="00000000">
        <w:rPr>
          <w:rtl w:val="0"/>
        </w:rPr>
      </w:r>
    </w:p>
    <w:tbl>
      <w:tblPr>
        <w:tblStyle w:val="Table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F">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B0">
            <w:pPr>
              <w:rPr/>
            </w:pPr>
            <w:r w:rsidDel="00000000" w:rsidR="00000000" w:rsidRPr="00000000">
              <w:rPr>
                <w:rtl w:val="0"/>
              </w:rPr>
              <w:t xml:space="preserve">This example accepts a user-provided account balance without validating the value. A negative balance is accepted, allowing invalid data to corrupt application logic</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B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0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balance;</w:t>
            </w:r>
          </w:p>
          <w:p w:rsidR="00000000" w:rsidDel="00000000" w:rsidP="00000000" w:rsidRDefault="00000000" w:rsidRPr="00000000" w14:paraId="000000B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"Enter account balance: ";</w:t>
            </w:r>
          </w:p>
          <w:p w:rsidR="00000000" w:rsidDel="00000000" w:rsidP="00000000" w:rsidRDefault="00000000" w:rsidRPr="00000000" w14:paraId="000000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std::cin &gt;&gt; balance;</w:t>
            </w:r>
          </w:p>
          <w:p w:rsidR="00000000" w:rsidDel="00000000" w:rsidP="00000000" w:rsidRDefault="00000000" w:rsidRPr="00000000" w14:paraId="000000B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"Balance updated to: " &lt;&lt; balance;</w:t>
            </w:r>
          </w:p>
          <w:p w:rsidR="00000000" w:rsidDel="00000000" w:rsidP="00000000" w:rsidRDefault="00000000" w:rsidRPr="00000000" w14:paraId="000000B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BE">
      <w:pPr>
        <w:rPr>
          <w:b w:val="1"/>
          <w:bCs w:val="1"/>
        </w:rPr>
      </w:pPr>
      <w:r w:rsidDel="00000000" w:rsidR="00000000" w:rsidRPr="00000000">
        <w:rPr>
          <w:rtl w:val="0"/>
        </w:rPr>
      </w:r>
    </w:p>
    <w:tbl>
      <w:tblPr>
        <w:tblStyle w:val="Table1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BF">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C0">
            <w:pPr>
              <w:rPr/>
            </w:pPr>
            <w:r w:rsidDel="00000000" w:rsidR="00000000" w:rsidRPr="00000000">
              <w:rPr>
                <w:rtl w:val="0"/>
              </w:rPr>
              <w:t xml:space="preserve">This example validates that the account balance is not negative before accepting the value. Invalid input is rejected before it can affect the application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C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0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balance;</w:t>
            </w:r>
          </w:p>
          <w:p w:rsidR="00000000" w:rsidDel="00000000" w:rsidP="00000000" w:rsidRDefault="00000000" w:rsidRPr="00000000" w14:paraId="000000C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"Enter account balance: ";</w:t>
            </w:r>
          </w:p>
          <w:p w:rsidR="00000000" w:rsidDel="00000000" w:rsidP="00000000" w:rsidRDefault="00000000" w:rsidRPr="00000000" w14:paraId="000000C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std::cin &gt;&gt; balance;</w:t>
            </w:r>
          </w:p>
          <w:p w:rsidR="00000000" w:rsidDel="00000000" w:rsidP="00000000" w:rsidRDefault="00000000" w:rsidRPr="00000000" w14:paraId="000000C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(balance &lt; 0)</w:t>
            </w:r>
          </w:p>
          <w:p w:rsidR="00000000" w:rsidDel="00000000" w:rsidP="00000000" w:rsidRDefault="00000000" w:rsidRPr="00000000" w14:paraId="000000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"Invalid balance.";</w:t>
            </w:r>
          </w:p>
          <w:p w:rsidR="00000000" w:rsidDel="00000000" w:rsidP="00000000" w:rsidRDefault="00000000" w:rsidRPr="00000000" w14:paraId="000000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1;</w:t>
            </w:r>
          </w:p>
          <w:p w:rsidR="00000000" w:rsidDel="00000000" w:rsidP="00000000" w:rsidRDefault="00000000" w:rsidRPr="00000000" w14:paraId="000000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"Balance updated to: " &lt;&lt; balance;</w:t>
            </w:r>
          </w:p>
          <w:p w:rsidR="00000000" w:rsidDel="00000000" w:rsidP="00000000" w:rsidRDefault="00000000" w:rsidRPr="00000000" w14:paraId="000000D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D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Note: Stop here for the milestone. Complete this section for Project One in Module Six.</w:t>
      </w:r>
    </w:p>
    <w:tbl>
      <w:tblPr>
        <w:tblStyle w:val="Table1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1. Validate Input Data; 5. Default Deny; 7. Sanitize Data Sent to Other Systems; 8. Practice Defense in Depth. Input validation ensures that only expected values enter the application. Default deny means invalid or unexpected values are rejected instead of being accepted automatically. Sanitizing data before passing it to another system provides another security boundary, while combining validation, sanitization, and access controls creates defense in depth</w:t>
            </w:r>
          </w:p>
        </w:tc>
      </w:tr>
    </w:tbl>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Threat Level</w:t>
      </w:r>
    </w:p>
    <w:tbl>
      <w:tblPr>
        <w:tblStyle w:val="Table1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D9">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DA">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DB">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DC">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DD">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DE">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DF">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0E0">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0E1">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0E2">
            <w:pPr>
              <w:jc w:val="center"/>
              <w:rPr/>
            </w:pPr>
            <w:r w:rsidDel="00000000" w:rsidR="00000000" w:rsidRPr="00000000">
              <w:rPr>
                <w:rtl w:val="0"/>
              </w:rPr>
              <w:t xml:space="preserve">L2</w:t>
            </w:r>
          </w:p>
        </w:tc>
      </w:tr>
    </w:tbl>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Automation</w:t>
      </w:r>
    </w:p>
    <w:tbl>
      <w:tblPr>
        <w:tblStyle w:val="Table1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E5">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E6">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E7">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E8">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E9">
            <w:pPr>
              <w:jc w:val="center"/>
              <w:rPr/>
            </w:pPr>
            <w:r w:rsidDel="00000000" w:rsidR="00000000" w:rsidRPr="00000000">
              <w:rPr>
                <w:rtl w:val="0"/>
              </w:rPr>
              <w:t xml:space="preserve">Axivion Suite</w:t>
            </w:r>
          </w:p>
        </w:tc>
        <w:tc>
          <w:tcPr>
            <w:shd w:fill="auto" w:val="clear"/>
          </w:tcPr>
          <w:p w:rsidR="00000000" w:rsidDel="00000000" w:rsidP="00000000" w:rsidRDefault="00000000" w:rsidRPr="00000000" w14:paraId="000000EA">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0EB">
            <w:pPr>
              <w:jc w:val="center"/>
              <w:rPr/>
            </w:pPr>
            <w:r w:rsidDel="00000000" w:rsidR="00000000" w:rsidRPr="00000000">
              <w:rPr>
                <w:rtl w:val="0"/>
              </w:rPr>
              <w:t xml:space="preserve">CertC++-INT30</w:t>
            </w:r>
          </w:p>
        </w:tc>
        <w:tc>
          <w:tcPr>
            <w:shd w:fill="auto" w:val="clear"/>
          </w:tcPr>
          <w:p w:rsidR="00000000" w:rsidDel="00000000" w:rsidP="00000000" w:rsidRDefault="00000000" w:rsidRPr="00000000" w14:paraId="000000EC">
            <w:pPr>
              <w:jc w:val="center"/>
              <w:rPr/>
            </w:pPr>
            <w:r w:rsidDel="00000000" w:rsidR="00000000" w:rsidRPr="00000000">
              <w:rPr>
                <w:rtl w:val="0"/>
              </w:rPr>
              <w:t xml:space="preserve">Checks for integer operations that can result in overflow or wraparound</w:t>
            </w:r>
          </w:p>
        </w:tc>
      </w:tr>
      <w:tr>
        <w:trPr>
          <w:cantSplit w:val="0"/>
          <w:trHeight w:val="460" w:hRule="atLeast"/>
          <w:tblHeader w:val="0"/>
        </w:trPr>
        <w:tc>
          <w:tcPr>
            <w:shd w:fill="auto" w:val="clear"/>
          </w:tcPr>
          <w:p w:rsidR="00000000" w:rsidDel="00000000" w:rsidP="00000000" w:rsidRDefault="00000000" w:rsidRPr="00000000" w14:paraId="000000ED">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0EE">
            <w:pPr>
              <w:jc w:val="center"/>
              <w:rPr/>
            </w:pPr>
            <w:r w:rsidDel="00000000" w:rsidR="00000000" w:rsidRPr="00000000">
              <w:rPr>
                <w:rtl w:val="0"/>
              </w:rPr>
              <w:t xml:space="preserve">9.2p0</w:t>
            </w:r>
          </w:p>
        </w:tc>
        <w:tc>
          <w:tcPr>
            <w:shd w:fill="auto" w:val="clear"/>
          </w:tcPr>
          <w:p w:rsidR="00000000" w:rsidDel="00000000" w:rsidP="00000000" w:rsidRDefault="00000000" w:rsidRPr="00000000" w14:paraId="000000EF">
            <w:pPr>
              <w:jc w:val="center"/>
              <w:rPr>
                <w:u w:val="single"/>
              </w:rPr>
            </w:pPr>
            <w:r w:rsidDel="00000000" w:rsidR="00000000" w:rsidRPr="00000000">
              <w:rPr>
                <w:rtl w:val="0"/>
              </w:rPr>
              <w:t xml:space="preserve">LANG.CAST</w:t>
            </w:r>
            <w:r w:rsidDel="00000000" w:rsidR="00000000" w:rsidRPr="00000000">
              <w:rPr>
                <w:rtl w:val="0"/>
              </w:rPr>
            </w:r>
          </w:p>
        </w:tc>
        <w:tc>
          <w:tcPr>
            <w:shd w:fill="auto" w:val="clear"/>
          </w:tcPr>
          <w:p w:rsidR="00000000" w:rsidDel="00000000" w:rsidP="00000000" w:rsidRDefault="00000000" w:rsidRPr="00000000" w14:paraId="000000F0">
            <w:pPr>
              <w:jc w:val="center"/>
              <w:rPr/>
            </w:pPr>
            <w:r w:rsidDel="00000000" w:rsidR="00000000" w:rsidRPr="00000000">
              <w:rPr>
                <w:rtl w:val="0"/>
              </w:rPr>
              <w:t xml:space="preserve">Detects potentially unsafe conversions and value transformations</w:t>
            </w:r>
          </w:p>
        </w:tc>
      </w:tr>
      <w:tr>
        <w:trPr>
          <w:cantSplit w:val="0"/>
          <w:trHeight w:val="460" w:hRule="atLeast"/>
          <w:tblHeader w:val="0"/>
        </w:trPr>
        <w:tc>
          <w:tcPr>
            <w:shd w:fill="auto" w:val="clear"/>
          </w:tcPr>
          <w:p w:rsidR="00000000" w:rsidDel="00000000" w:rsidP="00000000" w:rsidRDefault="00000000" w:rsidRPr="00000000" w14:paraId="000000F1">
            <w:pPr>
              <w:jc w:val="center"/>
              <w:rPr/>
            </w:pPr>
            <w:r w:rsidDel="00000000" w:rsidR="00000000" w:rsidRPr="00000000">
              <w:rPr>
                <w:rtl w:val="0"/>
              </w:rPr>
              <w:t xml:space="preserve">Helix QAC</w:t>
            </w:r>
          </w:p>
        </w:tc>
        <w:tc>
          <w:tcPr>
            <w:shd w:fill="auto" w:val="clear"/>
          </w:tcPr>
          <w:p w:rsidR="00000000" w:rsidDel="00000000" w:rsidP="00000000" w:rsidRDefault="00000000" w:rsidRPr="00000000" w14:paraId="000000F2">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0F3">
            <w:pPr>
              <w:jc w:val="center"/>
              <w:rPr>
                <w:u w:val="single"/>
              </w:rPr>
            </w:pPr>
            <w:r w:rsidDel="00000000" w:rsidR="00000000" w:rsidRPr="00000000">
              <w:rPr>
                <w:rtl w:val="0"/>
              </w:rPr>
              <w:t xml:space="preserve">C++3120, C++3121</w:t>
            </w:r>
            <w:r w:rsidDel="00000000" w:rsidR="00000000" w:rsidRPr="00000000">
              <w:rPr>
                <w:rtl w:val="0"/>
              </w:rPr>
            </w:r>
          </w:p>
        </w:tc>
        <w:tc>
          <w:tcPr>
            <w:shd w:fill="auto" w:val="clear"/>
          </w:tcPr>
          <w:p w:rsidR="00000000" w:rsidDel="00000000" w:rsidP="00000000" w:rsidRDefault="00000000" w:rsidRPr="00000000" w14:paraId="000000F4">
            <w:pPr>
              <w:jc w:val="center"/>
              <w:rPr/>
            </w:pPr>
            <w:r w:rsidDel="00000000" w:rsidR="00000000" w:rsidRPr="00000000">
              <w:rPr>
                <w:rtl w:val="0"/>
              </w:rPr>
              <w:t xml:space="preserve">Identifies potentially unsafe integer operations and conversions</w:t>
            </w:r>
          </w:p>
        </w:tc>
      </w:tr>
      <w:tr>
        <w:trPr>
          <w:cantSplit w:val="0"/>
          <w:trHeight w:val="460" w:hRule="atLeast"/>
          <w:tblHeader w:val="0"/>
        </w:trPr>
        <w:tc>
          <w:tcPr>
            <w:shd w:fill="auto" w:val="clear"/>
          </w:tcPr>
          <w:p w:rsidR="00000000" w:rsidDel="00000000" w:rsidP="00000000" w:rsidRDefault="00000000" w:rsidRPr="00000000" w14:paraId="000000F5">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0F6">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0F7">
            <w:pPr>
              <w:jc w:val="center"/>
              <w:rPr>
                <w:u w:val="single"/>
              </w:rPr>
            </w:pPr>
            <w:r w:rsidDel="00000000" w:rsidR="00000000" w:rsidRPr="00000000">
              <w:rPr>
                <w:rtl w:val="0"/>
              </w:rPr>
              <w:t xml:space="preserve">CERT C++: INT30-CPP</w:t>
            </w:r>
            <w:r w:rsidDel="00000000" w:rsidR="00000000" w:rsidRPr="00000000">
              <w:rPr>
                <w:rtl w:val="0"/>
              </w:rPr>
            </w:r>
          </w:p>
        </w:tc>
        <w:tc>
          <w:tcPr>
            <w:shd w:fill="auto" w:val="clear"/>
          </w:tcPr>
          <w:p w:rsidR="00000000" w:rsidDel="00000000" w:rsidP="00000000" w:rsidRDefault="00000000" w:rsidRPr="00000000" w14:paraId="000000F8">
            <w:pPr>
              <w:jc w:val="center"/>
              <w:rPr/>
            </w:pPr>
            <w:r w:rsidDel="00000000" w:rsidR="00000000" w:rsidRPr="00000000">
              <w:rPr>
                <w:rtl w:val="0"/>
              </w:rPr>
              <w:t xml:space="preserve">Checks for unsigned integer operations that can wrap and other integer-overflow conditions</w:t>
            </w:r>
          </w:p>
        </w:tc>
      </w:tr>
    </w:tbl>
    <w:p w:rsidR="00000000" w:rsidDel="00000000" w:rsidP="00000000" w:rsidRDefault="00000000" w:rsidRPr="00000000" w14:paraId="000000F9">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4"/>
        <w:rPr/>
      </w:pPr>
      <w:bookmarkStart w:colFirst="0" w:colLast="0" w:name="_t6lvtouttcps" w:id="9"/>
      <w:bookmarkEnd w:id="9"/>
      <w:r w:rsidDel="00000000" w:rsidR="00000000" w:rsidRPr="00000000">
        <w:rPr>
          <w:rtl w:val="0"/>
        </w:rPr>
        <w:t xml:space="preserve">Coding Standard 3</w:t>
      </w:r>
    </w:p>
    <w:p w:rsidR="00000000" w:rsidDel="00000000" w:rsidP="00000000" w:rsidRDefault="00000000" w:rsidRPr="00000000" w14:paraId="000000FB">
      <w:pPr>
        <w:rPr/>
      </w:pPr>
      <w:r w:rsidDel="00000000" w:rsidR="00000000" w:rsidRPr="00000000">
        <w:rPr>
          <w:rtl w:val="0"/>
        </w:rPr>
      </w:r>
    </w:p>
    <w:tbl>
      <w:tblPr>
        <w:tblStyle w:val="Table1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FC">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FD">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FE">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Prevent Unsafe String Operations</w:t>
            </w:r>
          </w:p>
        </w:tc>
        <w:tc>
          <w:tcPr>
            <w:tcMar>
              <w:top w:w="100.0" w:type="dxa"/>
              <w:left w:w="100.0" w:type="dxa"/>
              <w:bottom w:w="100.0" w:type="dxa"/>
              <w:right w:w="100.0" w:type="dxa"/>
            </w:tcMar>
          </w:tcPr>
          <w:p w:rsidR="00000000" w:rsidDel="00000000" w:rsidP="00000000" w:rsidRDefault="00000000" w:rsidRPr="00000000" w14:paraId="00000100">
            <w:pPr>
              <w:jc w:val="center"/>
              <w:rPr/>
            </w:pPr>
            <w:r w:rsidDel="00000000" w:rsidR="00000000" w:rsidRPr="00000000">
              <w:rPr>
                <w:rtl w:val="0"/>
              </w:rPr>
              <w:t xml:space="preserve">STD-003-CPP </w:t>
            </w:r>
          </w:p>
        </w:tc>
        <w:tc>
          <w:tcPr>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Unsafe string handling can result in buffer overflows, memory corruption, and application crashes. Developers should use secure string handling methods that properly manage memory size and prevent writing beyond allocated storage. The SEI CERT C++ Coding Standard recommends avoiding unsafe functions and ensuring that string operations include appropriate bounds checking</w:t>
            </w:r>
          </w:p>
        </w:tc>
      </w:tr>
    </w:tbl>
    <w:p w:rsidR="00000000" w:rsidDel="00000000" w:rsidP="00000000" w:rsidRDefault="00000000" w:rsidRPr="00000000" w14:paraId="00000102">
      <w:pPr>
        <w:rPr>
          <w:b w:val="1"/>
          <w:bCs w:val="1"/>
        </w:rPr>
      </w:pPr>
      <w:r w:rsidDel="00000000" w:rsidR="00000000" w:rsidRPr="00000000">
        <w:rPr>
          <w:rtl w:val="0"/>
        </w:rPr>
      </w:r>
    </w:p>
    <w:tbl>
      <w:tblPr>
        <w:tblStyle w:val="Table1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This example uses the unsafe ‘strcpy()’ function, which does not verify the destination buffer size. A larger input string can overwrite adjacent memory and create a buffer overflow vulnerability</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&lt;cstring&gt;</w:t>
            </w:r>
          </w:p>
          <w:p w:rsidR="00000000" w:rsidDel="00000000" w:rsidP="00000000" w:rsidRDefault="00000000" w:rsidRPr="00000000" w14:paraId="000001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0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1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username[10];</w:t>
            </w:r>
          </w:p>
          <w:p w:rsidR="00000000" w:rsidDel="00000000" w:rsidP="00000000" w:rsidRDefault="00000000" w:rsidRPr="00000000" w14:paraId="0000010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std::strcpy(username, "ThisUsernameIsTooLong");</w:t>
            </w:r>
          </w:p>
          <w:p w:rsidR="00000000" w:rsidDel="00000000" w:rsidP="00000000" w:rsidRDefault="00000000" w:rsidRPr="00000000" w14:paraId="0000010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username;</w:t>
            </w:r>
          </w:p>
          <w:p w:rsidR="00000000" w:rsidDel="00000000" w:rsidP="00000000" w:rsidRDefault="00000000" w:rsidRPr="00000000" w14:paraId="0000010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12">
      <w:pPr>
        <w:rPr>
          <w:b w:val="1"/>
          <w:bCs w:val="1"/>
        </w:rPr>
      </w:pPr>
      <w:r w:rsidDel="00000000" w:rsidR="00000000" w:rsidRPr="00000000">
        <w:rPr>
          <w:rtl w:val="0"/>
        </w:rPr>
      </w:r>
    </w:p>
    <w:tbl>
      <w:tblPr>
        <w:tblStyle w:val="Table1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t xml:space="preserve">This example uses ‘std::string’, which automatically manages memory and prevents buffer overflow caused by fixed-size character arrays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11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11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username = "SecureUser";</w:t>
            </w:r>
          </w:p>
          <w:p w:rsidR="00000000" w:rsidDel="00000000" w:rsidP="00000000" w:rsidRDefault="00000000" w:rsidRPr="00000000" w14:paraId="0000011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username;</w:t>
            </w:r>
          </w:p>
          <w:p w:rsidR="00000000" w:rsidDel="00000000" w:rsidP="00000000" w:rsidRDefault="00000000" w:rsidRPr="00000000" w14:paraId="0000011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1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Note: Stop here for the milestone. Complete this section for Project One in Module Six.</w:t>
      </w:r>
    </w:p>
    <w:tbl>
      <w:tblPr>
        <w:tblStyle w:val="Table1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1. Validate Input Data; 4. Keep It Simple; 7. Sanitize Data Sent to Other Systems; 8. Practice Defense in Depth; 10. Adopt a Secure Coding Standard. String lengths and contents must be validated before being copied or processed. Using safer C++ abstractions such as ‘std::string’ simplifies memory management and reduces opportunities for buffer overflows. Proper string handling and validation provide multiple layers of protection against memory corruption and injection vulnerabilities.</w:t>
            </w:r>
          </w:p>
        </w:tc>
      </w:tr>
    </w:tbl>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Threat Level</w:t>
      </w:r>
    </w:p>
    <w:tbl>
      <w:tblPr>
        <w:tblStyle w:val="Table1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25">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26">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27">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28">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29">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2A">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2B">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2C">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2D">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12E">
            <w:pPr>
              <w:jc w:val="center"/>
              <w:rPr/>
            </w:pPr>
            <w:r w:rsidDel="00000000" w:rsidR="00000000" w:rsidRPr="00000000">
              <w:rPr>
                <w:rtl w:val="0"/>
              </w:rPr>
              <w:t xml:space="preserve">L2</w:t>
            </w:r>
          </w:p>
        </w:tc>
      </w:tr>
    </w:tbl>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Automation</w:t>
      </w:r>
    </w:p>
    <w:tbl>
      <w:tblPr>
        <w:tblStyle w:val="Table1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31">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32">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33">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34">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35">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136">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137">
            <w:pPr>
              <w:jc w:val="center"/>
              <w:rPr/>
            </w:pPr>
            <w:r w:rsidDel="00000000" w:rsidR="00000000" w:rsidRPr="00000000">
              <w:rPr>
                <w:rtl w:val="0"/>
              </w:rPr>
              <w:t xml:space="preserve">NNTS.MIGHT</w:t>
            </w:r>
          </w:p>
          <w:p w:rsidR="00000000" w:rsidDel="00000000" w:rsidP="00000000" w:rsidRDefault="00000000" w:rsidRPr="00000000" w14:paraId="00000138">
            <w:pPr>
              <w:jc w:val="center"/>
              <w:rPr/>
            </w:pPr>
            <w:r w:rsidDel="00000000" w:rsidR="00000000" w:rsidRPr="00000000">
              <w:rPr>
                <w:rtl w:val="0"/>
              </w:rPr>
              <w:t xml:space="preserve">NNTS.TAINTED</w:t>
            </w:r>
          </w:p>
          <w:p w:rsidR="00000000" w:rsidDel="00000000" w:rsidP="00000000" w:rsidRDefault="00000000" w:rsidRPr="00000000" w14:paraId="00000139">
            <w:pPr>
              <w:jc w:val="center"/>
              <w:rPr/>
            </w:pPr>
            <w:r w:rsidDel="00000000" w:rsidR="00000000" w:rsidRPr="00000000">
              <w:rPr>
                <w:rtl w:val="0"/>
              </w:rPr>
              <w:t xml:space="preserve">NNTS.MUST</w:t>
            </w:r>
          </w:p>
          <w:p w:rsidR="00000000" w:rsidDel="00000000" w:rsidP="00000000" w:rsidRDefault="00000000" w:rsidRPr="00000000" w14:paraId="0000013A">
            <w:pPr>
              <w:jc w:val="center"/>
              <w:rPr/>
            </w:pPr>
            <w:r w:rsidDel="00000000" w:rsidR="00000000" w:rsidRPr="00000000">
              <w:rPr>
                <w:rtl w:val="0"/>
              </w:rPr>
              <w:t xml:space="preserve">SV.UNBOUND_STRING_INPUT.CIN</w:t>
            </w:r>
          </w:p>
        </w:tc>
        <w:tc>
          <w:tcPr>
            <w:shd w:fill="auto" w:val="clear"/>
          </w:tcPr>
          <w:p w:rsidR="00000000" w:rsidDel="00000000" w:rsidP="00000000" w:rsidRDefault="00000000" w:rsidRPr="00000000" w14:paraId="0000013B">
            <w:pPr>
              <w:jc w:val="center"/>
              <w:rPr/>
            </w:pPr>
            <w:r w:rsidDel="00000000" w:rsidR="00000000" w:rsidRPr="00000000">
              <w:rPr>
                <w:rtl w:val="0"/>
              </w:rPr>
              <w:t xml:space="preserve">Detects potentially unsafe string handling and unbounded input</w:t>
            </w:r>
          </w:p>
        </w:tc>
      </w:tr>
      <w:tr>
        <w:trPr>
          <w:cantSplit w:val="0"/>
          <w:trHeight w:val="460" w:hRule="atLeast"/>
          <w:tblHeader w:val="0"/>
        </w:trPr>
        <w:tc>
          <w:tcPr>
            <w:shd w:fill="auto" w:val="clear"/>
          </w:tcPr>
          <w:p w:rsidR="00000000" w:rsidDel="00000000" w:rsidP="00000000" w:rsidRDefault="00000000" w:rsidRPr="00000000" w14:paraId="0000013C">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13D">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13E">
            <w:pPr>
              <w:jc w:val="center"/>
              <w:rPr/>
            </w:pPr>
            <w:r w:rsidDel="00000000" w:rsidR="00000000" w:rsidRPr="00000000">
              <w:rPr>
                <w:rtl w:val="0"/>
              </w:rPr>
              <w:t xml:space="preserve">CERT_CPP-STR50-b</w:t>
            </w:r>
          </w:p>
          <w:p w:rsidR="00000000" w:rsidDel="00000000" w:rsidP="00000000" w:rsidRDefault="00000000" w:rsidRPr="00000000" w14:paraId="0000013F">
            <w:pPr>
              <w:jc w:val="center"/>
              <w:rPr/>
            </w:pPr>
            <w:r w:rsidDel="00000000" w:rsidR="00000000" w:rsidRPr="00000000">
              <w:rPr>
                <w:rtl w:val="0"/>
              </w:rPr>
              <w:t xml:space="preserve">CERT_CPP-STR50-c</w:t>
            </w:r>
          </w:p>
          <w:p w:rsidR="00000000" w:rsidDel="00000000" w:rsidP="00000000" w:rsidRDefault="00000000" w:rsidRPr="00000000" w14:paraId="00000140">
            <w:pPr>
              <w:jc w:val="center"/>
              <w:rPr/>
            </w:pPr>
            <w:r w:rsidDel="00000000" w:rsidR="00000000" w:rsidRPr="00000000">
              <w:rPr>
                <w:rtl w:val="0"/>
              </w:rPr>
              <w:t xml:space="preserve">CERT_CPP-STR50-e</w:t>
            </w:r>
          </w:p>
          <w:p w:rsidR="00000000" w:rsidDel="00000000" w:rsidP="00000000" w:rsidRDefault="00000000" w:rsidRPr="00000000" w14:paraId="00000141">
            <w:pPr>
              <w:jc w:val="center"/>
              <w:rPr/>
            </w:pPr>
            <w:r w:rsidDel="00000000" w:rsidR="00000000" w:rsidRPr="00000000">
              <w:rPr>
                <w:rtl w:val="0"/>
              </w:rPr>
              <w:t xml:space="preserve">CERT_CPP-STR50-f</w:t>
            </w:r>
          </w:p>
          <w:p w:rsidR="00000000" w:rsidDel="00000000" w:rsidP="00000000" w:rsidRDefault="00000000" w:rsidRPr="00000000" w14:paraId="00000142">
            <w:pPr>
              <w:jc w:val="center"/>
              <w:rPr/>
            </w:pPr>
            <w:r w:rsidDel="00000000" w:rsidR="00000000" w:rsidRPr="00000000">
              <w:rPr>
                <w:rtl w:val="0"/>
              </w:rPr>
              <w:t xml:space="preserve">CERT_CPP-STR50-g</w:t>
            </w:r>
          </w:p>
        </w:tc>
        <w:tc>
          <w:tcPr>
            <w:shd w:fill="auto" w:val="clear"/>
          </w:tcPr>
          <w:p w:rsidR="00000000" w:rsidDel="00000000" w:rsidP="00000000" w:rsidRDefault="00000000" w:rsidRPr="00000000" w14:paraId="00000143">
            <w:pPr>
              <w:jc w:val="center"/>
              <w:rPr/>
            </w:pPr>
            <w:r w:rsidDel="00000000" w:rsidR="00000000" w:rsidRPr="00000000">
              <w:rPr>
                <w:rtl w:val="0"/>
              </w:rPr>
              <w:t xml:space="preserve">Checks null termination, buffer-write overflow, tainted data, and unsafe character-buffer input</w:t>
            </w:r>
          </w:p>
        </w:tc>
      </w:tr>
      <w:tr>
        <w:trPr>
          <w:cantSplit w:val="0"/>
          <w:trHeight w:val="460" w:hRule="atLeast"/>
          <w:tblHeader w:val="0"/>
        </w:trPr>
        <w:tc>
          <w:tcPr>
            <w:shd w:fill="auto" w:val="clear"/>
          </w:tcPr>
          <w:p w:rsidR="00000000" w:rsidDel="00000000" w:rsidP="00000000" w:rsidRDefault="00000000" w:rsidRPr="00000000" w14:paraId="00000144">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145">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146">
            <w:pPr>
              <w:jc w:val="center"/>
              <w:rPr>
                <w:u w:val="single"/>
              </w:rPr>
            </w:pPr>
            <w:r w:rsidDel="00000000" w:rsidR="00000000" w:rsidRPr="00000000">
              <w:rPr>
                <w:rtl w:val="0"/>
              </w:rPr>
              <w:t xml:space="preserve">CERT C++: STR50-CPP</w:t>
            </w:r>
            <w:r w:rsidDel="00000000" w:rsidR="00000000" w:rsidRPr="00000000">
              <w:rPr>
                <w:rtl w:val="0"/>
              </w:rPr>
            </w:r>
          </w:p>
        </w:tc>
        <w:tc>
          <w:tcPr>
            <w:shd w:fill="auto" w:val="clear"/>
          </w:tcPr>
          <w:p w:rsidR="00000000" w:rsidDel="00000000" w:rsidP="00000000" w:rsidRDefault="00000000" w:rsidRPr="00000000" w14:paraId="00000147">
            <w:pPr>
              <w:jc w:val="center"/>
              <w:rPr/>
            </w:pPr>
            <w:r w:rsidDel="00000000" w:rsidR="00000000" w:rsidRPr="00000000">
              <w:rPr>
                <w:rtl w:val="0"/>
              </w:rPr>
              <w:t xml:space="preserve">Checks dangerous functions, missing null termination, incorrect string-buffer sizes, and buffer overflows</w:t>
            </w:r>
          </w:p>
        </w:tc>
      </w:tr>
      <w:tr>
        <w:trPr>
          <w:cantSplit w:val="0"/>
          <w:trHeight w:val="460" w:hRule="atLeast"/>
          <w:tblHeader w:val="0"/>
        </w:trPr>
        <w:tc>
          <w:tcPr>
            <w:shd w:fill="auto" w:val="clear"/>
          </w:tcPr>
          <w:p w:rsidR="00000000" w:rsidDel="00000000" w:rsidP="00000000" w:rsidRDefault="00000000" w:rsidRPr="00000000" w14:paraId="00000148">
            <w:pPr>
              <w:jc w:val="center"/>
              <w:rPr/>
            </w:pPr>
            <w:r w:rsidDel="00000000" w:rsidR="00000000" w:rsidRPr="00000000">
              <w:rPr>
                <w:rtl w:val="0"/>
              </w:rPr>
              <w:t xml:space="preserve">SonarQube C/C++ Plugin</w:t>
            </w:r>
          </w:p>
        </w:tc>
        <w:tc>
          <w:tcPr>
            <w:shd w:fill="auto" w:val="clear"/>
          </w:tcPr>
          <w:p w:rsidR="00000000" w:rsidDel="00000000" w:rsidP="00000000" w:rsidRDefault="00000000" w:rsidRPr="00000000" w14:paraId="00000149">
            <w:pPr>
              <w:jc w:val="center"/>
              <w:rPr/>
            </w:pPr>
            <w:r w:rsidDel="00000000" w:rsidR="00000000" w:rsidRPr="00000000">
              <w:rPr>
                <w:rtl w:val="0"/>
              </w:rPr>
              <w:t xml:space="preserve">4.10</w:t>
            </w:r>
          </w:p>
        </w:tc>
        <w:tc>
          <w:tcPr>
            <w:shd w:fill="auto" w:val="clear"/>
          </w:tcPr>
          <w:p w:rsidR="00000000" w:rsidDel="00000000" w:rsidP="00000000" w:rsidRDefault="00000000" w:rsidRPr="00000000" w14:paraId="0000014A">
            <w:pPr>
              <w:jc w:val="center"/>
              <w:rPr>
                <w:u w:val="single"/>
              </w:rPr>
            </w:pPr>
            <w:r w:rsidDel="00000000" w:rsidR="00000000" w:rsidRPr="00000000">
              <w:rPr>
                <w:rtl w:val="0"/>
              </w:rPr>
              <w:t xml:space="preserve">S3519</w:t>
            </w:r>
            <w:r w:rsidDel="00000000" w:rsidR="00000000" w:rsidRPr="00000000">
              <w:rPr>
                <w:rtl w:val="0"/>
              </w:rPr>
            </w:r>
          </w:p>
        </w:tc>
        <w:tc>
          <w:tcPr>
            <w:shd w:fill="auto" w:val="clear"/>
          </w:tcPr>
          <w:p w:rsidR="00000000" w:rsidDel="00000000" w:rsidP="00000000" w:rsidRDefault="00000000" w:rsidRPr="00000000" w14:paraId="0000014B">
            <w:pPr>
              <w:jc w:val="center"/>
              <w:rPr/>
            </w:pPr>
            <w:r w:rsidDel="00000000" w:rsidR="00000000" w:rsidRPr="00000000">
              <w:rPr>
                <w:rtl w:val="0"/>
              </w:rPr>
              <w:t xml:space="preserve">Detects certain string and buffer-size problems</w:t>
            </w:r>
          </w:p>
        </w:tc>
      </w:tr>
    </w:tbl>
    <w:p w:rsidR="00000000" w:rsidDel="00000000" w:rsidP="00000000" w:rsidRDefault="00000000" w:rsidRPr="00000000" w14:paraId="0000014C">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4"/>
        <w:rPr/>
      </w:pPr>
      <w:bookmarkStart w:colFirst="0" w:colLast="0" w:name="_mkuapbynmqgy" w:id="10"/>
      <w:bookmarkEnd w:id="10"/>
      <w:r w:rsidDel="00000000" w:rsidR="00000000" w:rsidRPr="00000000">
        <w:rPr>
          <w:rtl w:val="0"/>
        </w:rPr>
        <w:t xml:space="preserve">Coding Standard 4</w:t>
      </w:r>
    </w:p>
    <w:p w:rsidR="00000000" w:rsidDel="00000000" w:rsidP="00000000" w:rsidRDefault="00000000" w:rsidRPr="00000000" w14:paraId="0000014E">
      <w:pPr>
        <w:rPr/>
      </w:pPr>
      <w:r w:rsidDel="00000000" w:rsidR="00000000" w:rsidRPr="00000000">
        <w:rPr>
          <w:rtl w:val="0"/>
        </w:rPr>
      </w:r>
    </w:p>
    <w:tbl>
      <w:tblPr>
        <w:tblStyle w:val="Table2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4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5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5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52">
            <w:pPr>
              <w:jc w:val="center"/>
              <w:rPr>
                <w:b w:val="1"/>
                <w:bCs w:val="1"/>
              </w:rPr>
            </w:pPr>
            <w:r w:rsidDel="00000000" w:rsidR="00000000" w:rsidRPr="00000000">
              <w:rPr>
                <w:b w:val="1"/>
                <w:bCs w:val="1"/>
                <w:rtl w:val="0"/>
              </w:rPr>
              <w:t xml:space="preserve">Use Parameterized Queries</w:t>
            </w:r>
          </w:p>
        </w:tc>
        <w:tc>
          <w:tcPr>
            <w:tcMar>
              <w:top w:w="100.0" w:type="dxa"/>
              <w:left w:w="100.0" w:type="dxa"/>
              <w:bottom w:w="100.0" w:type="dxa"/>
              <w:right w:w="100.0" w:type="dxa"/>
            </w:tcMar>
          </w:tcPr>
          <w:p w:rsidR="00000000" w:rsidDel="00000000" w:rsidP="00000000" w:rsidRDefault="00000000" w:rsidRPr="00000000" w14:paraId="00000153">
            <w:pPr>
              <w:jc w:val="center"/>
              <w:rPr/>
            </w:pPr>
            <w:r w:rsidDel="00000000" w:rsidR="00000000" w:rsidRPr="00000000">
              <w:rPr>
                <w:rtl w:val="0"/>
              </w:rPr>
              <w:t xml:space="preserve">STD-004-CPP</w:t>
            </w:r>
          </w:p>
        </w:tc>
        <w:tc>
          <w:tcPr>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t xml:space="preserve">Applications that interact with databases must prevent user input from being interpreted as SQL commands. Constructing SQL statements by combining strings allows attackers to inject malicious SQL code. Parameterized queries separate data from commands, preventing attackers from modifying the intended database operation</w:t>
            </w:r>
          </w:p>
        </w:tc>
      </w:tr>
    </w:tbl>
    <w:p w:rsidR="00000000" w:rsidDel="00000000" w:rsidP="00000000" w:rsidRDefault="00000000" w:rsidRPr="00000000" w14:paraId="00000155">
      <w:pPr>
        <w:rPr>
          <w:b w:val="1"/>
          <w:bCs w:val="1"/>
        </w:rPr>
      </w:pPr>
      <w:r w:rsidDel="00000000" w:rsidR="00000000" w:rsidRPr="00000000">
        <w:rPr>
          <w:rtl w:val="0"/>
        </w:rPr>
      </w:r>
    </w:p>
    <w:tbl>
      <w:tblPr>
        <w:tblStyle w:val="Table2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57">
            <w:pPr>
              <w:rPr/>
            </w:pPr>
            <w:r w:rsidDel="00000000" w:rsidR="00000000" w:rsidRPr="00000000">
              <w:rPr>
                <w:rtl w:val="0"/>
              </w:rPr>
              <w:t xml:space="preserve">This example directly inserts user input into an SQL statement. An attacker could provide malicious SQL commands that alter the query behavior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15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std::string username = "admin";</w:t>
            </w:r>
          </w:p>
          <w:p w:rsidR="00000000" w:rsidDel="00000000" w:rsidP="00000000" w:rsidRDefault="00000000" w:rsidRPr="00000000" w14:paraId="0000015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std::string query =</w:t>
            </w:r>
          </w:p>
          <w:p w:rsidR="00000000" w:rsidDel="00000000" w:rsidP="00000000" w:rsidRDefault="00000000" w:rsidRPr="00000000" w14:paraId="000001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 * FROM Users WHERE username = '" </w:t>
            </w:r>
          </w:p>
          <w:p w:rsidR="00000000" w:rsidDel="00000000" w:rsidP="00000000" w:rsidRDefault="00000000" w:rsidRPr="00000000" w14:paraId="000001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username + "'";</w:t>
            </w:r>
          </w:p>
        </w:tc>
      </w:tr>
    </w:tbl>
    <w:p w:rsidR="00000000" w:rsidDel="00000000" w:rsidP="00000000" w:rsidRDefault="00000000" w:rsidRPr="00000000" w14:paraId="0000015F">
      <w:pPr>
        <w:rPr>
          <w:b w:val="1"/>
          <w:bCs w:val="1"/>
        </w:rPr>
      </w:pPr>
      <w:r w:rsidDel="00000000" w:rsidR="00000000" w:rsidRPr="00000000">
        <w:rPr>
          <w:rtl w:val="0"/>
        </w:rPr>
      </w:r>
    </w:p>
    <w:tbl>
      <w:tblPr>
        <w:tblStyle w:val="Table2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t xml:space="preserve">This example uses a parameterized query approach where user input is treated as data rather than executable SQL code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16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std::string username = "admin";</w:t>
            </w:r>
          </w:p>
          <w:p w:rsidR="00000000" w:rsidDel="00000000" w:rsidP="00000000" w:rsidRDefault="00000000" w:rsidRPr="00000000" w14:paraId="0000016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std::string query =</w:t>
            </w:r>
          </w:p>
          <w:p w:rsidR="00000000" w:rsidDel="00000000" w:rsidP="00000000" w:rsidRDefault="00000000" w:rsidRPr="00000000" w14:paraId="000001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 * FROM Users WHERE username = ?";</w:t>
            </w:r>
          </w:p>
          <w:p w:rsidR="00000000" w:rsidDel="00000000" w:rsidP="00000000" w:rsidRDefault="00000000" w:rsidRPr="00000000" w14:paraId="0000016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database.execute(query, username);</w:t>
            </w:r>
          </w:p>
        </w:tc>
      </w:tr>
    </w:tbl>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Note: Stop here for the milestone. Complete this section for Project One in Module Six.</w:t>
      </w:r>
    </w:p>
    <w:tbl>
      <w:tblPr>
        <w:tblStyle w:val="Table2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6C">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1. Validate Input Data; 5. Default Deny; 7. Sanitize Data Sent to Other Systems; 8. Practice Defense in Depth. User-supplied database values must be validated and must not be trusted as SQL commands. Parameterized queries separate data from executable SQL syntax and therefore provide a strong security boundary. Combining input validation, parameterization, database permissions, and monitoring provides defense in depth.</w:t>
            </w:r>
          </w:p>
        </w:tc>
      </w:tr>
    </w:tbl>
    <w:p w:rsidR="00000000" w:rsidDel="00000000" w:rsidP="00000000" w:rsidRDefault="00000000" w:rsidRPr="00000000" w14:paraId="0000016D">
      <w:pPr>
        <w:rPr>
          <w:b w:val="1"/>
          <w:bCs w:val="1"/>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Threat Level</w:t>
      </w:r>
    </w:p>
    <w:tbl>
      <w:tblPr>
        <w:tblStyle w:val="Table2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6F">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70">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71">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72">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73">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74">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75">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76">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177">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178">
            <w:pPr>
              <w:jc w:val="center"/>
              <w:rPr/>
            </w:pPr>
            <w:r w:rsidDel="00000000" w:rsidR="00000000" w:rsidRPr="00000000">
              <w:rPr>
                <w:rtl w:val="0"/>
              </w:rPr>
              <w:t xml:space="preserve">L2</w:t>
            </w:r>
          </w:p>
        </w:tc>
      </w:tr>
    </w:tbl>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Automation</w:t>
      </w:r>
    </w:p>
    <w:tbl>
      <w:tblPr>
        <w:tblStyle w:val="Table2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7B">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7C">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7D">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7E">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7F">
            <w:pPr>
              <w:jc w:val="center"/>
              <w:rPr/>
            </w:pPr>
            <w:r w:rsidDel="00000000" w:rsidR="00000000" w:rsidRPr="00000000">
              <w:rPr>
                <w:rtl w:val="0"/>
              </w:rPr>
              <w:t xml:space="preserve">Axivion Suite</w:t>
            </w:r>
          </w:p>
        </w:tc>
        <w:tc>
          <w:tcPr>
            <w:shd w:fill="auto" w:val="clear"/>
          </w:tcPr>
          <w:p w:rsidR="00000000" w:rsidDel="00000000" w:rsidP="00000000" w:rsidRDefault="00000000" w:rsidRPr="00000000" w14:paraId="00000180">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181">
            <w:pPr>
              <w:jc w:val="center"/>
              <w:rPr/>
            </w:pPr>
            <w:r w:rsidDel="00000000" w:rsidR="00000000" w:rsidRPr="00000000">
              <w:rPr>
                <w:rtl w:val="0"/>
              </w:rPr>
              <w:t xml:space="preserve">CertC++-STR02</w:t>
            </w:r>
          </w:p>
        </w:tc>
        <w:tc>
          <w:tcPr>
            <w:shd w:fill="auto" w:val="clear"/>
          </w:tcPr>
          <w:p w:rsidR="00000000" w:rsidDel="00000000" w:rsidP="00000000" w:rsidRDefault="00000000" w:rsidRPr="00000000" w14:paraId="00000182">
            <w:pPr>
              <w:jc w:val="center"/>
              <w:rPr/>
            </w:pPr>
            <w:r w:rsidDel="00000000" w:rsidR="00000000" w:rsidRPr="00000000">
              <w:rPr>
                <w:rtl w:val="0"/>
              </w:rPr>
              <w:t xml:space="preserve">Checks compliance with CERT C++ STR02-CPP</w:t>
            </w:r>
          </w:p>
        </w:tc>
      </w:tr>
      <w:tr>
        <w:trPr>
          <w:cantSplit w:val="0"/>
          <w:trHeight w:val="460" w:hRule="atLeast"/>
          <w:tblHeader w:val="0"/>
        </w:trPr>
        <w:tc>
          <w:tcPr>
            <w:shd w:fill="auto" w:val="clear"/>
          </w:tcPr>
          <w:p w:rsidR="00000000" w:rsidDel="00000000" w:rsidP="00000000" w:rsidRDefault="00000000" w:rsidRPr="00000000" w14:paraId="00000183">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184">
            <w:pPr>
              <w:jc w:val="center"/>
              <w:rPr/>
            </w:pPr>
            <w:r w:rsidDel="00000000" w:rsidR="00000000" w:rsidRPr="00000000">
              <w:rPr>
                <w:rtl w:val="0"/>
              </w:rPr>
              <w:t xml:space="preserve">9.2p0</w:t>
            </w:r>
          </w:p>
        </w:tc>
        <w:tc>
          <w:tcPr>
            <w:shd w:fill="auto" w:val="clear"/>
          </w:tcPr>
          <w:p w:rsidR="00000000" w:rsidDel="00000000" w:rsidP="00000000" w:rsidRDefault="00000000" w:rsidRPr="00000000" w14:paraId="00000185">
            <w:pPr>
              <w:jc w:val="center"/>
              <w:rPr/>
            </w:pPr>
            <w:r w:rsidDel="00000000" w:rsidR="00000000" w:rsidRPr="00000000">
              <w:rPr>
                <w:rtl w:val="0"/>
              </w:rPr>
              <w:t xml:space="preserve">IO.INJ.SQL</w:t>
            </w:r>
          </w:p>
        </w:tc>
        <w:tc>
          <w:tcPr>
            <w:shd w:fill="auto" w:val="clear"/>
          </w:tcPr>
          <w:p w:rsidR="00000000" w:rsidDel="00000000" w:rsidP="00000000" w:rsidRDefault="00000000" w:rsidRPr="00000000" w14:paraId="00000186">
            <w:pPr>
              <w:jc w:val="center"/>
              <w:rPr/>
            </w:pPr>
            <w:r w:rsidDel="00000000" w:rsidR="00000000" w:rsidRPr="00000000">
              <w:rPr>
                <w:rtl w:val="0"/>
              </w:rPr>
              <w:t xml:space="preserve">Detects SQL injection data flows from externally controlled input to SQL operations</w:t>
            </w:r>
          </w:p>
        </w:tc>
      </w:tr>
      <w:tr>
        <w:trPr>
          <w:cantSplit w:val="0"/>
          <w:trHeight w:val="460" w:hRule="atLeast"/>
          <w:tblHeader w:val="0"/>
        </w:trPr>
        <w:tc>
          <w:tcPr>
            <w:shd w:fill="auto" w:val="clear"/>
          </w:tcPr>
          <w:p w:rsidR="00000000" w:rsidDel="00000000" w:rsidP="00000000" w:rsidRDefault="00000000" w:rsidRPr="00000000" w14:paraId="00000187">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188">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189">
            <w:pPr>
              <w:jc w:val="center"/>
              <w:rPr/>
            </w:pPr>
            <w:r w:rsidDel="00000000" w:rsidR="00000000" w:rsidRPr="00000000">
              <w:rPr>
                <w:rtl w:val="0"/>
              </w:rPr>
              <w:t xml:space="preserve">CERT_CPP-STR02-a</w:t>
            </w:r>
          </w:p>
        </w:tc>
        <w:tc>
          <w:tcPr>
            <w:shd w:fill="auto" w:val="clear"/>
          </w:tcPr>
          <w:p w:rsidR="00000000" w:rsidDel="00000000" w:rsidP="00000000" w:rsidRDefault="00000000" w:rsidRPr="00000000" w14:paraId="0000018A">
            <w:pPr>
              <w:jc w:val="center"/>
              <w:rPr/>
            </w:pPr>
            <w:r w:rsidDel="00000000" w:rsidR="00000000" w:rsidRPr="00000000">
              <w:rPr>
                <w:rtl w:val="0"/>
              </w:rPr>
              <w:t xml:space="preserve">Checks for protection against SQL injection</w:t>
            </w:r>
          </w:p>
        </w:tc>
      </w:tr>
      <w:tr>
        <w:trPr>
          <w:cantSplit w:val="0"/>
          <w:trHeight w:val="460" w:hRule="atLeast"/>
          <w:tblHeader w:val="0"/>
        </w:trPr>
        <w:tc>
          <w:tcPr>
            <w:shd w:fill="auto" w:val="clear"/>
          </w:tcPr>
          <w:p w:rsidR="00000000" w:rsidDel="00000000" w:rsidP="00000000" w:rsidRDefault="00000000" w:rsidRPr="00000000" w14:paraId="0000018B">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18C">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18D">
            <w:pPr>
              <w:jc w:val="center"/>
              <w:rPr/>
            </w:pPr>
            <w:r w:rsidDel="00000000" w:rsidR="00000000" w:rsidRPr="00000000">
              <w:rPr>
                <w:rtl w:val="0"/>
              </w:rPr>
              <w:t xml:space="preserve">CERT C++: STR02-CPP</w:t>
            </w:r>
          </w:p>
        </w:tc>
        <w:tc>
          <w:tcPr>
            <w:shd w:fill="auto" w:val="clear"/>
          </w:tcPr>
          <w:p w:rsidR="00000000" w:rsidDel="00000000" w:rsidP="00000000" w:rsidRDefault="00000000" w:rsidRPr="00000000" w14:paraId="0000018E">
            <w:pPr>
              <w:jc w:val="center"/>
              <w:rPr/>
            </w:pPr>
            <w:r w:rsidDel="00000000" w:rsidR="00000000" w:rsidRPr="00000000">
              <w:rPr>
                <w:rtl w:val="0"/>
              </w:rPr>
              <w:t xml:space="preserve">Performs tainted-data analysis for data passed to complex subsystems</w:t>
            </w:r>
          </w:p>
        </w:tc>
      </w:tr>
    </w:tbl>
    <w:p w:rsidR="00000000" w:rsidDel="00000000" w:rsidP="00000000" w:rsidRDefault="00000000" w:rsidRPr="00000000" w14:paraId="0000018F">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4"/>
        <w:rPr/>
      </w:pPr>
      <w:bookmarkStart w:colFirst="0" w:colLast="0" w:name="_5smx7q6srug1" w:id="11"/>
      <w:bookmarkEnd w:id="11"/>
      <w:r w:rsidDel="00000000" w:rsidR="00000000" w:rsidRPr="00000000">
        <w:rPr>
          <w:rtl w:val="0"/>
        </w:rPr>
        <w:t xml:space="preserve">Coding Standard 5</w:t>
      </w:r>
    </w:p>
    <w:p w:rsidR="00000000" w:rsidDel="00000000" w:rsidP="00000000" w:rsidRDefault="00000000" w:rsidRPr="00000000" w14:paraId="00000191">
      <w:pPr>
        <w:rPr/>
      </w:pPr>
      <w:r w:rsidDel="00000000" w:rsidR="00000000" w:rsidRPr="00000000">
        <w:rPr>
          <w:rtl w:val="0"/>
        </w:rPr>
      </w:r>
    </w:p>
    <w:tbl>
      <w:tblPr>
        <w:tblStyle w:val="Table2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92">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93">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94">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95">
            <w:pPr>
              <w:jc w:val="center"/>
              <w:rPr>
                <w:b w:val="1"/>
                <w:bCs w:val="1"/>
              </w:rPr>
            </w:pPr>
            <w:r w:rsidDel="00000000" w:rsidR="00000000" w:rsidRPr="00000000">
              <w:rPr>
                <w:b w:val="1"/>
                <w:bCs w:val="1"/>
                <w:rtl w:val="0"/>
              </w:rPr>
              <w:t xml:space="preserve">Prevent Memory Safety Errors</w:t>
            </w:r>
          </w:p>
        </w:tc>
        <w:tc>
          <w:tcPr>
            <w:tcMar>
              <w:top w:w="100.0" w:type="dxa"/>
              <w:left w:w="100.0" w:type="dxa"/>
              <w:bottom w:w="100.0" w:type="dxa"/>
              <w:right w:w="100.0" w:type="dxa"/>
            </w:tcMar>
          </w:tcPr>
          <w:p w:rsidR="00000000" w:rsidDel="00000000" w:rsidP="00000000" w:rsidRDefault="00000000" w:rsidRPr="00000000" w14:paraId="00000196">
            <w:pPr>
              <w:jc w:val="center"/>
              <w:rPr/>
            </w:pPr>
            <w:r w:rsidDel="00000000" w:rsidR="00000000" w:rsidRPr="00000000">
              <w:rPr>
                <w:rtl w:val="0"/>
              </w:rPr>
              <w:t xml:space="preserve">STD-005-CPP</w:t>
            </w:r>
          </w:p>
        </w:tc>
        <w:tc>
          <w:tcPr>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Improper memory management can lead to vulnerabilities such as use-after-free errors, memory leaks, and invalid memory access. Developers should use safe memory management techniques, including smart pointers and proper resource cleanup. Preventing memory errors improves reliability and reduces opportunities for attackers to exploit corrupted memory</w:t>
            </w:r>
          </w:p>
        </w:tc>
      </w:tr>
    </w:tbl>
    <w:p w:rsidR="00000000" w:rsidDel="00000000" w:rsidP="00000000" w:rsidRDefault="00000000" w:rsidRPr="00000000" w14:paraId="00000198">
      <w:pPr>
        <w:rPr>
          <w:b w:val="1"/>
          <w:bCs w:val="1"/>
        </w:rPr>
      </w:pPr>
      <w:r w:rsidDel="00000000" w:rsidR="00000000" w:rsidRPr="00000000">
        <w:rPr>
          <w:rtl w:val="0"/>
        </w:rPr>
      </w:r>
    </w:p>
    <w:tbl>
      <w:tblPr>
        <w:tblStyle w:val="Table2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t xml:space="preserve">This example deletes allocated memory but continues using the pointer afterward. This creates a use-after-free vulnerability</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9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9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19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value = new int(10);</w:t>
            </w:r>
          </w:p>
          <w:p w:rsidR="00000000" w:rsidDel="00000000" w:rsidP="00000000" w:rsidRDefault="00000000" w:rsidRPr="00000000" w14:paraId="000001A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value;</w:t>
            </w:r>
          </w:p>
          <w:p w:rsidR="00000000" w:rsidDel="00000000" w:rsidP="00000000" w:rsidRDefault="00000000" w:rsidRPr="00000000" w14:paraId="000001A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*value;</w:t>
            </w:r>
          </w:p>
          <w:p w:rsidR="00000000" w:rsidDel="00000000" w:rsidP="00000000" w:rsidRDefault="00000000" w:rsidRPr="00000000" w14:paraId="000001A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A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A7">
      <w:pPr>
        <w:rPr>
          <w:b w:val="1"/>
          <w:bCs w:val="1"/>
        </w:rPr>
      </w:pPr>
      <w:r w:rsidDel="00000000" w:rsidR="00000000" w:rsidRPr="00000000">
        <w:rPr>
          <w:rtl w:val="0"/>
        </w:rPr>
      </w:r>
    </w:p>
    <w:tbl>
      <w:tblPr>
        <w:tblStyle w:val="Table2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rtl w:val="0"/>
              </w:rPr>
              <w:t xml:space="preserve">This example uses a smart pointer that automatically manages memory lifetime and prevents accessing released memory</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A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A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&lt;memory&gt;</w:t>
            </w:r>
          </w:p>
          <w:p w:rsidR="00000000" w:rsidDel="00000000" w:rsidP="00000000" w:rsidRDefault="00000000" w:rsidRPr="00000000" w14:paraId="000001A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1A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A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std::unique_ptr&lt;int&gt; value =</w:t>
            </w:r>
          </w:p>
          <w:p w:rsidR="00000000" w:rsidDel="00000000" w:rsidP="00000000" w:rsidRDefault="00000000" w:rsidRPr="00000000" w14:paraId="000001B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std::make_unique&lt;int&gt;(10);</w:t>
            </w:r>
          </w:p>
          <w:p w:rsidR="00000000" w:rsidDel="00000000" w:rsidP="00000000" w:rsidRDefault="00000000" w:rsidRPr="00000000" w14:paraId="000001B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*value;</w:t>
            </w:r>
          </w:p>
          <w:p w:rsidR="00000000" w:rsidDel="00000000" w:rsidP="00000000" w:rsidRDefault="00000000" w:rsidRPr="00000000" w14:paraId="000001B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b w:val="1"/>
          <w:bCs w:val="1"/>
          <w:rtl w:val="0"/>
        </w:rPr>
        <w:t xml:space="preserve">Note: Stop here for the milestone. Complete this section for Project One in Module Six.</w:t>
      </w:r>
    </w:p>
    <w:tbl>
      <w:tblPr>
        <w:tblStyle w:val="Table2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B8">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4. Keep It Simple; 6. Adhere to the Principle of Least Privilege; 8. Practice Defense in Depth; 10. Adopt a Secure Coding Standard. RAII and smart pointers simplify memory ownership and reduce the amount of manual memory-management code. Restricting ownership and lifetime limits which parts of the application can manipulate a resource. Static analysis, runtime protections, and secure coding rules provide additional layers against use-after-free and other memory vulnerabilities.</w:t>
            </w:r>
          </w:p>
        </w:tc>
      </w:tr>
    </w:tbl>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Threat Level</w:t>
      </w:r>
    </w:p>
    <w:tbl>
      <w:tblPr>
        <w:tblStyle w:val="Table3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BB">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BC">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BD">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BE">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BF">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C0">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C1">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C2">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C3">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1C4">
            <w:pPr>
              <w:jc w:val="center"/>
              <w:rPr/>
            </w:pPr>
            <w:r w:rsidDel="00000000" w:rsidR="00000000" w:rsidRPr="00000000">
              <w:rPr>
                <w:rtl w:val="0"/>
              </w:rPr>
              <w:t xml:space="preserve">L2</w:t>
            </w:r>
          </w:p>
        </w:tc>
      </w:tr>
    </w:tbl>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Automation</w:t>
      </w:r>
    </w:p>
    <w:tbl>
      <w:tblPr>
        <w:tblStyle w:val="Table3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C7">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C8">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C9">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CA">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CB">
            <w:pPr>
              <w:jc w:val="center"/>
              <w:rPr/>
            </w:pPr>
            <w:r w:rsidDel="00000000" w:rsidR="00000000" w:rsidRPr="00000000">
              <w:rPr>
                <w:rtl w:val="0"/>
              </w:rPr>
              <w:t xml:space="preserve">Clang</w:t>
            </w:r>
          </w:p>
        </w:tc>
        <w:tc>
          <w:tcPr>
            <w:shd w:fill="auto" w:val="clear"/>
          </w:tcPr>
          <w:p w:rsidR="00000000" w:rsidDel="00000000" w:rsidP="00000000" w:rsidRDefault="00000000" w:rsidRPr="00000000" w14:paraId="000001CC">
            <w:pPr>
              <w:jc w:val="center"/>
              <w:rPr/>
            </w:pPr>
            <w:r w:rsidDel="00000000" w:rsidR="00000000" w:rsidRPr="00000000">
              <w:rPr>
                <w:rtl w:val="0"/>
              </w:rPr>
              <w:t xml:space="preserve">3.9</w:t>
            </w:r>
          </w:p>
        </w:tc>
        <w:tc>
          <w:tcPr>
            <w:shd w:fill="auto" w:val="clear"/>
          </w:tcPr>
          <w:p w:rsidR="00000000" w:rsidDel="00000000" w:rsidP="00000000" w:rsidRDefault="00000000" w:rsidRPr="00000000" w14:paraId="000001CD">
            <w:pPr>
              <w:jc w:val="center"/>
              <w:rPr/>
            </w:pPr>
            <w:r w:rsidDel="00000000" w:rsidR="00000000" w:rsidRPr="00000000">
              <w:rPr>
                <w:rtl w:val="0"/>
              </w:rPr>
              <w:t xml:space="preserve">clang-analyzer-cplusplus.NewDelete</w:t>
            </w:r>
          </w:p>
          <w:p w:rsidR="00000000" w:rsidDel="00000000" w:rsidP="00000000" w:rsidRDefault="00000000" w:rsidRPr="00000000" w14:paraId="000001CE">
            <w:pPr>
              <w:jc w:val="center"/>
              <w:rPr/>
            </w:pPr>
            <w:r w:rsidDel="00000000" w:rsidR="00000000" w:rsidRPr="00000000">
              <w:rPr>
                <w:rtl w:val="0"/>
              </w:rPr>
              <w:t xml:space="preserve">clang-analyzer-alpha.security.ArrayBoundV2</w:t>
            </w:r>
          </w:p>
        </w:tc>
        <w:tc>
          <w:tcPr>
            <w:shd w:fill="auto" w:val="clear"/>
          </w:tcPr>
          <w:p w:rsidR="00000000" w:rsidDel="00000000" w:rsidP="00000000" w:rsidRDefault="00000000" w:rsidRPr="00000000" w14:paraId="000001CF">
            <w:pPr>
              <w:jc w:val="center"/>
              <w:rPr/>
            </w:pPr>
            <w:r w:rsidDel="00000000" w:rsidR="00000000" w:rsidRPr="00000000">
              <w:rPr>
                <w:rtl w:val="0"/>
              </w:rPr>
              <w:t xml:space="preserve">Detects several memory-management problems; does not catch every violation</w:t>
            </w:r>
          </w:p>
        </w:tc>
      </w:tr>
      <w:tr>
        <w:trPr>
          <w:cantSplit w:val="0"/>
          <w:trHeight w:val="460" w:hRule="atLeast"/>
          <w:tblHeader w:val="0"/>
        </w:trPr>
        <w:tc>
          <w:tcPr>
            <w:shd w:fill="auto" w:val="clear"/>
          </w:tcPr>
          <w:p w:rsidR="00000000" w:rsidDel="00000000" w:rsidP="00000000" w:rsidRDefault="00000000" w:rsidRPr="00000000" w14:paraId="000001D0">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1D1">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1D2">
            <w:pPr>
              <w:jc w:val="center"/>
              <w:rPr/>
            </w:pPr>
            <w:r w:rsidDel="00000000" w:rsidR="00000000" w:rsidRPr="00000000">
              <w:rPr>
                <w:rtl w:val="0"/>
              </w:rPr>
              <w:t xml:space="preserve">UFM.DEREF.MIGHT</w:t>
            </w:r>
          </w:p>
          <w:p w:rsidR="00000000" w:rsidDel="00000000" w:rsidP="00000000" w:rsidRDefault="00000000" w:rsidRPr="00000000" w14:paraId="000001D3">
            <w:pPr>
              <w:jc w:val="center"/>
              <w:rPr/>
            </w:pPr>
            <w:r w:rsidDel="00000000" w:rsidR="00000000" w:rsidRPr="00000000">
              <w:rPr>
                <w:rtl w:val="0"/>
              </w:rPr>
              <w:t xml:space="preserve">UFM.DEREF.MUST</w:t>
            </w:r>
          </w:p>
          <w:p w:rsidR="00000000" w:rsidDel="00000000" w:rsidP="00000000" w:rsidRDefault="00000000" w:rsidRPr="00000000" w14:paraId="000001D4">
            <w:pPr>
              <w:jc w:val="center"/>
              <w:rPr/>
            </w:pPr>
            <w:r w:rsidDel="00000000" w:rsidR="00000000" w:rsidRPr="00000000">
              <w:rPr>
                <w:rtl w:val="0"/>
              </w:rPr>
              <w:t xml:space="preserve">UFM.USE.MIGHT</w:t>
            </w:r>
          </w:p>
          <w:p w:rsidR="00000000" w:rsidDel="00000000" w:rsidP="00000000" w:rsidRDefault="00000000" w:rsidRPr="00000000" w14:paraId="000001D5">
            <w:pPr>
              <w:jc w:val="center"/>
              <w:rPr/>
            </w:pPr>
            <w:r w:rsidDel="00000000" w:rsidR="00000000" w:rsidRPr="00000000">
              <w:rPr>
                <w:rtl w:val="0"/>
              </w:rPr>
              <w:t xml:space="preserve">UFM.USE.MUST</w:t>
            </w:r>
          </w:p>
        </w:tc>
        <w:tc>
          <w:tcPr>
            <w:shd w:fill="auto" w:val="clear"/>
          </w:tcPr>
          <w:p w:rsidR="00000000" w:rsidDel="00000000" w:rsidP="00000000" w:rsidRDefault="00000000" w:rsidRPr="00000000" w14:paraId="000001D6">
            <w:pPr>
              <w:jc w:val="center"/>
              <w:rPr/>
            </w:pPr>
            <w:r w:rsidDel="00000000" w:rsidR="00000000" w:rsidRPr="00000000">
              <w:rPr>
                <w:rtl w:val="0"/>
              </w:rPr>
              <w:t xml:space="preserve">Detects possible and definite use-after-free conditions</w:t>
            </w:r>
          </w:p>
        </w:tc>
      </w:tr>
      <w:tr>
        <w:trPr>
          <w:cantSplit w:val="0"/>
          <w:trHeight w:val="460" w:hRule="atLeast"/>
          <w:tblHeader w:val="0"/>
        </w:trPr>
        <w:tc>
          <w:tcPr>
            <w:shd w:fill="auto" w:val="clear"/>
          </w:tcPr>
          <w:p w:rsidR="00000000" w:rsidDel="00000000" w:rsidP="00000000" w:rsidRDefault="00000000" w:rsidRPr="00000000" w14:paraId="000001D7">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1D8">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1D9">
            <w:pPr>
              <w:jc w:val="center"/>
              <w:rPr>
                <w:u w:val="single"/>
              </w:rPr>
            </w:pPr>
            <w:r w:rsidDel="00000000" w:rsidR="00000000" w:rsidRPr="00000000">
              <w:rPr>
                <w:rtl w:val="0"/>
              </w:rPr>
              <w:t xml:space="preserve">CERT_CPP-MEM50-a</w:t>
            </w:r>
            <w:r w:rsidDel="00000000" w:rsidR="00000000" w:rsidRPr="00000000">
              <w:rPr>
                <w:rtl w:val="0"/>
              </w:rPr>
            </w:r>
          </w:p>
        </w:tc>
        <w:tc>
          <w:tcPr>
            <w:shd w:fill="auto" w:val="clear"/>
          </w:tcPr>
          <w:p w:rsidR="00000000" w:rsidDel="00000000" w:rsidP="00000000" w:rsidRDefault="00000000" w:rsidRPr="00000000" w14:paraId="000001DA">
            <w:pPr>
              <w:jc w:val="center"/>
              <w:rPr/>
            </w:pPr>
            <w:r w:rsidDel="00000000" w:rsidR="00000000" w:rsidRPr="00000000">
              <w:rPr>
                <w:rtl w:val="0"/>
              </w:rPr>
              <w:t xml:space="preserve">Detects use of resources after they have been freed</w:t>
            </w:r>
          </w:p>
        </w:tc>
      </w:tr>
      <w:tr>
        <w:trPr>
          <w:cantSplit w:val="0"/>
          <w:trHeight w:val="460" w:hRule="atLeast"/>
          <w:tblHeader w:val="0"/>
        </w:trPr>
        <w:tc>
          <w:tcPr>
            <w:shd w:fill="auto" w:val="clear"/>
          </w:tcPr>
          <w:p w:rsidR="00000000" w:rsidDel="00000000" w:rsidP="00000000" w:rsidRDefault="00000000" w:rsidRPr="00000000" w14:paraId="000001DB">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1DC">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1DD">
            <w:pPr>
              <w:jc w:val="center"/>
              <w:rPr>
                <w:u w:val="single"/>
              </w:rPr>
            </w:pPr>
            <w:r w:rsidDel="00000000" w:rsidR="00000000" w:rsidRPr="00000000">
              <w:rPr>
                <w:rtl w:val="0"/>
              </w:rPr>
              <w:t xml:space="preserve">CERT C++: MEM50-CPP</w:t>
            </w:r>
            <w:r w:rsidDel="00000000" w:rsidR="00000000" w:rsidRPr="00000000">
              <w:rPr>
                <w:rtl w:val="0"/>
              </w:rPr>
            </w:r>
          </w:p>
        </w:tc>
        <w:tc>
          <w:tcPr>
            <w:shd w:fill="auto" w:val="clear"/>
          </w:tcPr>
          <w:p w:rsidR="00000000" w:rsidDel="00000000" w:rsidP="00000000" w:rsidRDefault="00000000" w:rsidRPr="00000000" w14:paraId="000001DE">
            <w:pPr>
              <w:jc w:val="center"/>
              <w:rPr/>
            </w:pPr>
            <w:r w:rsidDel="00000000" w:rsidR="00000000" w:rsidRPr="00000000">
              <w:rPr>
                <w:rtl w:val="0"/>
              </w:rPr>
              <w:t xml:space="preserve">Checks for use of previously freed pointers and related invalid memory access</w:t>
            </w:r>
          </w:p>
        </w:tc>
      </w:tr>
    </w:tbl>
    <w:p w:rsidR="00000000" w:rsidDel="00000000" w:rsidP="00000000" w:rsidRDefault="00000000" w:rsidRPr="00000000" w14:paraId="000001DF">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4"/>
        <w:rPr/>
      </w:pPr>
      <w:bookmarkStart w:colFirst="0" w:colLast="0" w:name="_gbxnn1q74tts" w:id="12"/>
      <w:bookmarkEnd w:id="12"/>
      <w:r w:rsidDel="00000000" w:rsidR="00000000" w:rsidRPr="00000000">
        <w:rPr>
          <w:rtl w:val="0"/>
        </w:rPr>
        <w:t xml:space="preserve">Coding Standard 6</w:t>
      </w:r>
    </w:p>
    <w:p w:rsidR="00000000" w:rsidDel="00000000" w:rsidP="00000000" w:rsidRDefault="00000000" w:rsidRPr="00000000" w14:paraId="000001E1">
      <w:pPr>
        <w:rPr/>
      </w:pPr>
      <w:r w:rsidDel="00000000" w:rsidR="00000000" w:rsidRPr="00000000">
        <w:rPr>
          <w:rtl w:val="0"/>
        </w:rPr>
      </w:r>
    </w:p>
    <w:tbl>
      <w:tblPr>
        <w:tblStyle w:val="Table3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E2">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E3">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E4">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E5">
            <w:pPr>
              <w:jc w:val="center"/>
              <w:rPr>
                <w:b w:val="1"/>
                <w:bCs w:val="1"/>
              </w:rPr>
            </w:pPr>
            <w:r w:rsidDel="00000000" w:rsidR="00000000" w:rsidRPr="00000000">
              <w:rPr>
                <w:b w:val="1"/>
                <w:bCs w:val="1"/>
                <w:rtl w:val="0"/>
              </w:rPr>
              <w:t xml:space="preserve">Use Assertions for Program Assumptions</w:t>
            </w:r>
          </w:p>
        </w:tc>
        <w:tc>
          <w:tcPr>
            <w:tcMar>
              <w:top w:w="100.0" w:type="dxa"/>
              <w:left w:w="100.0" w:type="dxa"/>
              <w:bottom w:w="100.0" w:type="dxa"/>
              <w:right w:w="100.0" w:type="dxa"/>
            </w:tcMar>
          </w:tcPr>
          <w:p w:rsidR="00000000" w:rsidDel="00000000" w:rsidP="00000000" w:rsidRDefault="00000000" w:rsidRPr="00000000" w14:paraId="000001E6">
            <w:pPr>
              <w:jc w:val="center"/>
              <w:rPr/>
            </w:pPr>
            <w:r w:rsidDel="00000000" w:rsidR="00000000" w:rsidRPr="00000000">
              <w:rPr>
                <w:rtl w:val="0"/>
              </w:rPr>
              <w:t xml:space="preserve">STD-006-CPP</w:t>
            </w:r>
          </w:p>
        </w:tc>
        <w:tc>
          <w:tcPr>
            <w:tcMar>
              <w:top w:w="100.0" w:type="dxa"/>
              <w:left w:w="100.0" w:type="dxa"/>
              <w:bottom w:w="100.0" w:type="dxa"/>
              <w:right w:w="100.0" w:type="dxa"/>
            </w:tcMar>
          </w:tcPr>
          <w:p w:rsidR="00000000" w:rsidDel="00000000" w:rsidP="00000000" w:rsidRDefault="00000000" w:rsidRPr="00000000" w14:paraId="000001E7">
            <w:pPr>
              <w:rPr/>
            </w:pPr>
            <w:r w:rsidDel="00000000" w:rsidR="00000000" w:rsidRPr="00000000">
              <w:rPr>
                <w:rtl w:val="0"/>
              </w:rPr>
              <w:t xml:space="preserve">Assertions help developers identify programming errors by verifying assumptions during execution. They should be used to detect conditions that should never occur rather than validating normal user input. Proper use of assertions improves debugging and prevents hidden logic errors</w:t>
            </w:r>
          </w:p>
        </w:tc>
      </w:tr>
    </w:tbl>
    <w:p w:rsidR="00000000" w:rsidDel="00000000" w:rsidP="00000000" w:rsidRDefault="00000000" w:rsidRPr="00000000" w14:paraId="000001E8">
      <w:pPr>
        <w:rPr>
          <w:b w:val="1"/>
          <w:bCs w:val="1"/>
        </w:rPr>
      </w:pPr>
      <w:r w:rsidDel="00000000" w:rsidR="00000000" w:rsidRPr="00000000">
        <w:rPr>
          <w:rtl w:val="0"/>
        </w:rPr>
      </w:r>
    </w:p>
    <w:tbl>
      <w:tblPr>
        <w:tblStyle w:val="Table3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E9">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EA">
            <w:pPr>
              <w:rPr/>
            </w:pPr>
            <w:r w:rsidDel="00000000" w:rsidR="00000000" w:rsidRPr="00000000">
              <w:rPr>
                <w:rtl w:val="0"/>
              </w:rPr>
              <w:t xml:space="preserve">This example assumes that a pointer is valid without checking. If the pointer is null, the program may crash</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E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E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display(int* number)</w:t>
            </w:r>
          </w:p>
          <w:p w:rsidR="00000000" w:rsidDel="00000000" w:rsidP="00000000" w:rsidRDefault="00000000" w:rsidRPr="00000000" w14:paraId="000001E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*number;</w:t>
            </w:r>
          </w:p>
          <w:p w:rsidR="00000000" w:rsidDel="00000000" w:rsidP="00000000" w:rsidRDefault="00000000" w:rsidRPr="00000000" w14:paraId="000001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F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1F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F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value = nullptr;</w:t>
            </w:r>
          </w:p>
          <w:p w:rsidR="00000000" w:rsidDel="00000000" w:rsidP="00000000" w:rsidRDefault="00000000" w:rsidRPr="00000000" w14:paraId="000001F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display(value);</w:t>
            </w:r>
          </w:p>
          <w:p w:rsidR="00000000" w:rsidDel="00000000" w:rsidP="00000000" w:rsidRDefault="00000000" w:rsidRPr="00000000" w14:paraId="000001F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F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FA">
      <w:pPr>
        <w:rPr>
          <w:b w:val="1"/>
          <w:bCs w:val="1"/>
        </w:rPr>
      </w:pPr>
      <w:r w:rsidDel="00000000" w:rsidR="00000000" w:rsidRPr="00000000">
        <w:rPr>
          <w:rtl w:val="0"/>
        </w:rPr>
      </w:r>
    </w:p>
    <w:tbl>
      <w:tblPr>
        <w:tblStyle w:val="Table3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FB">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FC">
            <w:pPr>
              <w:rPr/>
            </w:pPr>
            <w:r w:rsidDel="00000000" w:rsidR="00000000" w:rsidRPr="00000000">
              <w:rPr>
                <w:rtl w:val="0"/>
              </w:rPr>
              <w:t xml:space="preserve">This example uses an assertion to ensure the pointer meets the required assumption before dereferencing it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F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F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&lt;cassert&gt;</w:t>
            </w:r>
          </w:p>
          <w:p w:rsidR="00000000" w:rsidDel="00000000" w:rsidP="00000000" w:rsidRDefault="00000000" w:rsidRPr="00000000" w14:paraId="000001F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display(int* number)</w:t>
            </w:r>
          </w:p>
          <w:p w:rsidR="00000000" w:rsidDel="00000000" w:rsidP="00000000" w:rsidRDefault="00000000" w:rsidRPr="00000000" w14:paraId="000002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assert(number != nullptr);</w:t>
            </w:r>
          </w:p>
          <w:p w:rsidR="00000000" w:rsidDel="00000000" w:rsidP="00000000" w:rsidRDefault="00000000" w:rsidRPr="00000000" w14:paraId="0000020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*number;</w:t>
            </w:r>
          </w:p>
          <w:p w:rsidR="00000000" w:rsidDel="00000000" w:rsidP="00000000" w:rsidRDefault="00000000" w:rsidRPr="00000000" w14:paraId="000002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2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value = 10;</w:t>
            </w:r>
          </w:p>
          <w:p w:rsidR="00000000" w:rsidDel="00000000" w:rsidP="00000000" w:rsidRDefault="00000000" w:rsidRPr="00000000" w14:paraId="0000020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display(&amp;value);</w:t>
            </w:r>
          </w:p>
          <w:p w:rsidR="00000000" w:rsidDel="00000000" w:rsidP="00000000" w:rsidRDefault="00000000" w:rsidRPr="00000000" w14:paraId="0000020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2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0F">
      <w:pPr>
        <w:rPr>
          <w:b w:val="1"/>
          <w:bCs w:val="1"/>
        </w:rPr>
      </w:pP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b w:val="1"/>
          <w:bCs w:val="1"/>
          <w:rtl w:val="0"/>
        </w:rPr>
        <w:t xml:space="preserve">Note: Stop here for the milestone. Complete this section for Project One in Module Six.</w:t>
      </w:r>
    </w:p>
    <w:tbl>
      <w:tblPr>
        <w:tblStyle w:val="Table3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11">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1. Validate Input Data; 2. Heed Compiler Warnings; 4. Keep It Simple; 9. Use Effective Quality Assurance Techniques. Assertions should document assumptions and invariants, while actual runtime validation must remain active when handling untrusted input. Separating assertions from production validation keeps the design simple and prevents security controls from disappearing when assertions are disabled. Testing and static analysis can then verify that assumptions remain valid.</w:t>
            </w:r>
          </w:p>
        </w:tc>
      </w:tr>
    </w:tbl>
    <w:p w:rsidR="00000000" w:rsidDel="00000000" w:rsidP="00000000" w:rsidRDefault="00000000" w:rsidRPr="00000000" w14:paraId="00000212">
      <w:pPr>
        <w:rPr>
          <w:b w:val="1"/>
          <w:bCs w:val="1"/>
        </w:rPr>
      </w:pPr>
      <w:r w:rsidDel="00000000" w:rsidR="00000000" w:rsidRPr="00000000">
        <w:rPr>
          <w:rtl w:val="0"/>
        </w:rPr>
      </w:r>
    </w:p>
    <w:p w:rsidR="00000000" w:rsidDel="00000000" w:rsidP="00000000" w:rsidRDefault="00000000" w:rsidRPr="00000000" w14:paraId="00000213">
      <w:pPr>
        <w:rPr>
          <w:b w:val="1"/>
          <w:bCs w:val="1"/>
        </w:rPr>
      </w:pPr>
      <w:r w:rsidDel="00000000" w:rsidR="00000000" w:rsidRPr="00000000">
        <w:rPr>
          <w:b w:val="1"/>
          <w:bCs w:val="1"/>
          <w:rtl w:val="0"/>
        </w:rPr>
        <w:t xml:space="preserve">Threat Level</w:t>
      </w:r>
    </w:p>
    <w:tbl>
      <w:tblPr>
        <w:tblStyle w:val="Table3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14">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15">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16">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17">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18">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19">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1A">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21B">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1C">
            <w:pPr>
              <w:jc w:val="center"/>
              <w:rPr/>
            </w:pPr>
            <w:r w:rsidDel="00000000" w:rsidR="00000000" w:rsidRPr="00000000">
              <w:rPr>
                <w:rtl w:val="0"/>
              </w:rPr>
              <w:t xml:space="preserve">P6</w:t>
            </w:r>
          </w:p>
        </w:tc>
        <w:tc>
          <w:tcPr>
            <w:shd w:fill="auto" w:val="clear"/>
          </w:tcPr>
          <w:p w:rsidR="00000000" w:rsidDel="00000000" w:rsidP="00000000" w:rsidRDefault="00000000" w:rsidRPr="00000000" w14:paraId="0000021D">
            <w:pPr>
              <w:jc w:val="center"/>
              <w:rPr/>
            </w:pPr>
            <w:r w:rsidDel="00000000" w:rsidR="00000000" w:rsidRPr="00000000">
              <w:rPr>
                <w:rtl w:val="0"/>
              </w:rPr>
              <w:t xml:space="preserve">L2</w:t>
            </w:r>
          </w:p>
        </w:tc>
      </w:tr>
    </w:tbl>
    <w:p w:rsidR="00000000" w:rsidDel="00000000" w:rsidP="00000000" w:rsidRDefault="00000000" w:rsidRPr="00000000" w14:paraId="0000021E">
      <w:pPr>
        <w:rPr>
          <w:b w:val="1"/>
          <w:bCs w:val="1"/>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b w:val="1"/>
          <w:bCs w:val="1"/>
          <w:rtl w:val="0"/>
        </w:rPr>
        <w:t xml:space="preserve">Automation</w:t>
      </w:r>
    </w:p>
    <w:tbl>
      <w:tblPr>
        <w:tblStyle w:val="Table3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20">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21">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22">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23">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24">
            <w:pPr>
              <w:jc w:val="center"/>
              <w:rPr/>
            </w:pPr>
            <w:r w:rsidDel="00000000" w:rsidR="00000000" w:rsidRPr="00000000">
              <w:rPr>
                <w:rtl w:val="0"/>
              </w:rPr>
              <w:t xml:space="preserve">Axivion Suite</w:t>
            </w:r>
          </w:p>
        </w:tc>
        <w:tc>
          <w:tcPr>
            <w:shd w:fill="auto" w:val="clear"/>
          </w:tcPr>
          <w:p w:rsidR="00000000" w:rsidDel="00000000" w:rsidP="00000000" w:rsidRDefault="00000000" w:rsidRPr="00000000" w14:paraId="00000225">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226">
            <w:pPr>
              <w:jc w:val="center"/>
              <w:rPr/>
            </w:pPr>
            <w:r w:rsidDel="00000000" w:rsidR="00000000" w:rsidRPr="00000000">
              <w:rPr>
                <w:rtl w:val="0"/>
              </w:rPr>
              <w:t xml:space="preserve">CertC++-MSC11</w:t>
            </w:r>
          </w:p>
        </w:tc>
        <w:tc>
          <w:tcPr>
            <w:shd w:fill="auto" w:val="clear"/>
          </w:tcPr>
          <w:p w:rsidR="00000000" w:rsidDel="00000000" w:rsidP="00000000" w:rsidRDefault="00000000" w:rsidRPr="00000000" w14:paraId="00000227">
            <w:pPr>
              <w:jc w:val="center"/>
              <w:rPr/>
            </w:pPr>
            <w:r w:rsidDel="00000000" w:rsidR="00000000" w:rsidRPr="00000000">
              <w:rPr>
                <w:rtl w:val="0"/>
              </w:rPr>
              <w:t xml:space="preserve">Checks compliance with the CERT C++ MSC11-CPP rule</w:t>
            </w:r>
          </w:p>
        </w:tc>
      </w:tr>
      <w:tr>
        <w:trPr>
          <w:cantSplit w:val="0"/>
          <w:trHeight w:val="460" w:hRule="atLeast"/>
          <w:tblHeader w:val="0"/>
        </w:trPr>
        <w:tc>
          <w:tcPr>
            <w:shd w:fill="auto" w:val="clear"/>
          </w:tcPr>
          <w:p w:rsidR="00000000" w:rsidDel="00000000" w:rsidP="00000000" w:rsidRDefault="00000000" w:rsidRPr="00000000" w14:paraId="00000228">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229">
            <w:pPr>
              <w:jc w:val="center"/>
              <w:rPr/>
            </w:pPr>
            <w:r w:rsidDel="00000000" w:rsidR="00000000" w:rsidRPr="00000000">
              <w:rPr>
                <w:rtl w:val="0"/>
              </w:rPr>
              <w:t xml:space="preserve">9.2p0</w:t>
            </w:r>
          </w:p>
        </w:tc>
        <w:tc>
          <w:tcPr>
            <w:shd w:fill="auto" w:val="clear"/>
          </w:tcPr>
          <w:p w:rsidR="00000000" w:rsidDel="00000000" w:rsidP="00000000" w:rsidRDefault="00000000" w:rsidRPr="00000000" w14:paraId="0000022A">
            <w:pPr>
              <w:jc w:val="center"/>
              <w:rPr/>
            </w:pPr>
            <w:r w:rsidDel="00000000" w:rsidR="00000000" w:rsidRPr="00000000">
              <w:rPr>
                <w:rtl w:val="0"/>
              </w:rPr>
              <w:t xml:space="preserve">LANG.FUNCS.ASSERTS</w:t>
            </w:r>
          </w:p>
        </w:tc>
        <w:tc>
          <w:tcPr>
            <w:shd w:fill="auto" w:val="clear"/>
          </w:tcPr>
          <w:p w:rsidR="00000000" w:rsidDel="00000000" w:rsidP="00000000" w:rsidRDefault="00000000" w:rsidRPr="00000000" w14:paraId="0000022B">
            <w:pPr>
              <w:jc w:val="center"/>
              <w:rPr/>
            </w:pPr>
            <w:r w:rsidDel="00000000" w:rsidR="00000000" w:rsidRPr="00000000">
              <w:rPr>
                <w:rtl w:val="0"/>
              </w:rPr>
              <w:t xml:space="preserve">Analyzes assertion usage and related function behavior</w:t>
            </w:r>
          </w:p>
        </w:tc>
      </w:tr>
      <w:tr>
        <w:trPr>
          <w:cantSplit w:val="0"/>
          <w:trHeight w:val="460" w:hRule="atLeast"/>
          <w:tblHeader w:val="0"/>
        </w:trPr>
        <w:tc>
          <w:tcPr>
            <w:shd w:fill="auto" w:val="clear"/>
          </w:tcPr>
          <w:p w:rsidR="00000000" w:rsidDel="00000000" w:rsidP="00000000" w:rsidRDefault="00000000" w:rsidRPr="00000000" w14:paraId="0000022C">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22D">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22E">
            <w:pPr>
              <w:jc w:val="center"/>
              <w:rPr/>
            </w:pPr>
            <w:r w:rsidDel="00000000" w:rsidR="00000000" w:rsidRPr="00000000">
              <w:rPr>
                <w:rtl w:val="0"/>
              </w:rPr>
              <w:t xml:space="preserve">CERT_CPP-MSC11-a</w:t>
            </w:r>
          </w:p>
        </w:tc>
        <w:tc>
          <w:tcPr>
            <w:shd w:fill="auto" w:val="clear"/>
          </w:tcPr>
          <w:p w:rsidR="00000000" w:rsidDel="00000000" w:rsidP="00000000" w:rsidRDefault="00000000" w:rsidRPr="00000000" w14:paraId="0000022F">
            <w:pPr>
              <w:jc w:val="center"/>
              <w:rPr/>
            </w:pPr>
            <w:r w:rsidDel="00000000" w:rsidR="00000000" w:rsidRPr="00000000">
              <w:rPr>
                <w:rtl w:val="0"/>
              </w:rPr>
              <w:t xml:space="preserve">Checks appropriate use of assertions to document assumptions and invariants</w:t>
            </w:r>
          </w:p>
        </w:tc>
      </w:tr>
      <w:tr>
        <w:trPr>
          <w:cantSplit w:val="0"/>
          <w:trHeight w:val="460" w:hRule="atLeast"/>
          <w:tblHeader w:val="0"/>
        </w:trPr>
        <w:tc>
          <w:tcPr>
            <w:shd w:fill="auto" w:val="clear"/>
          </w:tcPr>
          <w:p w:rsidR="00000000" w:rsidDel="00000000" w:rsidP="00000000" w:rsidRDefault="00000000" w:rsidRPr="00000000" w14:paraId="00000230">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231">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232">
            <w:pPr>
              <w:jc w:val="center"/>
              <w:rPr/>
            </w:pPr>
            <w:r w:rsidDel="00000000" w:rsidR="00000000" w:rsidRPr="00000000">
              <w:rPr>
                <w:rtl w:val="0"/>
              </w:rPr>
              <w:t xml:space="preserve">CERT C++: MSC11-CPP</w:t>
            </w:r>
          </w:p>
        </w:tc>
        <w:tc>
          <w:tcPr>
            <w:shd w:fill="auto" w:val="clear"/>
          </w:tcPr>
          <w:p w:rsidR="00000000" w:rsidDel="00000000" w:rsidP="00000000" w:rsidRDefault="00000000" w:rsidRPr="00000000" w14:paraId="00000233">
            <w:pPr>
              <w:jc w:val="center"/>
              <w:rPr/>
            </w:pPr>
            <w:r w:rsidDel="00000000" w:rsidR="00000000" w:rsidRPr="00000000">
              <w:rPr>
                <w:rtl w:val="0"/>
              </w:rPr>
              <w:t xml:space="preserve">Provides static analysis for assertion-related violations</w:t>
            </w:r>
          </w:p>
        </w:tc>
      </w:tr>
    </w:tbl>
    <w:p w:rsidR="00000000" w:rsidDel="00000000" w:rsidP="00000000" w:rsidRDefault="00000000" w:rsidRPr="00000000" w14:paraId="00000234">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4"/>
        <w:rPr/>
      </w:pPr>
      <w:bookmarkStart w:colFirst="0" w:colLast="0" w:name="_rriisdjzahi3" w:id="13"/>
      <w:bookmarkEnd w:id="13"/>
      <w:r w:rsidDel="00000000" w:rsidR="00000000" w:rsidRPr="00000000">
        <w:rPr>
          <w:rtl w:val="0"/>
        </w:rPr>
        <w:t xml:space="preserve">Coding Standard 7</w:t>
      </w:r>
    </w:p>
    <w:p w:rsidR="00000000" w:rsidDel="00000000" w:rsidP="00000000" w:rsidRDefault="00000000" w:rsidRPr="00000000" w14:paraId="00000236">
      <w:pPr>
        <w:rPr/>
      </w:pPr>
      <w:r w:rsidDel="00000000" w:rsidR="00000000" w:rsidRPr="00000000">
        <w:rPr>
          <w:rtl w:val="0"/>
        </w:rPr>
      </w:r>
    </w:p>
    <w:tbl>
      <w:tblPr>
        <w:tblStyle w:val="Table3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37">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38">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39">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3A">
            <w:pPr>
              <w:jc w:val="center"/>
              <w:rPr>
                <w:b w:val="1"/>
                <w:bCs w:val="1"/>
              </w:rPr>
            </w:pPr>
            <w:r w:rsidDel="00000000" w:rsidR="00000000" w:rsidRPr="00000000">
              <w:rPr>
                <w:b w:val="1"/>
                <w:bCs w:val="1"/>
                <w:rtl w:val="0"/>
              </w:rPr>
              <w:t xml:space="preserve">Handle Exceptions Securely</w:t>
            </w:r>
          </w:p>
        </w:tc>
        <w:tc>
          <w:tcPr>
            <w:tcMar>
              <w:top w:w="100.0" w:type="dxa"/>
              <w:left w:w="100.0" w:type="dxa"/>
              <w:bottom w:w="100.0" w:type="dxa"/>
              <w:right w:w="100.0" w:type="dxa"/>
            </w:tcMar>
          </w:tcPr>
          <w:p w:rsidR="00000000" w:rsidDel="00000000" w:rsidP="00000000" w:rsidRDefault="00000000" w:rsidRPr="00000000" w14:paraId="0000023B">
            <w:pPr>
              <w:jc w:val="center"/>
              <w:rPr/>
            </w:pPr>
            <w:r w:rsidDel="00000000" w:rsidR="00000000" w:rsidRPr="00000000">
              <w:rPr>
                <w:rtl w:val="0"/>
              </w:rPr>
              <w:t xml:space="preserve">STD-007-CPP</w:t>
            </w:r>
          </w:p>
        </w:tc>
        <w:tc>
          <w:tcPr>
            <w:tcMar>
              <w:top w:w="100.0" w:type="dxa"/>
              <w:left w:w="100.0" w:type="dxa"/>
              <w:bottom w:w="100.0" w:type="dxa"/>
              <w:right w:w="100.0" w:type="dxa"/>
            </w:tcMar>
          </w:tcPr>
          <w:p w:rsidR="00000000" w:rsidDel="00000000" w:rsidP="00000000" w:rsidRDefault="00000000" w:rsidRPr="00000000" w14:paraId="0000023C">
            <w:pPr>
              <w:rPr/>
            </w:pPr>
            <w:r w:rsidDel="00000000" w:rsidR="00000000" w:rsidRPr="00000000">
              <w:rPr>
                <w:rtl w:val="0"/>
              </w:rPr>
              <w:t xml:space="preserve">Proper exception handling prevents applications from failing unexpectedly and ensures that sensitive information is not exposed through error messages. Developers should catch exceptions appropriately and provide controlled responses. Secure exception handling improves application reliability while preventing information leakage</w:t>
            </w:r>
          </w:p>
        </w:tc>
      </w:tr>
    </w:tbl>
    <w:p w:rsidR="00000000" w:rsidDel="00000000" w:rsidP="00000000" w:rsidRDefault="00000000" w:rsidRPr="00000000" w14:paraId="0000023D">
      <w:pPr>
        <w:rPr>
          <w:b w:val="1"/>
          <w:bCs w:val="1"/>
        </w:rPr>
      </w:pPr>
      <w:r w:rsidDel="00000000" w:rsidR="00000000" w:rsidRPr="00000000">
        <w:rPr>
          <w:rtl w:val="0"/>
        </w:rPr>
      </w:r>
    </w:p>
    <w:tbl>
      <w:tblPr>
        <w:tblStyle w:val="Table3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3E">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3F">
            <w:pPr>
              <w:rPr/>
            </w:pPr>
            <w:r w:rsidDel="00000000" w:rsidR="00000000" w:rsidRPr="00000000">
              <w:rPr>
                <w:rtl w:val="0"/>
              </w:rPr>
              <w:t xml:space="preserve">This example allows an exception to terminate the program without handling the failure condition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2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&lt;stdexcept&gt;</w:t>
            </w:r>
          </w:p>
          <w:p w:rsidR="00000000" w:rsidDel="00000000" w:rsidP="00000000" w:rsidRDefault="00000000" w:rsidRPr="00000000" w14:paraId="0000024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2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 std::runtime_error("Database failure");</w:t>
            </w:r>
          </w:p>
          <w:p w:rsidR="00000000" w:rsidDel="00000000" w:rsidP="00000000" w:rsidRDefault="00000000" w:rsidRPr="00000000" w14:paraId="0000024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2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49">
      <w:pPr>
        <w:rPr>
          <w:b w:val="1"/>
          <w:bCs w:val="1"/>
        </w:rPr>
      </w:pPr>
      <w:r w:rsidDel="00000000" w:rsidR="00000000" w:rsidRPr="00000000">
        <w:rPr>
          <w:rtl w:val="0"/>
        </w:rPr>
      </w:r>
    </w:p>
    <w:tbl>
      <w:tblPr>
        <w:tblStyle w:val="Table4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4A">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4B">
            <w:pPr>
              <w:rPr/>
            </w:pPr>
            <w:r w:rsidDel="00000000" w:rsidR="00000000" w:rsidRPr="00000000">
              <w:rPr>
                <w:rtl w:val="0"/>
              </w:rPr>
              <w:t xml:space="preserve">This example catches exceptions and provides a controlled response without exposing unnecessary internal information</w:t>
            </w:r>
          </w:p>
        </w:tc>
      </w:tr>
      <w:tr>
        <w:trPr>
          <w:cantSplit w:val="0"/>
          <w:trHeight w:val="4341.875000000001" w:hRule="atLeast"/>
          <w:tblHeader w:val="0"/>
        </w:trPr>
        <w:tc>
          <w:tcPr>
            <w:tcMar>
              <w:top w:w="100.0" w:type="dxa"/>
              <w:left w:w="100.0" w:type="dxa"/>
              <w:bottom w:w="100.0" w:type="dxa"/>
              <w:right w:w="100.0" w:type="dxa"/>
            </w:tcMar>
          </w:tcPr>
          <w:p w:rsidR="00000000" w:rsidDel="00000000" w:rsidP="00000000" w:rsidRDefault="00000000" w:rsidRPr="00000000" w14:paraId="000002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2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&lt;stdexcept&gt;</w:t>
            </w:r>
          </w:p>
          <w:p w:rsidR="00000000" w:rsidDel="00000000" w:rsidP="00000000" w:rsidRDefault="00000000" w:rsidRPr="00000000" w14:paraId="0000024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2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w:t>
            </w:r>
          </w:p>
          <w:p w:rsidR="00000000" w:rsidDel="00000000" w:rsidP="00000000" w:rsidRDefault="00000000" w:rsidRPr="00000000" w14:paraId="000002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 std::runtime_error("Database failure");</w:t>
            </w:r>
          </w:p>
          <w:p w:rsidR="00000000" w:rsidDel="00000000" w:rsidP="00000000" w:rsidRDefault="00000000" w:rsidRPr="00000000" w14:paraId="000002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catch (const std::exception&amp; e)</w:t>
            </w:r>
          </w:p>
          <w:p w:rsidR="00000000" w:rsidDel="00000000" w:rsidP="00000000" w:rsidRDefault="00000000" w:rsidRPr="00000000" w14:paraId="000002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"An error occurred.";</w:t>
            </w:r>
          </w:p>
          <w:p w:rsidR="00000000" w:rsidDel="00000000" w:rsidP="00000000" w:rsidRDefault="00000000" w:rsidRPr="00000000" w14:paraId="000002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2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5C">
      <w:pPr>
        <w:rPr>
          <w:b w:val="1"/>
          <w:bCs w:val="1"/>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b w:val="1"/>
          <w:bCs w:val="1"/>
          <w:rtl w:val="0"/>
        </w:rPr>
        <w:t xml:space="preserve">Note: Stop here for the milestone. Complete this section for Project One in Module Six.</w:t>
      </w:r>
    </w:p>
    <w:tbl>
      <w:tblPr>
        <w:tblStyle w:val="Table4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5E">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3. Architect and Design for Security Policies; 4. Keep It Simple; 8. Practice Defense in Depth; 9. Use Effective Quality Assurance Techniques. Green Pace should establish a consistent exception-handling architecture so errors do not result in uncontrolled termination or information disclosure. Simple, predictable handlers make failures easier to test, while logging and controlled error messages add defensive layers without exposing sensitive implementation details.</w:t>
            </w:r>
          </w:p>
        </w:tc>
      </w:tr>
    </w:tbl>
    <w:p w:rsidR="00000000" w:rsidDel="00000000" w:rsidP="00000000" w:rsidRDefault="00000000" w:rsidRPr="00000000" w14:paraId="0000025F">
      <w:pPr>
        <w:rPr>
          <w:b w:val="1"/>
          <w:bCs w:val="1"/>
        </w:rPr>
      </w:pP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b w:val="1"/>
          <w:bCs w:val="1"/>
          <w:rtl w:val="0"/>
        </w:rPr>
        <w:t xml:space="preserve">Threat Level</w:t>
      </w:r>
    </w:p>
    <w:tbl>
      <w:tblPr>
        <w:tblStyle w:val="Table4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61">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62">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63">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64">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65">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66">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67">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268">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69">
            <w:pPr>
              <w:jc w:val="center"/>
              <w:rPr/>
            </w:pPr>
            <w:r w:rsidDel="00000000" w:rsidR="00000000" w:rsidRPr="00000000">
              <w:rPr>
                <w:rtl w:val="0"/>
              </w:rPr>
              <w:t xml:space="preserve">P6</w:t>
            </w:r>
          </w:p>
        </w:tc>
        <w:tc>
          <w:tcPr>
            <w:shd w:fill="auto" w:val="clear"/>
          </w:tcPr>
          <w:p w:rsidR="00000000" w:rsidDel="00000000" w:rsidP="00000000" w:rsidRDefault="00000000" w:rsidRPr="00000000" w14:paraId="0000026A">
            <w:pPr>
              <w:jc w:val="center"/>
              <w:rPr/>
            </w:pPr>
            <w:r w:rsidDel="00000000" w:rsidR="00000000" w:rsidRPr="00000000">
              <w:rPr>
                <w:rtl w:val="0"/>
              </w:rPr>
              <w:t xml:space="preserve">L3</w:t>
            </w:r>
          </w:p>
        </w:tc>
      </w:tr>
    </w:tbl>
    <w:p w:rsidR="00000000" w:rsidDel="00000000" w:rsidP="00000000" w:rsidRDefault="00000000" w:rsidRPr="00000000" w14:paraId="0000026B">
      <w:pPr>
        <w:rPr>
          <w:b w:val="1"/>
          <w:bCs w:val="1"/>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Automation</w:t>
      </w:r>
    </w:p>
    <w:tbl>
      <w:tblPr>
        <w:tblStyle w:val="Table4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6D">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6E">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6F">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70">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71">
            <w:pPr>
              <w:jc w:val="center"/>
              <w:rPr/>
            </w:pPr>
            <w:r w:rsidDel="00000000" w:rsidR="00000000" w:rsidRPr="00000000">
              <w:rPr>
                <w:rtl w:val="0"/>
              </w:rPr>
              <w:t xml:space="preserve">Axivion Suite</w:t>
            </w:r>
          </w:p>
        </w:tc>
        <w:tc>
          <w:tcPr>
            <w:shd w:fill="auto" w:val="clear"/>
          </w:tcPr>
          <w:p w:rsidR="00000000" w:rsidDel="00000000" w:rsidP="00000000" w:rsidRDefault="00000000" w:rsidRPr="00000000" w14:paraId="00000272">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273">
            <w:pPr>
              <w:jc w:val="center"/>
              <w:rPr/>
            </w:pPr>
            <w:r w:rsidDel="00000000" w:rsidR="00000000" w:rsidRPr="00000000">
              <w:rPr>
                <w:rtl w:val="0"/>
              </w:rPr>
              <w:t xml:space="preserve">CertC++-ERR51</w:t>
            </w:r>
          </w:p>
        </w:tc>
        <w:tc>
          <w:tcPr>
            <w:shd w:fill="auto" w:val="clear"/>
          </w:tcPr>
          <w:p w:rsidR="00000000" w:rsidDel="00000000" w:rsidP="00000000" w:rsidRDefault="00000000" w:rsidRPr="00000000" w14:paraId="00000274">
            <w:pPr>
              <w:jc w:val="center"/>
              <w:rPr/>
            </w:pPr>
            <w:r w:rsidDel="00000000" w:rsidR="00000000" w:rsidRPr="00000000">
              <w:rPr>
                <w:rtl w:val="0"/>
              </w:rPr>
              <w:t xml:space="preserve">Checks compliance with the CERT C++ ERR51-CPP rule</w:t>
            </w:r>
          </w:p>
        </w:tc>
      </w:tr>
      <w:tr>
        <w:trPr>
          <w:cantSplit w:val="0"/>
          <w:trHeight w:val="460" w:hRule="atLeast"/>
          <w:tblHeader w:val="0"/>
        </w:trPr>
        <w:tc>
          <w:tcPr>
            <w:shd w:fill="auto" w:val="clear"/>
          </w:tcPr>
          <w:p w:rsidR="00000000" w:rsidDel="00000000" w:rsidP="00000000" w:rsidRDefault="00000000" w:rsidRPr="00000000" w14:paraId="00000275">
            <w:pPr>
              <w:jc w:val="center"/>
              <w:rPr/>
            </w:pPr>
            <w:r w:rsidDel="00000000" w:rsidR="00000000" w:rsidRPr="00000000">
              <w:rPr>
                <w:rtl w:val="0"/>
              </w:rPr>
              <w:t xml:space="preserve">PVS-Studio</w:t>
            </w:r>
          </w:p>
        </w:tc>
        <w:tc>
          <w:tcPr>
            <w:shd w:fill="auto" w:val="clear"/>
          </w:tcPr>
          <w:p w:rsidR="00000000" w:rsidDel="00000000" w:rsidP="00000000" w:rsidRDefault="00000000" w:rsidRPr="00000000" w14:paraId="00000276">
            <w:pPr>
              <w:jc w:val="center"/>
              <w:rPr/>
            </w:pPr>
            <w:r w:rsidDel="00000000" w:rsidR="00000000" w:rsidRPr="00000000">
              <w:rPr>
                <w:rtl w:val="0"/>
              </w:rPr>
              <w:t xml:space="preserve">7.43</w:t>
            </w:r>
          </w:p>
        </w:tc>
        <w:tc>
          <w:tcPr>
            <w:shd w:fill="auto" w:val="clear"/>
          </w:tcPr>
          <w:p w:rsidR="00000000" w:rsidDel="00000000" w:rsidP="00000000" w:rsidRDefault="00000000" w:rsidRPr="00000000" w14:paraId="00000277">
            <w:pPr>
              <w:jc w:val="center"/>
              <w:rPr/>
            </w:pPr>
            <w:r w:rsidDel="00000000" w:rsidR="00000000" w:rsidRPr="00000000">
              <w:rPr>
                <w:rtl w:val="0"/>
              </w:rPr>
              <w:t xml:space="preserve">V667, V2014</w:t>
            </w:r>
          </w:p>
        </w:tc>
        <w:tc>
          <w:tcPr>
            <w:shd w:fill="auto" w:val="clear"/>
          </w:tcPr>
          <w:p w:rsidR="00000000" w:rsidDel="00000000" w:rsidP="00000000" w:rsidRDefault="00000000" w:rsidRPr="00000000" w14:paraId="00000278">
            <w:pPr>
              <w:jc w:val="center"/>
              <w:rPr/>
            </w:pPr>
            <w:r w:rsidDel="00000000" w:rsidR="00000000" w:rsidRPr="00000000">
              <w:rPr>
                <w:rtl w:val="0"/>
              </w:rPr>
              <w:t xml:space="preserve">Detects several exception-handling and abnormal-control-flow problems</w:t>
            </w:r>
          </w:p>
        </w:tc>
      </w:tr>
      <w:tr>
        <w:trPr>
          <w:cantSplit w:val="0"/>
          <w:trHeight w:val="460" w:hRule="atLeast"/>
          <w:tblHeader w:val="0"/>
        </w:trPr>
        <w:tc>
          <w:tcPr>
            <w:shd w:fill="auto" w:val="clear"/>
          </w:tcPr>
          <w:p w:rsidR="00000000" w:rsidDel="00000000" w:rsidP="00000000" w:rsidRDefault="00000000" w:rsidRPr="00000000" w14:paraId="00000279">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27A">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27B">
            <w:pPr>
              <w:jc w:val="center"/>
              <w:rPr/>
            </w:pPr>
            <w:r w:rsidDel="00000000" w:rsidR="00000000" w:rsidRPr="00000000">
              <w:rPr>
                <w:rtl w:val="0"/>
              </w:rPr>
              <w:t xml:space="preserve">CERT_CPP-ERR51-a</w:t>
            </w:r>
          </w:p>
        </w:tc>
        <w:tc>
          <w:tcPr>
            <w:shd w:fill="auto" w:val="clear"/>
          </w:tcPr>
          <w:p w:rsidR="00000000" w:rsidDel="00000000" w:rsidP="00000000" w:rsidRDefault="00000000" w:rsidRPr="00000000" w14:paraId="0000027C">
            <w:pPr>
              <w:jc w:val="center"/>
              <w:rPr/>
            </w:pPr>
            <w:r w:rsidDel="00000000" w:rsidR="00000000" w:rsidRPr="00000000">
              <w:rPr>
                <w:rtl w:val="0"/>
              </w:rPr>
              <w:t xml:space="preserve">Checks that exceptions are handled appropriately</w:t>
            </w:r>
          </w:p>
        </w:tc>
      </w:tr>
      <w:tr>
        <w:trPr>
          <w:cantSplit w:val="0"/>
          <w:trHeight w:val="460" w:hRule="atLeast"/>
          <w:tblHeader w:val="0"/>
        </w:trPr>
        <w:tc>
          <w:tcPr>
            <w:shd w:fill="auto" w:val="clear"/>
          </w:tcPr>
          <w:p w:rsidR="00000000" w:rsidDel="00000000" w:rsidP="00000000" w:rsidRDefault="00000000" w:rsidRPr="00000000" w14:paraId="0000027D">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27E">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27F">
            <w:pPr>
              <w:jc w:val="center"/>
              <w:rPr/>
            </w:pPr>
            <w:r w:rsidDel="00000000" w:rsidR="00000000" w:rsidRPr="00000000">
              <w:rPr>
                <w:rtl w:val="0"/>
              </w:rPr>
              <w:t xml:space="preserve">CERT C++: ERR51-CPP</w:t>
            </w:r>
          </w:p>
        </w:tc>
        <w:tc>
          <w:tcPr>
            <w:shd w:fill="auto" w:val="clear"/>
          </w:tcPr>
          <w:p w:rsidR="00000000" w:rsidDel="00000000" w:rsidP="00000000" w:rsidRDefault="00000000" w:rsidRPr="00000000" w14:paraId="00000280">
            <w:pPr>
              <w:jc w:val="center"/>
              <w:rPr/>
            </w:pPr>
            <w:r w:rsidDel="00000000" w:rsidR="00000000" w:rsidRPr="00000000">
              <w:rPr>
                <w:rtl w:val="0"/>
              </w:rPr>
              <w:t xml:space="preserve">Checks for exceptions that are not properly handled</w:t>
            </w:r>
          </w:p>
        </w:tc>
      </w:tr>
    </w:tbl>
    <w:p w:rsidR="00000000" w:rsidDel="00000000" w:rsidP="00000000" w:rsidRDefault="00000000" w:rsidRPr="00000000" w14:paraId="00000281">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4"/>
        <w:rPr/>
      </w:pPr>
      <w:bookmarkStart w:colFirst="0" w:colLast="0" w:name="_in2k4h8bgzxy" w:id="14"/>
      <w:bookmarkEnd w:id="14"/>
      <w:r w:rsidDel="00000000" w:rsidR="00000000" w:rsidRPr="00000000">
        <w:rPr>
          <w:rtl w:val="0"/>
        </w:rPr>
        <w:t xml:space="preserve">Coding Standard 8</w:t>
      </w:r>
    </w:p>
    <w:p w:rsidR="00000000" w:rsidDel="00000000" w:rsidP="00000000" w:rsidRDefault="00000000" w:rsidRPr="00000000" w14:paraId="00000283">
      <w:pPr>
        <w:rPr/>
      </w:pPr>
      <w:r w:rsidDel="00000000" w:rsidR="00000000" w:rsidRPr="00000000">
        <w:rPr>
          <w:rtl w:val="0"/>
        </w:rPr>
      </w:r>
    </w:p>
    <w:tbl>
      <w:tblPr>
        <w:tblStyle w:val="Table4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84">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85">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86">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87">
            <w:pPr>
              <w:jc w:val="center"/>
              <w:rPr/>
            </w:pPr>
            <w:r w:rsidDel="00000000" w:rsidR="00000000" w:rsidRPr="00000000">
              <w:rPr>
                <w:rtl w:val="0"/>
              </w:rPr>
              <w:t xml:space="preserve">Protect Shared Resources</w:t>
            </w:r>
          </w:p>
        </w:tc>
        <w:tc>
          <w:tcPr>
            <w:tcMar>
              <w:top w:w="100.0" w:type="dxa"/>
              <w:left w:w="100.0" w:type="dxa"/>
              <w:bottom w:w="100.0" w:type="dxa"/>
              <w:right w:w="100.0" w:type="dxa"/>
            </w:tcMar>
          </w:tcPr>
          <w:p w:rsidR="00000000" w:rsidDel="00000000" w:rsidP="00000000" w:rsidRDefault="00000000" w:rsidRPr="00000000" w14:paraId="00000288">
            <w:pPr>
              <w:jc w:val="center"/>
              <w:rPr/>
            </w:pPr>
            <w:r w:rsidDel="00000000" w:rsidR="00000000" w:rsidRPr="00000000">
              <w:rPr>
                <w:rtl w:val="0"/>
              </w:rPr>
              <w:t xml:space="preserve">STD-008-CPP</w:t>
            </w:r>
          </w:p>
        </w:tc>
        <w:tc>
          <w:tcPr>
            <w:tcMar>
              <w:top w:w="100.0" w:type="dxa"/>
              <w:left w:w="100.0" w:type="dxa"/>
              <w:bottom w:w="100.0" w:type="dxa"/>
              <w:right w:w="100.0" w:type="dxa"/>
            </w:tcMar>
          </w:tcPr>
          <w:p w:rsidR="00000000" w:rsidDel="00000000" w:rsidP="00000000" w:rsidRDefault="00000000" w:rsidRPr="00000000" w14:paraId="00000289">
            <w:pPr>
              <w:rPr/>
            </w:pPr>
            <w:r w:rsidDel="00000000" w:rsidR="00000000" w:rsidRPr="00000000">
              <w:rPr>
                <w:rtl w:val="0"/>
              </w:rPr>
              <w:t xml:space="preserve">Concurrent programs must properly protect shared resources to prevent race conditions and inconsistent data. Multiple threads accessing shared data without synchronization can create unpredictable behavior and security vulnerabilities. Developers should use synchronization mechanisms such as mutexes to safely manage shared resources</w:t>
            </w:r>
          </w:p>
        </w:tc>
      </w:tr>
    </w:tbl>
    <w:p w:rsidR="00000000" w:rsidDel="00000000" w:rsidP="00000000" w:rsidRDefault="00000000" w:rsidRPr="00000000" w14:paraId="0000028A">
      <w:pPr>
        <w:rPr>
          <w:b w:val="1"/>
          <w:bCs w:val="1"/>
        </w:rPr>
      </w:pPr>
      <w:r w:rsidDel="00000000" w:rsidR="00000000" w:rsidRPr="00000000">
        <w:rPr>
          <w:rtl w:val="0"/>
        </w:rPr>
      </w:r>
    </w:p>
    <w:tbl>
      <w:tblPr>
        <w:tblStyle w:val="Table4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8B">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8C">
            <w:pPr>
              <w:rPr/>
            </w:pPr>
            <w:r w:rsidDel="00000000" w:rsidR="00000000" w:rsidRPr="00000000">
              <w:rPr>
                <w:rtl w:val="0"/>
              </w:rPr>
              <w:t xml:space="preserve">This example allows multiple threads to modify shared data simultaneously without protection, creating a race condition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8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counter = 0;</w:t>
            </w:r>
          </w:p>
          <w:p w:rsidR="00000000" w:rsidDel="00000000" w:rsidP="00000000" w:rsidRDefault="00000000" w:rsidRPr="00000000" w14:paraId="0000028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increment()</w:t>
            </w:r>
          </w:p>
          <w:p w:rsidR="00000000" w:rsidDel="00000000" w:rsidP="00000000" w:rsidRDefault="00000000" w:rsidRPr="00000000" w14:paraId="000002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counter++;</w:t>
            </w:r>
          </w:p>
          <w:p w:rsidR="00000000" w:rsidDel="00000000" w:rsidP="00000000" w:rsidRDefault="00000000" w:rsidRPr="00000000" w14:paraId="0000029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93">
      <w:pPr>
        <w:rPr>
          <w:b w:val="1"/>
          <w:bCs w:val="1"/>
        </w:rPr>
      </w:pPr>
      <w:r w:rsidDel="00000000" w:rsidR="00000000" w:rsidRPr="00000000">
        <w:rPr>
          <w:rtl w:val="0"/>
        </w:rPr>
      </w:r>
    </w:p>
    <w:tbl>
      <w:tblPr>
        <w:tblStyle w:val="Table4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94">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95">
            <w:pPr>
              <w:rPr/>
            </w:pPr>
            <w:r w:rsidDel="00000000" w:rsidR="00000000" w:rsidRPr="00000000">
              <w:rPr>
                <w:rtl w:val="0"/>
              </w:rPr>
              <w:t xml:space="preserve">This example uses a mutex to ensure that only one thread modifies the shared resource at a time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9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&lt;mutex&gt;</w:t>
            </w:r>
          </w:p>
          <w:p w:rsidR="00000000" w:rsidDel="00000000" w:rsidP="00000000" w:rsidRDefault="00000000" w:rsidRPr="00000000" w14:paraId="0000029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counter = 0;</w:t>
            </w:r>
          </w:p>
          <w:p w:rsidR="00000000" w:rsidDel="00000000" w:rsidP="00000000" w:rsidRDefault="00000000" w:rsidRPr="00000000" w14:paraId="0000029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std::mutex counterMutex;</w:t>
            </w:r>
          </w:p>
          <w:p w:rsidR="00000000" w:rsidDel="00000000" w:rsidP="00000000" w:rsidRDefault="00000000" w:rsidRPr="00000000" w14:paraId="0000029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increment()</w:t>
            </w:r>
          </w:p>
          <w:p w:rsidR="00000000" w:rsidDel="00000000" w:rsidP="00000000" w:rsidRDefault="00000000" w:rsidRPr="00000000" w14:paraId="0000029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std::lock_guard&lt;std::mutex&gt; lock(counterMutex);</w:t>
            </w:r>
          </w:p>
          <w:p w:rsidR="00000000" w:rsidDel="00000000" w:rsidP="00000000" w:rsidRDefault="00000000" w:rsidRPr="00000000" w14:paraId="0000029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counter++;</w:t>
            </w:r>
          </w:p>
          <w:p w:rsidR="00000000" w:rsidDel="00000000" w:rsidP="00000000" w:rsidRDefault="00000000" w:rsidRPr="00000000" w14:paraId="000002A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A1">
      <w:pPr>
        <w:rPr>
          <w:b w:val="1"/>
          <w:bCs w:val="1"/>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Note: Stop here for the milestone. Complete this section for Project One in Module Six.</w:t>
      </w:r>
    </w:p>
    <w:tbl>
      <w:tblPr>
        <w:tblStyle w:val="Table4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A3">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4. Keep It Simple; 6. Adhere to the Principle of Least Privilege; 8. Practice Defense in Depth; 9. Use Effective Quality Assurance Techniques. Synchronization should be implemented consistently using simple RAII-based mechanisms such as ‘std::lock_guard’. Access to shared state should be limited to code holding the required synchronization mechanism. Static analysis, concurrency testing, and runtime testing provide multiple layers for detecting race conditions and synchronization errors.</w:t>
            </w:r>
          </w:p>
        </w:tc>
      </w:tr>
    </w:tbl>
    <w:p w:rsidR="00000000" w:rsidDel="00000000" w:rsidP="00000000" w:rsidRDefault="00000000" w:rsidRPr="00000000" w14:paraId="000002A4">
      <w:pPr>
        <w:rPr>
          <w:b w:val="1"/>
          <w:bCs w:val="1"/>
        </w:rPr>
      </w:pPr>
      <w:r w:rsidDel="00000000" w:rsidR="00000000" w:rsidRPr="00000000">
        <w:rPr>
          <w:rtl w:val="0"/>
        </w:rPr>
      </w:r>
    </w:p>
    <w:p w:rsidR="00000000" w:rsidDel="00000000" w:rsidP="00000000" w:rsidRDefault="00000000" w:rsidRPr="00000000" w14:paraId="000002A5">
      <w:pPr>
        <w:rPr>
          <w:b w:val="1"/>
          <w:bCs w:val="1"/>
        </w:rPr>
      </w:pPr>
      <w:r w:rsidDel="00000000" w:rsidR="00000000" w:rsidRPr="00000000">
        <w:rPr>
          <w:b w:val="1"/>
          <w:bCs w:val="1"/>
          <w:rtl w:val="0"/>
        </w:rPr>
        <w:t xml:space="preserve">Threat Level</w:t>
      </w:r>
    </w:p>
    <w:tbl>
      <w:tblPr>
        <w:tblStyle w:val="Table4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A6">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A7">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A8">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A9">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AA">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AB">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AC">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2AD">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AE">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2AF">
            <w:pPr>
              <w:jc w:val="center"/>
              <w:rPr/>
            </w:pPr>
            <w:r w:rsidDel="00000000" w:rsidR="00000000" w:rsidRPr="00000000">
              <w:rPr>
                <w:rtl w:val="0"/>
              </w:rPr>
              <w:t xml:space="preserve">L2</w:t>
            </w:r>
          </w:p>
        </w:tc>
      </w:tr>
    </w:tbl>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b w:val="1"/>
          <w:bCs w:val="1"/>
          <w:rtl w:val="0"/>
        </w:rPr>
        <w:t xml:space="preserve">Automation</w:t>
      </w:r>
    </w:p>
    <w:tbl>
      <w:tblPr>
        <w:tblStyle w:val="Table4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B2">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B3">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B4">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B5">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B6">
            <w:pPr>
              <w:jc w:val="center"/>
              <w:rPr/>
            </w:pPr>
            <w:r w:rsidDel="00000000" w:rsidR="00000000" w:rsidRPr="00000000">
              <w:rPr>
                <w:rtl w:val="0"/>
              </w:rPr>
              <w:t xml:space="preserve">Axivion Suite</w:t>
            </w:r>
          </w:p>
        </w:tc>
        <w:tc>
          <w:tcPr>
            <w:shd w:fill="auto" w:val="clear"/>
          </w:tcPr>
          <w:p w:rsidR="00000000" w:rsidDel="00000000" w:rsidP="00000000" w:rsidRDefault="00000000" w:rsidRPr="00000000" w14:paraId="000002B7">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2B8">
            <w:pPr>
              <w:jc w:val="center"/>
              <w:rPr/>
            </w:pPr>
            <w:r w:rsidDel="00000000" w:rsidR="00000000" w:rsidRPr="00000000">
              <w:rPr>
                <w:rtl w:val="0"/>
              </w:rPr>
              <w:t xml:space="preserve">CertC++-CON53</w:t>
            </w:r>
          </w:p>
        </w:tc>
        <w:tc>
          <w:tcPr>
            <w:shd w:fill="auto" w:val="clear"/>
          </w:tcPr>
          <w:p w:rsidR="00000000" w:rsidDel="00000000" w:rsidP="00000000" w:rsidRDefault="00000000" w:rsidRPr="00000000" w14:paraId="000002B9">
            <w:pPr>
              <w:jc w:val="center"/>
              <w:rPr/>
            </w:pPr>
            <w:r w:rsidDel="00000000" w:rsidR="00000000" w:rsidRPr="00000000">
              <w:rPr>
                <w:rtl w:val="0"/>
              </w:rPr>
              <w:t xml:space="preserve">Checks compliance with the CERT C++ concurrency rule</w:t>
            </w:r>
          </w:p>
        </w:tc>
      </w:tr>
      <w:tr>
        <w:trPr>
          <w:cantSplit w:val="0"/>
          <w:trHeight w:val="460" w:hRule="atLeast"/>
          <w:tblHeader w:val="0"/>
        </w:trPr>
        <w:tc>
          <w:tcPr>
            <w:shd w:fill="auto" w:val="clear"/>
          </w:tcPr>
          <w:p w:rsidR="00000000" w:rsidDel="00000000" w:rsidP="00000000" w:rsidRDefault="00000000" w:rsidRPr="00000000" w14:paraId="000002BA">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2BB">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2BC">
            <w:pPr>
              <w:jc w:val="center"/>
              <w:rPr/>
            </w:pPr>
            <w:r w:rsidDel="00000000" w:rsidR="00000000" w:rsidRPr="00000000">
              <w:rPr>
                <w:rtl w:val="0"/>
              </w:rPr>
              <w:t xml:space="preserve">CERT.CONC checks</w:t>
            </w:r>
          </w:p>
        </w:tc>
        <w:tc>
          <w:tcPr>
            <w:shd w:fill="auto" w:val="clear"/>
          </w:tcPr>
          <w:p w:rsidR="00000000" w:rsidDel="00000000" w:rsidP="00000000" w:rsidRDefault="00000000" w:rsidRPr="00000000" w14:paraId="000002BD">
            <w:pPr>
              <w:jc w:val="center"/>
              <w:rPr/>
            </w:pPr>
            <w:r w:rsidDel="00000000" w:rsidR="00000000" w:rsidRPr="00000000">
              <w:rPr>
                <w:rtl w:val="0"/>
              </w:rPr>
              <w:t xml:space="preserve">Detects multiple concurrency and synchronization defects</w:t>
            </w:r>
          </w:p>
        </w:tc>
      </w:tr>
      <w:tr>
        <w:trPr>
          <w:cantSplit w:val="0"/>
          <w:trHeight w:val="460" w:hRule="atLeast"/>
          <w:tblHeader w:val="0"/>
        </w:trPr>
        <w:tc>
          <w:tcPr>
            <w:shd w:fill="auto" w:val="clear"/>
          </w:tcPr>
          <w:p w:rsidR="00000000" w:rsidDel="00000000" w:rsidP="00000000" w:rsidRDefault="00000000" w:rsidRPr="00000000" w14:paraId="000002BE">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2BF">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2C0">
            <w:pPr>
              <w:jc w:val="center"/>
              <w:rPr/>
            </w:pPr>
            <w:r w:rsidDel="00000000" w:rsidR="00000000" w:rsidRPr="00000000">
              <w:rPr>
                <w:rtl w:val="0"/>
              </w:rPr>
              <w:t xml:space="preserve">CERT_CPP-CON checks</w:t>
            </w:r>
          </w:p>
        </w:tc>
        <w:tc>
          <w:tcPr>
            <w:shd w:fill="auto" w:val="clear"/>
          </w:tcPr>
          <w:p w:rsidR="00000000" w:rsidDel="00000000" w:rsidP="00000000" w:rsidRDefault="00000000" w:rsidRPr="00000000" w14:paraId="000002C1">
            <w:pPr>
              <w:jc w:val="center"/>
              <w:rPr/>
            </w:pPr>
            <w:r w:rsidDel="00000000" w:rsidR="00000000" w:rsidRPr="00000000">
              <w:rPr>
                <w:rtl w:val="0"/>
              </w:rPr>
              <w:t xml:space="preserve">Provides automated CERT C++ concurrency analysis</w:t>
            </w:r>
          </w:p>
        </w:tc>
      </w:tr>
      <w:tr>
        <w:trPr>
          <w:cantSplit w:val="0"/>
          <w:trHeight w:val="460" w:hRule="atLeast"/>
          <w:tblHeader w:val="0"/>
        </w:trPr>
        <w:tc>
          <w:tcPr>
            <w:shd w:fill="auto" w:val="clear"/>
          </w:tcPr>
          <w:p w:rsidR="00000000" w:rsidDel="00000000" w:rsidP="00000000" w:rsidRDefault="00000000" w:rsidRPr="00000000" w14:paraId="000002C2">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2C3">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2C4">
            <w:pPr>
              <w:jc w:val="center"/>
              <w:rPr/>
            </w:pPr>
            <w:r w:rsidDel="00000000" w:rsidR="00000000" w:rsidRPr="00000000">
              <w:rPr>
                <w:rtl w:val="0"/>
              </w:rPr>
              <w:t xml:space="preserve">CERT C++: CON53-CPP</w:t>
            </w:r>
          </w:p>
        </w:tc>
        <w:tc>
          <w:tcPr>
            <w:shd w:fill="auto" w:val="clear"/>
          </w:tcPr>
          <w:p w:rsidR="00000000" w:rsidDel="00000000" w:rsidP="00000000" w:rsidRDefault="00000000" w:rsidRPr="00000000" w14:paraId="000002C5">
            <w:pPr>
              <w:jc w:val="center"/>
              <w:rPr/>
            </w:pPr>
            <w:r w:rsidDel="00000000" w:rsidR="00000000" w:rsidRPr="00000000">
              <w:rPr>
                <w:rtl w:val="0"/>
              </w:rPr>
              <w:t xml:space="preserve">Checks for concurrency issues addressed by the CERT rule</w:t>
            </w:r>
          </w:p>
        </w:tc>
      </w:tr>
    </w:tbl>
    <w:p w:rsidR="00000000" w:rsidDel="00000000" w:rsidP="00000000" w:rsidRDefault="00000000" w:rsidRPr="00000000" w14:paraId="000002C6">
      <w:pPr>
        <w:rPr/>
      </w:pPr>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4"/>
        <w:rPr/>
      </w:pPr>
      <w:bookmarkStart w:colFirst="0" w:colLast="0" w:name="_xaqyic2mh9hy" w:id="15"/>
      <w:bookmarkEnd w:id="15"/>
      <w:r w:rsidDel="00000000" w:rsidR="00000000" w:rsidRPr="00000000">
        <w:rPr>
          <w:rtl w:val="0"/>
        </w:rPr>
        <w:t xml:space="preserve">Coding Standard 9 </w:t>
      </w:r>
    </w:p>
    <w:p w:rsidR="00000000" w:rsidDel="00000000" w:rsidP="00000000" w:rsidRDefault="00000000" w:rsidRPr="00000000" w14:paraId="000002C8">
      <w:pPr>
        <w:rPr/>
      </w:pPr>
      <w:r w:rsidDel="00000000" w:rsidR="00000000" w:rsidRPr="00000000">
        <w:rPr>
          <w:rtl w:val="0"/>
        </w:rPr>
      </w:r>
    </w:p>
    <w:tbl>
      <w:tblPr>
        <w:tblStyle w:val="Table5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C9">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CA">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CB">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CC">
            <w:pPr>
              <w:jc w:val="center"/>
              <w:rPr/>
            </w:pPr>
            <w:r w:rsidDel="00000000" w:rsidR="00000000" w:rsidRPr="00000000">
              <w:rPr>
                <w:rtl w:val="0"/>
              </w:rPr>
              <w:t xml:space="preserve">Properly Release Resources</w:t>
            </w:r>
          </w:p>
        </w:tc>
        <w:tc>
          <w:tcPr>
            <w:tcMar>
              <w:top w:w="100.0" w:type="dxa"/>
              <w:left w:w="100.0" w:type="dxa"/>
              <w:bottom w:w="100.0" w:type="dxa"/>
              <w:right w:w="100.0" w:type="dxa"/>
            </w:tcMar>
          </w:tcPr>
          <w:p w:rsidR="00000000" w:rsidDel="00000000" w:rsidP="00000000" w:rsidRDefault="00000000" w:rsidRPr="00000000" w14:paraId="000002CD">
            <w:pPr>
              <w:jc w:val="center"/>
              <w:rPr/>
            </w:pPr>
            <w:r w:rsidDel="00000000" w:rsidR="00000000" w:rsidRPr="00000000">
              <w:rPr>
                <w:rtl w:val="0"/>
              </w:rPr>
              <w:t xml:space="preserve">STD-009-CPP</w:t>
            </w:r>
          </w:p>
        </w:tc>
        <w:tc>
          <w:tcPr>
            <w:tcMar>
              <w:top w:w="100.0" w:type="dxa"/>
              <w:left w:w="100.0" w:type="dxa"/>
              <w:bottom w:w="100.0" w:type="dxa"/>
              <w:right w:w="100.0" w:type="dxa"/>
            </w:tcMar>
          </w:tcPr>
          <w:p w:rsidR="00000000" w:rsidDel="00000000" w:rsidP="00000000" w:rsidRDefault="00000000" w:rsidRPr="00000000" w14:paraId="000002CE">
            <w:pPr>
              <w:rPr/>
            </w:pPr>
            <w:r w:rsidDel="00000000" w:rsidR="00000000" w:rsidRPr="00000000">
              <w:rPr>
                <w:rtl w:val="0"/>
              </w:rPr>
              <w:t xml:space="preserve">Resources such as files, memory, and network connections must be properly managed to prevent leaks and denial-of-service conditions. Developers should ensure resources are released when they are no longer needed. Using automatic resource management techniques reduces the possibility of resource exhaustion</w:t>
            </w:r>
          </w:p>
        </w:tc>
      </w:tr>
    </w:tbl>
    <w:p w:rsidR="00000000" w:rsidDel="00000000" w:rsidP="00000000" w:rsidRDefault="00000000" w:rsidRPr="00000000" w14:paraId="000002CF">
      <w:pPr>
        <w:rPr>
          <w:b w:val="1"/>
          <w:bCs w:val="1"/>
        </w:rPr>
      </w:pPr>
      <w:r w:rsidDel="00000000" w:rsidR="00000000" w:rsidRPr="00000000">
        <w:rPr>
          <w:rtl w:val="0"/>
        </w:rPr>
      </w:r>
    </w:p>
    <w:tbl>
      <w:tblPr>
        <w:tblStyle w:val="Table5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D0">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D1">
            <w:pPr>
              <w:rPr/>
            </w:pPr>
            <w:r w:rsidDel="00000000" w:rsidR="00000000" w:rsidRPr="00000000">
              <w:rPr>
                <w:rtl w:val="0"/>
              </w:rPr>
              <w:t xml:space="preserve">This example opens a file but does not close it, causing a resource leak</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&lt;fstream&gt;</w:t>
            </w:r>
          </w:p>
          <w:p w:rsidR="00000000" w:rsidDel="00000000" w:rsidP="00000000" w:rsidRDefault="00000000" w:rsidRPr="00000000" w14:paraId="000002D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2D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D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std::fstream file("data.txt");</w:t>
            </w:r>
          </w:p>
          <w:p w:rsidR="00000000" w:rsidDel="00000000" w:rsidP="00000000" w:rsidRDefault="00000000" w:rsidRPr="00000000" w14:paraId="000002D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2D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DA">
      <w:pPr>
        <w:rPr>
          <w:b w:val="1"/>
          <w:bCs w:val="1"/>
        </w:rPr>
      </w:pPr>
      <w:r w:rsidDel="00000000" w:rsidR="00000000" w:rsidRPr="00000000">
        <w:rPr>
          <w:rtl w:val="0"/>
        </w:rPr>
      </w:r>
    </w:p>
    <w:tbl>
      <w:tblPr>
        <w:tblStyle w:val="Table5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DB">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DC">
            <w:pPr>
              <w:rPr/>
            </w:pPr>
            <w:r w:rsidDel="00000000" w:rsidR="00000000" w:rsidRPr="00000000">
              <w:rPr>
                <w:rtl w:val="0"/>
              </w:rPr>
              <w:t xml:space="preserve">This example uses automatic file management. The file closes automatically when the object leaves scope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D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&lt;fstream&gt;</w:t>
            </w:r>
          </w:p>
          <w:p w:rsidR="00000000" w:rsidDel="00000000" w:rsidP="00000000" w:rsidRDefault="00000000" w:rsidRPr="00000000" w14:paraId="000002D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2E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E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std::fstream file("data.txt");</w:t>
            </w:r>
          </w:p>
          <w:p w:rsidR="00000000" w:rsidDel="00000000" w:rsidP="00000000" w:rsidRDefault="00000000" w:rsidRPr="00000000" w14:paraId="000002E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file &lt;&lt; "Secure Data";</w:t>
            </w:r>
          </w:p>
          <w:p w:rsidR="00000000" w:rsidDel="00000000" w:rsidP="00000000" w:rsidRDefault="00000000" w:rsidRPr="00000000" w14:paraId="000002E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2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E9">
      <w:pPr>
        <w:rPr>
          <w:b w:val="1"/>
          <w:bCs w:val="1"/>
        </w:rPr>
      </w:pPr>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b w:val="1"/>
          <w:bCs w:val="1"/>
          <w:rtl w:val="0"/>
        </w:rPr>
        <w:t xml:space="preserve">Note: Stop here for the milestone. Complete this section for Project One in Module Six.</w:t>
      </w:r>
    </w:p>
    <w:tbl>
      <w:tblPr>
        <w:tblStyle w:val="Table5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E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4. Keep It Simple; 6. Adhere to the Principle of Least Privilege; 8. Practice Defense in Depth; 9. Use Effective Quality Assurance Techniques. RAII provides a simple mechanism for tying resource cleanup to object lifetime. Limiting resource ownership and lifetime reduces unnecessary access, while static analysis and testing can detect leaks and exceptional cleanup failures. These controls collectively reduce resource-exhaustion and denial-of-service risks.</w:t>
            </w:r>
          </w:p>
        </w:tc>
      </w:tr>
    </w:tbl>
    <w:p w:rsidR="00000000" w:rsidDel="00000000" w:rsidP="00000000" w:rsidRDefault="00000000" w:rsidRPr="00000000" w14:paraId="000002EC">
      <w:pPr>
        <w:rPr>
          <w:b w:val="1"/>
          <w:bCs w:val="1"/>
        </w:rPr>
      </w:pPr>
      <w:r w:rsidDel="00000000" w:rsidR="00000000" w:rsidRPr="00000000">
        <w:rPr>
          <w:rtl w:val="0"/>
        </w:rPr>
      </w:r>
    </w:p>
    <w:p w:rsidR="00000000" w:rsidDel="00000000" w:rsidP="00000000" w:rsidRDefault="00000000" w:rsidRPr="00000000" w14:paraId="000002ED">
      <w:pPr>
        <w:rPr>
          <w:b w:val="1"/>
          <w:bCs w:val="1"/>
        </w:rPr>
      </w:pPr>
      <w:r w:rsidDel="00000000" w:rsidR="00000000" w:rsidRPr="00000000">
        <w:rPr>
          <w:b w:val="1"/>
          <w:bCs w:val="1"/>
          <w:rtl w:val="0"/>
        </w:rPr>
        <w:t xml:space="preserve">Threat Level</w:t>
      </w:r>
    </w:p>
    <w:tbl>
      <w:tblPr>
        <w:tblStyle w:val="Table5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EE">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EF">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F0">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F1">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F2">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F3">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F4">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2F5">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F6">
            <w:pPr>
              <w:jc w:val="center"/>
              <w:rPr/>
            </w:pPr>
            <w:r w:rsidDel="00000000" w:rsidR="00000000" w:rsidRPr="00000000">
              <w:rPr>
                <w:rtl w:val="0"/>
              </w:rPr>
              <w:t xml:space="preserve">P6</w:t>
            </w:r>
          </w:p>
        </w:tc>
        <w:tc>
          <w:tcPr>
            <w:shd w:fill="auto" w:val="clear"/>
          </w:tcPr>
          <w:p w:rsidR="00000000" w:rsidDel="00000000" w:rsidP="00000000" w:rsidRDefault="00000000" w:rsidRPr="00000000" w14:paraId="000002F7">
            <w:pPr>
              <w:jc w:val="center"/>
              <w:rPr/>
            </w:pPr>
            <w:r w:rsidDel="00000000" w:rsidR="00000000" w:rsidRPr="00000000">
              <w:rPr>
                <w:rtl w:val="0"/>
              </w:rPr>
              <w:t xml:space="preserve">L3</w:t>
            </w:r>
          </w:p>
        </w:tc>
      </w:tr>
    </w:tbl>
    <w:p w:rsidR="00000000" w:rsidDel="00000000" w:rsidP="00000000" w:rsidRDefault="00000000" w:rsidRPr="00000000" w14:paraId="000002F8">
      <w:pPr>
        <w:rPr>
          <w:b w:val="1"/>
          <w:bCs w:val="1"/>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b w:val="1"/>
          <w:bCs w:val="1"/>
          <w:rtl w:val="0"/>
        </w:rPr>
        <w:t xml:space="preserve">Automation</w:t>
      </w:r>
    </w:p>
    <w:tbl>
      <w:tblPr>
        <w:tblStyle w:val="Table5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FA">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FB">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FC">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FD">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FE">
            <w:pPr>
              <w:jc w:val="center"/>
              <w:rPr/>
            </w:pPr>
            <w:r w:rsidDel="00000000" w:rsidR="00000000" w:rsidRPr="00000000">
              <w:rPr>
                <w:rtl w:val="0"/>
              </w:rPr>
              <w:t xml:space="preserve">Axivion Suite</w:t>
            </w:r>
          </w:p>
        </w:tc>
        <w:tc>
          <w:tcPr>
            <w:shd w:fill="auto" w:val="clear"/>
          </w:tcPr>
          <w:p w:rsidR="00000000" w:rsidDel="00000000" w:rsidP="00000000" w:rsidRDefault="00000000" w:rsidRPr="00000000" w14:paraId="000002FF">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300">
            <w:pPr>
              <w:jc w:val="center"/>
              <w:rPr/>
            </w:pPr>
            <w:r w:rsidDel="00000000" w:rsidR="00000000" w:rsidRPr="00000000">
              <w:rPr>
                <w:rtl w:val="0"/>
              </w:rPr>
              <w:t xml:space="preserve">CertC++-ERR57</w:t>
            </w:r>
          </w:p>
        </w:tc>
        <w:tc>
          <w:tcPr>
            <w:shd w:fill="auto" w:val="clear"/>
          </w:tcPr>
          <w:p w:rsidR="00000000" w:rsidDel="00000000" w:rsidP="00000000" w:rsidRDefault="00000000" w:rsidRPr="00000000" w14:paraId="00000301">
            <w:pPr>
              <w:jc w:val="center"/>
              <w:rPr/>
            </w:pPr>
            <w:r w:rsidDel="00000000" w:rsidR="00000000" w:rsidRPr="00000000">
              <w:rPr>
                <w:rtl w:val="0"/>
              </w:rPr>
              <w:t xml:space="preserve">Checks compliance with CERT C++ resource-management requirements</w:t>
            </w:r>
          </w:p>
        </w:tc>
      </w:tr>
      <w:tr>
        <w:trPr>
          <w:cantSplit w:val="0"/>
          <w:trHeight w:val="460" w:hRule="atLeast"/>
          <w:tblHeader w:val="0"/>
        </w:trPr>
        <w:tc>
          <w:tcPr>
            <w:shd w:fill="auto" w:val="clear"/>
          </w:tcPr>
          <w:p w:rsidR="00000000" w:rsidDel="00000000" w:rsidP="00000000" w:rsidRDefault="00000000" w:rsidRPr="00000000" w14:paraId="00000302">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303">
            <w:pPr>
              <w:jc w:val="center"/>
              <w:rPr/>
            </w:pPr>
            <w:r w:rsidDel="00000000" w:rsidR="00000000" w:rsidRPr="00000000">
              <w:rPr>
                <w:rtl w:val="0"/>
              </w:rPr>
              <w:t xml:space="preserve">9.2p0</w:t>
            </w:r>
          </w:p>
        </w:tc>
        <w:tc>
          <w:tcPr>
            <w:shd w:fill="auto" w:val="clear"/>
          </w:tcPr>
          <w:p w:rsidR="00000000" w:rsidDel="00000000" w:rsidP="00000000" w:rsidRDefault="00000000" w:rsidRPr="00000000" w14:paraId="00000304">
            <w:pPr>
              <w:jc w:val="center"/>
              <w:rPr/>
            </w:pPr>
            <w:r w:rsidDel="00000000" w:rsidR="00000000" w:rsidRPr="00000000">
              <w:rPr>
                <w:rtl w:val="0"/>
              </w:rPr>
              <w:t xml:space="preserve">ALLOC.LEAK</w:t>
            </w:r>
          </w:p>
        </w:tc>
        <w:tc>
          <w:tcPr>
            <w:shd w:fill="auto" w:val="clear"/>
          </w:tcPr>
          <w:p w:rsidR="00000000" w:rsidDel="00000000" w:rsidP="00000000" w:rsidRDefault="00000000" w:rsidRPr="00000000" w14:paraId="00000305">
            <w:pPr>
              <w:jc w:val="center"/>
              <w:rPr/>
            </w:pPr>
            <w:r w:rsidDel="00000000" w:rsidR="00000000" w:rsidRPr="00000000">
              <w:rPr>
                <w:rtl w:val="0"/>
              </w:rPr>
              <w:t xml:space="preserve">Detects resource and memory leaks</w:t>
            </w:r>
          </w:p>
        </w:tc>
      </w:tr>
      <w:tr>
        <w:trPr>
          <w:cantSplit w:val="0"/>
          <w:trHeight w:val="460" w:hRule="atLeast"/>
          <w:tblHeader w:val="0"/>
        </w:trPr>
        <w:tc>
          <w:tcPr>
            <w:shd w:fill="auto" w:val="clear"/>
          </w:tcPr>
          <w:p w:rsidR="00000000" w:rsidDel="00000000" w:rsidP="00000000" w:rsidRDefault="00000000" w:rsidRPr="00000000" w14:paraId="00000306">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307">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308">
            <w:pPr>
              <w:jc w:val="center"/>
              <w:rPr/>
            </w:pPr>
            <w:r w:rsidDel="00000000" w:rsidR="00000000" w:rsidRPr="00000000">
              <w:rPr>
                <w:rtl w:val="0"/>
              </w:rPr>
              <w:t xml:space="preserve">CERT_CPP-ERR57-a</w:t>
            </w:r>
          </w:p>
        </w:tc>
        <w:tc>
          <w:tcPr>
            <w:shd w:fill="auto" w:val="clear"/>
          </w:tcPr>
          <w:p w:rsidR="00000000" w:rsidDel="00000000" w:rsidP="00000000" w:rsidRDefault="00000000" w:rsidRPr="00000000" w14:paraId="00000309">
            <w:pPr>
              <w:jc w:val="center"/>
              <w:rPr/>
            </w:pPr>
            <w:r w:rsidDel="00000000" w:rsidR="00000000" w:rsidRPr="00000000">
              <w:rPr>
                <w:rtl w:val="0"/>
              </w:rPr>
              <w:t xml:space="preserve">Detects resource leaks when exceptions are handled</w:t>
            </w:r>
          </w:p>
        </w:tc>
      </w:tr>
      <w:tr>
        <w:trPr>
          <w:cantSplit w:val="0"/>
          <w:trHeight w:val="460" w:hRule="atLeast"/>
          <w:tblHeader w:val="0"/>
        </w:trPr>
        <w:tc>
          <w:tcPr>
            <w:shd w:fill="auto" w:val="clear"/>
          </w:tcPr>
          <w:p w:rsidR="00000000" w:rsidDel="00000000" w:rsidP="00000000" w:rsidRDefault="00000000" w:rsidRPr="00000000" w14:paraId="0000030A">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30B">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30C">
            <w:pPr>
              <w:jc w:val="center"/>
              <w:rPr/>
            </w:pPr>
            <w:r w:rsidDel="00000000" w:rsidR="00000000" w:rsidRPr="00000000">
              <w:rPr>
                <w:rtl w:val="0"/>
              </w:rPr>
              <w:t xml:space="preserve">CERT C++: ERR57-CPP</w:t>
            </w:r>
          </w:p>
        </w:tc>
        <w:tc>
          <w:tcPr>
            <w:shd w:fill="auto" w:val="clear"/>
          </w:tcPr>
          <w:p w:rsidR="00000000" w:rsidDel="00000000" w:rsidP="00000000" w:rsidRDefault="00000000" w:rsidRPr="00000000" w14:paraId="0000030D">
            <w:pPr>
              <w:jc w:val="center"/>
              <w:rPr/>
            </w:pPr>
            <w:r w:rsidDel="00000000" w:rsidR="00000000" w:rsidRPr="00000000">
              <w:rPr>
                <w:rtl w:val="0"/>
              </w:rPr>
              <w:t xml:space="preserve">Checks for resources that can be leaked during exception handling</w:t>
            </w:r>
          </w:p>
        </w:tc>
      </w:tr>
    </w:tbl>
    <w:p w:rsidR="00000000" w:rsidDel="00000000" w:rsidP="00000000" w:rsidRDefault="00000000" w:rsidRPr="00000000" w14:paraId="0000030E">
      <w:pPr>
        <w:rPr/>
      </w:pPr>
      <w:r w:rsidDel="00000000" w:rsidR="00000000" w:rsidRPr="00000000">
        <w:br w:type="page"/>
      </w:r>
      <w:r w:rsidDel="00000000" w:rsidR="00000000" w:rsidRPr="00000000">
        <w:rPr>
          <w:rtl w:val="0"/>
        </w:rPr>
      </w:r>
    </w:p>
    <w:p w:rsidR="00000000" w:rsidDel="00000000" w:rsidP="00000000" w:rsidRDefault="00000000" w:rsidRPr="00000000" w14:paraId="0000030F">
      <w:pPr>
        <w:pStyle w:val="Heading4"/>
        <w:rPr/>
      </w:pPr>
      <w:bookmarkStart w:colFirst="0" w:colLast="0" w:name="_cotl8r1vkui2" w:id="16"/>
      <w:bookmarkEnd w:id="16"/>
      <w:r w:rsidDel="00000000" w:rsidR="00000000" w:rsidRPr="00000000">
        <w:rPr>
          <w:rtl w:val="0"/>
        </w:rPr>
        <w:t xml:space="preserve">Coding Standard 10</w:t>
      </w:r>
    </w:p>
    <w:p w:rsidR="00000000" w:rsidDel="00000000" w:rsidP="00000000" w:rsidRDefault="00000000" w:rsidRPr="00000000" w14:paraId="00000310">
      <w:pPr>
        <w:rPr/>
      </w:pPr>
      <w:r w:rsidDel="00000000" w:rsidR="00000000" w:rsidRPr="00000000">
        <w:rPr>
          <w:rtl w:val="0"/>
        </w:rPr>
      </w:r>
    </w:p>
    <w:tbl>
      <w:tblPr>
        <w:tblStyle w:val="Table5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311">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12">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13">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314">
            <w:pPr>
              <w:jc w:val="center"/>
              <w:rPr/>
            </w:pPr>
            <w:r w:rsidDel="00000000" w:rsidR="00000000" w:rsidRPr="00000000">
              <w:rPr>
                <w:rtl w:val="0"/>
              </w:rPr>
              <w:t xml:space="preserve">Use Secure Random Number Generation</w:t>
            </w:r>
          </w:p>
        </w:tc>
        <w:tc>
          <w:tcPr>
            <w:tcMar>
              <w:top w:w="100.0" w:type="dxa"/>
              <w:left w:w="100.0" w:type="dxa"/>
              <w:bottom w:w="100.0" w:type="dxa"/>
              <w:right w:w="100.0" w:type="dxa"/>
            </w:tcMar>
          </w:tcPr>
          <w:p w:rsidR="00000000" w:rsidDel="00000000" w:rsidP="00000000" w:rsidRDefault="00000000" w:rsidRPr="00000000" w14:paraId="00000315">
            <w:pPr>
              <w:jc w:val="center"/>
              <w:rPr/>
            </w:pPr>
            <w:r w:rsidDel="00000000" w:rsidR="00000000" w:rsidRPr="00000000">
              <w:rPr>
                <w:rtl w:val="0"/>
              </w:rPr>
              <w:t xml:space="preserve">STD-010-CPP</w:t>
            </w:r>
          </w:p>
        </w:tc>
        <w:tc>
          <w:tcPr>
            <w:tcMar>
              <w:top w:w="100.0" w:type="dxa"/>
              <w:left w:w="100.0" w:type="dxa"/>
              <w:bottom w:w="100.0" w:type="dxa"/>
              <w:right w:w="100.0" w:type="dxa"/>
            </w:tcMar>
          </w:tcPr>
          <w:p w:rsidR="00000000" w:rsidDel="00000000" w:rsidP="00000000" w:rsidRDefault="00000000" w:rsidRPr="00000000" w14:paraId="00000316">
            <w:pPr>
              <w:rPr/>
            </w:pPr>
            <w:r w:rsidDel="00000000" w:rsidR="00000000" w:rsidRPr="00000000">
              <w:rPr>
                <w:rtl w:val="0"/>
              </w:rPr>
              <w:t xml:space="preserve">Random values used for security purposes must be generated using reliable sources of randomness. Predictable random number generators can allow attackers to guess tokens, passwords, or cryptographic values. Developers should use secure random generation methods when creating security-sensitive values</w:t>
            </w:r>
          </w:p>
        </w:tc>
      </w:tr>
    </w:tbl>
    <w:p w:rsidR="00000000" w:rsidDel="00000000" w:rsidP="00000000" w:rsidRDefault="00000000" w:rsidRPr="00000000" w14:paraId="00000317">
      <w:pPr>
        <w:rPr>
          <w:b w:val="1"/>
          <w:bCs w:val="1"/>
        </w:rPr>
      </w:pPr>
      <w:r w:rsidDel="00000000" w:rsidR="00000000" w:rsidRPr="00000000">
        <w:rPr>
          <w:rtl w:val="0"/>
        </w:rPr>
      </w:r>
    </w:p>
    <w:tbl>
      <w:tblPr>
        <w:tblStyle w:val="Table5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18">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19">
            <w:pPr>
              <w:rPr/>
            </w:pPr>
            <w:r w:rsidDel="00000000" w:rsidR="00000000" w:rsidRPr="00000000">
              <w:rPr>
                <w:rtl w:val="0"/>
              </w:rPr>
              <w:t xml:space="preserve">This example uses the standard pseudo-random generator, which can produce predictable values and should not be used for security-sensitive operations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31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&lt;ctime&gt;</w:t>
            </w:r>
          </w:p>
          <w:p w:rsidR="00000000" w:rsidDel="00000000" w:rsidP="00000000" w:rsidRDefault="00000000" w:rsidRPr="00000000" w14:paraId="0000031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token()</w:t>
            </w:r>
          </w:p>
          <w:p w:rsidR="00000000" w:rsidDel="00000000" w:rsidP="00000000" w:rsidRDefault="00000000" w:rsidRPr="00000000" w14:paraId="000003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1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srand(time(nullptr));</w:t>
            </w:r>
          </w:p>
          <w:p w:rsidR="00000000" w:rsidDel="00000000" w:rsidP="00000000" w:rsidRDefault="00000000" w:rsidRPr="00000000" w14:paraId="0000032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rand();</w:t>
            </w:r>
          </w:p>
          <w:p w:rsidR="00000000" w:rsidDel="00000000" w:rsidP="00000000" w:rsidRDefault="00000000" w:rsidRPr="00000000" w14:paraId="000003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23">
      <w:pPr>
        <w:rPr>
          <w:b w:val="1"/>
          <w:bCs w:val="1"/>
        </w:rPr>
      </w:pPr>
      <w:r w:rsidDel="00000000" w:rsidR="00000000" w:rsidRPr="00000000">
        <w:rPr>
          <w:rtl w:val="0"/>
        </w:rPr>
      </w:r>
    </w:p>
    <w:tbl>
      <w:tblPr>
        <w:tblStyle w:val="Table5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24">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25">
            <w:pPr>
              <w:rPr/>
            </w:pPr>
            <w:r w:rsidDel="00000000" w:rsidR="00000000" w:rsidRPr="00000000">
              <w:rPr>
                <w:rtl w:val="0"/>
              </w:rPr>
              <w:t xml:space="preserve">This example uses C++ random facilities with a stronger random engine suitable for generating unpredictable values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&lt;random&gt;</w:t>
            </w:r>
          </w:p>
          <w:p w:rsidR="00000000" w:rsidDel="00000000" w:rsidP="00000000" w:rsidRDefault="00000000" w:rsidRPr="00000000" w14:paraId="0000032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token()</w:t>
            </w:r>
          </w:p>
          <w:p w:rsidR="00000000" w:rsidDel="00000000" w:rsidP="00000000" w:rsidRDefault="00000000" w:rsidRPr="00000000" w14:paraId="000003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std::random_device device;</w:t>
            </w:r>
          </w:p>
          <w:p w:rsidR="00000000" w:rsidDel="00000000" w:rsidP="00000000" w:rsidRDefault="00000000" w:rsidRPr="00000000" w14:paraId="0000032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device();</w:t>
            </w:r>
          </w:p>
          <w:p w:rsidR="00000000" w:rsidDel="00000000" w:rsidP="00000000" w:rsidRDefault="00000000" w:rsidRPr="00000000" w14:paraId="0000032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2E">
      <w:pPr>
        <w:rPr>
          <w:b w:val="1"/>
          <w:bCs w:val="1"/>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b w:val="1"/>
          <w:bCs w:val="1"/>
          <w:rtl w:val="0"/>
        </w:rPr>
        <w:t xml:space="preserve">Note: Stop here for the milestone. Complete this section for Project One in Module Six.</w:t>
      </w:r>
    </w:p>
    <w:tbl>
      <w:tblPr>
        <w:tblStyle w:val="Table5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30">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3. Architect and Design for Security Policies; 8. Practice Defense in Depth; 9. Use Effective Quality Assurance Techniques; 10. Adopt a Secure Coding Standard. Security-sensitive randomness must be treated as an architectural security requirement because predictable tokens or identifiers can undermine authentication and authorization. A secure random source, code review, automated analysis, and testing provide defense in depth. The secure coding standard establishes the requirement that noncryptographic generators such as ‘std::rand()’ not be used for security-sensitive purposes.</w:t>
            </w:r>
          </w:p>
        </w:tc>
      </w:tr>
    </w:tbl>
    <w:p w:rsidR="00000000" w:rsidDel="00000000" w:rsidP="00000000" w:rsidRDefault="00000000" w:rsidRPr="00000000" w14:paraId="00000331">
      <w:pPr>
        <w:rPr>
          <w:b w:val="1"/>
          <w:bCs w:val="1"/>
        </w:rPr>
      </w:pPr>
      <w:r w:rsidDel="00000000" w:rsidR="00000000" w:rsidRPr="00000000">
        <w:rPr>
          <w:rtl w:val="0"/>
        </w:rPr>
      </w:r>
    </w:p>
    <w:p w:rsidR="00000000" w:rsidDel="00000000" w:rsidP="00000000" w:rsidRDefault="00000000" w:rsidRPr="00000000" w14:paraId="00000332">
      <w:pPr>
        <w:rPr>
          <w:b w:val="1"/>
          <w:bCs w:val="1"/>
        </w:rPr>
      </w:pPr>
      <w:r w:rsidDel="00000000" w:rsidR="00000000" w:rsidRPr="00000000">
        <w:rPr>
          <w:b w:val="1"/>
          <w:bCs w:val="1"/>
          <w:rtl w:val="0"/>
        </w:rPr>
        <w:t xml:space="preserve">Threat Level</w:t>
      </w:r>
    </w:p>
    <w:tbl>
      <w:tblPr>
        <w:tblStyle w:val="Table6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33">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334">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335">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336">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337">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38">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39">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33A">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3B">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33C">
            <w:pPr>
              <w:jc w:val="center"/>
              <w:rPr/>
            </w:pPr>
            <w:r w:rsidDel="00000000" w:rsidR="00000000" w:rsidRPr="00000000">
              <w:rPr>
                <w:rtl w:val="0"/>
              </w:rPr>
              <w:t xml:space="preserve">L2</w:t>
            </w:r>
          </w:p>
        </w:tc>
      </w:tr>
    </w:tbl>
    <w:p w:rsidR="00000000" w:rsidDel="00000000" w:rsidP="00000000" w:rsidRDefault="00000000" w:rsidRPr="00000000" w14:paraId="0000033D">
      <w:pPr>
        <w:rPr>
          <w:b w:val="1"/>
          <w:bCs w:val="1"/>
        </w:rPr>
      </w:pP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rPr>
          <w:b w:val="1"/>
          <w:bCs w:val="1"/>
          <w:rtl w:val="0"/>
        </w:rPr>
        <w:t xml:space="preserve">Automation</w:t>
      </w:r>
    </w:p>
    <w:tbl>
      <w:tblPr>
        <w:tblStyle w:val="Table6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3F">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340">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341">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342">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343">
            <w:pPr>
              <w:jc w:val="center"/>
              <w:rPr/>
            </w:pPr>
            <w:r w:rsidDel="00000000" w:rsidR="00000000" w:rsidRPr="00000000">
              <w:rPr>
                <w:rtl w:val="0"/>
              </w:rPr>
              <w:t xml:space="preserve">Axivion Suite</w:t>
            </w:r>
          </w:p>
        </w:tc>
        <w:tc>
          <w:tcPr>
            <w:shd w:fill="auto" w:val="clear"/>
          </w:tcPr>
          <w:p w:rsidR="00000000" w:rsidDel="00000000" w:rsidP="00000000" w:rsidRDefault="00000000" w:rsidRPr="00000000" w14:paraId="00000344">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345">
            <w:pPr>
              <w:jc w:val="center"/>
              <w:rPr/>
            </w:pPr>
            <w:r w:rsidDel="00000000" w:rsidR="00000000" w:rsidRPr="00000000">
              <w:rPr>
                <w:rtl w:val="0"/>
              </w:rPr>
              <w:t xml:space="preserve">CertC++-MSC50 </w:t>
            </w:r>
          </w:p>
        </w:tc>
        <w:tc>
          <w:tcPr>
            <w:shd w:fill="auto" w:val="clear"/>
          </w:tcPr>
          <w:p w:rsidR="00000000" w:rsidDel="00000000" w:rsidP="00000000" w:rsidRDefault="00000000" w:rsidRPr="00000000" w14:paraId="00000346">
            <w:pPr>
              <w:jc w:val="center"/>
              <w:rPr/>
            </w:pPr>
            <w:r w:rsidDel="00000000" w:rsidR="00000000" w:rsidRPr="00000000">
              <w:rPr>
                <w:rtl w:val="0"/>
              </w:rPr>
              <w:t xml:space="preserve">Checks for violations involving insecure random-number generation</w:t>
            </w:r>
          </w:p>
        </w:tc>
      </w:tr>
      <w:tr>
        <w:trPr>
          <w:cantSplit w:val="0"/>
          <w:trHeight w:val="460" w:hRule="atLeast"/>
          <w:tblHeader w:val="0"/>
        </w:trPr>
        <w:tc>
          <w:tcPr>
            <w:shd w:fill="auto" w:val="clear"/>
          </w:tcPr>
          <w:p w:rsidR="00000000" w:rsidDel="00000000" w:rsidP="00000000" w:rsidRDefault="00000000" w:rsidRPr="00000000" w14:paraId="00000347">
            <w:pPr>
              <w:jc w:val="center"/>
              <w:rPr/>
            </w:pPr>
            <w:r w:rsidDel="00000000" w:rsidR="00000000" w:rsidRPr="00000000">
              <w:rPr>
                <w:rtl w:val="0"/>
              </w:rPr>
              <w:t xml:space="preserve">PVS-Studio</w:t>
            </w:r>
          </w:p>
        </w:tc>
        <w:tc>
          <w:tcPr>
            <w:shd w:fill="auto" w:val="clear"/>
          </w:tcPr>
          <w:p w:rsidR="00000000" w:rsidDel="00000000" w:rsidP="00000000" w:rsidRDefault="00000000" w:rsidRPr="00000000" w14:paraId="00000348">
            <w:pPr>
              <w:jc w:val="center"/>
              <w:rPr/>
            </w:pPr>
            <w:r w:rsidDel="00000000" w:rsidR="00000000" w:rsidRPr="00000000">
              <w:rPr>
                <w:rtl w:val="0"/>
              </w:rPr>
              <w:t xml:space="preserve">7.43</w:t>
            </w:r>
          </w:p>
        </w:tc>
        <w:tc>
          <w:tcPr>
            <w:shd w:fill="auto" w:val="clear"/>
          </w:tcPr>
          <w:p w:rsidR="00000000" w:rsidDel="00000000" w:rsidP="00000000" w:rsidRDefault="00000000" w:rsidRPr="00000000" w14:paraId="00000349">
            <w:pPr>
              <w:jc w:val="center"/>
              <w:rPr/>
            </w:pPr>
            <w:r w:rsidDel="00000000" w:rsidR="00000000" w:rsidRPr="00000000">
              <w:rPr>
                <w:rtl w:val="0"/>
              </w:rPr>
              <w:t xml:space="preserve">V1057</w:t>
            </w:r>
          </w:p>
        </w:tc>
        <w:tc>
          <w:tcPr>
            <w:shd w:fill="auto" w:val="clear"/>
          </w:tcPr>
          <w:p w:rsidR="00000000" w:rsidDel="00000000" w:rsidP="00000000" w:rsidRDefault="00000000" w:rsidRPr="00000000" w14:paraId="0000034A">
            <w:pPr>
              <w:jc w:val="center"/>
              <w:rPr/>
            </w:pPr>
            <w:r w:rsidDel="00000000" w:rsidR="00000000" w:rsidRPr="00000000">
              <w:rPr>
                <w:rtl w:val="0"/>
              </w:rPr>
              <w:t xml:space="preserve">Detects problematic use of ‘rand()’ and related random-number practices</w:t>
            </w:r>
          </w:p>
        </w:tc>
      </w:tr>
      <w:tr>
        <w:trPr>
          <w:cantSplit w:val="0"/>
          <w:trHeight w:val="460" w:hRule="atLeast"/>
          <w:tblHeader w:val="0"/>
        </w:trPr>
        <w:tc>
          <w:tcPr>
            <w:shd w:fill="auto" w:val="clear"/>
          </w:tcPr>
          <w:p w:rsidR="00000000" w:rsidDel="00000000" w:rsidP="00000000" w:rsidRDefault="00000000" w:rsidRPr="00000000" w14:paraId="0000034B">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34C">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34D">
            <w:pPr>
              <w:jc w:val="center"/>
              <w:rPr/>
            </w:pPr>
            <w:r w:rsidDel="00000000" w:rsidR="00000000" w:rsidRPr="00000000">
              <w:rPr>
                <w:rtl w:val="0"/>
              </w:rPr>
              <w:t xml:space="preserve">CERT_CPP-MSC50-a</w:t>
            </w:r>
          </w:p>
        </w:tc>
        <w:tc>
          <w:tcPr>
            <w:shd w:fill="auto" w:val="clear"/>
          </w:tcPr>
          <w:p w:rsidR="00000000" w:rsidDel="00000000" w:rsidP="00000000" w:rsidRDefault="00000000" w:rsidRPr="00000000" w14:paraId="0000034E">
            <w:pPr>
              <w:jc w:val="center"/>
              <w:rPr/>
            </w:pPr>
            <w:r w:rsidDel="00000000" w:rsidR="00000000" w:rsidRPr="00000000">
              <w:rPr>
                <w:rtl w:val="0"/>
              </w:rPr>
              <w:t xml:space="preserve">Detects use of inappropriate random-number generators for security-sensitive purposes</w:t>
            </w:r>
          </w:p>
        </w:tc>
      </w:tr>
      <w:tr>
        <w:trPr>
          <w:cantSplit w:val="0"/>
          <w:trHeight w:val="460" w:hRule="atLeast"/>
          <w:tblHeader w:val="0"/>
        </w:trPr>
        <w:tc>
          <w:tcPr>
            <w:shd w:fill="auto" w:val="clear"/>
          </w:tcPr>
          <w:p w:rsidR="00000000" w:rsidDel="00000000" w:rsidP="00000000" w:rsidRDefault="00000000" w:rsidRPr="00000000" w14:paraId="0000034F">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350">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351">
            <w:pPr>
              <w:jc w:val="center"/>
              <w:rPr/>
            </w:pPr>
            <w:r w:rsidDel="00000000" w:rsidR="00000000" w:rsidRPr="00000000">
              <w:rPr>
                <w:rtl w:val="0"/>
              </w:rPr>
              <w:t xml:space="preserve">CERT C++: MSC50-CPP</w:t>
            </w:r>
          </w:p>
        </w:tc>
        <w:tc>
          <w:tcPr>
            <w:shd w:fill="auto" w:val="clear"/>
          </w:tcPr>
          <w:p w:rsidR="00000000" w:rsidDel="00000000" w:rsidP="00000000" w:rsidRDefault="00000000" w:rsidRPr="00000000" w14:paraId="00000352">
            <w:pPr>
              <w:jc w:val="center"/>
              <w:rPr/>
            </w:pPr>
            <w:r w:rsidDel="00000000" w:rsidR="00000000" w:rsidRPr="00000000">
              <w:rPr>
                <w:rtl w:val="0"/>
              </w:rPr>
              <w:t xml:space="preserve">Checks for use of ‘std::rand()’ where stronger randomness is required</w:t>
            </w:r>
          </w:p>
        </w:tc>
      </w:tr>
    </w:tbl>
    <w:p w:rsidR="00000000" w:rsidDel="00000000" w:rsidP="00000000" w:rsidRDefault="00000000" w:rsidRPr="00000000" w14:paraId="00000353">
      <w:pPr>
        <w:rPr/>
      </w:pPr>
      <w:r w:rsidDel="00000000" w:rsidR="00000000" w:rsidRPr="00000000">
        <w:br w:type="page"/>
      </w:r>
      <w:r w:rsidDel="00000000" w:rsidR="00000000" w:rsidRPr="00000000">
        <w:rPr>
          <w:rtl w:val="0"/>
        </w:rPr>
      </w:r>
    </w:p>
    <w:p w:rsidR="00000000" w:rsidDel="00000000" w:rsidP="00000000" w:rsidRDefault="00000000" w:rsidRPr="00000000" w14:paraId="00000354">
      <w:pPr>
        <w:pStyle w:val="Heading3"/>
        <w:rPr/>
      </w:pPr>
      <w:bookmarkStart w:colFirst="0" w:colLast="0" w:name="_kidrg739d0y0" w:id="17"/>
      <w:bookmarkEnd w:id="17"/>
      <w:r w:rsidDel="00000000" w:rsidR="00000000" w:rsidRPr="00000000">
        <w:rPr>
          <w:rtl w:val="0"/>
        </w:rPr>
        <w:t xml:space="preserve">Defense-in-Depth Illustration</w:t>
      </w:r>
    </w:p>
    <w:p w:rsidR="00000000" w:rsidDel="00000000" w:rsidP="00000000" w:rsidRDefault="00000000" w:rsidRPr="00000000" w14:paraId="00000355">
      <w:pPr>
        <w:rPr/>
      </w:pPr>
      <w:r w:rsidDel="00000000" w:rsidR="00000000" w:rsidRPr="00000000">
        <w:rPr>
          <w:rtl w:val="0"/>
        </w:rPr>
        <w:t xml:space="preserve">This illustration provides a visual representation of the defense-in-depth best practice of layered security.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jc w:val="center"/>
        <w:rPr/>
      </w:pPr>
      <w:r w:rsidDel="00000000" w:rsidR="00000000" w:rsidRPr="00000000">
        <w:rPr/>
        <w:drawing>
          <wp:inline distB="0" distT="0" distL="0" distR="0">
            <wp:extent cx="5825484" cy="3290888"/>
            <wp:effectExtent b="0" l="0" r="0" t="0"/>
            <wp:doc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3" name="image2.png"/>
            <a:graphic>
              <a:graphicData uri="http://schemas.openxmlformats.org/drawingml/2006/picture">
                <pic:pic>
                  <pic:nvPicPr>
                    <pic:cNv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0" name="image2.png"/>
                    <pic:cNvPicPr preferRelativeResize="0"/>
                  </pic:nvPicPr>
                  <pic:blipFill>
                    <a:blip r:embed="rId8"/>
                    <a:srcRect b="0" l="0" r="0" t="0"/>
                    <a:stretch>
                      <a:fillRect/>
                    </a:stretch>
                  </pic:blipFill>
                  <pic:spPr>
                    <a:xfrm>
                      <a:off x="0" y="0"/>
                      <a:ext cx="5825484"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2"/>
        <w:rPr/>
      </w:pPr>
      <w:bookmarkStart w:colFirst="0" w:colLast="0" w:name="_s169v04ftkky" w:id="18"/>
      <w:bookmarkEnd w:id="18"/>
      <w:r w:rsidDel="00000000" w:rsidR="00000000" w:rsidRPr="00000000">
        <w:rPr>
          <w:rtl w:val="0"/>
        </w:rPr>
        <w:t xml:space="preserve">Project One</w:t>
      </w:r>
    </w:p>
    <w:p w:rsidR="00000000" w:rsidDel="00000000" w:rsidP="00000000" w:rsidRDefault="00000000" w:rsidRPr="00000000" w14:paraId="0000035A">
      <w:pPr>
        <w:rPr>
          <w:sz w:val="22"/>
          <w:szCs w:val="22"/>
        </w:rPr>
      </w:pPr>
      <w:r w:rsidDel="00000000" w:rsidR="00000000" w:rsidRPr="00000000">
        <w:rPr>
          <w:sz w:val="22"/>
          <w:szCs w:val="22"/>
          <w:rtl w:val="0"/>
        </w:rPr>
        <w:t xml:space="preserve">There are seven steps outlined below that align with the elements you will be graded on in the accompanying rubric. When you complete these steps, you will have finished the security policy.</w:t>
      </w:r>
    </w:p>
    <w:p w:rsidR="00000000" w:rsidDel="00000000" w:rsidP="00000000" w:rsidRDefault="00000000" w:rsidRPr="00000000" w14:paraId="0000035B">
      <w:pPr>
        <w:rPr>
          <w:sz w:val="22"/>
          <w:szCs w:val="22"/>
        </w:rPr>
      </w:pPr>
      <w:r w:rsidDel="00000000" w:rsidR="00000000" w:rsidRPr="00000000">
        <w:rPr>
          <w:rtl w:val="0"/>
        </w:rPr>
      </w:r>
    </w:p>
    <w:p w:rsidR="00000000" w:rsidDel="00000000" w:rsidP="00000000" w:rsidRDefault="00000000" w:rsidRPr="00000000" w14:paraId="0000035C">
      <w:pPr>
        <w:pStyle w:val="Heading3"/>
        <w:rPr/>
      </w:pPr>
      <w:bookmarkStart w:colFirst="0" w:colLast="0" w:name="_4dqckdlxxmi4" w:id="19"/>
      <w:bookmarkEnd w:id="19"/>
      <w:r w:rsidDel="00000000" w:rsidR="00000000" w:rsidRPr="00000000">
        <w:rPr>
          <w:rtl w:val="0"/>
        </w:rPr>
        <w:t xml:space="preserve">Revise the C/C++ Standards</w:t>
      </w:r>
    </w:p>
    <w:p w:rsidR="00000000" w:rsidDel="00000000" w:rsidP="00000000" w:rsidRDefault="00000000" w:rsidRPr="00000000" w14:paraId="0000035D">
      <w:pPr>
        <w:ind w:left="720" w:firstLine="0"/>
        <w:rPr>
          <w:sz w:val="22"/>
          <w:szCs w:val="22"/>
        </w:rPr>
      </w:pPr>
      <w:r w:rsidDel="00000000" w:rsidR="00000000" w:rsidRPr="00000000">
        <w:rPr>
          <w:sz w:val="22"/>
          <w:szCs w:val="22"/>
          <w:rtl w:val="0"/>
        </w:rPr>
        <w:t xml:space="preserve">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000000" w:rsidDel="00000000" w:rsidP="00000000" w:rsidRDefault="00000000" w:rsidRPr="00000000" w14:paraId="0000035E">
      <w:pPr>
        <w:ind w:left="720" w:firstLine="0"/>
        <w:rPr>
          <w:sz w:val="22"/>
          <w:szCs w:val="22"/>
        </w:rPr>
      </w:pPr>
      <w:r w:rsidDel="00000000" w:rsidR="00000000" w:rsidRPr="00000000">
        <w:rPr>
          <w:rtl w:val="0"/>
        </w:rPr>
      </w:r>
    </w:p>
    <w:p w:rsidR="00000000" w:rsidDel="00000000" w:rsidP="00000000" w:rsidRDefault="00000000" w:rsidRPr="00000000" w14:paraId="0000035F">
      <w:pPr>
        <w:pStyle w:val="Heading3"/>
        <w:rPr/>
      </w:pPr>
      <w:bookmarkStart w:colFirst="0" w:colLast="0" w:name="_ulx2acds9e7x" w:id="20"/>
      <w:bookmarkEnd w:id="20"/>
      <w:r w:rsidDel="00000000" w:rsidR="00000000" w:rsidRPr="00000000">
        <w:rPr>
          <w:rtl w:val="0"/>
        </w:rPr>
        <w:t xml:space="preserve">Risk Assessment </w:t>
      </w:r>
    </w:p>
    <w:p w:rsidR="00000000" w:rsidDel="00000000" w:rsidP="00000000" w:rsidRDefault="00000000" w:rsidRPr="00000000" w14:paraId="00000360">
      <w:pPr>
        <w:ind w:left="720" w:firstLine="0"/>
        <w:rPr>
          <w:sz w:val="22"/>
          <w:szCs w:val="22"/>
        </w:rPr>
      </w:pPr>
      <w:r w:rsidDel="00000000" w:rsidR="00000000" w:rsidRPr="00000000">
        <w:rPr>
          <w:sz w:val="22"/>
          <w:szCs w:val="22"/>
          <w:rtl w:val="0"/>
        </w:rPr>
        <w:t xml:space="preserve">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000000" w:rsidDel="00000000" w:rsidP="00000000" w:rsidRDefault="00000000" w:rsidRPr="00000000" w14:paraId="00000361">
      <w:pPr>
        <w:ind w:left="720" w:firstLine="0"/>
        <w:rPr>
          <w:sz w:val="22"/>
          <w:szCs w:val="22"/>
        </w:rPr>
      </w:pPr>
      <w:r w:rsidDel="00000000" w:rsidR="00000000" w:rsidRPr="00000000">
        <w:rPr>
          <w:rtl w:val="0"/>
        </w:rPr>
      </w:r>
    </w:p>
    <w:p w:rsidR="00000000" w:rsidDel="00000000" w:rsidP="00000000" w:rsidRDefault="00000000" w:rsidRPr="00000000" w14:paraId="00000362">
      <w:pPr>
        <w:pStyle w:val="Heading3"/>
        <w:rPr/>
      </w:pPr>
      <w:bookmarkStart w:colFirst="0" w:colLast="0" w:name="_suai3mr0y91s" w:id="21"/>
      <w:bookmarkEnd w:id="21"/>
      <w:r w:rsidDel="00000000" w:rsidR="00000000" w:rsidRPr="00000000">
        <w:rPr>
          <w:rtl w:val="0"/>
        </w:rPr>
        <w:t xml:space="preserve">Automated Detection</w:t>
      </w:r>
    </w:p>
    <w:p w:rsidR="00000000" w:rsidDel="00000000" w:rsidP="00000000" w:rsidRDefault="00000000" w:rsidRPr="00000000" w14:paraId="00000363">
      <w:pPr>
        <w:ind w:left="720" w:firstLine="0"/>
        <w:rPr>
          <w:sz w:val="22"/>
          <w:szCs w:val="22"/>
        </w:rPr>
      </w:pPr>
      <w:r w:rsidDel="00000000" w:rsidR="00000000" w:rsidRPr="00000000">
        <w:rPr>
          <w:sz w:val="22"/>
          <w:szCs w:val="22"/>
          <w:rtl w:val="0"/>
        </w:rPr>
        <w:t xml:space="preserve">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000000" w:rsidDel="00000000" w:rsidP="00000000" w:rsidRDefault="00000000" w:rsidRPr="00000000" w14:paraId="00000364">
      <w:pPr>
        <w:ind w:left="720" w:firstLine="0"/>
        <w:rPr/>
      </w:pPr>
      <w:r w:rsidDel="00000000" w:rsidR="00000000" w:rsidRPr="00000000">
        <w:rPr>
          <w:rtl w:val="0"/>
        </w:rPr>
      </w:r>
    </w:p>
    <w:p w:rsidR="00000000" w:rsidDel="00000000" w:rsidP="00000000" w:rsidRDefault="00000000" w:rsidRPr="00000000" w14:paraId="00000365">
      <w:pPr>
        <w:pStyle w:val="Heading3"/>
        <w:rPr/>
      </w:pPr>
      <w:bookmarkStart w:colFirst="0" w:colLast="0" w:name="_i2h01cpbu7q" w:id="22"/>
      <w:bookmarkEnd w:id="22"/>
      <w:r w:rsidDel="00000000" w:rsidR="00000000" w:rsidRPr="00000000">
        <w:rPr>
          <w:rtl w:val="0"/>
        </w:rPr>
        <w:t xml:space="preserve">Automation</w:t>
      </w:r>
    </w:p>
    <w:p w:rsidR="00000000" w:rsidDel="00000000" w:rsidP="00000000" w:rsidRDefault="00000000" w:rsidRPr="00000000" w14:paraId="00000366">
      <w:pPr>
        <w:ind w:left="720" w:firstLine="0"/>
        <w:rPr>
          <w:sz w:val="22"/>
          <w:szCs w:val="22"/>
        </w:rPr>
      </w:pPr>
      <w:r w:rsidDel="00000000" w:rsidR="00000000" w:rsidRPr="00000000">
        <w:rPr>
          <w:sz w:val="22"/>
          <w:szCs w:val="22"/>
          <w:rtl w:val="0"/>
        </w:rPr>
        <w:t xml:space="preserve">Provide a written explanation using the image provided.</w:t>
      </w:r>
    </w:p>
    <w:p w:rsidR="00000000" w:rsidDel="00000000" w:rsidP="00000000" w:rsidRDefault="00000000" w:rsidRPr="00000000" w14:paraId="00000367">
      <w:pPr>
        <w:ind w:left="720" w:firstLine="0"/>
        <w:jc w:val="center"/>
        <w:rPr/>
      </w:pPr>
      <w:r w:rsidDel="00000000" w:rsidR="00000000" w:rsidRPr="00000000">
        <w:rPr/>
        <w:drawing>
          <wp:inline distB="0" distT="0" distL="0" distR="0">
            <wp:extent cx="4232287" cy="2138740"/>
            <wp:effectExtent b="0" l="0" r="0" t="0"/>
            <wp:doc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2" name="image4.png"/>
            <a:graphic>
              <a:graphicData uri="http://schemas.openxmlformats.org/drawingml/2006/picture">
                <pic:pic>
                  <pic:nvPicPr>
                    <pic:cNv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0" name="image4.png"/>
                    <pic:cNvPicPr preferRelativeResize="0"/>
                  </pic:nvPicPr>
                  <pic:blipFill>
                    <a:blip r:embed="rId9"/>
                    <a:srcRect b="0" l="0" r="0" t="0"/>
                    <a:stretch>
                      <a:fillRect/>
                    </a:stretch>
                  </pic:blipFill>
                  <pic:spPr>
                    <a:xfrm>
                      <a:off x="0" y="0"/>
                      <a:ext cx="4232287" cy="213874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ind w:left="720" w:firstLine="0"/>
        <w:rPr/>
      </w:pPr>
      <w:r w:rsidDel="00000000" w:rsidR="00000000" w:rsidRPr="00000000">
        <w:rPr>
          <w:rtl w:val="0"/>
        </w:rPr>
      </w:r>
    </w:p>
    <w:p w:rsidR="00000000" w:rsidDel="00000000" w:rsidP="00000000" w:rsidRDefault="00000000" w:rsidRPr="00000000" w14:paraId="00000369">
      <w:pPr>
        <w:ind w:left="720" w:firstLine="0"/>
        <w:rPr/>
      </w:pPr>
      <w:r w:rsidDel="00000000" w:rsidR="00000000" w:rsidRPr="00000000">
        <w:rPr>
          <w:rtl w:val="0"/>
        </w:rP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000000" w:rsidDel="00000000" w:rsidP="00000000" w:rsidRDefault="00000000" w:rsidRPr="00000000" w14:paraId="0000036A">
      <w:pPr>
        <w:ind w:left="720" w:firstLine="0"/>
        <w:rPr/>
      </w:pPr>
      <w:r w:rsidDel="00000000" w:rsidR="00000000" w:rsidRPr="00000000">
        <w:rPr>
          <w:rtl w:val="0"/>
        </w:rPr>
      </w:r>
    </w:p>
    <w:p w:rsidR="00000000" w:rsidDel="00000000" w:rsidP="00000000" w:rsidRDefault="00000000" w:rsidRPr="00000000" w14:paraId="0000036B">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will be embedded into Green Pace's current DevOps process to help enforce the security principles and standards at all times rather than depending only on the manual security check. Assess and Plan steps should be used to identify security needs, technical security debt, for various regulations, and the possible threats before development. Threat modeling and security planning should be used to determine standards needed for each coding project.</w:t>
      </w:r>
    </w:p>
    <w:p w:rsidR="00000000" w:rsidDel="00000000" w:rsidP="00000000" w:rsidRDefault="00000000" w:rsidRPr="00000000" w14:paraId="0000036C">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developer should be encouraged to utilise IDE security plug-ins and automated compiler warnings to search for potentially insecure data type usage, unsafe string handling, memory management violations, exception handling violations and other coding standards violations before the code is checked in during the design and build phases. The Verify and Test stage should be the main automated compliance control.</w:t>
      </w:r>
    </w:p>
    <w:p w:rsidR="00000000" w:rsidDel="00000000" w:rsidP="00000000" w:rsidRDefault="00000000" w:rsidRPr="00000000" w14:paraId="0000036D">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application security testing (SAST), software composition analysis (SCA), dynamic application security testing (DAST), as well as automated unit and integration testing should be used to scan for known security weaknesses. The automated tools from each coding standard shall be incorporated into the CI pipeline. Builds with a critical or high priority security violation should be failed until the violation has been fixed or an explicit exemption has been granted. During Transition and Check Green Pace should do the final security check before releasing the software to production.</w:t>
      </w:r>
    </w:p>
    <w:p w:rsidR="00000000" w:rsidDel="00000000" w:rsidP="00000000" w:rsidRDefault="00000000" w:rsidRPr="00000000" w14:paraId="0000036E">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stage should confirm passing any security tests as well as releasing into the agreed organization coding and security policies. Upon reaching Release/Production, the Monitor and Detection step should make a habit of observing the application logs, network activity, security logs, etc.</w:t>
      </w:r>
    </w:p>
    <w:p w:rsidR="00000000" w:rsidDel="00000000" w:rsidP="00000000" w:rsidRDefault="00000000" w:rsidRPr="00000000" w14:paraId="0000036F">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 protections and monitors can detect flaws or attacks that were not seen during development. Respond should be an auto or semi automatic mechanism that responds to events seen through web application firewalls, application runtime protection, security orchestration, and incident response procedures.</w:t>
      </w:r>
    </w:p>
    <w:p w:rsidR="00000000" w:rsidDel="00000000" w:rsidP="00000000" w:rsidRDefault="00000000" w:rsidRPr="00000000" w14:paraId="00000370">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 and Stabilize should use information gathered from monitoring and incidents to improve the application, security controls, threat models, and technical security debt. This leads to an ongoing, continuous feedback loop in which lessons learned in production are fed back into future work.</w:t>
      </w:r>
    </w:p>
    <w:p w:rsidR="00000000" w:rsidDel="00000000" w:rsidP="00000000" w:rsidRDefault="00000000" w:rsidRPr="00000000" w14:paraId="00000371">
      <w:pPr>
        <w:spacing w:line="480" w:lineRule="auto"/>
        <w:ind w:left="720" w:firstLine="720"/>
        <w:rPr/>
      </w:pPr>
      <w:r w:rsidDel="00000000" w:rsidR="00000000" w:rsidRPr="00000000">
        <w:rPr>
          <w:rFonts w:ascii="Times New Roman" w:cs="Times New Roman" w:eastAsia="Times New Roman" w:hAnsi="Times New Roman"/>
          <w:rtl w:val="0"/>
        </w:rPr>
        <w:t xml:space="preserve">In general, automation can be used to contribute to making security left by finding security issues during planning design coding, and testing and being resilient enough to back that security in production by providing continuous monitoring and response. This capability will enable Green Pace to further the guardian of defense in depth goal by providing security controls across the entire DevSecOps lifecycle instead of only before release.</w:t>
      </w:r>
      <w:r w:rsidDel="00000000" w:rsidR="00000000" w:rsidRPr="00000000">
        <w:rPr>
          <w:rtl w:val="0"/>
        </w:rPr>
        <w:tab/>
      </w:r>
    </w:p>
    <w:p w:rsidR="00000000" w:rsidDel="00000000" w:rsidP="00000000" w:rsidRDefault="00000000" w:rsidRPr="00000000" w14:paraId="00000372">
      <w:pPr>
        <w:ind w:left="720" w:firstLine="0"/>
        <w:rPr/>
      </w:pPr>
      <w:r w:rsidDel="00000000" w:rsidR="00000000" w:rsidRPr="00000000">
        <w:rPr>
          <w:rtl w:val="0"/>
        </w:rPr>
      </w:r>
    </w:p>
    <w:p w:rsidR="00000000" w:rsidDel="00000000" w:rsidP="00000000" w:rsidRDefault="00000000" w:rsidRPr="00000000" w14:paraId="00000373">
      <w:pPr>
        <w:pStyle w:val="Heading3"/>
        <w:rPr/>
      </w:pPr>
      <w:bookmarkStart w:colFirst="0" w:colLast="0" w:name="_wet6gubx2gm3" w:id="23"/>
      <w:bookmarkEnd w:id="23"/>
      <w:r w:rsidDel="00000000" w:rsidR="00000000" w:rsidRPr="00000000">
        <w:rPr>
          <w:rtl w:val="0"/>
        </w:rPr>
        <w:t xml:space="preserve">Summary of Risk Assessments </w:t>
      </w:r>
    </w:p>
    <w:p w:rsidR="00000000" w:rsidDel="00000000" w:rsidP="00000000" w:rsidRDefault="00000000" w:rsidRPr="00000000" w14:paraId="00000374">
      <w:pPr>
        <w:ind w:left="720" w:firstLine="0"/>
        <w:rPr/>
      </w:pPr>
      <w:r w:rsidDel="00000000" w:rsidR="00000000" w:rsidRPr="00000000">
        <w:rPr>
          <w:rtl w:val="0"/>
        </w:rPr>
        <w:t xml:space="preserve">Consolidate all risk assessments into one table including both coding and systems standards, ordered by standard number.</w:t>
      </w:r>
    </w:p>
    <w:p w:rsidR="00000000" w:rsidDel="00000000" w:rsidP="00000000" w:rsidRDefault="00000000" w:rsidRPr="00000000" w14:paraId="00000375">
      <w:pPr>
        <w:ind w:left="720" w:firstLine="0"/>
        <w:rPr>
          <w:b w:val="1"/>
          <w:bCs w:val="1"/>
          <w:sz w:val="26"/>
          <w:szCs w:val="26"/>
        </w:rPr>
      </w:pPr>
      <w:r w:rsidDel="00000000" w:rsidR="00000000" w:rsidRPr="00000000">
        <w:rPr>
          <w:rtl w:val="0"/>
        </w:rPr>
      </w:r>
    </w:p>
    <w:tbl>
      <w:tblPr>
        <w:tblStyle w:val="Table62"/>
        <w:tblW w:w="10790.0" w:type="dxa"/>
        <w:jc w:val="center"/>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430"/>
        <w:gridCol w:w="1434"/>
        <w:gridCol w:w="1349"/>
        <w:gridCol w:w="1856"/>
        <w:gridCol w:w="2041"/>
        <w:gridCol w:w="2680"/>
        <w:tblGridChange w:id="0">
          <w:tblGrid>
            <w:gridCol w:w="1430"/>
            <w:gridCol w:w="1434"/>
            <w:gridCol w:w="1349"/>
            <w:gridCol w:w="1856"/>
            <w:gridCol w:w="2041"/>
            <w:gridCol w:w="2680"/>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76">
            <w:pPr>
              <w:jc w:val="center"/>
              <w:rPr>
                <w:color w:val="000000"/>
              </w:rPr>
            </w:pPr>
            <w:r w:rsidDel="00000000" w:rsidR="00000000" w:rsidRPr="00000000">
              <w:rPr>
                <w:color w:val="000000"/>
                <w:rtl w:val="0"/>
              </w:rPr>
              <w:t xml:space="preserve">Rule</w:t>
            </w:r>
          </w:p>
        </w:tc>
        <w:tc>
          <w:tcPr>
            <w:shd w:fill="d9d9d9" w:val="clear"/>
          </w:tcPr>
          <w:p w:rsidR="00000000" w:rsidDel="00000000" w:rsidP="00000000" w:rsidRDefault="00000000" w:rsidRPr="00000000" w14:paraId="00000377">
            <w:pPr>
              <w:jc w:val="center"/>
              <w:rPr>
                <w:color w:val="000000"/>
              </w:rPr>
            </w:pPr>
            <w:r w:rsidDel="00000000" w:rsidR="00000000" w:rsidRPr="00000000">
              <w:rPr>
                <w:color w:val="000000"/>
                <w:rtl w:val="0"/>
              </w:rPr>
              <w:t xml:space="preserve">Severity</w:t>
            </w:r>
          </w:p>
        </w:tc>
        <w:tc>
          <w:tcPr>
            <w:shd w:fill="d9d9d9" w:val="clear"/>
          </w:tcPr>
          <w:p w:rsidR="00000000" w:rsidDel="00000000" w:rsidP="00000000" w:rsidRDefault="00000000" w:rsidRPr="00000000" w14:paraId="00000378">
            <w:pPr>
              <w:jc w:val="center"/>
              <w:rPr>
                <w:color w:val="000000"/>
              </w:rPr>
            </w:pPr>
            <w:r w:rsidDel="00000000" w:rsidR="00000000" w:rsidRPr="00000000">
              <w:rPr>
                <w:color w:val="000000"/>
                <w:rtl w:val="0"/>
              </w:rPr>
              <w:t xml:space="preserve">Likelihood</w:t>
            </w:r>
          </w:p>
        </w:tc>
        <w:tc>
          <w:tcPr>
            <w:shd w:fill="d9d9d9" w:val="clear"/>
          </w:tcPr>
          <w:p w:rsidR="00000000" w:rsidDel="00000000" w:rsidP="00000000" w:rsidRDefault="00000000" w:rsidRPr="00000000" w14:paraId="00000379">
            <w:pPr>
              <w:jc w:val="center"/>
              <w:rPr>
                <w:color w:val="000000"/>
              </w:rPr>
            </w:pPr>
            <w:r w:rsidDel="00000000" w:rsidR="00000000" w:rsidRPr="00000000">
              <w:rPr>
                <w:color w:val="000000"/>
                <w:rtl w:val="0"/>
              </w:rPr>
              <w:t xml:space="preserve">Remediation Cost</w:t>
            </w:r>
          </w:p>
        </w:tc>
        <w:tc>
          <w:tcPr>
            <w:shd w:fill="d9d9d9" w:val="clear"/>
          </w:tcPr>
          <w:p w:rsidR="00000000" w:rsidDel="00000000" w:rsidP="00000000" w:rsidRDefault="00000000" w:rsidRPr="00000000" w14:paraId="0000037A">
            <w:pPr>
              <w:jc w:val="center"/>
              <w:rPr>
                <w:color w:val="000000"/>
              </w:rPr>
            </w:pPr>
            <w:r w:rsidDel="00000000" w:rsidR="00000000" w:rsidRPr="00000000">
              <w:rPr>
                <w:color w:val="000000"/>
                <w:rtl w:val="0"/>
              </w:rPr>
              <w:t xml:space="preserve">Priority</w:t>
            </w:r>
          </w:p>
        </w:tc>
        <w:tc>
          <w:tcPr>
            <w:shd w:fill="d9d9d9" w:val="clear"/>
          </w:tcPr>
          <w:p w:rsidR="00000000" w:rsidDel="00000000" w:rsidP="00000000" w:rsidRDefault="00000000" w:rsidRPr="00000000" w14:paraId="0000037B">
            <w:pPr>
              <w:jc w:val="center"/>
              <w:rPr>
                <w:color w:val="000000"/>
              </w:rPr>
            </w:pPr>
            <w:r w:rsidDel="00000000" w:rsidR="00000000" w:rsidRPr="00000000">
              <w:rPr>
                <w:color w:val="000000"/>
                <w:rtl w:val="0"/>
              </w:rPr>
              <w:t xml:space="preserve">Level</w:t>
            </w:r>
          </w:p>
        </w:tc>
      </w:tr>
      <w:tr>
        <w:trPr>
          <w:cantSplit w:val="0"/>
          <w:tblHeader w:val="0"/>
        </w:trPr>
        <w:tc>
          <w:tcPr>
            <w:shd w:fill="ededed" w:val="clear"/>
          </w:tcPr>
          <w:p w:rsidR="00000000" w:rsidDel="00000000" w:rsidP="00000000" w:rsidRDefault="00000000" w:rsidRPr="00000000" w14:paraId="0000037C">
            <w:pPr>
              <w:rPr/>
            </w:pPr>
            <w:r w:rsidDel="00000000" w:rsidR="00000000" w:rsidRPr="00000000">
              <w:rPr>
                <w:rtl w:val="0"/>
              </w:rPr>
              <w:t xml:space="preserve">STD-001-CPP</w:t>
            </w:r>
          </w:p>
        </w:tc>
        <w:tc>
          <w:tcPr/>
          <w:p w:rsidR="00000000" w:rsidDel="00000000" w:rsidP="00000000" w:rsidRDefault="00000000" w:rsidRPr="00000000" w14:paraId="0000037D">
            <w:pPr>
              <w:rPr/>
            </w:pPr>
            <w:r w:rsidDel="00000000" w:rsidR="00000000" w:rsidRPr="00000000">
              <w:rPr>
                <w:rtl w:val="0"/>
              </w:rPr>
              <w:t xml:space="preserve">High</w:t>
            </w:r>
          </w:p>
        </w:tc>
        <w:tc>
          <w:tcPr/>
          <w:p w:rsidR="00000000" w:rsidDel="00000000" w:rsidP="00000000" w:rsidRDefault="00000000" w:rsidRPr="00000000" w14:paraId="0000037E">
            <w:pPr>
              <w:rPr/>
            </w:pPr>
            <w:r w:rsidDel="00000000" w:rsidR="00000000" w:rsidRPr="00000000">
              <w:rPr>
                <w:rtl w:val="0"/>
              </w:rPr>
              <w:t xml:space="preserve">Likely</w:t>
            </w:r>
          </w:p>
        </w:tc>
        <w:tc>
          <w:tcPr/>
          <w:p w:rsidR="00000000" w:rsidDel="00000000" w:rsidP="00000000" w:rsidRDefault="00000000" w:rsidRPr="00000000" w14:paraId="0000037F">
            <w:pPr>
              <w:rPr/>
            </w:pPr>
            <w:r w:rsidDel="00000000" w:rsidR="00000000" w:rsidRPr="00000000">
              <w:rPr>
                <w:rtl w:val="0"/>
              </w:rPr>
              <w:t xml:space="preserve">Medium</w:t>
            </w:r>
          </w:p>
        </w:tc>
        <w:tc>
          <w:tcPr/>
          <w:p w:rsidR="00000000" w:rsidDel="00000000" w:rsidP="00000000" w:rsidRDefault="00000000" w:rsidRPr="00000000" w14:paraId="00000380">
            <w:pPr>
              <w:rPr/>
            </w:pPr>
            <w:r w:rsidDel="00000000" w:rsidR="00000000" w:rsidRPr="00000000">
              <w:rPr>
                <w:rtl w:val="0"/>
              </w:rPr>
              <w:t xml:space="preserve">High</w:t>
            </w:r>
          </w:p>
        </w:tc>
        <w:tc>
          <w:tcPr/>
          <w:p w:rsidR="00000000" w:rsidDel="00000000" w:rsidP="00000000" w:rsidRDefault="00000000" w:rsidRPr="00000000" w14:paraId="00000381">
            <w:pPr>
              <w:rPr/>
            </w:pPr>
            <w:r w:rsidDel="00000000" w:rsidR="00000000" w:rsidRPr="00000000">
              <w:rPr>
                <w:rtl w:val="0"/>
              </w:rPr>
              <w:t xml:space="preserve">L2</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82">
            <w:pPr>
              <w:rPr/>
            </w:pPr>
            <w:r w:rsidDel="00000000" w:rsidR="00000000" w:rsidRPr="00000000">
              <w:rPr>
                <w:rtl w:val="0"/>
              </w:rPr>
              <w:t xml:space="preserve">STD-002-CPP</w:t>
            </w:r>
          </w:p>
        </w:tc>
        <w:tc>
          <w:tcPr/>
          <w:p w:rsidR="00000000" w:rsidDel="00000000" w:rsidP="00000000" w:rsidRDefault="00000000" w:rsidRPr="00000000" w14:paraId="00000383">
            <w:pPr>
              <w:rPr/>
            </w:pPr>
            <w:r w:rsidDel="00000000" w:rsidR="00000000" w:rsidRPr="00000000">
              <w:rPr>
                <w:rtl w:val="0"/>
              </w:rPr>
              <w:t xml:space="preserve">High</w:t>
            </w:r>
          </w:p>
        </w:tc>
        <w:tc>
          <w:tcPr/>
          <w:p w:rsidR="00000000" w:rsidDel="00000000" w:rsidP="00000000" w:rsidRDefault="00000000" w:rsidRPr="00000000" w14:paraId="00000384">
            <w:pPr>
              <w:rPr/>
            </w:pPr>
            <w:r w:rsidDel="00000000" w:rsidR="00000000" w:rsidRPr="00000000">
              <w:rPr>
                <w:rtl w:val="0"/>
              </w:rPr>
              <w:t xml:space="preserve">Likely</w:t>
            </w:r>
          </w:p>
        </w:tc>
        <w:tc>
          <w:tcPr/>
          <w:p w:rsidR="00000000" w:rsidDel="00000000" w:rsidP="00000000" w:rsidRDefault="00000000" w:rsidRPr="00000000" w14:paraId="00000385">
            <w:pPr>
              <w:rPr/>
            </w:pPr>
            <w:r w:rsidDel="00000000" w:rsidR="00000000" w:rsidRPr="00000000">
              <w:rPr>
                <w:rtl w:val="0"/>
              </w:rPr>
              <w:t xml:space="preserve">Low</w:t>
            </w:r>
          </w:p>
        </w:tc>
        <w:tc>
          <w:tcPr/>
          <w:p w:rsidR="00000000" w:rsidDel="00000000" w:rsidP="00000000" w:rsidRDefault="00000000" w:rsidRPr="00000000" w14:paraId="00000386">
            <w:pPr>
              <w:rPr/>
            </w:pPr>
            <w:r w:rsidDel="00000000" w:rsidR="00000000" w:rsidRPr="00000000">
              <w:rPr>
                <w:rtl w:val="0"/>
              </w:rPr>
              <w:t xml:space="preserve">High</w:t>
            </w:r>
          </w:p>
        </w:tc>
        <w:tc>
          <w:tcPr/>
          <w:p w:rsidR="00000000" w:rsidDel="00000000" w:rsidP="00000000" w:rsidRDefault="00000000" w:rsidRPr="00000000" w14:paraId="00000387">
            <w:pPr>
              <w:rPr/>
            </w:pPr>
            <w:r w:rsidDel="00000000" w:rsidR="00000000" w:rsidRPr="00000000">
              <w:rPr>
                <w:rtl w:val="0"/>
              </w:rPr>
              <w:t xml:space="preserve">L2</w:t>
            </w:r>
          </w:p>
        </w:tc>
      </w:tr>
      <w:tr>
        <w:trPr>
          <w:cantSplit w:val="0"/>
          <w:tblHeader w:val="0"/>
        </w:trPr>
        <w:tc>
          <w:tcPr>
            <w:shd w:fill="ededed" w:val="clear"/>
          </w:tcPr>
          <w:p w:rsidR="00000000" w:rsidDel="00000000" w:rsidP="00000000" w:rsidRDefault="00000000" w:rsidRPr="00000000" w14:paraId="00000388">
            <w:pPr>
              <w:rPr/>
            </w:pPr>
            <w:r w:rsidDel="00000000" w:rsidR="00000000" w:rsidRPr="00000000">
              <w:rPr>
                <w:rtl w:val="0"/>
              </w:rPr>
              <w:t xml:space="preserve">STD-003-CPP</w:t>
            </w:r>
          </w:p>
        </w:tc>
        <w:tc>
          <w:tcPr/>
          <w:p w:rsidR="00000000" w:rsidDel="00000000" w:rsidP="00000000" w:rsidRDefault="00000000" w:rsidRPr="00000000" w14:paraId="00000389">
            <w:pPr>
              <w:rPr/>
            </w:pPr>
            <w:r w:rsidDel="00000000" w:rsidR="00000000" w:rsidRPr="00000000">
              <w:rPr>
                <w:rtl w:val="0"/>
              </w:rPr>
              <w:t xml:space="preserve">High</w:t>
            </w:r>
          </w:p>
        </w:tc>
        <w:tc>
          <w:tcPr/>
          <w:p w:rsidR="00000000" w:rsidDel="00000000" w:rsidP="00000000" w:rsidRDefault="00000000" w:rsidRPr="00000000" w14:paraId="0000038A">
            <w:pPr>
              <w:rPr/>
            </w:pPr>
            <w:r w:rsidDel="00000000" w:rsidR="00000000" w:rsidRPr="00000000">
              <w:rPr>
                <w:rtl w:val="0"/>
              </w:rPr>
              <w:t xml:space="preserve">Likely</w:t>
            </w:r>
          </w:p>
        </w:tc>
        <w:tc>
          <w:tcPr/>
          <w:p w:rsidR="00000000" w:rsidDel="00000000" w:rsidP="00000000" w:rsidRDefault="00000000" w:rsidRPr="00000000" w14:paraId="0000038B">
            <w:pPr>
              <w:rPr/>
            </w:pPr>
            <w:r w:rsidDel="00000000" w:rsidR="00000000" w:rsidRPr="00000000">
              <w:rPr>
                <w:rtl w:val="0"/>
              </w:rPr>
              <w:t xml:space="preserve">Medium</w:t>
            </w:r>
          </w:p>
        </w:tc>
        <w:tc>
          <w:tcPr/>
          <w:p w:rsidR="00000000" w:rsidDel="00000000" w:rsidP="00000000" w:rsidRDefault="00000000" w:rsidRPr="00000000" w14:paraId="0000038C">
            <w:pPr>
              <w:rPr/>
            </w:pPr>
            <w:r w:rsidDel="00000000" w:rsidR="00000000" w:rsidRPr="00000000">
              <w:rPr>
                <w:rtl w:val="0"/>
              </w:rPr>
              <w:t xml:space="preserve">High</w:t>
            </w:r>
          </w:p>
        </w:tc>
        <w:tc>
          <w:tcPr/>
          <w:p w:rsidR="00000000" w:rsidDel="00000000" w:rsidP="00000000" w:rsidRDefault="00000000" w:rsidRPr="00000000" w14:paraId="0000038D">
            <w:pPr>
              <w:rPr/>
            </w:pPr>
            <w:r w:rsidDel="00000000" w:rsidR="00000000" w:rsidRPr="00000000">
              <w:rPr>
                <w:rtl w:val="0"/>
              </w:rPr>
              <w:t xml:space="preserve">L2</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8E">
            <w:pPr>
              <w:rPr/>
            </w:pPr>
            <w:r w:rsidDel="00000000" w:rsidR="00000000" w:rsidRPr="00000000">
              <w:rPr>
                <w:rtl w:val="0"/>
              </w:rPr>
              <w:t xml:space="preserve">STD-004-CPP</w:t>
            </w:r>
          </w:p>
        </w:tc>
        <w:tc>
          <w:tcPr/>
          <w:p w:rsidR="00000000" w:rsidDel="00000000" w:rsidP="00000000" w:rsidRDefault="00000000" w:rsidRPr="00000000" w14:paraId="0000038F">
            <w:pPr>
              <w:rPr/>
            </w:pPr>
            <w:r w:rsidDel="00000000" w:rsidR="00000000" w:rsidRPr="00000000">
              <w:rPr>
                <w:rtl w:val="0"/>
              </w:rPr>
              <w:t xml:space="preserve">High</w:t>
            </w:r>
          </w:p>
        </w:tc>
        <w:tc>
          <w:tcPr/>
          <w:p w:rsidR="00000000" w:rsidDel="00000000" w:rsidP="00000000" w:rsidRDefault="00000000" w:rsidRPr="00000000" w14:paraId="00000390">
            <w:pPr>
              <w:rPr/>
            </w:pPr>
            <w:r w:rsidDel="00000000" w:rsidR="00000000" w:rsidRPr="00000000">
              <w:rPr>
                <w:rtl w:val="0"/>
              </w:rPr>
              <w:t xml:space="preserve">Likely</w:t>
            </w:r>
          </w:p>
        </w:tc>
        <w:tc>
          <w:tcPr/>
          <w:p w:rsidR="00000000" w:rsidDel="00000000" w:rsidP="00000000" w:rsidRDefault="00000000" w:rsidRPr="00000000" w14:paraId="00000391">
            <w:pPr>
              <w:rPr/>
            </w:pPr>
            <w:r w:rsidDel="00000000" w:rsidR="00000000" w:rsidRPr="00000000">
              <w:rPr>
                <w:rtl w:val="0"/>
              </w:rPr>
              <w:t xml:space="preserve">Low</w:t>
            </w:r>
          </w:p>
        </w:tc>
        <w:tc>
          <w:tcPr/>
          <w:p w:rsidR="00000000" w:rsidDel="00000000" w:rsidP="00000000" w:rsidRDefault="00000000" w:rsidRPr="00000000" w14:paraId="00000392">
            <w:pPr>
              <w:rPr/>
            </w:pPr>
            <w:r w:rsidDel="00000000" w:rsidR="00000000" w:rsidRPr="00000000">
              <w:rPr>
                <w:rtl w:val="0"/>
              </w:rPr>
              <w:t xml:space="preserve">High</w:t>
            </w:r>
          </w:p>
        </w:tc>
        <w:tc>
          <w:tcPr/>
          <w:p w:rsidR="00000000" w:rsidDel="00000000" w:rsidP="00000000" w:rsidRDefault="00000000" w:rsidRPr="00000000" w14:paraId="00000393">
            <w:pPr>
              <w:rPr/>
            </w:pPr>
            <w:r w:rsidDel="00000000" w:rsidR="00000000" w:rsidRPr="00000000">
              <w:rPr>
                <w:rtl w:val="0"/>
              </w:rPr>
              <w:t xml:space="preserve">L2</w:t>
            </w:r>
          </w:p>
        </w:tc>
      </w:tr>
      <w:tr>
        <w:trPr>
          <w:cantSplit w:val="0"/>
          <w:tblHeader w:val="0"/>
        </w:trPr>
        <w:tc>
          <w:tcPr>
            <w:shd w:fill="ededed" w:val="clear"/>
          </w:tcPr>
          <w:p w:rsidR="00000000" w:rsidDel="00000000" w:rsidP="00000000" w:rsidRDefault="00000000" w:rsidRPr="00000000" w14:paraId="00000394">
            <w:pPr>
              <w:rPr/>
            </w:pPr>
            <w:r w:rsidDel="00000000" w:rsidR="00000000" w:rsidRPr="00000000">
              <w:rPr>
                <w:rtl w:val="0"/>
              </w:rPr>
              <w:t xml:space="preserve">STD-005-CPP</w:t>
            </w:r>
          </w:p>
        </w:tc>
        <w:tc>
          <w:tcPr/>
          <w:p w:rsidR="00000000" w:rsidDel="00000000" w:rsidP="00000000" w:rsidRDefault="00000000" w:rsidRPr="00000000" w14:paraId="00000395">
            <w:pPr>
              <w:rPr/>
            </w:pPr>
            <w:r w:rsidDel="00000000" w:rsidR="00000000" w:rsidRPr="00000000">
              <w:rPr>
                <w:rtl w:val="0"/>
              </w:rPr>
              <w:t xml:space="preserve">High</w:t>
            </w:r>
          </w:p>
        </w:tc>
        <w:tc>
          <w:tcPr/>
          <w:p w:rsidR="00000000" w:rsidDel="00000000" w:rsidP="00000000" w:rsidRDefault="00000000" w:rsidRPr="00000000" w14:paraId="00000396">
            <w:pPr>
              <w:rPr/>
            </w:pPr>
            <w:r w:rsidDel="00000000" w:rsidR="00000000" w:rsidRPr="00000000">
              <w:rPr>
                <w:rtl w:val="0"/>
              </w:rPr>
              <w:t xml:space="preserve">Likely</w:t>
            </w:r>
          </w:p>
        </w:tc>
        <w:tc>
          <w:tcPr/>
          <w:p w:rsidR="00000000" w:rsidDel="00000000" w:rsidP="00000000" w:rsidRDefault="00000000" w:rsidRPr="00000000" w14:paraId="00000397">
            <w:pPr>
              <w:rPr/>
            </w:pPr>
            <w:r w:rsidDel="00000000" w:rsidR="00000000" w:rsidRPr="00000000">
              <w:rPr>
                <w:rtl w:val="0"/>
              </w:rPr>
              <w:t xml:space="preserve">Medium</w:t>
            </w:r>
          </w:p>
        </w:tc>
        <w:tc>
          <w:tcPr/>
          <w:p w:rsidR="00000000" w:rsidDel="00000000" w:rsidP="00000000" w:rsidRDefault="00000000" w:rsidRPr="00000000" w14:paraId="00000398">
            <w:pPr>
              <w:rPr/>
            </w:pPr>
            <w:r w:rsidDel="00000000" w:rsidR="00000000" w:rsidRPr="00000000">
              <w:rPr>
                <w:rtl w:val="0"/>
              </w:rPr>
              <w:t xml:space="preserve">High</w:t>
            </w:r>
          </w:p>
        </w:tc>
        <w:tc>
          <w:tcPr/>
          <w:p w:rsidR="00000000" w:rsidDel="00000000" w:rsidP="00000000" w:rsidRDefault="00000000" w:rsidRPr="00000000" w14:paraId="00000399">
            <w:pPr>
              <w:rPr/>
            </w:pPr>
            <w:r w:rsidDel="00000000" w:rsidR="00000000" w:rsidRPr="00000000">
              <w:rPr>
                <w:rtl w:val="0"/>
              </w:rPr>
              <w:t xml:space="preserve">L2</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9A">
            <w:pPr>
              <w:rPr/>
            </w:pPr>
            <w:r w:rsidDel="00000000" w:rsidR="00000000" w:rsidRPr="00000000">
              <w:rPr>
                <w:rtl w:val="0"/>
              </w:rPr>
              <w:t xml:space="preserve">STD-006-CPP</w:t>
            </w:r>
          </w:p>
        </w:tc>
        <w:tc>
          <w:tcPr/>
          <w:p w:rsidR="00000000" w:rsidDel="00000000" w:rsidP="00000000" w:rsidRDefault="00000000" w:rsidRPr="00000000" w14:paraId="0000039B">
            <w:pPr>
              <w:rPr/>
            </w:pPr>
            <w:r w:rsidDel="00000000" w:rsidR="00000000" w:rsidRPr="00000000">
              <w:rPr>
                <w:rtl w:val="0"/>
              </w:rPr>
              <w:t xml:space="preserve">Medium</w:t>
            </w:r>
          </w:p>
        </w:tc>
        <w:tc>
          <w:tcPr/>
          <w:p w:rsidR="00000000" w:rsidDel="00000000" w:rsidP="00000000" w:rsidRDefault="00000000" w:rsidRPr="00000000" w14:paraId="0000039C">
            <w:pPr>
              <w:rPr/>
            </w:pPr>
            <w:r w:rsidDel="00000000" w:rsidR="00000000" w:rsidRPr="00000000">
              <w:rPr>
                <w:rtl w:val="0"/>
              </w:rPr>
              <w:t xml:space="preserve">Likely</w:t>
            </w:r>
          </w:p>
        </w:tc>
        <w:tc>
          <w:tcPr/>
          <w:p w:rsidR="00000000" w:rsidDel="00000000" w:rsidP="00000000" w:rsidRDefault="00000000" w:rsidRPr="00000000" w14:paraId="0000039D">
            <w:pPr>
              <w:rPr/>
            </w:pPr>
            <w:r w:rsidDel="00000000" w:rsidR="00000000" w:rsidRPr="00000000">
              <w:rPr>
                <w:rtl w:val="0"/>
              </w:rPr>
              <w:t xml:space="preserve">Low</w:t>
            </w:r>
          </w:p>
        </w:tc>
        <w:tc>
          <w:tcPr/>
          <w:p w:rsidR="00000000" w:rsidDel="00000000" w:rsidP="00000000" w:rsidRDefault="00000000" w:rsidRPr="00000000" w14:paraId="0000039E">
            <w:pPr>
              <w:rPr/>
            </w:pPr>
            <w:r w:rsidDel="00000000" w:rsidR="00000000" w:rsidRPr="00000000">
              <w:rPr>
                <w:rtl w:val="0"/>
              </w:rPr>
              <w:t xml:space="preserve">Medium</w:t>
            </w:r>
          </w:p>
        </w:tc>
        <w:tc>
          <w:tcPr/>
          <w:p w:rsidR="00000000" w:rsidDel="00000000" w:rsidP="00000000" w:rsidRDefault="00000000" w:rsidRPr="00000000" w14:paraId="0000039F">
            <w:pPr>
              <w:rPr/>
            </w:pPr>
            <w:r w:rsidDel="00000000" w:rsidR="00000000" w:rsidRPr="00000000">
              <w:rPr>
                <w:rtl w:val="0"/>
              </w:rPr>
              <w:t xml:space="preserve">L3</w:t>
            </w:r>
          </w:p>
        </w:tc>
      </w:tr>
      <w:tr>
        <w:trPr>
          <w:cantSplit w:val="0"/>
          <w:tblHeader w:val="0"/>
        </w:trPr>
        <w:tc>
          <w:tcPr>
            <w:shd w:fill="ededed" w:val="clear"/>
          </w:tcPr>
          <w:p w:rsidR="00000000" w:rsidDel="00000000" w:rsidP="00000000" w:rsidRDefault="00000000" w:rsidRPr="00000000" w14:paraId="000003A0">
            <w:pPr>
              <w:rPr/>
            </w:pPr>
            <w:r w:rsidDel="00000000" w:rsidR="00000000" w:rsidRPr="00000000">
              <w:rPr>
                <w:rtl w:val="0"/>
              </w:rPr>
              <w:t xml:space="preserve">STD-007-CPP</w:t>
            </w:r>
          </w:p>
        </w:tc>
        <w:tc>
          <w:tcPr/>
          <w:p w:rsidR="00000000" w:rsidDel="00000000" w:rsidP="00000000" w:rsidRDefault="00000000" w:rsidRPr="00000000" w14:paraId="000003A1">
            <w:pPr>
              <w:rPr/>
            </w:pPr>
            <w:r w:rsidDel="00000000" w:rsidR="00000000" w:rsidRPr="00000000">
              <w:rPr>
                <w:rtl w:val="0"/>
              </w:rPr>
              <w:t xml:space="preserve">Medium</w:t>
            </w:r>
          </w:p>
        </w:tc>
        <w:tc>
          <w:tcPr/>
          <w:p w:rsidR="00000000" w:rsidDel="00000000" w:rsidP="00000000" w:rsidRDefault="00000000" w:rsidRPr="00000000" w14:paraId="000003A2">
            <w:pPr>
              <w:rPr/>
            </w:pPr>
            <w:r w:rsidDel="00000000" w:rsidR="00000000" w:rsidRPr="00000000">
              <w:rPr>
                <w:rtl w:val="0"/>
              </w:rPr>
              <w:t xml:space="preserve">Probable</w:t>
            </w:r>
          </w:p>
        </w:tc>
        <w:tc>
          <w:tcPr/>
          <w:p w:rsidR="00000000" w:rsidDel="00000000" w:rsidP="00000000" w:rsidRDefault="00000000" w:rsidRPr="00000000" w14:paraId="000003A3">
            <w:pPr>
              <w:rPr/>
            </w:pPr>
            <w:r w:rsidDel="00000000" w:rsidR="00000000" w:rsidRPr="00000000">
              <w:rPr>
                <w:rtl w:val="0"/>
              </w:rPr>
              <w:t xml:space="preserve">Low</w:t>
            </w:r>
          </w:p>
        </w:tc>
        <w:tc>
          <w:tcPr/>
          <w:p w:rsidR="00000000" w:rsidDel="00000000" w:rsidP="00000000" w:rsidRDefault="00000000" w:rsidRPr="00000000" w14:paraId="000003A4">
            <w:pPr>
              <w:rPr/>
            </w:pPr>
            <w:r w:rsidDel="00000000" w:rsidR="00000000" w:rsidRPr="00000000">
              <w:rPr>
                <w:rtl w:val="0"/>
              </w:rPr>
              <w:t xml:space="preserve">Medium</w:t>
            </w:r>
          </w:p>
        </w:tc>
        <w:tc>
          <w:tcPr/>
          <w:p w:rsidR="00000000" w:rsidDel="00000000" w:rsidP="00000000" w:rsidRDefault="00000000" w:rsidRPr="00000000" w14:paraId="000003A5">
            <w:pPr>
              <w:rPr/>
            </w:pPr>
            <w:r w:rsidDel="00000000" w:rsidR="00000000" w:rsidRPr="00000000">
              <w:rPr>
                <w:rtl w:val="0"/>
              </w:rPr>
              <w:t xml:space="preserve">L3</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A6">
            <w:pPr>
              <w:rPr/>
            </w:pPr>
            <w:r w:rsidDel="00000000" w:rsidR="00000000" w:rsidRPr="00000000">
              <w:rPr>
                <w:rtl w:val="0"/>
              </w:rPr>
              <w:t xml:space="preserve">STD-008-CPP</w:t>
            </w:r>
          </w:p>
        </w:tc>
        <w:tc>
          <w:tcPr/>
          <w:p w:rsidR="00000000" w:rsidDel="00000000" w:rsidP="00000000" w:rsidRDefault="00000000" w:rsidRPr="00000000" w14:paraId="000003A7">
            <w:pPr>
              <w:rPr/>
            </w:pPr>
            <w:r w:rsidDel="00000000" w:rsidR="00000000" w:rsidRPr="00000000">
              <w:rPr>
                <w:rtl w:val="0"/>
              </w:rPr>
              <w:t xml:space="preserve">High</w:t>
            </w:r>
          </w:p>
        </w:tc>
        <w:tc>
          <w:tcPr/>
          <w:p w:rsidR="00000000" w:rsidDel="00000000" w:rsidP="00000000" w:rsidRDefault="00000000" w:rsidRPr="00000000" w14:paraId="000003A8">
            <w:pPr>
              <w:rPr/>
            </w:pPr>
            <w:r w:rsidDel="00000000" w:rsidR="00000000" w:rsidRPr="00000000">
              <w:rPr>
                <w:rtl w:val="0"/>
              </w:rPr>
              <w:t xml:space="preserve">Probable</w:t>
            </w:r>
          </w:p>
        </w:tc>
        <w:tc>
          <w:tcPr/>
          <w:p w:rsidR="00000000" w:rsidDel="00000000" w:rsidP="00000000" w:rsidRDefault="00000000" w:rsidRPr="00000000" w14:paraId="000003A9">
            <w:pPr>
              <w:rPr/>
            </w:pPr>
            <w:r w:rsidDel="00000000" w:rsidR="00000000" w:rsidRPr="00000000">
              <w:rPr>
                <w:rtl w:val="0"/>
              </w:rPr>
              <w:t xml:space="preserve">Medium</w:t>
            </w:r>
          </w:p>
        </w:tc>
        <w:tc>
          <w:tcPr/>
          <w:p w:rsidR="00000000" w:rsidDel="00000000" w:rsidP="00000000" w:rsidRDefault="00000000" w:rsidRPr="00000000" w14:paraId="000003AA">
            <w:pPr>
              <w:rPr/>
            </w:pPr>
            <w:r w:rsidDel="00000000" w:rsidR="00000000" w:rsidRPr="00000000">
              <w:rPr>
                <w:rtl w:val="0"/>
              </w:rPr>
              <w:t xml:space="preserve">High</w:t>
            </w:r>
          </w:p>
        </w:tc>
        <w:tc>
          <w:tcPr/>
          <w:p w:rsidR="00000000" w:rsidDel="00000000" w:rsidP="00000000" w:rsidRDefault="00000000" w:rsidRPr="00000000" w14:paraId="000003AB">
            <w:pPr>
              <w:rPr/>
            </w:pPr>
            <w:r w:rsidDel="00000000" w:rsidR="00000000" w:rsidRPr="00000000">
              <w:rPr>
                <w:rtl w:val="0"/>
              </w:rPr>
              <w:t xml:space="preserve">L2</w:t>
            </w:r>
          </w:p>
        </w:tc>
      </w:tr>
      <w:tr>
        <w:trPr>
          <w:cantSplit w:val="0"/>
          <w:tblHeader w:val="0"/>
        </w:trPr>
        <w:tc>
          <w:tcPr>
            <w:shd w:fill="ededed" w:val="clear"/>
          </w:tcPr>
          <w:p w:rsidR="00000000" w:rsidDel="00000000" w:rsidP="00000000" w:rsidRDefault="00000000" w:rsidRPr="00000000" w14:paraId="000003AC">
            <w:pPr>
              <w:rPr/>
            </w:pPr>
            <w:r w:rsidDel="00000000" w:rsidR="00000000" w:rsidRPr="00000000">
              <w:rPr>
                <w:rtl w:val="0"/>
              </w:rPr>
              <w:t xml:space="preserve">STD-009-CPP</w:t>
            </w:r>
          </w:p>
        </w:tc>
        <w:tc>
          <w:tcPr/>
          <w:p w:rsidR="00000000" w:rsidDel="00000000" w:rsidP="00000000" w:rsidRDefault="00000000" w:rsidRPr="00000000" w14:paraId="000003AD">
            <w:pPr>
              <w:rPr/>
            </w:pPr>
            <w:r w:rsidDel="00000000" w:rsidR="00000000" w:rsidRPr="00000000">
              <w:rPr>
                <w:rtl w:val="0"/>
              </w:rPr>
              <w:t xml:space="preserve">Medium</w:t>
            </w:r>
          </w:p>
        </w:tc>
        <w:tc>
          <w:tcPr/>
          <w:p w:rsidR="00000000" w:rsidDel="00000000" w:rsidP="00000000" w:rsidRDefault="00000000" w:rsidRPr="00000000" w14:paraId="000003AE">
            <w:pPr>
              <w:rPr/>
            </w:pPr>
            <w:r w:rsidDel="00000000" w:rsidR="00000000" w:rsidRPr="00000000">
              <w:rPr>
                <w:rtl w:val="0"/>
              </w:rPr>
              <w:t xml:space="preserve">Probable</w:t>
            </w:r>
          </w:p>
        </w:tc>
        <w:tc>
          <w:tcPr/>
          <w:p w:rsidR="00000000" w:rsidDel="00000000" w:rsidP="00000000" w:rsidRDefault="00000000" w:rsidRPr="00000000" w14:paraId="000003AF">
            <w:pPr>
              <w:rPr/>
            </w:pPr>
            <w:r w:rsidDel="00000000" w:rsidR="00000000" w:rsidRPr="00000000">
              <w:rPr>
                <w:rtl w:val="0"/>
              </w:rPr>
              <w:t xml:space="preserve">Low</w:t>
            </w:r>
          </w:p>
        </w:tc>
        <w:tc>
          <w:tcPr/>
          <w:p w:rsidR="00000000" w:rsidDel="00000000" w:rsidP="00000000" w:rsidRDefault="00000000" w:rsidRPr="00000000" w14:paraId="000003B0">
            <w:pPr>
              <w:rPr/>
            </w:pPr>
            <w:r w:rsidDel="00000000" w:rsidR="00000000" w:rsidRPr="00000000">
              <w:rPr>
                <w:rtl w:val="0"/>
              </w:rPr>
              <w:t xml:space="preserve">Medium</w:t>
            </w:r>
          </w:p>
        </w:tc>
        <w:tc>
          <w:tcPr/>
          <w:p w:rsidR="00000000" w:rsidDel="00000000" w:rsidP="00000000" w:rsidRDefault="00000000" w:rsidRPr="00000000" w14:paraId="000003B1">
            <w:pPr>
              <w:rPr/>
            </w:pPr>
            <w:r w:rsidDel="00000000" w:rsidR="00000000" w:rsidRPr="00000000">
              <w:rPr>
                <w:rtl w:val="0"/>
              </w:rPr>
              <w:t xml:space="preserve">L3</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B2">
            <w:pPr>
              <w:rPr/>
            </w:pPr>
            <w:r w:rsidDel="00000000" w:rsidR="00000000" w:rsidRPr="00000000">
              <w:rPr>
                <w:rtl w:val="0"/>
              </w:rPr>
              <w:t xml:space="preserve">STD-010-CPP</w:t>
            </w:r>
          </w:p>
        </w:tc>
        <w:tc>
          <w:tcPr/>
          <w:p w:rsidR="00000000" w:rsidDel="00000000" w:rsidP="00000000" w:rsidRDefault="00000000" w:rsidRPr="00000000" w14:paraId="000003B3">
            <w:pPr>
              <w:rPr/>
            </w:pPr>
            <w:r w:rsidDel="00000000" w:rsidR="00000000" w:rsidRPr="00000000">
              <w:rPr>
                <w:rtl w:val="0"/>
              </w:rPr>
              <w:t xml:space="preserve">High</w:t>
            </w:r>
          </w:p>
        </w:tc>
        <w:tc>
          <w:tcPr/>
          <w:p w:rsidR="00000000" w:rsidDel="00000000" w:rsidP="00000000" w:rsidRDefault="00000000" w:rsidRPr="00000000" w14:paraId="000003B4">
            <w:pPr>
              <w:rPr/>
            </w:pPr>
            <w:r w:rsidDel="00000000" w:rsidR="00000000" w:rsidRPr="00000000">
              <w:rPr>
                <w:rtl w:val="0"/>
              </w:rPr>
              <w:t xml:space="preserve">Unlikely</w:t>
            </w:r>
          </w:p>
        </w:tc>
        <w:tc>
          <w:tcPr/>
          <w:p w:rsidR="00000000" w:rsidDel="00000000" w:rsidP="00000000" w:rsidRDefault="00000000" w:rsidRPr="00000000" w14:paraId="000003B5">
            <w:pPr>
              <w:rPr/>
            </w:pPr>
            <w:r w:rsidDel="00000000" w:rsidR="00000000" w:rsidRPr="00000000">
              <w:rPr>
                <w:rtl w:val="0"/>
              </w:rPr>
              <w:t xml:space="preserve">Medium</w:t>
            </w:r>
          </w:p>
        </w:tc>
        <w:tc>
          <w:tcPr/>
          <w:p w:rsidR="00000000" w:rsidDel="00000000" w:rsidP="00000000" w:rsidRDefault="00000000" w:rsidRPr="00000000" w14:paraId="000003B6">
            <w:pPr>
              <w:rPr/>
            </w:pPr>
            <w:r w:rsidDel="00000000" w:rsidR="00000000" w:rsidRPr="00000000">
              <w:rPr>
                <w:rtl w:val="0"/>
              </w:rPr>
              <w:t xml:space="preserve">High</w:t>
            </w:r>
          </w:p>
        </w:tc>
        <w:tc>
          <w:tcPr/>
          <w:p w:rsidR="00000000" w:rsidDel="00000000" w:rsidP="00000000" w:rsidRDefault="00000000" w:rsidRPr="00000000" w14:paraId="000003B7">
            <w:pPr>
              <w:rPr/>
            </w:pPr>
            <w:r w:rsidDel="00000000" w:rsidR="00000000" w:rsidRPr="00000000">
              <w:rPr>
                <w:rtl w:val="0"/>
              </w:rPr>
              <w:t xml:space="preserve">L2</w:t>
            </w:r>
          </w:p>
        </w:tc>
      </w:tr>
    </w:tbl>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3"/>
        <w:rPr/>
      </w:pPr>
      <w:bookmarkStart w:colFirst="0" w:colLast="0" w:name="_4mx7c1do5s7x" w:id="24"/>
      <w:bookmarkEnd w:id="24"/>
      <w:r w:rsidDel="00000000" w:rsidR="00000000" w:rsidRPr="00000000">
        <w:rPr>
          <w:rtl w:val="0"/>
        </w:rPr>
        <w:t xml:space="preserve">Create Policies for Encryption and Triple A </w:t>
      </w:r>
    </w:p>
    <w:p w:rsidR="00000000" w:rsidDel="00000000" w:rsidP="00000000" w:rsidRDefault="00000000" w:rsidRPr="00000000" w14:paraId="000003BA">
      <w:pPr>
        <w:ind w:left="720" w:firstLine="0"/>
        <w:rPr>
          <w:b w:val="1"/>
          <w:bCs w:val="1"/>
          <w:i w:val="1"/>
          <w:iCs w:val="1"/>
        </w:rPr>
      </w:pPr>
      <w:r w:rsidDel="00000000" w:rsidR="00000000" w:rsidRPr="00000000">
        <w:rPr>
          <w:rtl w:val="0"/>
        </w:rPr>
        <w:t xml:space="preserve">Include all three types of encryption (in flight, at rest, and in use) and each of the three elements of the Triple-A framework using the tables provided</w:t>
      </w:r>
      <w:r w:rsidDel="00000000" w:rsidR="00000000" w:rsidRPr="00000000">
        <w:rPr>
          <w:b w:val="1"/>
          <w:bCs w:val="1"/>
          <w:i w:val="1"/>
          <w:iCs w:val="1"/>
          <w:rtl w:val="0"/>
        </w:rPr>
        <w:t xml:space="preserve">.</w:t>
      </w:r>
    </w:p>
    <w:p w:rsidR="00000000" w:rsidDel="00000000" w:rsidP="00000000" w:rsidRDefault="00000000" w:rsidRPr="00000000" w14:paraId="000003B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encryption, how it is used, and why and when the policy applies.</w:t>
      </w:r>
    </w:p>
    <w:p w:rsidR="00000000" w:rsidDel="00000000" w:rsidP="00000000" w:rsidRDefault="00000000" w:rsidRPr="00000000" w14:paraId="000003B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Triple-A framework strategy, how it is used, and why and when the policy applies.</w:t>
      </w:r>
    </w:p>
    <w:p w:rsidR="00000000" w:rsidDel="00000000" w:rsidP="00000000" w:rsidRDefault="00000000" w:rsidRPr="00000000" w14:paraId="000003BD">
      <w:pPr>
        <w:ind w:left="1440" w:firstLine="0"/>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Write policies for each and explain what it is, how it should be applied in practice, and why it should be used.</w:t>
      </w:r>
    </w:p>
    <w:p w:rsidR="00000000" w:rsidDel="00000000" w:rsidP="00000000" w:rsidRDefault="00000000" w:rsidRPr="00000000" w14:paraId="000003BF">
      <w:pPr>
        <w:rPr/>
      </w:pPr>
      <w:r w:rsidDel="00000000" w:rsidR="00000000" w:rsidRPr="00000000">
        <w:rPr>
          <w:rtl w:val="0"/>
        </w:rPr>
      </w:r>
    </w:p>
    <w:tbl>
      <w:tblPr>
        <w:tblStyle w:val="Table63"/>
        <w:tblW w:w="1078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8790"/>
        <w:tblGridChange w:id="0">
          <w:tblGrid>
            <w:gridCol w:w="1995"/>
            <w:gridCol w:w="8790"/>
          </w:tblGrid>
        </w:tblGridChange>
      </w:tblGrid>
      <w:tr>
        <w:trPr>
          <w:cantSplit w:val="0"/>
          <w:trHeight w:val="420" w:hRule="atLeast"/>
          <w:tblHeader w:val="1"/>
        </w:trPr>
        <w:tc>
          <w:tcPr>
            <w:shd w:fill="d9d9d9" w:val="clear"/>
            <w:tcMar>
              <w:top w:w="100.0" w:type="dxa"/>
              <w:left w:w="100.0" w:type="dxa"/>
              <w:bottom w:w="100.0" w:type="dxa"/>
              <w:right w:w="100.0" w:type="dxa"/>
            </w:tcMar>
            <w:vAlign w:val="bottom"/>
          </w:tcPr>
          <w:p w:rsidR="00000000" w:rsidDel="00000000" w:rsidP="00000000" w:rsidRDefault="00000000" w:rsidRPr="00000000" w14:paraId="000003C0">
            <w:pPr>
              <w:numPr>
                <w:ilvl w:val="0"/>
                <w:numId w:val="4"/>
              </w:numPr>
              <w:ind w:left="720" w:hanging="360"/>
              <w:rPr>
                <w:b w:val="1"/>
                <w:bCs w:val="1"/>
              </w:rPr>
            </w:pPr>
            <w:r w:rsidDel="00000000" w:rsidR="00000000" w:rsidRPr="00000000">
              <w:rPr>
                <w:b w:val="1"/>
                <w:bCs w:val="1"/>
                <w:rtl w:val="0"/>
              </w:rPr>
              <w:t xml:space="preserve">Encryption</w:t>
            </w:r>
          </w:p>
        </w:tc>
        <w:tc>
          <w:tcPr>
            <w:shd w:fill="d9d9d9" w:val="clear"/>
            <w:tcMar>
              <w:top w:w="100.0" w:type="dxa"/>
              <w:left w:w="100.0" w:type="dxa"/>
              <w:bottom w:w="100.0" w:type="dxa"/>
              <w:right w:w="100.0" w:type="dxa"/>
            </w:tcMar>
            <w:vAlign w:val="bottom"/>
          </w:tcPr>
          <w:p w:rsidR="00000000" w:rsidDel="00000000" w:rsidP="00000000" w:rsidRDefault="00000000" w:rsidRPr="00000000" w14:paraId="000003C1">
            <w:pPr>
              <w:rPr>
                <w:b w:val="1"/>
                <w:bCs w:val="1"/>
              </w:rPr>
            </w:pPr>
            <w:r w:rsidDel="00000000" w:rsidR="00000000" w:rsidRPr="00000000">
              <w:rPr>
                <w:b w:val="1"/>
                <w:bCs w:val="1"/>
                <w:rtl w:val="0"/>
              </w:rPr>
              <w:t xml:space="preserve">Explain what it is and how and why the policy applies.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2">
            <w:pPr>
              <w:rPr/>
            </w:pPr>
            <w:r w:rsidDel="00000000" w:rsidR="00000000" w:rsidRPr="00000000">
              <w:rPr>
                <w:rtl w:val="0"/>
              </w:rPr>
              <w:t xml:space="preserve">Encryption at rest</w:t>
            </w:r>
          </w:p>
        </w:tc>
        <w:tc>
          <w:tcPr>
            <w:tcMar>
              <w:top w:w="100.0" w:type="dxa"/>
              <w:left w:w="100.0" w:type="dxa"/>
              <w:bottom w:w="100.0" w:type="dxa"/>
              <w:right w:w="100.0" w:type="dxa"/>
            </w:tcMar>
          </w:tcPr>
          <w:p w:rsidR="00000000" w:rsidDel="00000000" w:rsidP="00000000" w:rsidRDefault="00000000" w:rsidRPr="00000000" w14:paraId="000003C3">
            <w:pPr>
              <w:rPr/>
            </w:pPr>
            <w:r w:rsidDel="00000000" w:rsidR="00000000" w:rsidRPr="00000000">
              <w:rPr>
                <w:rtl w:val="0"/>
              </w:rPr>
              <w:t xml:space="preserve">Encryption at rest is the process of securing sensitive data at the stage when it is kept in a device, a server, a database, a system for backing up, or any other medium of permanent storage. Green Pace organizations must have all the types of sensitive and confidential data such as customers' data credentials apps' data, database entries, backups, and security logs, etc. stored in an encrypted form whenever suitable. Also, encryption keys must be protected in a place different from where encrypted data is kept and access to encrypted data must be governed based on the user's legitimate rights. We apply this policy when Green Pace holds sensitive items on persistent storage media. By encrypting files at rest, the organization can diminish the level of damage or risk caused by loss, theft, or unauthorized use of storage devices since mere possession of the storage device should not grant access to the data it contains.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4">
            <w:pPr>
              <w:rPr/>
            </w:pPr>
            <w:r w:rsidDel="00000000" w:rsidR="00000000" w:rsidRPr="00000000">
              <w:rPr>
                <w:rtl w:val="0"/>
              </w:rPr>
              <w:t xml:space="preserve">Encryption in flight</w:t>
            </w:r>
          </w:p>
        </w:tc>
        <w:tc>
          <w:tcPr>
            <w:tcMar>
              <w:top w:w="100.0" w:type="dxa"/>
              <w:left w:w="100.0" w:type="dxa"/>
              <w:bottom w:w="100.0" w:type="dxa"/>
              <w:right w:w="100.0" w:type="dxa"/>
            </w:tcMar>
          </w:tcPr>
          <w:p w:rsidR="00000000" w:rsidDel="00000000" w:rsidP="00000000" w:rsidRDefault="00000000" w:rsidRPr="00000000" w14:paraId="000003C5">
            <w:pPr>
              <w:rPr/>
            </w:pPr>
            <w:r w:rsidDel="00000000" w:rsidR="00000000" w:rsidRPr="00000000">
              <w:rPr>
                <w:rtl w:val="0"/>
              </w:rPr>
              <w:t xml:space="preserve">The use of encryption in flight during network communication ensures the confidentiality and integrity of data while it moves from one point to another, like from systems to networks, applications to databases, or even between two network devices. Green Pace needs to ensure that their network communication protocol is a secure one like TLS to safeguard the transmission of sensitive or confidential information, as well as other communication that should be confidential. There is a clear directive against using insecure communications and transmitting sensitive information through channels that have no encryption. The policy shall be applicable in cases where sensitive information is transported over a network or between application components. By encrypting in transit data, it's difficult for an interceptor to not only view the message but also to tamper with it or act as though it is coming from an authorized system.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6">
            <w:pPr>
              <w:rPr/>
            </w:pPr>
            <w:r w:rsidDel="00000000" w:rsidR="00000000" w:rsidRPr="00000000">
              <w:rPr>
                <w:rtl w:val="0"/>
              </w:rPr>
              <w:t xml:space="preserve">Encryption in use</w:t>
            </w:r>
          </w:p>
        </w:tc>
        <w:tc>
          <w:tcPr>
            <w:tcMar>
              <w:top w:w="100.0" w:type="dxa"/>
              <w:left w:w="100.0" w:type="dxa"/>
              <w:bottom w:w="100.0" w:type="dxa"/>
              <w:right w:w="100.0" w:type="dxa"/>
            </w:tcMar>
          </w:tcPr>
          <w:p w:rsidR="00000000" w:rsidDel="00000000" w:rsidP="00000000" w:rsidRDefault="00000000" w:rsidRPr="00000000" w14:paraId="000003C7">
            <w:pPr>
              <w:rPr/>
            </w:pPr>
            <w:r w:rsidDel="00000000" w:rsidR="00000000" w:rsidRPr="00000000">
              <w:rPr>
                <w:rtl w:val="0"/>
              </w:rPr>
              <w:t xml:space="preserve">Encryption in use safeguards private information when the computer or application is currently processing it. Green Pace is supposed to reduce the quantity of private information exposed in the memory and use suitable memory protection technologies only when confidentiality of the information and the nature of the system mandate extra protection. If possible and reasonable, one could utilize trusted execution environments or confidential computing technologies to safeguard the private data during computation. This rule comes into the frame when very critical data needs a safeguard during the processing by a program or a service. Encryption in use is another layer of shielding as the data can be leaked when it is in the system memory or running by an application otherwise.</w:t>
            </w:r>
          </w:p>
        </w:tc>
      </w:tr>
    </w:tbl>
    <w:p w:rsidR="00000000" w:rsidDel="00000000" w:rsidP="00000000" w:rsidRDefault="00000000" w:rsidRPr="00000000" w14:paraId="000003C8">
      <w:pPr>
        <w:rPr>
          <w:sz w:val="26"/>
          <w:szCs w:val="26"/>
        </w:rPr>
      </w:pPr>
      <w:r w:rsidDel="00000000" w:rsidR="00000000" w:rsidRPr="00000000">
        <w:rPr>
          <w:rtl w:val="0"/>
        </w:rPr>
      </w:r>
    </w:p>
    <w:tbl>
      <w:tblPr>
        <w:tblStyle w:val="Table64"/>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8625"/>
        <w:tblGridChange w:id="0">
          <w:tblGrid>
            <w:gridCol w:w="2145"/>
            <w:gridCol w:w="8625"/>
          </w:tblGrid>
        </w:tblGridChange>
      </w:tblGrid>
      <w:tr>
        <w:trPr>
          <w:cantSplit w:val="0"/>
          <w:trHeight w:val="420" w:hRule="atLeast"/>
          <w:tblHeader w:val="1"/>
        </w:trPr>
        <w:tc>
          <w:tcPr>
            <w:tcMar>
              <w:top w:w="100.0" w:type="dxa"/>
              <w:left w:w="100.0" w:type="dxa"/>
              <w:bottom w:w="100.0" w:type="dxa"/>
              <w:right w:w="100.0" w:type="dxa"/>
            </w:tcMar>
          </w:tcPr>
          <w:p w:rsidR="00000000" w:rsidDel="00000000" w:rsidP="00000000" w:rsidRDefault="00000000" w:rsidRPr="00000000" w14:paraId="000003C9">
            <w:pPr>
              <w:numPr>
                <w:ilvl w:val="0"/>
                <w:numId w:val="4"/>
              </w:numPr>
              <w:ind w:left="720" w:hanging="360"/>
              <w:rPr>
                <w:b w:val="1"/>
                <w:bCs w:val="1"/>
              </w:rPr>
            </w:pPr>
            <w:r w:rsidDel="00000000" w:rsidR="00000000" w:rsidRPr="00000000">
              <w:rPr>
                <w:b w:val="1"/>
                <w:bCs w:val="1"/>
                <w:rtl w:val="0"/>
              </w:rPr>
              <w:t xml:space="preserve">Triple-A Framework*</w:t>
            </w:r>
          </w:p>
        </w:tc>
        <w:tc>
          <w:tcPr>
            <w:tcMar>
              <w:top w:w="100.0" w:type="dxa"/>
              <w:left w:w="100.0" w:type="dxa"/>
              <w:bottom w:w="100.0" w:type="dxa"/>
              <w:right w:w="100.0" w:type="dxa"/>
            </w:tcMar>
          </w:tcPr>
          <w:p w:rsidR="00000000" w:rsidDel="00000000" w:rsidP="00000000" w:rsidRDefault="00000000" w:rsidRPr="00000000" w14:paraId="000003CA">
            <w:pPr>
              <w:rPr/>
            </w:pPr>
            <w:r w:rsidDel="00000000" w:rsidR="00000000" w:rsidRPr="00000000">
              <w:rPr>
                <w:b w:val="1"/>
                <w:bCs w:val="1"/>
                <w:rtl w:val="0"/>
              </w:rPr>
              <w:t xml:space="preserve">Explain what it is and how and why the policy applies.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B">
            <w:pPr>
              <w:rPr/>
            </w:pPr>
            <w:r w:rsidDel="00000000" w:rsidR="00000000" w:rsidRPr="00000000">
              <w:rPr>
                <w:rtl w:val="0"/>
              </w:rPr>
              <w:t xml:space="preserve">Authentication</w:t>
            </w:r>
          </w:p>
        </w:tc>
        <w:tc>
          <w:tcPr>
            <w:tcMar>
              <w:top w:w="100.0" w:type="dxa"/>
              <w:left w:w="100.0" w:type="dxa"/>
              <w:bottom w:w="100.0" w:type="dxa"/>
              <w:right w:w="100.0" w:type="dxa"/>
            </w:tcMar>
          </w:tcPr>
          <w:p w:rsidR="00000000" w:rsidDel="00000000" w:rsidP="00000000" w:rsidRDefault="00000000" w:rsidRPr="00000000" w14:paraId="000003CC">
            <w:pPr>
              <w:rPr/>
            </w:pPr>
            <w:r w:rsidDel="00000000" w:rsidR="00000000" w:rsidRPr="00000000">
              <w:rPr>
                <w:rtl w:val="0"/>
              </w:rPr>
              <w:t xml:space="preserve">Authenticating a user means confirming that a valid user is accessing resources in a secure way before allowing any further action to take place. To Green Pac apps users have to log in and provide authenticators to unlock any confidential information. Authentication functions need to consist of password standards with a reasonable level of difficulty, safe session handling and if the level of risk is justified by the type of system, also MFA/multifactor authentication. Critical operations like logons and user related operations that might affect user privileges are to be authenticated. The verification of user identification should also be part of the procedure for creating new user accounts/roles or user related security changes. The reason to authenticate is for the system to be able to identify the requester accurately before making an access decision.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D">
            <w:pPr>
              <w:rPr/>
            </w:pPr>
            <w:r w:rsidDel="00000000" w:rsidR="00000000" w:rsidRPr="00000000">
              <w:rPr>
                <w:rtl w:val="0"/>
              </w:rPr>
              <w:t xml:space="preserve">Authorization</w:t>
            </w:r>
          </w:p>
        </w:tc>
        <w:tc>
          <w:tcPr>
            <w:tcMar>
              <w:top w:w="100.0" w:type="dxa"/>
              <w:left w:w="100.0" w:type="dxa"/>
              <w:bottom w:w="100.0" w:type="dxa"/>
              <w:right w:w="100.0" w:type="dxa"/>
            </w:tcMar>
          </w:tcPr>
          <w:p w:rsidR="00000000" w:rsidDel="00000000" w:rsidP="00000000" w:rsidRDefault="00000000" w:rsidRPr="00000000" w14:paraId="000003CE">
            <w:pPr>
              <w:rPr/>
            </w:pPr>
            <w:r w:rsidDel="00000000" w:rsidR="00000000" w:rsidRPr="00000000">
              <w:rPr>
                <w:rtl w:val="0"/>
              </w:rPr>
              <w:t xml:space="preserve">Authorization is about deciding what an authenticated user, service, or system can read, write, or modify. Green Pace should allocate the least privileged set of permissions to the users so that they just have sufficient access for their jobs. Authorization policies are responsible for defining different levels of user access, like which specific applications and databases, what kind of files, and user records a person is allowed to see or change. Permissions are also about user operations like adding or creating files, changing them, deleting them, modifying the database, and including new users. Authorization serves as an important protection to prevent that a user, once authenticated, would gain the right to use resources far beyond their roles.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F">
            <w:pPr>
              <w:rPr/>
            </w:pPr>
            <w:r w:rsidDel="00000000" w:rsidR="00000000" w:rsidRPr="00000000">
              <w:rPr>
                <w:rtl w:val="0"/>
              </w:rPr>
              <w:t xml:space="preserve">Accounting</w:t>
            </w:r>
          </w:p>
        </w:tc>
        <w:tc>
          <w:tcPr>
            <w:tcMar>
              <w:top w:w="100.0" w:type="dxa"/>
              <w:left w:w="100.0" w:type="dxa"/>
              <w:bottom w:w="100.0" w:type="dxa"/>
              <w:right w:w="100.0" w:type="dxa"/>
            </w:tcMar>
          </w:tcPr>
          <w:p w:rsidR="00000000" w:rsidDel="00000000" w:rsidP="00000000" w:rsidRDefault="00000000" w:rsidRPr="00000000" w14:paraId="000003D0">
            <w:pPr>
              <w:rPr/>
            </w:pPr>
            <w:r w:rsidDel="00000000" w:rsidR="00000000" w:rsidRPr="00000000">
              <w:rPr>
                <w:rtl w:val="0"/>
              </w:rPr>
              <w:t xml:space="preserve">Accounting tracks and keeps a record of security relevant activities so that Green Pace can find out what actions happened, when they happened, and who authenticated performed them. Audit logs have to be safeguarded from unauthorized changes and retained in line with the company's cybersecurity and data privacy rules. Examples of accounting related activities: User login and authentication, Changes in the database, User account creation, modification, or deletion, Changes in user access rights, Users' access to files and other sensitive resources, Important administrative and security events, and invalid attempts to authenticate or authorization. Accounting enables Green Pace not only to identify and handle security breaches but also to detect unusual activities and to prove policy compliance while establishing accountability of individuals for their actions in the company's IT systems.</w:t>
            </w:r>
          </w:p>
        </w:tc>
      </w:tr>
    </w:tbl>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ind w:left="810" w:firstLine="0"/>
        <w:rPr/>
      </w:pPr>
      <w:r w:rsidDel="00000000" w:rsidR="00000000" w:rsidRPr="00000000">
        <w:rPr>
          <w:b w:val="1"/>
          <w:bCs w:val="1"/>
          <w:rtl w:val="0"/>
        </w:rPr>
        <w:t xml:space="preserve">*</w:t>
      </w:r>
      <w:r w:rsidDel="00000000" w:rsidR="00000000" w:rsidRPr="00000000">
        <w:rPr>
          <w:rtl w:val="0"/>
        </w:rPr>
        <w:t xml:space="preserve">Use this checklist for the Triple A to be sure you include these elements in your policy:</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logins</w:t>
      </w:r>
    </w:p>
    <w:p w:rsidR="00000000" w:rsidDel="00000000" w:rsidP="00000000" w:rsidRDefault="00000000" w:rsidRPr="00000000" w14:paraId="000003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Changes to the database</w:t>
      </w:r>
    </w:p>
    <w:p w:rsidR="00000000" w:rsidDel="00000000" w:rsidP="00000000" w:rsidRDefault="00000000" w:rsidRPr="00000000" w14:paraId="000003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 of new users</w:t>
      </w:r>
    </w:p>
    <w:p w:rsidR="00000000" w:rsidDel="00000000" w:rsidP="00000000" w:rsidRDefault="00000000" w:rsidRPr="00000000" w14:paraId="000003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level of access</w:t>
      </w:r>
    </w:p>
    <w:p w:rsidR="00000000" w:rsidDel="00000000" w:rsidP="00000000" w:rsidRDefault="00000000" w:rsidRPr="00000000" w14:paraId="000003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Files accessed by users</w:t>
      </w:r>
    </w:p>
    <w:p w:rsidR="00000000" w:rsidDel="00000000" w:rsidP="00000000" w:rsidRDefault="00000000" w:rsidRPr="00000000" w14:paraId="000003D9">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3DA">
      <w:pPr>
        <w:pStyle w:val="Heading3"/>
        <w:rPr/>
      </w:pPr>
      <w:bookmarkStart w:colFirst="0" w:colLast="0" w:name="_m84kmh9tre23" w:id="25"/>
      <w:bookmarkEnd w:id="25"/>
      <w:r w:rsidDel="00000000" w:rsidR="00000000" w:rsidRPr="00000000">
        <w:rPr>
          <w:rtl w:val="0"/>
        </w:rPr>
        <w:t xml:space="preserve">Map the Principles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3DB">
      <w:pPr>
        <w:ind w:left="720" w:firstLine="0"/>
        <w:rPr>
          <w:b w:val="1"/>
          <w:bCs w:val="1"/>
        </w:rPr>
      </w:pPr>
      <w:r w:rsidDel="00000000" w:rsidR="00000000" w:rsidRPr="00000000">
        <w:rPr>
          <w:rtl w:val="0"/>
        </w:rP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rtl w:val="0"/>
        </w:rPr>
      </w:r>
    </w:p>
    <w:p w:rsidR="00000000" w:rsidDel="00000000" w:rsidP="00000000" w:rsidRDefault="00000000" w:rsidRPr="00000000" w14:paraId="000003DD">
      <w:pPr>
        <w:ind w:left="810" w:firstLine="0"/>
        <w:rPr/>
      </w:pPr>
      <w:r w:rsidDel="00000000" w:rsidR="00000000" w:rsidRPr="00000000">
        <w:rPr>
          <w:b w:val="1"/>
          <w:bCs w:val="1"/>
          <w:rtl w:val="0"/>
        </w:rPr>
        <w:t xml:space="preserve">NOTE:</w:t>
      </w:r>
      <w:r w:rsidDel="00000000" w:rsidR="00000000" w:rsidRPr="00000000">
        <w:rPr>
          <w:rtl w:val="0"/>
        </w:rPr>
        <w:t xml:space="preserve"> Green Pace has already successfully implemented the following:</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Operating system logs </w:t>
      </w:r>
    </w:p>
    <w:p w:rsidR="00000000" w:rsidDel="00000000" w:rsidP="00000000" w:rsidRDefault="00000000" w:rsidRPr="00000000" w14:paraId="000003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Firewall logs </w:t>
      </w:r>
    </w:p>
    <w:p w:rsidR="00000000" w:rsidDel="00000000" w:rsidP="00000000" w:rsidRDefault="00000000" w:rsidRPr="00000000" w14:paraId="000003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Anti-malware logs</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6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1695"/>
        <w:gridCol w:w="5970"/>
        <w:tblGridChange w:id="0">
          <w:tblGrid>
            <w:gridCol w:w="3135"/>
            <w:gridCol w:w="1695"/>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Applicable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STD-001-CPP — 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2, 4, 8, 9, 10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Heed Compiler Warnings (2) helps identify unsafe conversions and incompatible data types during development.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It Simple (4) encourages developers to use appropriate and understandable data types rather than unnecessarily complex conversions.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Defense in Depth (8) is supported by combining safe type selection with compiler warnings and static analysis.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Quality Assurance (9) ensures type-related vulnerabilities are identified through testing and code analysis.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Adopt a Secure Coding Standard (10) establishes consistent requirements for safe data-type usage throughout Green 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STD-002-CPP — Data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1, 5, 7, 8, 9</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Input Data (1) requires values to be checked before they are processed.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Deny (5) ensures unexpected or invalid values are rejected rather than automatically accepted.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Sanitize Data Sent to Other Systems (7) prevents unsafe values from being passed to external systems.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Defense in Depth (8) combines validation, sanitization, access controls, and testing.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Quality Assurance (9) ensures invalid and boundary values are tested and detected before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STD-003-CPP — String 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1, 4, 7, 8, 9, 10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Input Data (1) requires string length and contents to be checked before processing.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It Simple (4) encourages safer abstractions such as ‘std::string’ instead of unnecessary manual buffer management.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Sanitize Data Sent to Other Systems (7) helps prevent malicious string data from reaching other components.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Defense in Depth (8) combines bounds checking, safe string functions, static analysis, and runtime protections.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Quality Assurance (9) helps identify boundary and buffer-handling errors through testing.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Secure Coding Standard (10) establishes consistent rules for preventing string-related vulnerabilities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STD-004-CPP — SQL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1, 5, 7, 8, 9, 10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Input Data (1) requires database input to be checked before use.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Deny (5) prevents unexpected input from being interpreted as executable SQL.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Sanitize Data Sent to Other Systems (7) is particularly important because SQL is sent to an external database system.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Defense in Depth (8) combines validation, parameterized queries, database permissions, and monitoring.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Quality Assurance (9) requires SQL injection testing and automated security analysis.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Secure Coding Standard (10) establishes the organizational requirement to use safe database-access practices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STD-005-CPP — Memory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4, 6, 8, 9, 10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It Simple (4) encourages RAII, automatic storage, and smart pointers instead of unnecessary manual memory management.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Least Privilege (6) limits ownership and access to memory resources to the code that requires them.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Defense in Depth (8) combines safe memory practices with static analysis, runtime sanitizers, and testing.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Quality Assurance (9) identifies memory errors through automated analysis and testing.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Secure Coding Standard (10) establishes consistent requirements for preventing use-after-free, buffer overflow, and other memory vulnerabilities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STD-006-CPP — Assertions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1, 2, 4, 9, 10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Input Data (1) requires actual runtime validation rather than relying solely on assertions.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Heed Compiler Warnings (2) helps identify issues surrounding assumptions and unreachable or inconsistent conditions.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It Simple (4) separates security validation from diagnostic assertions so the program remains understandable.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Quality Assurance (9) uses assertions and testing to verify assumptions and program invariants.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Secure Coding Standard (10) establishes consistent requirements for the appropriate use of assertions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STD-007-CPP — 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3, 4, 8, 9, 10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 and Design for Security Policies (3) requires Green Pace to establish consistent exception-handling behavior throughout its applications.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It Simple (4) encourages predictable error-handling paths and prevents unnecessarily complicated exception logic.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Defense in Depth (8) combines exception handling with logging, controlled error messages, monitoring, and other security controls.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Quality Assurance (9) requires error paths and exceptional conditions to be tested.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Secure Coding Standard (10) ensures developers follow consistent exception-handling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STD-008-CPP — 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3, 4, 6, 8, 9, 10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 and Design for Security Policies (3) is important because synchronization and shared-resource protection must be considered during system design.</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It Simple (4) encourages predictable synchronization mechanisms such as RAII-based locks.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Least Privilege (6) limits access to shared resources to the code that requires it.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Defense in Depth (8) combines synchronization controls with static analysis and runtime testing.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Quality Assurance (9) uses concurrency testing and automated analysis to identify race conditions.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Secure Coding Standard (10) establishes consistent concurrency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STD-009-CPP — Resource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4, 6, 8, 9, 10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It Simple (4) supports the use of RAII and automatic resource management to reduce manual cleanup.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Least Privilege (6) limits resource ownership and access to the code that requires it.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Defense in Depth (8) combines proper resource management with static analysis, testing, and runtime monitoring.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Quality Assurance (9) helps identify resource leaks and cleanup failures through automated testing.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Secure Coding Standard (10) establishes consistent resource-management practices across Green Pace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STD-010-CPP — Randomness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3, 8, 9, 10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 and Design for Security Policies (3) requires security-sensitive randomness to be treated as an architectural security requirement rather than an implementation detail.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Defense in Depth (8) combines secure random-number generation with authentication, authorization, monitoring, and other controls.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Quality Assurance (9) allows automated analysis and security testing to identify predictable random-number generation.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Secure Coding Standard (10) establishes an organizational requirement to use approved cryptographically secure random sources for security-sensitive operations</w:t>
            </w:r>
          </w:p>
        </w:tc>
      </w:tr>
    </w:tbl>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5A">
      <w:pPr>
        <w:ind w:left="720" w:firstLine="0"/>
        <w:rPr/>
      </w:pPr>
      <w:r w:rsidDel="00000000" w:rsidR="00000000" w:rsidRPr="00000000">
        <w:rPr>
          <w:rtl w:val="0"/>
        </w:rPr>
        <w:t xml:space="preserve">The only item you must complete beyond this point is the Policy Version History table.</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rPr/>
      </w:pPr>
      <w:bookmarkStart w:colFirst="0" w:colLast="0" w:name="_3l31cx6cafnd" w:id="26"/>
      <w:bookmarkEnd w:id="26"/>
      <w:r w:rsidDel="00000000" w:rsidR="00000000" w:rsidRPr="00000000">
        <w:rPr>
          <w:rtl w:val="0"/>
        </w:rPr>
        <w:t xml:space="preserve">Audit Controls and Management</w:t>
      </w:r>
    </w:p>
    <w:p w:rsidR="00000000" w:rsidDel="00000000" w:rsidP="00000000" w:rsidRDefault="00000000" w:rsidRPr="00000000" w14:paraId="0000045D">
      <w:pPr>
        <w:rPr/>
      </w:pPr>
      <w:r w:rsidDel="00000000" w:rsidR="00000000" w:rsidRPr="00000000">
        <w:rPr>
          <w:rtl w:val="0"/>
        </w:rPr>
        <w:t xml:space="preserve">Every software development effort must be able to provide evidence of compliance for each software deployed into any Green Pace managed environment.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Evidence will include the following:</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compliance to standards</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access-control strategies, with sampled evidence of compliance</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data-control standards defining the expected security posture of data at rest, in flight, and in use</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Historical evidence of sustained practice (emails, logs, audits, meeting notes)</w:t>
      </w:r>
    </w:p>
    <w:p w:rsidR="00000000" w:rsidDel="00000000" w:rsidP="00000000" w:rsidRDefault="00000000" w:rsidRPr="00000000" w14:paraId="00000465">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466">
      <w:pPr>
        <w:pStyle w:val="Heading2"/>
        <w:rPr/>
      </w:pPr>
      <w:bookmarkStart w:colFirst="0" w:colLast="0" w:name="_3yjhr1qijpqv" w:id="27"/>
      <w:bookmarkEnd w:id="27"/>
      <w:r w:rsidDel="00000000" w:rsidR="00000000" w:rsidRPr="00000000">
        <w:rPr>
          <w:rtl w:val="0"/>
        </w:rPr>
        <w:t xml:space="preserve">Enforcement</w:t>
      </w:r>
    </w:p>
    <w:p w:rsidR="00000000" w:rsidDel="00000000" w:rsidP="00000000" w:rsidRDefault="00000000" w:rsidRPr="00000000" w14:paraId="00000467">
      <w:pPr>
        <w:rPr/>
      </w:pPr>
      <w:r w:rsidDel="00000000" w:rsidR="00000000" w:rsidRPr="00000000">
        <w:rPr>
          <w:rtl w:val="0"/>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Staff members, consultants, or employees found in violation of this policy will be subject to disciplinary action, up to and including termination.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2"/>
        <w:rPr/>
      </w:pPr>
      <w:bookmarkStart w:colFirst="0" w:colLast="0" w:name="_tu42cifuceqg" w:id="28"/>
      <w:bookmarkEnd w:id="28"/>
      <w:r w:rsidDel="00000000" w:rsidR="00000000" w:rsidRPr="00000000">
        <w:rPr>
          <w:rtl w:val="0"/>
        </w:rPr>
        <w:t xml:space="preserve">Exceptions Process</w:t>
      </w:r>
    </w:p>
    <w:p w:rsidR="00000000" w:rsidDel="00000000" w:rsidP="00000000" w:rsidRDefault="00000000" w:rsidRPr="00000000" w14:paraId="0000046C">
      <w:pPr>
        <w:rPr/>
      </w:pPr>
      <w:r w:rsidDel="00000000" w:rsidR="00000000" w:rsidRPr="00000000">
        <w:rPr>
          <w:rtl w:val="0"/>
        </w:rPr>
        <w:t xml:space="preserve">Any exception to the standards in this policy must be requested in writing with the following information:</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or technical rationale</w:t>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impact analysis</w:t>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mitigation analysis</w:t>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to come into compliance</w:t>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for when the plan to come into compliance will be completed</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Approval for any exception must be granted by chief information officer (CIO) and the chief information security officer (CISO) or their appointed delegates of officer level.</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Exceptions will remain on file with the office of the CISO, which will administer and govern compliance.</w:t>
      </w:r>
      <w:r w:rsidDel="00000000" w:rsidR="00000000" w:rsidRPr="00000000">
        <w:br w:type="page"/>
      </w:r>
      <w:r w:rsidDel="00000000" w:rsidR="00000000" w:rsidRPr="00000000">
        <w:rPr>
          <w:rtl w:val="0"/>
        </w:rPr>
      </w:r>
    </w:p>
    <w:p w:rsidR="00000000" w:rsidDel="00000000" w:rsidP="00000000" w:rsidRDefault="00000000" w:rsidRPr="00000000" w14:paraId="00000477">
      <w:pPr>
        <w:pStyle w:val="Heading2"/>
        <w:rPr/>
      </w:pPr>
      <w:bookmarkStart w:colFirst="0" w:colLast="0" w:name="_v9igd4jodlgb" w:id="29"/>
      <w:bookmarkEnd w:id="29"/>
      <w:r w:rsidDel="00000000" w:rsidR="00000000" w:rsidRPr="00000000">
        <w:rPr>
          <w:rtl w:val="0"/>
        </w:rPr>
        <w:t xml:space="preserve">Distribution</w:t>
      </w:r>
    </w:p>
    <w:p w:rsidR="00000000" w:rsidDel="00000000" w:rsidP="00000000" w:rsidRDefault="00000000" w:rsidRPr="00000000" w14:paraId="00000478">
      <w:pPr>
        <w:rPr/>
      </w:pPr>
      <w:r w:rsidDel="00000000" w:rsidR="00000000" w:rsidRPr="00000000">
        <w:rPr>
          <w:rtl w:val="0"/>
        </w:rPr>
        <w:t xml:space="preserve">This policy is to be distributed to all Green Pace IT staff annually. All IT staff will need to certify acceptance and awareness of this policy annually.</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2"/>
        <w:rPr/>
      </w:pPr>
      <w:bookmarkStart w:colFirst="0" w:colLast="0" w:name="_bwuwj9v35avg" w:id="30"/>
      <w:bookmarkEnd w:id="30"/>
      <w:r w:rsidDel="00000000" w:rsidR="00000000" w:rsidRPr="00000000">
        <w:rPr>
          <w:rtl w:val="0"/>
        </w:rPr>
        <w:t xml:space="preserve">Policy Change Control</w:t>
      </w:r>
    </w:p>
    <w:p w:rsidR="00000000" w:rsidDel="00000000" w:rsidP="00000000" w:rsidRDefault="00000000" w:rsidRPr="00000000" w14:paraId="0000047B">
      <w:pPr>
        <w:rPr/>
      </w:pPr>
      <w:r w:rsidDel="00000000" w:rsidR="00000000" w:rsidRPr="00000000">
        <w:rPr>
          <w:rtl w:val="0"/>
        </w:rPr>
        <w:t xml:space="preserve">This policy will be automatically reviewed annually, no later than 365 days from the last revision date. Further, it will be reviewed in response to regulatory or compliance changes, and on demand as determined by the OCISO.</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pStyle w:val="Heading2"/>
        <w:rPr/>
      </w:pPr>
      <w:bookmarkStart w:colFirst="0" w:colLast="0" w:name="_q8nzr8kooeqh" w:id="31"/>
      <w:bookmarkEnd w:id="31"/>
      <w:r w:rsidDel="00000000" w:rsidR="00000000" w:rsidRPr="00000000">
        <w:rPr>
          <w:rtl w:val="0"/>
        </w:rPr>
        <w:t xml:space="preserve">Policy Version History</w:t>
      </w:r>
    </w:p>
    <w:p w:rsidR="00000000" w:rsidDel="00000000" w:rsidP="00000000" w:rsidRDefault="00000000" w:rsidRPr="00000000" w14:paraId="0000047E">
      <w:pPr>
        <w:rPr/>
      </w:pPr>
      <w:r w:rsidDel="00000000" w:rsidR="00000000" w:rsidRPr="00000000">
        <w:rPr>
          <w:rtl w:val="0"/>
        </w:rPr>
      </w:r>
    </w:p>
    <w:tbl>
      <w:tblPr>
        <w:tblStyle w:val="Table66"/>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345"/>
        <w:gridCol w:w="1530"/>
        <w:gridCol w:w="3510"/>
        <w:gridCol w:w="1923"/>
        <w:gridCol w:w="2077"/>
        <w:tblGridChange w:id="0">
          <w:tblGrid>
            <w:gridCol w:w="1345"/>
            <w:gridCol w:w="1530"/>
            <w:gridCol w:w="3510"/>
            <w:gridCol w:w="1923"/>
            <w:gridCol w:w="2077"/>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47F">
            <w:pPr>
              <w:rPr>
                <w:color w:val="000000"/>
              </w:rPr>
            </w:pPr>
            <w:r w:rsidDel="00000000" w:rsidR="00000000" w:rsidRPr="00000000">
              <w:rPr>
                <w:color w:val="000000"/>
                <w:rtl w:val="0"/>
              </w:rPr>
              <w:t xml:space="preserve">Version</w:t>
            </w:r>
          </w:p>
        </w:tc>
        <w:tc>
          <w:tcPr>
            <w:shd w:fill="d9d9d9" w:val="clear"/>
          </w:tcPr>
          <w:p w:rsidR="00000000" w:rsidDel="00000000" w:rsidP="00000000" w:rsidRDefault="00000000" w:rsidRPr="00000000" w14:paraId="00000480">
            <w:pPr>
              <w:rPr>
                <w:color w:val="000000"/>
              </w:rPr>
            </w:pPr>
            <w:r w:rsidDel="00000000" w:rsidR="00000000" w:rsidRPr="00000000">
              <w:rPr>
                <w:color w:val="000000"/>
                <w:rtl w:val="0"/>
              </w:rPr>
              <w:t xml:space="preserve">Date</w:t>
            </w:r>
          </w:p>
        </w:tc>
        <w:tc>
          <w:tcPr>
            <w:shd w:fill="d9d9d9" w:val="clear"/>
          </w:tcPr>
          <w:p w:rsidR="00000000" w:rsidDel="00000000" w:rsidP="00000000" w:rsidRDefault="00000000" w:rsidRPr="00000000" w14:paraId="00000481">
            <w:pPr>
              <w:rPr>
                <w:color w:val="000000"/>
              </w:rPr>
            </w:pPr>
            <w:r w:rsidDel="00000000" w:rsidR="00000000" w:rsidRPr="00000000">
              <w:rPr>
                <w:color w:val="000000"/>
                <w:rtl w:val="0"/>
              </w:rPr>
              <w:t xml:space="preserve">Description</w:t>
            </w:r>
          </w:p>
        </w:tc>
        <w:tc>
          <w:tcPr>
            <w:shd w:fill="d9d9d9" w:val="clear"/>
          </w:tcPr>
          <w:p w:rsidR="00000000" w:rsidDel="00000000" w:rsidP="00000000" w:rsidRDefault="00000000" w:rsidRPr="00000000" w14:paraId="00000482">
            <w:pPr>
              <w:rPr>
                <w:color w:val="000000"/>
              </w:rPr>
            </w:pPr>
            <w:r w:rsidDel="00000000" w:rsidR="00000000" w:rsidRPr="00000000">
              <w:rPr>
                <w:color w:val="000000"/>
                <w:rtl w:val="0"/>
              </w:rPr>
              <w:t xml:space="preserve">Edited By</w:t>
            </w:r>
          </w:p>
        </w:tc>
        <w:tc>
          <w:tcPr>
            <w:shd w:fill="d9d9d9" w:val="clear"/>
          </w:tcPr>
          <w:p w:rsidR="00000000" w:rsidDel="00000000" w:rsidP="00000000" w:rsidRDefault="00000000" w:rsidRPr="00000000" w14:paraId="00000483">
            <w:pPr>
              <w:rPr>
                <w:color w:val="000000"/>
              </w:rPr>
            </w:pPr>
            <w:r w:rsidDel="00000000" w:rsidR="00000000" w:rsidRPr="00000000">
              <w:rPr>
                <w:color w:val="000000"/>
                <w:rtl w:val="0"/>
              </w:rPr>
              <w:t xml:space="preserve">Approved By</w:t>
            </w:r>
          </w:p>
        </w:tc>
      </w:tr>
      <w:tr>
        <w:trPr>
          <w:cantSplit w:val="0"/>
          <w:tblHeader w:val="0"/>
        </w:trPr>
        <w:tc>
          <w:tcPr>
            <w:shd w:fill="ededed" w:val="clear"/>
          </w:tcPr>
          <w:p w:rsidR="00000000" w:rsidDel="00000000" w:rsidP="00000000" w:rsidRDefault="00000000" w:rsidRPr="00000000" w14:paraId="00000484">
            <w:pPr>
              <w:rPr/>
            </w:pPr>
            <w:r w:rsidDel="00000000" w:rsidR="00000000" w:rsidRPr="00000000">
              <w:rPr>
                <w:rtl w:val="0"/>
              </w:rPr>
              <w:t xml:space="preserve">1.0</w:t>
            </w:r>
          </w:p>
        </w:tc>
        <w:tc>
          <w:tcPr/>
          <w:p w:rsidR="00000000" w:rsidDel="00000000" w:rsidP="00000000" w:rsidRDefault="00000000" w:rsidRPr="00000000" w14:paraId="00000485">
            <w:pPr>
              <w:rPr/>
            </w:pPr>
            <w:r w:rsidDel="00000000" w:rsidR="00000000" w:rsidRPr="00000000">
              <w:rPr>
                <w:rtl w:val="0"/>
              </w:rPr>
              <w:t xml:space="preserve">08/05/2020</w:t>
            </w:r>
          </w:p>
        </w:tc>
        <w:tc>
          <w:tcPr/>
          <w:p w:rsidR="00000000" w:rsidDel="00000000" w:rsidP="00000000" w:rsidRDefault="00000000" w:rsidRPr="00000000" w14:paraId="00000486">
            <w:pPr>
              <w:rPr/>
            </w:pPr>
            <w:r w:rsidDel="00000000" w:rsidR="00000000" w:rsidRPr="00000000">
              <w:rPr>
                <w:rtl w:val="0"/>
              </w:rPr>
              <w:t xml:space="preserve">Initial Template</w:t>
            </w:r>
          </w:p>
        </w:tc>
        <w:tc>
          <w:tcPr/>
          <w:p w:rsidR="00000000" w:rsidDel="00000000" w:rsidP="00000000" w:rsidRDefault="00000000" w:rsidRPr="00000000" w14:paraId="00000487">
            <w:pPr>
              <w:rPr/>
            </w:pPr>
            <w:r w:rsidDel="00000000" w:rsidR="00000000" w:rsidRPr="00000000">
              <w:rPr>
                <w:rtl w:val="0"/>
              </w:rPr>
              <w:t xml:space="preserve">David Buksbaum</w:t>
            </w:r>
          </w:p>
        </w:tc>
        <w:tc>
          <w:tcPr/>
          <w:p w:rsidR="00000000" w:rsidDel="00000000" w:rsidP="00000000" w:rsidRDefault="00000000" w:rsidRPr="00000000" w14:paraId="00000488">
            <w:pPr>
              <w:rPr/>
            </w:pP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489">
            <w:pPr>
              <w:rPr/>
            </w:pPr>
            <w:r w:rsidDel="00000000" w:rsidR="00000000" w:rsidRPr="00000000">
              <w:rPr>
                <w:rtl w:val="0"/>
              </w:rPr>
              <w:t xml:space="preserve">1.5</w:t>
            </w:r>
          </w:p>
        </w:tc>
        <w:tc>
          <w:tcPr/>
          <w:p w:rsidR="00000000" w:rsidDel="00000000" w:rsidP="00000000" w:rsidRDefault="00000000" w:rsidRPr="00000000" w14:paraId="0000048A">
            <w:pPr>
              <w:rPr/>
            </w:pPr>
            <w:r w:rsidDel="00000000" w:rsidR="00000000" w:rsidRPr="00000000">
              <w:rPr>
                <w:rtl w:val="0"/>
              </w:rPr>
              <w:t xml:space="preserve">07/18/2026</w:t>
            </w:r>
          </w:p>
        </w:tc>
        <w:tc>
          <w:tcPr/>
          <w:p w:rsidR="00000000" w:rsidDel="00000000" w:rsidP="00000000" w:rsidRDefault="00000000" w:rsidRPr="00000000" w14:paraId="0000048B">
            <w:pPr>
              <w:rPr/>
            </w:pPr>
            <w:r w:rsidDel="00000000" w:rsidR="00000000" w:rsidRPr="00000000">
              <w:rPr>
                <w:rtl w:val="0"/>
              </w:rPr>
              <w:t xml:space="preserve">Module 3 Milestone</w:t>
            </w:r>
          </w:p>
        </w:tc>
        <w:tc>
          <w:tcPr/>
          <w:p w:rsidR="00000000" w:rsidDel="00000000" w:rsidP="00000000" w:rsidRDefault="00000000" w:rsidRPr="00000000" w14:paraId="0000048C">
            <w:pPr>
              <w:rPr/>
            </w:pPr>
            <w:r w:rsidDel="00000000" w:rsidR="00000000" w:rsidRPr="00000000">
              <w:rPr>
                <w:rtl w:val="0"/>
              </w:rPr>
              <w:t xml:space="preserve">Cameron Sharp</w:t>
            </w:r>
          </w:p>
        </w:tc>
        <w:tc>
          <w:tcPr/>
          <w:p w:rsidR="00000000" w:rsidDel="00000000" w:rsidP="00000000" w:rsidRDefault="00000000" w:rsidRPr="00000000" w14:paraId="0000048D">
            <w:pPr>
              <w:rPr/>
            </w:pPr>
            <w:r w:rsidDel="00000000" w:rsidR="00000000" w:rsidRPr="00000000">
              <w:rPr>
                <w:rtl w:val="0"/>
              </w:rPr>
              <w:t xml:space="preserve">[Insert text.]</w:t>
            </w:r>
          </w:p>
        </w:tc>
      </w:tr>
      <w:tr>
        <w:trPr>
          <w:cantSplit w:val="0"/>
          <w:tblHeader w:val="0"/>
        </w:trPr>
        <w:tc>
          <w:tcPr>
            <w:shd w:fill="ededed" w:val="clear"/>
          </w:tcPr>
          <w:p w:rsidR="00000000" w:rsidDel="00000000" w:rsidP="00000000" w:rsidRDefault="00000000" w:rsidRPr="00000000" w14:paraId="0000048E">
            <w:pPr>
              <w:rPr/>
            </w:pPr>
            <w:r w:rsidDel="00000000" w:rsidR="00000000" w:rsidRPr="00000000">
              <w:rPr>
                <w:rtl w:val="0"/>
              </w:rPr>
              <w:t xml:space="preserve">2.0</w:t>
            </w:r>
          </w:p>
        </w:tc>
        <w:tc>
          <w:tcPr/>
          <w:p w:rsidR="00000000" w:rsidDel="00000000" w:rsidP="00000000" w:rsidRDefault="00000000" w:rsidRPr="00000000" w14:paraId="0000048F">
            <w:pPr>
              <w:rPr/>
            </w:pPr>
            <w:r w:rsidDel="00000000" w:rsidR="00000000" w:rsidRPr="00000000">
              <w:rPr>
                <w:rtl w:val="0"/>
              </w:rPr>
              <w:t xml:space="preserve">08/09/2026</w:t>
            </w:r>
          </w:p>
        </w:tc>
        <w:tc>
          <w:tcPr/>
          <w:p w:rsidR="00000000" w:rsidDel="00000000" w:rsidP="00000000" w:rsidRDefault="00000000" w:rsidRPr="00000000" w14:paraId="00000490">
            <w:pPr>
              <w:rPr/>
            </w:pPr>
            <w:r w:rsidDel="00000000" w:rsidR="00000000" w:rsidRPr="00000000">
              <w:rPr>
                <w:rtl w:val="0"/>
              </w:rPr>
              <w:t xml:space="preserve">Project 1</w:t>
            </w:r>
          </w:p>
        </w:tc>
        <w:tc>
          <w:tcPr/>
          <w:p w:rsidR="00000000" w:rsidDel="00000000" w:rsidP="00000000" w:rsidRDefault="00000000" w:rsidRPr="00000000" w14:paraId="00000491">
            <w:pPr>
              <w:rPr/>
            </w:pPr>
            <w:r w:rsidDel="00000000" w:rsidR="00000000" w:rsidRPr="00000000">
              <w:rPr>
                <w:rtl w:val="0"/>
              </w:rPr>
              <w:t xml:space="preserve">Cameron</w:t>
            </w:r>
          </w:p>
        </w:tc>
        <w:tc>
          <w:tcPr/>
          <w:p w:rsidR="00000000" w:rsidDel="00000000" w:rsidP="00000000" w:rsidRDefault="00000000" w:rsidRPr="00000000" w14:paraId="00000492">
            <w:pPr>
              <w:rPr/>
            </w:pPr>
            <w:r w:rsidDel="00000000" w:rsidR="00000000" w:rsidRPr="00000000">
              <w:rPr>
                <w:rtl w:val="0"/>
              </w:rPr>
              <w:t xml:space="preserve">[Insert text.]</w:t>
            </w:r>
          </w:p>
        </w:tc>
      </w:tr>
    </w:tbl>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pStyle w:val="Heading2"/>
        <w:rPr/>
      </w:pPr>
      <w:bookmarkStart w:colFirst="0" w:colLast="0" w:name="_vrwk4gdi5d4d" w:id="32"/>
      <w:bookmarkEnd w:id="32"/>
      <w:r w:rsidDel="00000000" w:rsidR="00000000" w:rsidRPr="00000000">
        <w:rPr>
          <w:rtl w:val="0"/>
        </w:rPr>
        <w:t xml:space="preserve">Appendix A Lookups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3"/>
        <w:rPr/>
      </w:pPr>
      <w:bookmarkStart w:colFirst="0" w:colLast="0" w:name="_korwc17fkozi" w:id="33"/>
      <w:bookmarkEnd w:id="33"/>
      <w:r w:rsidDel="00000000" w:rsidR="00000000" w:rsidRPr="00000000">
        <w:rPr>
          <w:rtl w:val="0"/>
        </w:rPr>
        <w:t xml:space="preserve">Approved C/C++ Language Acronyms</w:t>
      </w:r>
    </w:p>
    <w:p w:rsidR="00000000" w:rsidDel="00000000" w:rsidP="00000000" w:rsidRDefault="00000000" w:rsidRPr="00000000" w14:paraId="00000497">
      <w:pPr>
        <w:rPr/>
      </w:pPr>
      <w:r w:rsidDel="00000000" w:rsidR="00000000" w:rsidRPr="00000000">
        <w:rPr>
          <w:rtl w:val="0"/>
        </w:rPr>
      </w:r>
    </w:p>
    <w:tbl>
      <w:tblPr>
        <w:tblStyle w:val="Table67"/>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5192"/>
        <w:gridCol w:w="5193"/>
        <w:tblGridChange w:id="0">
          <w:tblGrid>
            <w:gridCol w:w="5192"/>
            <w:gridCol w:w="5193"/>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498">
            <w:pPr>
              <w:rPr>
                <w:color w:val="000000"/>
              </w:rPr>
            </w:pPr>
            <w:r w:rsidDel="00000000" w:rsidR="00000000" w:rsidRPr="00000000">
              <w:rPr>
                <w:color w:val="000000"/>
                <w:rtl w:val="0"/>
              </w:rPr>
              <w:t xml:space="preserve">Language</w:t>
            </w:r>
          </w:p>
        </w:tc>
        <w:tc>
          <w:tcPr>
            <w:shd w:fill="d9d9d9" w:val="clear"/>
          </w:tcPr>
          <w:p w:rsidR="00000000" w:rsidDel="00000000" w:rsidP="00000000" w:rsidRDefault="00000000" w:rsidRPr="00000000" w14:paraId="00000499">
            <w:pPr>
              <w:rPr>
                <w:color w:val="000000"/>
              </w:rPr>
            </w:pPr>
            <w:r w:rsidDel="00000000" w:rsidR="00000000" w:rsidRPr="00000000">
              <w:rPr>
                <w:color w:val="000000"/>
                <w:rtl w:val="0"/>
              </w:rPr>
              <w:t xml:space="preserve">Acronym</w:t>
            </w:r>
          </w:p>
        </w:tc>
      </w:tr>
      <w:tr>
        <w:trPr>
          <w:cantSplit w:val="0"/>
          <w:tblHeader w:val="0"/>
        </w:trPr>
        <w:tc>
          <w:tcPr>
            <w:shd w:fill="ededed" w:val="clear"/>
          </w:tcPr>
          <w:p w:rsidR="00000000" w:rsidDel="00000000" w:rsidP="00000000" w:rsidRDefault="00000000" w:rsidRPr="00000000" w14:paraId="0000049A">
            <w:pPr>
              <w:rPr/>
            </w:pPr>
            <w:r w:rsidDel="00000000" w:rsidR="00000000" w:rsidRPr="00000000">
              <w:rPr>
                <w:rtl w:val="0"/>
              </w:rPr>
              <w:t xml:space="preserve">C++</w:t>
            </w:r>
          </w:p>
        </w:tc>
        <w:tc>
          <w:tcPr/>
          <w:p w:rsidR="00000000" w:rsidDel="00000000" w:rsidP="00000000" w:rsidRDefault="00000000" w:rsidRPr="00000000" w14:paraId="0000049B">
            <w:pPr>
              <w:rPr/>
            </w:pPr>
            <w:r w:rsidDel="00000000" w:rsidR="00000000" w:rsidRPr="00000000">
              <w:rPr>
                <w:rtl w:val="0"/>
              </w:rPr>
              <w:t xml:space="preserve">CPP</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49C">
            <w:pPr>
              <w:rPr/>
            </w:pPr>
            <w:r w:rsidDel="00000000" w:rsidR="00000000" w:rsidRPr="00000000">
              <w:rPr>
                <w:rtl w:val="0"/>
              </w:rPr>
              <w:t xml:space="preserve">C</w:t>
            </w:r>
          </w:p>
        </w:tc>
        <w:tc>
          <w:tcPr/>
          <w:p w:rsidR="00000000" w:rsidDel="00000000" w:rsidP="00000000" w:rsidRDefault="00000000" w:rsidRPr="00000000" w14:paraId="0000049D">
            <w:pPr>
              <w:rPr/>
            </w:pPr>
            <w:r w:rsidDel="00000000" w:rsidR="00000000" w:rsidRPr="00000000">
              <w:rPr>
                <w:rtl w:val="0"/>
              </w:rPr>
              <w:t xml:space="preserve">CLG</w:t>
            </w:r>
          </w:p>
        </w:tc>
      </w:tr>
      <w:tr>
        <w:trPr>
          <w:cantSplit w:val="0"/>
          <w:tblHeader w:val="0"/>
        </w:trPr>
        <w:tc>
          <w:tcPr>
            <w:shd w:fill="ededed" w:val="clear"/>
          </w:tcPr>
          <w:p w:rsidR="00000000" w:rsidDel="00000000" w:rsidP="00000000" w:rsidRDefault="00000000" w:rsidRPr="00000000" w14:paraId="0000049E">
            <w:pPr>
              <w:rPr/>
            </w:pPr>
            <w:r w:rsidDel="00000000" w:rsidR="00000000" w:rsidRPr="00000000">
              <w:rPr>
                <w:rtl w:val="0"/>
              </w:rPr>
              <w:t xml:space="preserve">Java</w:t>
            </w:r>
          </w:p>
        </w:tc>
        <w:tc>
          <w:tcPr/>
          <w:p w:rsidR="00000000" w:rsidDel="00000000" w:rsidP="00000000" w:rsidRDefault="00000000" w:rsidRPr="00000000" w14:paraId="0000049F">
            <w:pPr>
              <w:rPr/>
            </w:pPr>
            <w:r w:rsidDel="00000000" w:rsidR="00000000" w:rsidRPr="00000000">
              <w:rPr>
                <w:rtl w:val="0"/>
              </w:rPr>
              <w:t xml:space="preserve">JAV</w:t>
            </w:r>
          </w:p>
        </w:tc>
      </w:tr>
    </w:tbl>
    <w:p w:rsidR="00000000" w:rsidDel="00000000" w:rsidP="00000000" w:rsidRDefault="00000000" w:rsidRPr="00000000" w14:paraId="000004A0">
      <w:pPr>
        <w:rPr/>
      </w:pPr>
      <w:r w:rsidDel="00000000" w:rsidR="00000000" w:rsidRPr="00000000">
        <w:rPr>
          <w:rtl w:val="0"/>
        </w:rPr>
      </w:r>
    </w:p>
    <w:sectPr>
      <w:headerReference r:id="rId10" w:type="default"/>
      <w:footerReference r:id="rId11" w:type="default"/>
      <w:pgSz w:h="15840" w:w="12240" w:orient="portrait"/>
      <w:pgMar w:bottom="720" w:top="720" w:left="720" w:right="720" w:header="720" w:footer="43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jc w:val="center"/>
      <w:rPr/>
    </w:pPr>
    <w:r w:rsidDel="00000000" w:rsidR="00000000" w:rsidRPr="00000000">
      <w:rPr/>
      <w:drawing>
        <wp:inline distB="114300" distT="114300" distL="114300" distR="114300">
          <wp:extent cx="395288" cy="510580"/>
          <wp:effectExtent b="0" l="0" r="0" t="0"/>
          <wp:docPr descr="Green Pace logo" id="4" name="image3.png"/>
          <a:graphic>
            <a:graphicData uri="http://schemas.openxmlformats.org/drawingml/2006/picture">
              <pic:pic>
                <pic:nvPicPr>
                  <pic:cNvPr descr="Green Pace logo" id="0" name="image3.png"/>
                  <pic:cNvPicPr preferRelativeResize="0"/>
                </pic:nvPicPr>
                <pic:blipFill>
                  <a:blip r:embed="rId1"/>
                  <a:srcRect b="0" l="0" r="0" t="0"/>
                  <a:stretch>
                    <a:fillRect/>
                  </a:stretch>
                </pic:blipFill>
                <pic:spPr>
                  <a:xfrm>
                    <a:off x="0" y="0"/>
                    <a:ext cx="395288" cy="51058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Calibri" w:cs="Calibri" w:eastAsia="Calibri" w:hAnsi="Calibri"/>
      <w:b w:val="1"/>
      <w:bCs w:val="1"/>
    </w:rPr>
  </w:style>
  <w:style w:type="paragraph" w:styleId="Heading2">
    <w:name w:val="heading 2"/>
    <w:basedOn w:val="Normal"/>
    <w:next w:val="Normal"/>
    <w:pPr/>
    <w:rPr>
      <w:b w:val="1"/>
      <w:bCs w:val="1"/>
      <w:color w:val="000000"/>
      <w:sz w:val="28"/>
      <w:szCs w:val="28"/>
    </w:rPr>
  </w:style>
  <w:style w:type="paragraph" w:styleId="Heading3">
    <w:name w:val="heading 3"/>
    <w:basedOn w:val="Normal"/>
    <w:next w:val="Normal"/>
    <w:pPr/>
    <w:rPr>
      <w:b w:val="1"/>
      <w:bCs w:val="1"/>
      <w:color w:val="000000"/>
    </w:rPr>
  </w:style>
  <w:style w:type="paragraph" w:styleId="Heading4">
    <w:name w:val="heading 4"/>
    <w:basedOn w:val="Normal"/>
    <w:next w:val="Normal"/>
    <w:pPr>
      <w:jc w:val="center"/>
    </w:pPr>
    <w:rPr>
      <w:b w:val="1"/>
      <w:bCs w:val="1"/>
    </w:rPr>
  </w:style>
  <w:style w:type="paragraph" w:styleId="Heading5">
    <w:name w:val="heading 5"/>
    <w:basedOn w:val="Normal"/>
    <w:next w:val="Normal"/>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2">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5">
    <w:basedOn w:val="TableNormal"/>
    <w:tblPr>
      <w:tblStyleRowBandSize w:val="1"/>
      <w:tblStyleColBandSize w:val="1"/>
    </w:tblPr>
  </w:style>
  <w:style w:type="table" w:styleId="Table66">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7">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inkedin.com/pulse/understanding-hierarchy-principles-policies-standards-wally-beddoe/"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