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edge(u,x) ^ edge(x,y) ^ edge(y,v) -&gt; Path3(u,v)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edge(v,x) ^ edge(x,y) ^ edge(y,z) ^ edge(z,v) -&gt; Cycle4(v)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d(w,w)</w:t>
        <w:tab/>
        <w:tab/>
        <w:t xml:space="preserve">d ∉ R</w:t>
        <w:br w:type="textWrapping"/>
        <w:t xml:space="preserve">m(a)</w:t>
        <w:tab/>
        <w:tab/>
        <w:t xml:space="preserve">ground atom</w:t>
        <w:br w:type="textWrapping"/>
        <w:t xml:space="preserve">b(x,z,x)</w:t>
        <w:tab/>
        <w:t xml:space="preserve">b ∉ R</w:t>
        <w:br w:type="textWrapping"/>
        <w:t xml:space="preserve">o(x,z)</w:t>
        <w:tab/>
        <w:tab/>
        <w:t xml:space="preserve">atom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d(w,w)</w:t>
        <w:tab/>
        <w:tab/>
        <w:t xml:space="preserve">d ∉ R</w:t>
        <w:br w:type="textWrapping"/>
        <w:t xml:space="preserve">u(a,x)</w:t>
        <w:tab/>
        <w:tab/>
        <w:t xml:space="preserve">params != 3</w:t>
        <w:br w:type="textWrapping"/>
        <w:t xml:space="preserve">u(x,x,x)</w:t>
        <w:tab/>
        <w:t xml:space="preserve">ground atom</w:t>
        <w:br w:type="textWrapping"/>
        <w:t xml:space="preserve">t(a)</w:t>
        <w:tab/>
        <w:tab/>
        <w:t xml:space="preserve">atom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2,7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1,7,9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supervises(x,y) -&gt; supervisedBy(y,x)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supervisedBy(x,y) ^ student(x) -&gt; faculty(y)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supervisedBy(x,y) ^ faculty(y) -&gt; student(x)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student(David)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supervisedBy(David,Pascal)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writesFor(x,y) ^ newspaper(y) -&gt; journalist(x)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journalist(x) ^ wonAward(x,Pulitxer) -&gt; qualityJouranilist(x)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reads(x,y) ^ authorOf(z,y) ^ qualityJournalist(z) -&gt; qualityReader(x)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qualityReader(Joe)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writesFor(Peter, theEconomist)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