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Random notes. </w:t>
      </w:r>
      <w:r w:rsidDel="00000000" w:rsidR="00000000" w:rsidRPr="00000000">
        <w:rPr>
          <w:i w:val="1"/>
          <w:rtl w:val="0"/>
        </w:rPr>
        <w:t xml:space="preserve">Warning: info below may or may not be correct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Prefixed vs. Fixed point</w:t>
      </w:r>
    </w:p>
    <w:p w:rsidR="00000000" w:rsidDel="00000000" w:rsidP="00000000" w:rsidRDefault="00000000" w:rsidRPr="00000000" w14:paraId="00000004">
      <w:pPr>
        <w:rPr/>
      </w:pPr>
      <w:r w:rsidDel="00000000" w:rsidR="00000000" w:rsidRPr="00000000">
        <w:rPr>
          <w:rtl w:val="0"/>
        </w:rPr>
        <w:t xml:space="preserve">Every fixed point is a prefixed point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I is a prefixed point of Tp if: Tp(I) ⊆ I</w:t>
      </w:r>
    </w:p>
    <w:p w:rsidR="00000000" w:rsidDel="00000000" w:rsidP="00000000" w:rsidRDefault="00000000" w:rsidRPr="00000000" w14:paraId="00000007">
      <w:pPr>
        <w:rPr/>
      </w:pPr>
      <w:r w:rsidDel="00000000" w:rsidR="00000000" w:rsidRPr="00000000">
        <w:rPr>
          <w:rtl w:val="0"/>
        </w:rPr>
        <w:t xml:space="preserve">I is a fixed point of Tp if Tp(I) = 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Finding Herbrand Interpretations, Herbrand Models, T</w:t>
      </w:r>
      <w:r w:rsidDel="00000000" w:rsidR="00000000" w:rsidRPr="00000000">
        <w:rPr>
          <w:b w:val="1"/>
          <w:vertAlign w:val="subscript"/>
          <w:rtl w:val="0"/>
        </w:rPr>
        <w:t xml:space="preserve">p</w:t>
      </w:r>
      <w:r w:rsidDel="00000000" w:rsidR="00000000" w:rsidRPr="00000000">
        <w:rPr>
          <w:b w:val="1"/>
          <w:rtl w:val="0"/>
        </w:rPr>
        <w:t xml:space="preserve">( ), T</w:t>
      </w:r>
      <w:r w:rsidDel="00000000" w:rsidR="00000000" w:rsidRPr="00000000">
        <w:rPr>
          <w:b w:val="1"/>
          <w:vertAlign w:val="subscript"/>
          <w:rtl w:val="0"/>
        </w:rPr>
        <w:t xml:space="preserve">p</w:t>
      </w:r>
      <w:r w:rsidDel="00000000" w:rsidR="00000000" w:rsidRPr="00000000">
        <w:rPr>
          <w:rFonts w:ascii="Cardo" w:cs="Cardo" w:eastAsia="Cardo" w:hAnsi="Cardo"/>
          <w:b w:val="1"/>
          <w:sz w:val="24"/>
          <w:szCs w:val="24"/>
          <w:rtl w:val="0"/>
        </w:rPr>
        <w:t xml:space="preserve">↑n, </w:t>
      </w:r>
      <w:r w:rsidDel="00000000" w:rsidR="00000000" w:rsidRPr="00000000">
        <w:rPr>
          <w:b w:val="1"/>
          <w:rtl w:val="0"/>
        </w:rPr>
        <w:t xml:space="preserve">T</w:t>
      </w:r>
      <w:r w:rsidDel="00000000" w:rsidR="00000000" w:rsidRPr="00000000">
        <w:rPr>
          <w:b w:val="1"/>
          <w:vertAlign w:val="subscript"/>
          <w:rtl w:val="0"/>
        </w:rPr>
        <w:t xml:space="preserve">p</w:t>
      </w:r>
      <w:r w:rsidDel="00000000" w:rsidR="00000000" w:rsidRPr="00000000">
        <w:rPr>
          <w:rFonts w:ascii="Cardo" w:cs="Cardo" w:eastAsia="Cardo" w:hAnsi="Cardo"/>
          <w:b w:val="1"/>
          <w:sz w:val="24"/>
          <w:szCs w:val="24"/>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find Herbrand Interpretations:</w:t>
      </w:r>
    </w:p>
    <w:p w:rsidR="00000000" w:rsidDel="00000000" w:rsidP="00000000" w:rsidRDefault="00000000" w:rsidRPr="00000000" w14:paraId="0000000C">
      <w:pPr>
        <w:rPr/>
      </w:pPr>
      <w:r w:rsidDel="00000000" w:rsidR="00000000" w:rsidRPr="00000000">
        <w:rPr>
          <w:rtl w:val="0"/>
        </w:rPr>
        <w:t xml:space="preserve">Enter any ground atoms you could possibly create under the language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find Herbrand Models:</w:t>
      </w:r>
    </w:p>
    <w:p w:rsidR="00000000" w:rsidDel="00000000" w:rsidP="00000000" w:rsidRDefault="00000000" w:rsidRPr="00000000" w14:paraId="0000000F">
      <w:pPr>
        <w:rPr/>
      </w:pPr>
      <w:r w:rsidDel="00000000" w:rsidR="00000000" w:rsidRPr="00000000">
        <w:rPr>
          <w:rtl w:val="0"/>
        </w:rPr>
        <w:t xml:space="preserve">Start by firing all facts &amp; rules exhaustively. Fire any new facts created by the rules until nothing new is created. At this point, you can optionally continue by adding new random facts and firing as you did before.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find T</w:t>
      </w:r>
      <w:r w:rsidDel="00000000" w:rsidR="00000000" w:rsidRPr="00000000">
        <w:rPr>
          <w:vertAlign w:val="subscript"/>
          <w:rtl w:val="0"/>
        </w:rPr>
        <w:t xml:space="preserve">p</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find T</w:t>
      </w:r>
      <w:r w:rsidDel="00000000" w:rsidR="00000000" w:rsidRPr="00000000">
        <w:rPr>
          <w:vertAlign w:val="subscript"/>
          <w:rtl w:val="0"/>
        </w:rPr>
        <w:t xml:space="preserve">p</w:t>
      </w:r>
      <w:r w:rsidDel="00000000" w:rsidR="00000000" w:rsidRPr="00000000">
        <w:rPr>
          <w:rFonts w:ascii="Arial Unicode MS" w:cs="Arial Unicode MS" w:eastAsia="Arial Unicode MS" w:hAnsi="Arial Unicode MS"/>
          <w:rtl w:val="0"/>
        </w:rPr>
        <w:t xml:space="preserve">↑n:</w:t>
      </w:r>
    </w:p>
    <w:p w:rsidR="00000000" w:rsidDel="00000000" w:rsidP="00000000" w:rsidRDefault="00000000" w:rsidRPr="00000000" w14:paraId="00000016">
      <w:pPr>
        <w:rPr/>
      </w:pPr>
      <w:r w:rsidDel="00000000" w:rsidR="00000000" w:rsidRPr="00000000">
        <w:rPr>
          <w:rtl w:val="0"/>
        </w:rPr>
        <w:t xml:space="preserve">Given </w:t>
      </w:r>
      <w:r w:rsidDel="00000000" w:rsidR="00000000" w:rsidRPr="00000000">
        <w:rPr>
          <w:rtl w:val="0"/>
        </w:rPr>
        <w:t xml:space="preserve">m is the first iteration where nothing will change after it:</w:t>
      </w:r>
    </w:p>
    <w:p w:rsidR="00000000" w:rsidDel="00000000" w:rsidP="00000000" w:rsidRDefault="00000000" w:rsidRPr="00000000" w14:paraId="00000017">
      <w:pPr>
        <w:rPr>
          <w:vertAlign w:val="subscript"/>
        </w:rPr>
      </w:pPr>
      <w:r w:rsidDel="00000000" w:rsidR="00000000" w:rsidRPr="00000000">
        <w:rPr>
          <w:rtl w:val="0"/>
        </w:rPr>
        <w:t xml:space="preserve">T</w:t>
      </w:r>
      <w:r w:rsidDel="00000000" w:rsidR="00000000" w:rsidRPr="00000000">
        <w:rPr>
          <w:vertAlign w:val="subscript"/>
          <w:rtl w:val="0"/>
        </w:rPr>
        <w:t xml:space="preserve">p</w:t>
      </w:r>
      <w:r w:rsidDel="00000000" w:rsidR="00000000" w:rsidRPr="00000000">
        <w:rPr>
          <w:rFonts w:ascii="Arial Unicode MS" w:cs="Arial Unicode MS" w:eastAsia="Arial Unicode MS" w:hAnsi="Arial Unicode MS"/>
          <w:rtl w:val="0"/>
        </w:rPr>
        <w:t xml:space="preserve">↑n = T</w:t>
      </w:r>
      <w:r w:rsidDel="00000000" w:rsidR="00000000" w:rsidRPr="00000000">
        <w:rPr>
          <w:vertAlign w:val="subscript"/>
          <w:rtl w:val="0"/>
        </w:rPr>
        <w:t xml:space="preserve">p</w:t>
      </w:r>
      <w:r w:rsidDel="00000000" w:rsidR="00000000" w:rsidRPr="00000000">
        <w:rPr>
          <w:rFonts w:ascii="Arial Unicode MS" w:cs="Arial Unicode MS" w:eastAsia="Arial Unicode MS" w:hAnsi="Arial Unicode MS"/>
          <w:rtl w:val="0"/>
        </w:rPr>
        <w:t xml:space="preserve">↑m for all n ≥ m</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Example:T</w:t>
      </w:r>
      <w:r w:rsidDel="00000000" w:rsidR="00000000" w:rsidRPr="00000000">
        <w:rPr>
          <w:vertAlign w:val="subscript"/>
          <w:rtl w:val="0"/>
        </w:rPr>
        <w:t xml:space="preserve">p</w:t>
      </w:r>
      <w:r w:rsidDel="00000000" w:rsidR="00000000" w:rsidRPr="00000000">
        <w:rPr>
          <w:rFonts w:ascii="Arial Unicode MS" w:cs="Arial Unicode MS" w:eastAsia="Arial Unicode MS" w:hAnsi="Arial Unicode MS"/>
          <w:rtl w:val="0"/>
        </w:rPr>
        <w:t xml:space="preserve">↑n = T</w:t>
      </w:r>
      <w:r w:rsidDel="00000000" w:rsidR="00000000" w:rsidRPr="00000000">
        <w:rPr>
          <w:vertAlign w:val="subscript"/>
          <w:rtl w:val="0"/>
        </w:rPr>
        <w:t xml:space="preserve">p</w:t>
      </w:r>
      <w:r w:rsidDel="00000000" w:rsidR="00000000" w:rsidRPr="00000000">
        <w:rPr>
          <w:rFonts w:ascii="Arial Unicode MS" w:cs="Arial Unicode MS" w:eastAsia="Arial Unicode MS" w:hAnsi="Arial Unicode MS"/>
          <w:rtl w:val="0"/>
        </w:rPr>
        <w:t xml:space="preserve">↑3 for all n ≥ 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t xml:space="preserve">To find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Cardo" w:cs="Cardo" w:eastAsia="Cardo" w:hAnsi="Cardo"/>
          <w:sz w:val="24"/>
          <w:szCs w:val="24"/>
          <w:rtl w:val="0"/>
        </w:rPr>
        <w:t xml:space="preser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Cardo" w:cs="Cardo" w:eastAsia="Cardo" w:hAnsi="Cardo"/>
          <w:sz w:val="24"/>
          <w:szCs w:val="24"/>
          <w:rtl w:val="0"/>
        </w:rPr>
        <w:t xml:space="preserve">↑⍵ = </w:t>
      </w:r>
      <w:r w:rsidDel="00000000" w:rsidR="00000000" w:rsidRPr="00000000">
        <w:rPr>
          <w:rtl w:val="0"/>
        </w:rPr>
        <w:t xml:space="preserve">T</w:t>
      </w:r>
      <w:r w:rsidDel="00000000" w:rsidR="00000000" w:rsidRPr="00000000">
        <w:rPr>
          <w:vertAlign w:val="subscript"/>
          <w:rtl w:val="0"/>
        </w:rPr>
        <w:t xml:space="preserve">p</w:t>
      </w:r>
      <w:r w:rsidDel="00000000" w:rsidR="00000000" w:rsidRPr="00000000">
        <w:rPr>
          <w:rFonts w:ascii="Arial Unicode MS" w:cs="Arial Unicode MS" w:eastAsia="Arial Unicode MS" w:hAnsi="Arial Unicode MS"/>
          <w:rtl w:val="0"/>
        </w:rPr>
        <w:t xml:space="preserve">↑n = T</w:t>
      </w:r>
      <w:r w:rsidDel="00000000" w:rsidR="00000000" w:rsidRPr="00000000">
        <w:rPr>
          <w:vertAlign w:val="subscript"/>
          <w:rtl w:val="0"/>
        </w:rPr>
        <w:t xml:space="preserve">p</w:t>
      </w:r>
      <w:r w:rsidDel="00000000" w:rsidR="00000000" w:rsidRPr="00000000">
        <w:rPr>
          <w:rFonts w:ascii="Arial Unicode MS" w:cs="Arial Unicode MS" w:eastAsia="Arial Unicode MS" w:hAnsi="Arial Unicode MS"/>
          <w:rtl w:val="0"/>
        </w:rPr>
        <w:t xml:space="preserve">↑3 for all n ≥ 3</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