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97" w:rsidRDefault="002061AE" w:rsidP="00B24B07">
      <w:pPr>
        <w:pStyle w:val="Ttulo1"/>
      </w:pPr>
      <w:r>
        <w:t>Guía Nº</w:t>
      </w:r>
      <w:r w:rsidR="002D2F7A">
        <w:t>2</w:t>
      </w:r>
    </w:p>
    <w:p w:rsidR="00216A97" w:rsidRDefault="00294EDE" w:rsidP="00B24B07">
      <w:pPr>
        <w:jc w:val="center"/>
        <w:rPr>
          <w:b/>
          <w:smallCaps/>
          <w:sz w:val="28"/>
        </w:rPr>
      </w:pPr>
      <w:r>
        <w:rPr>
          <w:b/>
          <w:smallCaps/>
          <w:sz w:val="28"/>
        </w:rPr>
        <w:t>Lenguaje C</w:t>
      </w:r>
      <w:r w:rsidR="00216A97">
        <w:rPr>
          <w:b/>
          <w:smallCaps/>
          <w:sz w:val="28"/>
        </w:rPr>
        <w:t xml:space="preserve">: </w:t>
      </w:r>
      <w:r w:rsidR="002D2F7A">
        <w:rPr>
          <w:b/>
          <w:smallCaps/>
          <w:sz w:val="28"/>
        </w:rPr>
        <w:t>Instrucciones de Bifurcación</w:t>
      </w:r>
    </w:p>
    <w:p w:rsidR="00216A97" w:rsidRPr="00216A97" w:rsidRDefault="00216A97" w:rsidP="00B24B07">
      <w:pPr>
        <w:ind w:left="360"/>
      </w:pPr>
    </w:p>
    <w:p w:rsidR="00216A97" w:rsidRPr="00216A97" w:rsidRDefault="00216A97" w:rsidP="00B24B07">
      <w:pPr>
        <w:numPr>
          <w:ilvl w:val="0"/>
          <w:numId w:val="8"/>
        </w:numPr>
        <w:tabs>
          <w:tab w:val="clear" w:pos="1080"/>
          <w:tab w:val="num" w:pos="-2160"/>
        </w:tabs>
        <w:ind w:left="360" w:hanging="360"/>
        <w:rPr>
          <w:b/>
        </w:rPr>
      </w:pPr>
      <w:r w:rsidRPr="00216A97">
        <w:rPr>
          <w:b/>
        </w:rPr>
        <w:t xml:space="preserve">Construya un </w:t>
      </w:r>
      <w:r w:rsidR="00294EDE">
        <w:rPr>
          <w:b/>
        </w:rPr>
        <w:t>programa en C</w:t>
      </w:r>
      <w:r w:rsidRPr="00216A97">
        <w:rPr>
          <w:b/>
        </w:rPr>
        <w:t>:</w:t>
      </w:r>
    </w:p>
    <w:p w:rsidR="00216A97" w:rsidRPr="00216A97" w:rsidRDefault="00216A97" w:rsidP="00B24B07">
      <w:pPr>
        <w:ind w:left="360"/>
      </w:pPr>
    </w:p>
    <w:p w:rsidR="002D2F7A" w:rsidRDefault="002D2F7A" w:rsidP="00E82930">
      <w:pPr>
        <w:numPr>
          <w:ilvl w:val="0"/>
          <w:numId w:val="7"/>
        </w:numPr>
        <w:tabs>
          <w:tab w:val="clear" w:pos="720"/>
        </w:tabs>
        <w:spacing w:after="60"/>
        <w:ind w:left="567" w:hanging="567"/>
        <w:jc w:val="both"/>
      </w:pPr>
      <w:r>
        <w:t>Que pida un número del 1 al 10 y diga si es primo o no.</w:t>
      </w:r>
    </w:p>
    <w:p w:rsidR="002D2F7A" w:rsidRDefault="002D2F7A" w:rsidP="00E82930">
      <w:pPr>
        <w:numPr>
          <w:ilvl w:val="0"/>
          <w:numId w:val="7"/>
        </w:numPr>
        <w:tabs>
          <w:tab w:val="clear" w:pos="720"/>
        </w:tabs>
        <w:spacing w:after="60"/>
        <w:ind w:left="567" w:hanging="567"/>
        <w:jc w:val="both"/>
      </w:pPr>
      <w:r>
        <w:t>Que pida un número y diga si es par o impar.</w:t>
      </w:r>
    </w:p>
    <w:p w:rsidR="002D2F7A" w:rsidRDefault="002D2F7A" w:rsidP="00E82930">
      <w:pPr>
        <w:numPr>
          <w:ilvl w:val="0"/>
          <w:numId w:val="7"/>
        </w:numPr>
        <w:tabs>
          <w:tab w:val="clear" w:pos="720"/>
        </w:tabs>
        <w:spacing w:after="60"/>
        <w:ind w:left="567" w:hanging="567"/>
        <w:jc w:val="both"/>
      </w:pPr>
      <w:r>
        <w:t>Que pida un número del 1 al 7 y diga el día de la semana correspondiente.</w:t>
      </w:r>
    </w:p>
    <w:p w:rsidR="002D2F7A" w:rsidRDefault="002D2F7A" w:rsidP="00E82930">
      <w:pPr>
        <w:numPr>
          <w:ilvl w:val="0"/>
          <w:numId w:val="7"/>
        </w:numPr>
        <w:tabs>
          <w:tab w:val="clear" w:pos="720"/>
        </w:tabs>
        <w:spacing w:after="60"/>
        <w:ind w:left="567" w:hanging="567"/>
        <w:jc w:val="both"/>
      </w:pPr>
      <w:r>
        <w:t>Que pida un número del 1 al 12 y diga el nombre del mes correspondiente.</w:t>
      </w:r>
    </w:p>
    <w:p w:rsidR="002D2F7A" w:rsidRDefault="002D2F7A" w:rsidP="00E82930">
      <w:pPr>
        <w:numPr>
          <w:ilvl w:val="0"/>
          <w:numId w:val="7"/>
        </w:numPr>
        <w:tabs>
          <w:tab w:val="clear" w:pos="720"/>
        </w:tabs>
        <w:spacing w:after="60"/>
        <w:ind w:left="567" w:hanging="567"/>
        <w:jc w:val="both"/>
      </w:pPr>
      <w:r>
        <w:t>Que pida 3 números y los muestre en pantalla de menor a mayor.</w:t>
      </w:r>
    </w:p>
    <w:p w:rsidR="002D2F7A" w:rsidRDefault="002D2F7A" w:rsidP="00E82930">
      <w:pPr>
        <w:numPr>
          <w:ilvl w:val="0"/>
          <w:numId w:val="7"/>
        </w:numPr>
        <w:tabs>
          <w:tab w:val="clear" w:pos="720"/>
        </w:tabs>
        <w:spacing w:after="60"/>
        <w:ind w:left="567" w:hanging="567"/>
        <w:jc w:val="both"/>
      </w:pPr>
      <w:r>
        <w:t>Que pida 3 números y los muestre en pantalla de mayor a menor.</w:t>
      </w:r>
    </w:p>
    <w:p w:rsidR="002D2F7A" w:rsidRDefault="002D2F7A" w:rsidP="00E82930">
      <w:pPr>
        <w:numPr>
          <w:ilvl w:val="0"/>
          <w:numId w:val="7"/>
        </w:numPr>
        <w:tabs>
          <w:tab w:val="clear" w:pos="720"/>
        </w:tabs>
        <w:spacing w:after="60"/>
        <w:ind w:left="567" w:hanging="567"/>
        <w:jc w:val="both"/>
      </w:pPr>
      <w:r>
        <w:t xml:space="preserve">Que pida 3 números y los muestre en pantalla de mayor a menor en líneas distintas. En caso de haber números iguales se </w:t>
      </w:r>
      <w:r w:rsidR="00662584">
        <w:t xml:space="preserve">deben escribir </w:t>
      </w:r>
      <w:r>
        <w:t>en la misma línea.</w:t>
      </w:r>
    </w:p>
    <w:p w:rsidR="002D2F7A" w:rsidRDefault="002D2F7A" w:rsidP="00E82930">
      <w:pPr>
        <w:numPr>
          <w:ilvl w:val="0"/>
          <w:numId w:val="7"/>
        </w:numPr>
        <w:tabs>
          <w:tab w:val="clear" w:pos="720"/>
        </w:tabs>
        <w:spacing w:after="60"/>
        <w:ind w:left="567" w:hanging="567"/>
        <w:jc w:val="both"/>
      </w:pPr>
      <w:r>
        <w:t>Que pida un número y diga si es positivo o negativo.</w:t>
      </w:r>
    </w:p>
    <w:p w:rsidR="002D2F7A" w:rsidRDefault="002D2F7A" w:rsidP="00E82930">
      <w:pPr>
        <w:numPr>
          <w:ilvl w:val="0"/>
          <w:numId w:val="7"/>
        </w:numPr>
        <w:tabs>
          <w:tab w:val="clear" w:pos="720"/>
        </w:tabs>
        <w:spacing w:after="60"/>
        <w:ind w:left="567" w:hanging="567"/>
        <w:jc w:val="both"/>
      </w:pPr>
      <w:r>
        <w:t>Que pida un número y diga si es mayor de 100.</w:t>
      </w:r>
    </w:p>
    <w:p w:rsidR="002D2F7A" w:rsidRDefault="002D2F7A" w:rsidP="00E82930">
      <w:pPr>
        <w:numPr>
          <w:ilvl w:val="0"/>
          <w:numId w:val="7"/>
        </w:numPr>
        <w:tabs>
          <w:tab w:val="clear" w:pos="720"/>
        </w:tabs>
        <w:spacing w:after="60"/>
        <w:ind w:left="567" w:hanging="567"/>
        <w:jc w:val="both"/>
      </w:pPr>
      <w:r>
        <w:t>Que pida una letra y detecte si es una vocal.</w:t>
      </w:r>
    </w:p>
    <w:p w:rsidR="002D2F7A" w:rsidRDefault="002D2F7A" w:rsidP="00E82930">
      <w:pPr>
        <w:numPr>
          <w:ilvl w:val="0"/>
          <w:numId w:val="7"/>
        </w:numPr>
        <w:tabs>
          <w:tab w:val="clear" w:pos="720"/>
        </w:tabs>
        <w:spacing w:after="60"/>
        <w:ind w:left="567" w:hanging="567"/>
        <w:jc w:val="both"/>
      </w:pPr>
      <w:r>
        <w:t>Que pida tres números y detecte si se han introducido en orden creciente.</w:t>
      </w:r>
    </w:p>
    <w:p w:rsidR="005E670E" w:rsidRDefault="002D2F7A" w:rsidP="005E670E">
      <w:pPr>
        <w:numPr>
          <w:ilvl w:val="0"/>
          <w:numId w:val="7"/>
        </w:numPr>
        <w:tabs>
          <w:tab w:val="clear" w:pos="720"/>
        </w:tabs>
        <w:spacing w:after="60"/>
        <w:ind w:left="567" w:hanging="567"/>
        <w:jc w:val="both"/>
      </w:pPr>
      <w:r>
        <w:t>Que pida tres números y detecte si se han introducido en orden decreciente.</w:t>
      </w:r>
    </w:p>
    <w:p w:rsidR="005E670E" w:rsidRDefault="005E670E" w:rsidP="005E670E">
      <w:pPr>
        <w:numPr>
          <w:ilvl w:val="0"/>
          <w:numId w:val="7"/>
        </w:numPr>
        <w:tabs>
          <w:tab w:val="clear" w:pos="720"/>
        </w:tabs>
        <w:spacing w:after="60"/>
        <w:ind w:left="567" w:hanging="567"/>
        <w:jc w:val="both"/>
      </w:pPr>
      <w:r>
        <w:t xml:space="preserve">Que reciba </w:t>
      </w:r>
      <w:r w:rsidRPr="00E4596F">
        <w:t xml:space="preserve">tres números y </w:t>
      </w:r>
      <w:r>
        <w:t xml:space="preserve">retorne </w:t>
      </w:r>
      <w:r w:rsidRPr="00E4596F">
        <w:t>el mayor de los tres.</w:t>
      </w:r>
    </w:p>
    <w:p w:rsidR="002D2F7A" w:rsidRDefault="002D2F7A" w:rsidP="00E82930">
      <w:pPr>
        <w:numPr>
          <w:ilvl w:val="0"/>
          <w:numId w:val="7"/>
        </w:numPr>
        <w:tabs>
          <w:tab w:val="clear" w:pos="720"/>
        </w:tabs>
        <w:spacing w:after="60"/>
        <w:ind w:left="567" w:hanging="567"/>
        <w:jc w:val="both"/>
      </w:pPr>
      <w:r>
        <w:t>Que pida tres números e indicar si el tercero es igual a la suma del primero y el segundo.</w:t>
      </w:r>
    </w:p>
    <w:p w:rsidR="002D2F7A" w:rsidRDefault="002D2F7A" w:rsidP="00E82930">
      <w:pPr>
        <w:numPr>
          <w:ilvl w:val="0"/>
          <w:numId w:val="7"/>
        </w:numPr>
        <w:tabs>
          <w:tab w:val="clear" w:pos="720"/>
        </w:tabs>
        <w:spacing w:after="60"/>
        <w:ind w:left="567" w:hanging="567"/>
        <w:jc w:val="both"/>
      </w:pPr>
      <w:r>
        <w:t>Que muestre un menú que contemple las opciones “Archivo”, “Buscar” y “Salir”, en caso de que no se introduzca una opción correcta se notificará por pantalla.</w:t>
      </w:r>
    </w:p>
    <w:p w:rsidR="002D2F7A" w:rsidRDefault="002D2F7A" w:rsidP="00E82930">
      <w:pPr>
        <w:numPr>
          <w:ilvl w:val="0"/>
          <w:numId w:val="7"/>
        </w:numPr>
        <w:tabs>
          <w:tab w:val="clear" w:pos="720"/>
        </w:tabs>
        <w:spacing w:after="60"/>
        <w:ind w:left="567" w:hanging="567"/>
        <w:jc w:val="both"/>
      </w:pPr>
      <w:r>
        <w:t>Que tome dos números del 1 al 5 y diga si ambos son primos.</w:t>
      </w:r>
    </w:p>
    <w:p w:rsidR="006858E3" w:rsidRDefault="002D2F7A" w:rsidP="006858E3">
      <w:pPr>
        <w:numPr>
          <w:ilvl w:val="0"/>
          <w:numId w:val="7"/>
        </w:numPr>
        <w:tabs>
          <w:tab w:val="clear" w:pos="720"/>
        </w:tabs>
        <w:spacing w:after="60"/>
        <w:ind w:left="567" w:hanging="567"/>
        <w:jc w:val="both"/>
      </w:pPr>
      <w:r>
        <w:t>Que tome dos números y diga si ambos son pares o impares</w:t>
      </w:r>
      <w:r w:rsidR="00662584">
        <w:t>, o ninguna de las anteriores</w:t>
      </w:r>
      <w:r>
        <w:t>.</w:t>
      </w:r>
    </w:p>
    <w:p w:rsidR="006858E3" w:rsidRPr="00050AB0" w:rsidRDefault="00662584" w:rsidP="006858E3">
      <w:pPr>
        <w:numPr>
          <w:ilvl w:val="0"/>
          <w:numId w:val="7"/>
        </w:numPr>
        <w:tabs>
          <w:tab w:val="clear" w:pos="720"/>
        </w:tabs>
        <w:spacing w:after="60"/>
        <w:ind w:left="567" w:hanging="567"/>
        <w:jc w:val="both"/>
      </w:pPr>
      <w:r>
        <w:t>Que r</w:t>
      </w:r>
      <w:r w:rsidR="006858E3" w:rsidRPr="00050AB0">
        <w:t xml:space="preserve">etorne la división entre </w:t>
      </w:r>
      <w:r w:rsidR="006858E3" w:rsidRPr="006858E3">
        <w:rPr>
          <w:i/>
        </w:rPr>
        <w:t>a</w:t>
      </w:r>
      <w:r w:rsidR="006858E3" w:rsidRPr="00050AB0">
        <w:t xml:space="preserve"> y </w:t>
      </w:r>
      <w:r w:rsidR="006858E3" w:rsidRPr="006858E3">
        <w:rPr>
          <w:i/>
        </w:rPr>
        <w:t>b</w:t>
      </w:r>
      <w:r w:rsidR="006858E3">
        <w:t xml:space="preserve">, y maneje el error que ocurriría si el usuario ingresa </w:t>
      </w:r>
      <w:r w:rsidR="006858E3" w:rsidRPr="006858E3">
        <w:rPr>
          <w:i/>
        </w:rPr>
        <w:t>b</w:t>
      </w:r>
      <w:r w:rsidR="006858E3" w:rsidRPr="00050AB0">
        <w:t>=0</w:t>
      </w:r>
      <w:r w:rsidR="006858E3">
        <w:t>.</w:t>
      </w:r>
    </w:p>
    <w:p w:rsidR="002D2F7A" w:rsidRDefault="002D2F7A" w:rsidP="00E82930">
      <w:pPr>
        <w:numPr>
          <w:ilvl w:val="0"/>
          <w:numId w:val="7"/>
        </w:numPr>
        <w:tabs>
          <w:tab w:val="clear" w:pos="720"/>
        </w:tabs>
        <w:spacing w:after="60"/>
        <w:ind w:left="567" w:hanging="567"/>
        <w:jc w:val="both"/>
      </w:pPr>
      <w:r>
        <w:t>Que tome tres números y diga si la multiplicación de los dos primeros es igual al tercero.</w:t>
      </w:r>
    </w:p>
    <w:p w:rsidR="002D2F7A" w:rsidRDefault="002D2F7A" w:rsidP="00E82930">
      <w:pPr>
        <w:numPr>
          <w:ilvl w:val="0"/>
          <w:numId w:val="7"/>
        </w:numPr>
        <w:tabs>
          <w:tab w:val="clear" w:pos="720"/>
        </w:tabs>
        <w:spacing w:after="60"/>
        <w:ind w:left="567" w:hanging="567"/>
        <w:jc w:val="both"/>
      </w:pPr>
      <w:r>
        <w:t>Que tome tres números y diga si el tercero es el resto de la división de los dos primeros.</w:t>
      </w:r>
    </w:p>
    <w:p w:rsidR="002D2F7A" w:rsidRDefault="002D2F7A" w:rsidP="00E82930">
      <w:pPr>
        <w:numPr>
          <w:ilvl w:val="0"/>
          <w:numId w:val="7"/>
        </w:numPr>
        <w:tabs>
          <w:tab w:val="clear" w:pos="720"/>
        </w:tabs>
        <w:spacing w:after="60"/>
        <w:ind w:left="567" w:hanging="567"/>
        <w:jc w:val="both"/>
      </w:pPr>
      <w:r>
        <w:t>Que muestre un menú donde las opciones sean “Equilátero”, “Isósceles” y “Escaleno”, pida una opción y calcule el perímetro del triángulo seleccionado.</w:t>
      </w:r>
    </w:p>
    <w:p w:rsidR="002D2F7A" w:rsidRDefault="002D2F7A" w:rsidP="00E82930">
      <w:pPr>
        <w:numPr>
          <w:ilvl w:val="0"/>
          <w:numId w:val="7"/>
        </w:numPr>
        <w:tabs>
          <w:tab w:val="clear" w:pos="720"/>
        </w:tabs>
        <w:spacing w:after="60"/>
        <w:ind w:left="567" w:hanging="567"/>
        <w:jc w:val="both"/>
      </w:pPr>
      <w:r>
        <w:t xml:space="preserve">Que calcule el sueldo que le corresponde al trabajador de una empresa que cobra </w:t>
      </w:r>
      <w:r w:rsidR="00E82930">
        <w:t>$360</w:t>
      </w:r>
      <w:r>
        <w:t xml:space="preserve">0000 </w:t>
      </w:r>
      <w:r w:rsidR="00E82930">
        <w:t>al año.</w:t>
      </w:r>
      <w:r>
        <w:t xml:space="preserve"> </w:t>
      </w:r>
      <w:r w:rsidR="00E82930">
        <w:t>E</w:t>
      </w:r>
      <w:r>
        <w:t>l programa debe realizar los cálculos en función de los siguientes criterios:</w:t>
      </w:r>
    </w:p>
    <w:p w:rsidR="002D2F7A" w:rsidRDefault="002D2F7A" w:rsidP="00E82930">
      <w:pPr>
        <w:pStyle w:val="Prrafodelista"/>
        <w:numPr>
          <w:ilvl w:val="0"/>
          <w:numId w:val="13"/>
        </w:numPr>
        <w:spacing w:after="60"/>
        <w:ind w:left="1418"/>
        <w:jc w:val="both"/>
      </w:pPr>
      <w:r>
        <w:t>Si lleva más de 10 años en la empresa se le aplica un aumento del 10%.</w:t>
      </w:r>
    </w:p>
    <w:p w:rsidR="002D2F7A" w:rsidRDefault="002D2F7A" w:rsidP="00E82930">
      <w:pPr>
        <w:pStyle w:val="Prrafodelista"/>
        <w:numPr>
          <w:ilvl w:val="0"/>
          <w:numId w:val="13"/>
        </w:numPr>
        <w:spacing w:after="60"/>
        <w:ind w:left="1418"/>
        <w:jc w:val="both"/>
      </w:pPr>
      <w:r>
        <w:t>Si lleva menos de 10 años pero más que 5 se le aplica un aumento del 7%.</w:t>
      </w:r>
    </w:p>
    <w:p w:rsidR="002D2F7A" w:rsidRDefault="002D2F7A" w:rsidP="00E82930">
      <w:pPr>
        <w:pStyle w:val="Prrafodelista"/>
        <w:numPr>
          <w:ilvl w:val="0"/>
          <w:numId w:val="13"/>
        </w:numPr>
        <w:spacing w:after="60"/>
        <w:ind w:left="1418"/>
        <w:jc w:val="both"/>
      </w:pPr>
      <w:r>
        <w:t>Si lleva menos de 5 años pero más que 3 se le aplica un aumento del 5%.</w:t>
      </w:r>
    </w:p>
    <w:p w:rsidR="00973DEF" w:rsidRPr="006D7F0B" w:rsidRDefault="002D2F7A" w:rsidP="00E82930">
      <w:pPr>
        <w:pStyle w:val="Prrafodelista"/>
        <w:numPr>
          <w:ilvl w:val="0"/>
          <w:numId w:val="13"/>
        </w:numPr>
        <w:spacing w:after="60"/>
        <w:ind w:left="1418"/>
        <w:jc w:val="both"/>
        <w:rPr>
          <w:rFonts w:ascii="Courier New" w:hAnsi="Courier New" w:cs="Courier New"/>
          <w:sz w:val="20"/>
          <w:szCs w:val="20"/>
        </w:rPr>
      </w:pPr>
      <w:r>
        <w:t>Si lleva menos de 3 años se le aplica un aumento del 3%.</w:t>
      </w:r>
    </w:p>
    <w:p w:rsidR="006D7F0B" w:rsidRDefault="006D7F0B" w:rsidP="006D7F0B">
      <w:pPr>
        <w:pStyle w:val="Prrafodelista"/>
        <w:spacing w:after="60"/>
        <w:ind w:left="1080"/>
        <w:jc w:val="both"/>
      </w:pPr>
    </w:p>
    <w:p w:rsidR="006D7F0B" w:rsidRDefault="005E670E" w:rsidP="006D7F0B">
      <w:pPr>
        <w:numPr>
          <w:ilvl w:val="0"/>
          <w:numId w:val="7"/>
        </w:numPr>
        <w:tabs>
          <w:tab w:val="clear" w:pos="720"/>
        </w:tabs>
        <w:spacing w:after="60"/>
        <w:ind w:left="567" w:hanging="567"/>
        <w:jc w:val="both"/>
      </w:pPr>
      <w:r>
        <w:t>Q</w:t>
      </w:r>
      <w:r w:rsidR="006D7F0B">
        <w:t xml:space="preserve">ue </w:t>
      </w:r>
      <w:r>
        <w:t xml:space="preserve">calcule las raíces de una </w:t>
      </w:r>
      <w:r w:rsidR="006D7F0B">
        <w:t xml:space="preserve">ecuación cuadrática de la forma: </w:t>
      </w:r>
    </w:p>
    <w:p w:rsidR="006D7F0B" w:rsidRDefault="006D7F0B" w:rsidP="005E670E">
      <w:pPr>
        <w:jc w:val="center"/>
      </w:pPr>
      <w:bookmarkStart w:id="0" w:name="_GoBack"/>
      <w:bookmarkEnd w:id="0"/>
      <w:r w:rsidRPr="005E670E">
        <w:rPr>
          <w:i/>
        </w:rPr>
        <w:t>ax</w:t>
      </w:r>
      <w:r w:rsidRPr="005E670E">
        <w:rPr>
          <w:vertAlign w:val="superscript"/>
        </w:rPr>
        <w:t>2</w:t>
      </w:r>
      <w:r>
        <w:t>+</w:t>
      </w:r>
      <w:r w:rsidRPr="005E670E">
        <w:rPr>
          <w:i/>
        </w:rPr>
        <w:t>bx</w:t>
      </w:r>
      <w:r>
        <w:t>+</w:t>
      </w:r>
      <w:r w:rsidRPr="005E670E">
        <w:rPr>
          <w:i/>
        </w:rPr>
        <w:t>c</w:t>
      </w:r>
      <w:r w:rsidR="005E670E">
        <w:t xml:space="preserve"> </w:t>
      </w:r>
      <w:r>
        <w:t>=</w:t>
      </w:r>
      <w:r w:rsidR="005E670E">
        <w:t xml:space="preserve"> </w:t>
      </w:r>
      <w:r>
        <w:t>0</w:t>
      </w:r>
    </w:p>
    <w:p w:rsidR="005E670E" w:rsidRDefault="005E670E" w:rsidP="005E670E">
      <w:pPr>
        <w:numPr>
          <w:ilvl w:val="0"/>
          <w:numId w:val="7"/>
        </w:numPr>
        <w:tabs>
          <w:tab w:val="clear" w:pos="720"/>
        </w:tabs>
        <w:spacing w:after="60"/>
        <w:ind w:left="567" w:hanging="567"/>
        <w:jc w:val="both"/>
      </w:pPr>
      <w:r w:rsidRPr="00050AB0">
        <w:lastRenderedPageBreak/>
        <w:t>Que recib</w:t>
      </w:r>
      <w:r w:rsidR="006858E3">
        <w:t>a</w:t>
      </w:r>
      <w:r w:rsidRPr="00050AB0">
        <w:t xml:space="preserve"> tres números </w:t>
      </w:r>
      <w:r w:rsidR="006858E3">
        <w:t xml:space="preserve">desde teclado </w:t>
      </w:r>
      <w:r w:rsidRPr="00050AB0">
        <w:t>y devuelv</w:t>
      </w:r>
      <w:r w:rsidR="006858E3">
        <w:t>a</w:t>
      </w:r>
      <w:r w:rsidRPr="00050AB0">
        <w:t xml:space="preserve"> la suma de los cuadrados de los dos mayore</w:t>
      </w:r>
      <w:r>
        <w:t>s.</w:t>
      </w:r>
    </w:p>
    <w:p w:rsidR="005E670E" w:rsidRDefault="005E670E" w:rsidP="005E670E">
      <w:pPr>
        <w:numPr>
          <w:ilvl w:val="0"/>
          <w:numId w:val="7"/>
        </w:numPr>
        <w:tabs>
          <w:tab w:val="clear" w:pos="720"/>
        </w:tabs>
        <w:spacing w:after="60"/>
        <w:ind w:left="567" w:hanging="567"/>
        <w:jc w:val="both"/>
      </w:pPr>
      <w:r w:rsidRPr="00050AB0">
        <w:t xml:space="preserve">Que </w:t>
      </w:r>
      <w:r w:rsidR="00662584">
        <w:t xml:space="preserve">imprima “VERDADERO” </w:t>
      </w:r>
      <w:r w:rsidRPr="00050AB0">
        <w:t xml:space="preserve">si alguno de </w:t>
      </w:r>
      <w:r w:rsidR="006858E3">
        <w:t>los</w:t>
      </w:r>
      <w:r w:rsidRPr="00050AB0">
        <w:t xml:space="preserve"> dos primeros </w:t>
      </w:r>
      <w:r w:rsidR="006858E3">
        <w:t xml:space="preserve">valores ingresados por el usuario </w:t>
      </w:r>
      <w:r w:rsidRPr="00050AB0">
        <w:t>es menor que el</w:t>
      </w:r>
      <w:r>
        <w:t xml:space="preserve"> tercero y mayor que el cuarto.</w:t>
      </w:r>
    </w:p>
    <w:p w:rsidR="005E670E" w:rsidRDefault="005E670E" w:rsidP="005E670E">
      <w:pPr>
        <w:numPr>
          <w:ilvl w:val="0"/>
          <w:numId w:val="7"/>
        </w:numPr>
        <w:tabs>
          <w:tab w:val="clear" w:pos="720"/>
        </w:tabs>
        <w:spacing w:after="60"/>
        <w:ind w:left="567" w:hanging="567"/>
        <w:jc w:val="both"/>
      </w:pPr>
      <w:r>
        <w:t>Q</w:t>
      </w:r>
      <w:r w:rsidRPr="00050AB0">
        <w:t xml:space="preserve">ue devuelva verdadero si alguno de </w:t>
      </w:r>
      <w:r w:rsidR="006858E3">
        <w:t>los</w:t>
      </w:r>
      <w:r w:rsidRPr="00050AB0">
        <w:t xml:space="preserve"> tres </w:t>
      </w:r>
      <w:r w:rsidR="006858E3">
        <w:t>enteros ingresados desde teclado</w:t>
      </w:r>
      <w:r w:rsidRPr="00050AB0">
        <w:t xml:space="preserve"> no es divisible por 2. </w:t>
      </w:r>
    </w:p>
    <w:p w:rsidR="005E670E" w:rsidRPr="00050AB0" w:rsidRDefault="005E670E" w:rsidP="005E670E">
      <w:pPr>
        <w:numPr>
          <w:ilvl w:val="0"/>
          <w:numId w:val="7"/>
        </w:numPr>
        <w:tabs>
          <w:tab w:val="clear" w:pos="720"/>
        </w:tabs>
        <w:spacing w:after="60"/>
        <w:ind w:left="567" w:hanging="567"/>
        <w:jc w:val="both"/>
      </w:pPr>
      <w:r w:rsidRPr="00050AB0">
        <w:t xml:space="preserve">Que transforme calificaciones numéricas (de </w:t>
      </w:r>
      <w:smartTag w:uri="urn:schemas-microsoft-com:office:smarttags" w:element="metricconverter">
        <w:smartTagPr>
          <w:attr w:name="ProductID" w:val="1 a"/>
        </w:smartTagPr>
        <w:r w:rsidRPr="00050AB0">
          <w:t>1 a</w:t>
        </w:r>
      </w:smartTag>
      <w:r w:rsidRPr="00050AB0">
        <w:t xml:space="preserve"> 7) en conceptos:</w:t>
      </w:r>
    </w:p>
    <w:p w:rsidR="005E670E" w:rsidRPr="002E29E7" w:rsidRDefault="005E670E" w:rsidP="005E670E">
      <w:pPr>
        <w:numPr>
          <w:ilvl w:val="0"/>
          <w:numId w:val="16"/>
        </w:numPr>
        <w:autoSpaceDE w:val="0"/>
        <w:autoSpaceDN w:val="0"/>
        <w:adjustRightInd w:val="0"/>
        <w:ind w:left="1276"/>
      </w:pPr>
      <w:r w:rsidRPr="002E29E7">
        <w:t>E (Excelente): 7</w:t>
      </w:r>
    </w:p>
    <w:p w:rsidR="005E670E" w:rsidRPr="002E29E7" w:rsidRDefault="005E670E" w:rsidP="005E670E">
      <w:pPr>
        <w:numPr>
          <w:ilvl w:val="0"/>
          <w:numId w:val="16"/>
        </w:numPr>
        <w:autoSpaceDE w:val="0"/>
        <w:autoSpaceDN w:val="0"/>
        <w:adjustRightInd w:val="0"/>
        <w:ind w:left="1276"/>
      </w:pPr>
      <w:r w:rsidRPr="002E29E7">
        <w:t>MB (Muy Bueno): [6,7[</w:t>
      </w:r>
    </w:p>
    <w:p w:rsidR="005E670E" w:rsidRPr="002E29E7" w:rsidRDefault="005E670E" w:rsidP="005E670E">
      <w:pPr>
        <w:numPr>
          <w:ilvl w:val="0"/>
          <w:numId w:val="16"/>
        </w:numPr>
        <w:autoSpaceDE w:val="0"/>
        <w:autoSpaceDN w:val="0"/>
        <w:adjustRightInd w:val="0"/>
        <w:ind w:left="1276"/>
      </w:pPr>
      <w:r w:rsidRPr="002E29E7">
        <w:t>B (Bueno): [5,6[</w:t>
      </w:r>
    </w:p>
    <w:p w:rsidR="005E670E" w:rsidRPr="002E29E7" w:rsidRDefault="005E670E" w:rsidP="005E670E">
      <w:pPr>
        <w:numPr>
          <w:ilvl w:val="0"/>
          <w:numId w:val="16"/>
        </w:numPr>
        <w:autoSpaceDE w:val="0"/>
        <w:autoSpaceDN w:val="0"/>
        <w:adjustRightInd w:val="0"/>
        <w:ind w:left="1276"/>
      </w:pPr>
      <w:r w:rsidRPr="002E29E7">
        <w:t>S (Suficiente): [4,5[</w:t>
      </w:r>
    </w:p>
    <w:p w:rsidR="005E670E" w:rsidRPr="002E29E7" w:rsidRDefault="005E670E" w:rsidP="005E670E">
      <w:pPr>
        <w:numPr>
          <w:ilvl w:val="0"/>
          <w:numId w:val="16"/>
        </w:numPr>
        <w:autoSpaceDE w:val="0"/>
        <w:autoSpaceDN w:val="0"/>
        <w:adjustRightInd w:val="0"/>
        <w:ind w:left="1276"/>
      </w:pPr>
      <w:r w:rsidRPr="002E29E7">
        <w:t>I (Insuficiente): [1,4[</w:t>
      </w:r>
    </w:p>
    <w:p w:rsidR="005E670E" w:rsidRPr="002E29E7" w:rsidRDefault="005E670E" w:rsidP="005E670E">
      <w:pPr>
        <w:numPr>
          <w:ilvl w:val="0"/>
          <w:numId w:val="16"/>
        </w:numPr>
        <w:autoSpaceDE w:val="0"/>
        <w:autoSpaceDN w:val="0"/>
        <w:adjustRightInd w:val="0"/>
        <w:ind w:left="1276"/>
      </w:pPr>
      <w:r w:rsidRPr="002E29E7">
        <w:t>Error, en cualquier otro caso.</w:t>
      </w:r>
    </w:p>
    <w:p w:rsidR="005E670E" w:rsidRDefault="005E670E" w:rsidP="005E670E">
      <w:pPr>
        <w:spacing w:after="60"/>
        <w:ind w:left="567"/>
        <w:jc w:val="both"/>
      </w:pPr>
    </w:p>
    <w:p w:rsidR="005E670E" w:rsidRPr="00050AB0" w:rsidRDefault="006858E3" w:rsidP="005E670E">
      <w:pPr>
        <w:numPr>
          <w:ilvl w:val="0"/>
          <w:numId w:val="7"/>
        </w:numPr>
        <w:tabs>
          <w:tab w:val="clear" w:pos="720"/>
        </w:tabs>
        <w:spacing w:after="60"/>
        <w:ind w:left="567" w:hanging="567"/>
        <w:jc w:val="both"/>
      </w:pPr>
      <w:r>
        <w:t>Q</w:t>
      </w:r>
      <w:r w:rsidR="005E670E" w:rsidRPr="002E29E7">
        <w:t xml:space="preserve">ue, recibiendo como </w:t>
      </w:r>
      <w:r>
        <w:t xml:space="preserve">dato desde teclado </w:t>
      </w:r>
      <w:r w:rsidR="005E670E" w:rsidRPr="002E29E7">
        <w:t>la temperatura en un recinto, devuelva:</w:t>
      </w:r>
      <w:r w:rsidR="005E670E" w:rsidRPr="005E670E">
        <w:t xml:space="preserve"> </w:t>
      </w:r>
    </w:p>
    <w:p w:rsidR="005E670E" w:rsidRPr="002E29E7" w:rsidRDefault="005E670E" w:rsidP="001C416A">
      <w:pPr>
        <w:pStyle w:val="Prrafodelista"/>
        <w:numPr>
          <w:ilvl w:val="0"/>
          <w:numId w:val="16"/>
        </w:numPr>
        <w:autoSpaceDE w:val="0"/>
        <w:autoSpaceDN w:val="0"/>
        <w:adjustRightInd w:val="0"/>
        <w:ind w:left="1276"/>
        <w:jc w:val="both"/>
      </w:pPr>
      <w:r w:rsidRPr="002E29E7">
        <w:t>HELADO si la temperatura es menor de 0 grados.</w:t>
      </w:r>
    </w:p>
    <w:p w:rsidR="005E670E" w:rsidRPr="002E29E7" w:rsidRDefault="005E670E" w:rsidP="005E670E">
      <w:pPr>
        <w:numPr>
          <w:ilvl w:val="0"/>
          <w:numId w:val="16"/>
        </w:numPr>
        <w:autoSpaceDE w:val="0"/>
        <w:autoSpaceDN w:val="0"/>
        <w:adjustRightInd w:val="0"/>
        <w:ind w:left="1276"/>
      </w:pPr>
      <w:r w:rsidRPr="002E29E7">
        <w:t>FRIO si está entre 0 y 10.</w:t>
      </w:r>
    </w:p>
    <w:p w:rsidR="005E670E" w:rsidRPr="002E29E7" w:rsidRDefault="005E670E" w:rsidP="005E670E">
      <w:pPr>
        <w:numPr>
          <w:ilvl w:val="0"/>
          <w:numId w:val="16"/>
        </w:numPr>
        <w:autoSpaceDE w:val="0"/>
        <w:autoSpaceDN w:val="0"/>
        <w:adjustRightInd w:val="0"/>
        <w:ind w:left="1276"/>
      </w:pPr>
      <w:r w:rsidRPr="002E29E7">
        <w:t>CALIDO si está entre 10 y 20.</w:t>
      </w:r>
    </w:p>
    <w:p w:rsidR="005E670E" w:rsidRPr="002E29E7" w:rsidRDefault="005E670E" w:rsidP="005E670E">
      <w:pPr>
        <w:numPr>
          <w:ilvl w:val="0"/>
          <w:numId w:val="16"/>
        </w:numPr>
        <w:autoSpaceDE w:val="0"/>
        <w:autoSpaceDN w:val="0"/>
        <w:adjustRightInd w:val="0"/>
        <w:ind w:left="1276"/>
      </w:pPr>
      <w:r w:rsidRPr="002E29E7">
        <w:t>SOFOCANTE si está entre 20 y 30.</w:t>
      </w:r>
    </w:p>
    <w:p w:rsidR="005E670E" w:rsidRDefault="005E670E" w:rsidP="005E670E">
      <w:pPr>
        <w:numPr>
          <w:ilvl w:val="0"/>
          <w:numId w:val="16"/>
        </w:numPr>
        <w:autoSpaceDE w:val="0"/>
        <w:autoSpaceDN w:val="0"/>
        <w:adjustRightInd w:val="0"/>
        <w:ind w:left="1276"/>
      </w:pPr>
      <w:r w:rsidRPr="002E29E7">
        <w:t>ABRASIVO si es mayor de 30 grados.</w:t>
      </w:r>
    </w:p>
    <w:p w:rsidR="00662584" w:rsidRPr="002E29E7" w:rsidRDefault="00662584" w:rsidP="00662584">
      <w:pPr>
        <w:autoSpaceDE w:val="0"/>
        <w:autoSpaceDN w:val="0"/>
        <w:adjustRightInd w:val="0"/>
        <w:ind w:left="1276"/>
      </w:pPr>
    </w:p>
    <w:p w:rsidR="005E670E" w:rsidRPr="00050AB0" w:rsidRDefault="006858E3" w:rsidP="005E670E">
      <w:pPr>
        <w:numPr>
          <w:ilvl w:val="0"/>
          <w:numId w:val="7"/>
        </w:numPr>
        <w:tabs>
          <w:tab w:val="clear" w:pos="720"/>
        </w:tabs>
        <w:spacing w:after="60"/>
        <w:ind w:left="567" w:hanging="567"/>
        <w:jc w:val="both"/>
      </w:pPr>
      <w:r>
        <w:t>Q</w:t>
      </w:r>
      <w:r w:rsidR="005E670E" w:rsidRPr="002E29E7">
        <w:t>ue reciba el día, el mes y el año</w:t>
      </w:r>
      <w:r w:rsidR="005E670E">
        <w:t>, en forma de número</w:t>
      </w:r>
      <w:r w:rsidR="005E670E" w:rsidRPr="002E29E7">
        <w:t xml:space="preserve"> y la exprese en palabras.</w:t>
      </w:r>
      <w:r w:rsidR="005E670E" w:rsidRPr="005E670E">
        <w:t xml:space="preserve"> </w:t>
      </w:r>
    </w:p>
    <w:p w:rsidR="005E670E" w:rsidRPr="00050AB0" w:rsidRDefault="006858E3" w:rsidP="005E670E">
      <w:pPr>
        <w:numPr>
          <w:ilvl w:val="0"/>
          <w:numId w:val="7"/>
        </w:numPr>
        <w:tabs>
          <w:tab w:val="clear" w:pos="720"/>
        </w:tabs>
        <w:spacing w:after="60"/>
        <w:ind w:left="567" w:hanging="567"/>
        <w:jc w:val="both"/>
      </w:pPr>
      <w:r>
        <w:t>Que m</w:t>
      </w:r>
      <w:r w:rsidR="005E670E" w:rsidRPr="00050AB0">
        <w:t xml:space="preserve">uestre un mensaje, de acuerdo la edad de una persona: Si la edad es de </w:t>
      </w:r>
      <w:smartTag w:uri="urn:schemas-microsoft-com:office:smarttags" w:element="metricconverter">
        <w:smartTagPr>
          <w:attr w:name="ProductID" w:val="0 a"/>
        </w:smartTagPr>
        <w:r w:rsidR="005E670E" w:rsidRPr="00050AB0">
          <w:t>0 a</w:t>
        </w:r>
      </w:smartTag>
      <w:r w:rsidR="005E670E" w:rsidRPr="00050AB0">
        <w:t xml:space="preserve"> 10 años “niño”, si la edad es de </w:t>
      </w:r>
      <w:smartTag w:uri="urn:schemas-microsoft-com:office:smarttags" w:element="metricconverter">
        <w:smartTagPr>
          <w:attr w:name="ProductID" w:val="11 a"/>
        </w:smartTagPr>
        <w:r w:rsidR="005E670E" w:rsidRPr="00050AB0">
          <w:t>11 a</w:t>
        </w:r>
      </w:smartTag>
      <w:r w:rsidR="005E670E" w:rsidRPr="00050AB0">
        <w:t xml:space="preserve"> 14 años “púber”, si la edad es de </w:t>
      </w:r>
      <w:smartTag w:uri="urn:schemas-microsoft-com:office:smarttags" w:element="metricconverter">
        <w:smartTagPr>
          <w:attr w:name="ProductID" w:val="15 a"/>
        </w:smartTagPr>
        <w:r w:rsidR="005E670E" w:rsidRPr="00050AB0">
          <w:t>15 a</w:t>
        </w:r>
      </w:smartTag>
      <w:r w:rsidR="005E670E" w:rsidRPr="00050AB0">
        <w:t xml:space="preserve"> 18 años “adolescente”, si la edad es de </w:t>
      </w:r>
      <w:smartTag w:uri="urn:schemas-microsoft-com:office:smarttags" w:element="metricconverter">
        <w:smartTagPr>
          <w:attr w:name="ProductID" w:val="19 a"/>
        </w:smartTagPr>
        <w:r w:rsidR="005E670E" w:rsidRPr="00050AB0">
          <w:t>19 a</w:t>
        </w:r>
      </w:smartTag>
      <w:r w:rsidR="005E670E" w:rsidRPr="00050AB0">
        <w:t xml:space="preserve"> 25 años “joven”, si la edad es de </w:t>
      </w:r>
      <w:smartTag w:uri="urn:schemas-microsoft-com:office:smarttags" w:element="metricconverter">
        <w:smartTagPr>
          <w:attr w:name="ProductID" w:val="26 a"/>
        </w:smartTagPr>
        <w:r w:rsidR="005E670E" w:rsidRPr="00050AB0">
          <w:t>26 a</w:t>
        </w:r>
      </w:smartTag>
      <w:r w:rsidR="005E670E" w:rsidRPr="00050AB0">
        <w:t xml:space="preserve"> 65 años “adulto”, si la edad es mayor de 65 “anciano”.</w:t>
      </w:r>
      <w:r w:rsidR="005E670E" w:rsidRPr="005E670E">
        <w:t xml:space="preserve"> </w:t>
      </w:r>
    </w:p>
    <w:p w:rsidR="005E670E" w:rsidRPr="00050AB0" w:rsidRDefault="006858E3" w:rsidP="005E670E">
      <w:pPr>
        <w:numPr>
          <w:ilvl w:val="0"/>
          <w:numId w:val="7"/>
        </w:numPr>
        <w:tabs>
          <w:tab w:val="clear" w:pos="720"/>
        </w:tabs>
        <w:spacing w:after="60"/>
        <w:ind w:left="567" w:hanging="567"/>
        <w:jc w:val="both"/>
      </w:pPr>
      <w:r>
        <w:t xml:space="preserve">Que calcule </w:t>
      </w:r>
      <w:r w:rsidR="005E670E">
        <w:t>el</w:t>
      </w:r>
      <w:r w:rsidR="005E670E" w:rsidRPr="00AA2A93">
        <w:t xml:space="preserve"> salario semanal de unos empleados a los que se les paga $15000 por hora</w:t>
      </w:r>
      <w:r>
        <w:t>,</w:t>
      </w:r>
      <w:r w:rsidR="005E670E" w:rsidRPr="00AA2A93">
        <w:t xml:space="preserve"> si éstas no superan las 35 horas. Cada hora por encima de 35 se considerará extra y se paga a $22.000. </w:t>
      </w:r>
    </w:p>
    <w:p w:rsidR="005E670E" w:rsidRPr="00050AB0" w:rsidRDefault="006858E3" w:rsidP="005E670E">
      <w:pPr>
        <w:numPr>
          <w:ilvl w:val="0"/>
          <w:numId w:val="7"/>
        </w:numPr>
        <w:tabs>
          <w:tab w:val="clear" w:pos="720"/>
        </w:tabs>
        <w:spacing w:after="60"/>
        <w:ind w:left="567" w:hanging="567"/>
        <w:jc w:val="both"/>
      </w:pPr>
      <w:r>
        <w:t>Que, d</w:t>
      </w:r>
      <w:r w:rsidR="005E670E" w:rsidRPr="00AA2A93">
        <w:t>ados seis números enteros determinar, el menor de ellos.</w:t>
      </w:r>
      <w:r w:rsidR="005E670E" w:rsidRPr="005E670E">
        <w:t xml:space="preserve"> </w:t>
      </w:r>
    </w:p>
    <w:p w:rsidR="005E670E" w:rsidRPr="00050AB0" w:rsidRDefault="006858E3" w:rsidP="005E670E">
      <w:pPr>
        <w:numPr>
          <w:ilvl w:val="0"/>
          <w:numId w:val="7"/>
        </w:numPr>
        <w:tabs>
          <w:tab w:val="clear" w:pos="720"/>
        </w:tabs>
        <w:spacing w:after="60"/>
        <w:ind w:left="567" w:hanging="567"/>
        <w:jc w:val="both"/>
      </w:pPr>
      <w:r>
        <w:t>Que, a</w:t>
      </w:r>
      <w:r w:rsidR="005E670E">
        <w:t xml:space="preserve"> partir de un </w:t>
      </w:r>
      <w:proofErr w:type="spellStart"/>
      <w:r w:rsidR="005E670E">
        <w:t>car</w:t>
      </w:r>
      <w:r w:rsidR="00662584">
        <w:t>a</w:t>
      </w:r>
      <w:r w:rsidR="005E670E">
        <w:t>cter</w:t>
      </w:r>
      <w:proofErr w:type="spellEnd"/>
      <w:r w:rsidR="005E670E">
        <w:t>, retorne si corresponde o no a un dígito.</w:t>
      </w:r>
      <w:r w:rsidR="005E670E" w:rsidRPr="005E670E">
        <w:t xml:space="preserve"> </w:t>
      </w:r>
    </w:p>
    <w:p w:rsidR="005E670E" w:rsidRPr="00050AB0" w:rsidRDefault="006858E3" w:rsidP="005E670E">
      <w:pPr>
        <w:numPr>
          <w:ilvl w:val="0"/>
          <w:numId w:val="7"/>
        </w:numPr>
        <w:tabs>
          <w:tab w:val="clear" w:pos="720"/>
        </w:tabs>
        <w:spacing w:after="60"/>
        <w:ind w:left="567" w:hanging="567"/>
        <w:jc w:val="both"/>
      </w:pPr>
      <w:r>
        <w:t>Que, a</w:t>
      </w:r>
      <w:r w:rsidR="005E670E">
        <w:t xml:space="preserve"> partir de </w:t>
      </w:r>
      <w:r w:rsidR="005E670E" w:rsidRPr="008B3006">
        <w:t>tres números</w:t>
      </w:r>
      <w:r w:rsidR="005E670E">
        <w:t xml:space="preserve">, </w:t>
      </w:r>
      <w:r w:rsidR="005E670E" w:rsidRPr="008B3006">
        <w:t>determine si son todos iguales, todos distintos o 2 iguales.</w:t>
      </w:r>
      <w:r w:rsidR="005E670E" w:rsidRPr="005E670E">
        <w:t xml:space="preserve"> </w:t>
      </w:r>
    </w:p>
    <w:p w:rsidR="005E670E" w:rsidRPr="00050AB0" w:rsidRDefault="006858E3" w:rsidP="005E670E">
      <w:pPr>
        <w:numPr>
          <w:ilvl w:val="0"/>
          <w:numId w:val="7"/>
        </w:numPr>
        <w:tabs>
          <w:tab w:val="clear" w:pos="720"/>
        </w:tabs>
        <w:spacing w:after="60"/>
        <w:ind w:left="567" w:hanging="567"/>
        <w:jc w:val="both"/>
      </w:pPr>
      <w:r>
        <w:t>Que d</w:t>
      </w:r>
      <w:r w:rsidR="005E670E" w:rsidRPr="00AE4B52">
        <w:t>etermine la edad de una persona tan sólo con entregar la fecha de nacimiento</w:t>
      </w:r>
      <w:r w:rsidR="00662584">
        <w:t xml:space="preserve"> (indicando mes y año)</w:t>
      </w:r>
      <w:r w:rsidR="005E670E" w:rsidRPr="00AE4B52">
        <w:t>.</w:t>
      </w:r>
      <w:r w:rsidR="005E670E" w:rsidRPr="005E670E">
        <w:t xml:space="preserve"> </w:t>
      </w:r>
    </w:p>
    <w:p w:rsidR="005E670E" w:rsidRPr="00050AB0" w:rsidRDefault="006858E3" w:rsidP="005E670E">
      <w:pPr>
        <w:numPr>
          <w:ilvl w:val="0"/>
          <w:numId w:val="7"/>
        </w:numPr>
        <w:tabs>
          <w:tab w:val="clear" w:pos="720"/>
        </w:tabs>
        <w:spacing w:after="60"/>
        <w:ind w:left="567" w:hanging="567"/>
        <w:jc w:val="both"/>
      </w:pPr>
      <w:r>
        <w:t>Que d</w:t>
      </w:r>
      <w:r w:rsidR="005E670E" w:rsidRPr="00AA2A93">
        <w:t>etermine el monto a pagar a sus empleados de acuerdo al cálculo de horas trabajadas que se obtiene de la siguiente tabla:</w:t>
      </w:r>
      <w:r w:rsidR="005E670E" w:rsidRPr="005E670E">
        <w:t xml:space="preserve"> </w:t>
      </w:r>
    </w:p>
    <w:tbl>
      <w:tblPr>
        <w:tblStyle w:val="Tablaconcuadrcula"/>
        <w:tblW w:w="0" w:type="auto"/>
        <w:tblInd w:w="1384" w:type="dxa"/>
        <w:tblLook w:val="04A0" w:firstRow="1" w:lastRow="0" w:firstColumn="1" w:lastColumn="0" w:noHBand="0" w:noVBand="1"/>
      </w:tblPr>
      <w:tblGrid>
        <w:gridCol w:w="3366"/>
        <w:gridCol w:w="4005"/>
      </w:tblGrid>
      <w:tr w:rsidR="005E670E" w:rsidRPr="00AA2A93" w:rsidTr="00314123">
        <w:tc>
          <w:tcPr>
            <w:tcW w:w="3366" w:type="dxa"/>
            <w:shd w:val="clear" w:color="auto" w:fill="F2F2F2" w:themeFill="background1" w:themeFillShade="F2"/>
          </w:tcPr>
          <w:p w:rsidR="005E670E" w:rsidRPr="00AA2A93" w:rsidRDefault="005E670E" w:rsidP="00314123">
            <w:pPr>
              <w:ind w:left="-79"/>
              <w:jc w:val="center"/>
              <w:rPr>
                <w:rFonts w:ascii="Times New Roman" w:hAnsi="Times New Roman" w:cs="Times New Roman"/>
                <w:b/>
              </w:rPr>
            </w:pPr>
            <w:r w:rsidRPr="00AA2A93">
              <w:rPr>
                <w:rFonts w:ascii="Times New Roman" w:hAnsi="Times New Roman" w:cs="Times New Roman"/>
                <w:b/>
              </w:rPr>
              <w:t>Rango horas trabajadas</w:t>
            </w:r>
          </w:p>
        </w:tc>
        <w:tc>
          <w:tcPr>
            <w:tcW w:w="4005" w:type="dxa"/>
            <w:shd w:val="clear" w:color="auto" w:fill="F2F2F2" w:themeFill="background1" w:themeFillShade="F2"/>
          </w:tcPr>
          <w:p w:rsidR="005E670E" w:rsidRPr="00AA2A93" w:rsidRDefault="005E670E" w:rsidP="00314123">
            <w:pPr>
              <w:ind w:left="-43"/>
              <w:jc w:val="center"/>
              <w:rPr>
                <w:rFonts w:ascii="Times New Roman" w:hAnsi="Times New Roman" w:cs="Times New Roman"/>
                <w:b/>
              </w:rPr>
            </w:pPr>
            <w:r w:rsidRPr="00AA2A93">
              <w:rPr>
                <w:rFonts w:ascii="Times New Roman" w:hAnsi="Times New Roman" w:cs="Times New Roman"/>
                <w:b/>
              </w:rPr>
              <w:t>Incentivo</w:t>
            </w:r>
          </w:p>
        </w:tc>
      </w:tr>
      <w:tr w:rsidR="005E670E" w:rsidRPr="008B3006" w:rsidTr="00314123">
        <w:tc>
          <w:tcPr>
            <w:tcW w:w="3366" w:type="dxa"/>
          </w:tcPr>
          <w:p w:rsidR="005E670E" w:rsidRPr="008B3006" w:rsidRDefault="005E670E" w:rsidP="00314123">
            <w:pPr>
              <w:ind w:left="-79"/>
              <w:jc w:val="center"/>
              <w:rPr>
                <w:rFonts w:ascii="Times New Roman" w:hAnsi="Times New Roman" w:cs="Times New Roman"/>
              </w:rPr>
            </w:pPr>
            <w:r w:rsidRPr="008B3006">
              <w:rPr>
                <w:rFonts w:ascii="Times New Roman" w:hAnsi="Times New Roman" w:cs="Times New Roman"/>
              </w:rPr>
              <w:t>25 y 30</w:t>
            </w:r>
          </w:p>
        </w:tc>
        <w:tc>
          <w:tcPr>
            <w:tcW w:w="4005" w:type="dxa"/>
          </w:tcPr>
          <w:p w:rsidR="005E670E" w:rsidRPr="008B3006" w:rsidRDefault="005E670E" w:rsidP="00314123">
            <w:pPr>
              <w:ind w:left="-43"/>
              <w:jc w:val="both"/>
              <w:rPr>
                <w:rFonts w:ascii="Times New Roman" w:hAnsi="Times New Roman" w:cs="Times New Roman"/>
              </w:rPr>
            </w:pPr>
            <w:r w:rsidRPr="008B3006">
              <w:rPr>
                <w:rFonts w:ascii="Times New Roman" w:hAnsi="Times New Roman" w:cs="Times New Roman"/>
              </w:rPr>
              <w:t>Sueldo base + 5% del sueldo base</w:t>
            </w:r>
          </w:p>
        </w:tc>
      </w:tr>
      <w:tr w:rsidR="005E670E" w:rsidRPr="008B3006" w:rsidTr="00314123">
        <w:tc>
          <w:tcPr>
            <w:tcW w:w="3366" w:type="dxa"/>
          </w:tcPr>
          <w:p w:rsidR="005E670E" w:rsidRPr="008B3006" w:rsidRDefault="005E670E" w:rsidP="00314123">
            <w:pPr>
              <w:ind w:left="-79"/>
              <w:jc w:val="center"/>
              <w:rPr>
                <w:rFonts w:ascii="Times New Roman" w:hAnsi="Times New Roman" w:cs="Times New Roman"/>
              </w:rPr>
            </w:pPr>
            <w:r w:rsidRPr="008B3006">
              <w:rPr>
                <w:rFonts w:ascii="Times New Roman" w:hAnsi="Times New Roman" w:cs="Times New Roman"/>
              </w:rPr>
              <w:t>31 y 35</w:t>
            </w:r>
          </w:p>
        </w:tc>
        <w:tc>
          <w:tcPr>
            <w:tcW w:w="4005" w:type="dxa"/>
          </w:tcPr>
          <w:p w:rsidR="005E670E" w:rsidRPr="008B3006" w:rsidRDefault="005E670E" w:rsidP="00314123">
            <w:pPr>
              <w:ind w:left="-43"/>
              <w:jc w:val="both"/>
              <w:rPr>
                <w:rFonts w:ascii="Times New Roman" w:hAnsi="Times New Roman" w:cs="Times New Roman"/>
              </w:rPr>
            </w:pPr>
            <w:r w:rsidRPr="008B3006">
              <w:rPr>
                <w:rFonts w:ascii="Times New Roman" w:hAnsi="Times New Roman" w:cs="Times New Roman"/>
              </w:rPr>
              <w:t>Sueldo base + 10% del sueldo base</w:t>
            </w:r>
          </w:p>
        </w:tc>
      </w:tr>
      <w:tr w:rsidR="005E670E" w:rsidRPr="008B3006" w:rsidTr="00314123">
        <w:tc>
          <w:tcPr>
            <w:tcW w:w="3366" w:type="dxa"/>
          </w:tcPr>
          <w:p w:rsidR="005E670E" w:rsidRPr="008B3006" w:rsidRDefault="005E670E" w:rsidP="00314123">
            <w:pPr>
              <w:ind w:left="-79"/>
              <w:jc w:val="center"/>
              <w:rPr>
                <w:rFonts w:ascii="Times New Roman" w:hAnsi="Times New Roman" w:cs="Times New Roman"/>
              </w:rPr>
            </w:pPr>
            <w:r w:rsidRPr="008B3006">
              <w:rPr>
                <w:rFonts w:ascii="Times New Roman" w:hAnsi="Times New Roman" w:cs="Times New Roman"/>
              </w:rPr>
              <w:t>36 y 40</w:t>
            </w:r>
          </w:p>
        </w:tc>
        <w:tc>
          <w:tcPr>
            <w:tcW w:w="4005" w:type="dxa"/>
          </w:tcPr>
          <w:p w:rsidR="005E670E" w:rsidRPr="008B3006" w:rsidRDefault="005E670E" w:rsidP="00314123">
            <w:pPr>
              <w:ind w:left="-43"/>
              <w:jc w:val="both"/>
              <w:rPr>
                <w:rFonts w:ascii="Times New Roman" w:hAnsi="Times New Roman" w:cs="Times New Roman"/>
              </w:rPr>
            </w:pPr>
            <w:r w:rsidRPr="008B3006">
              <w:rPr>
                <w:rFonts w:ascii="Times New Roman" w:hAnsi="Times New Roman" w:cs="Times New Roman"/>
              </w:rPr>
              <w:t>Sueldo base + 15% del sueldo base</w:t>
            </w:r>
          </w:p>
        </w:tc>
      </w:tr>
      <w:tr w:rsidR="005E670E" w:rsidRPr="008B3006" w:rsidTr="00314123">
        <w:tc>
          <w:tcPr>
            <w:tcW w:w="3366" w:type="dxa"/>
          </w:tcPr>
          <w:p w:rsidR="005E670E" w:rsidRPr="008B3006" w:rsidRDefault="005E670E" w:rsidP="00314123">
            <w:pPr>
              <w:ind w:left="-79"/>
              <w:jc w:val="center"/>
              <w:rPr>
                <w:rFonts w:ascii="Times New Roman" w:hAnsi="Times New Roman" w:cs="Times New Roman"/>
              </w:rPr>
            </w:pPr>
            <w:r w:rsidRPr="008B3006">
              <w:rPr>
                <w:rFonts w:ascii="Times New Roman" w:hAnsi="Times New Roman" w:cs="Times New Roman"/>
              </w:rPr>
              <w:t>41 y 50</w:t>
            </w:r>
          </w:p>
        </w:tc>
        <w:tc>
          <w:tcPr>
            <w:tcW w:w="4005" w:type="dxa"/>
          </w:tcPr>
          <w:p w:rsidR="005E670E" w:rsidRPr="008B3006" w:rsidRDefault="005E670E" w:rsidP="00314123">
            <w:pPr>
              <w:ind w:left="-43"/>
              <w:jc w:val="both"/>
              <w:rPr>
                <w:rFonts w:ascii="Times New Roman" w:hAnsi="Times New Roman" w:cs="Times New Roman"/>
              </w:rPr>
            </w:pPr>
            <w:r w:rsidRPr="008B3006">
              <w:rPr>
                <w:rFonts w:ascii="Times New Roman" w:hAnsi="Times New Roman" w:cs="Times New Roman"/>
              </w:rPr>
              <w:t>Sueldo base + 25% del sueldo base</w:t>
            </w:r>
          </w:p>
        </w:tc>
      </w:tr>
    </w:tbl>
    <w:p w:rsidR="005E670E" w:rsidRDefault="005E670E" w:rsidP="005E670E">
      <w:pPr>
        <w:ind w:left="709"/>
        <w:jc w:val="both"/>
      </w:pPr>
      <w:r>
        <w:lastRenderedPageBreak/>
        <w:t>NOTA</w:t>
      </w:r>
      <w:r w:rsidRPr="008B3006">
        <w:t>: El programa debe ser capaz de mostrar un mensaje de error si las horas no están en el rango especificado. Además, considere un sueldo base de $500.000.</w:t>
      </w:r>
    </w:p>
    <w:p w:rsidR="005E670E" w:rsidRDefault="005E670E" w:rsidP="005E670E">
      <w:pPr>
        <w:pStyle w:val="Prrafodelista"/>
        <w:ind w:left="709"/>
        <w:jc w:val="both"/>
      </w:pPr>
    </w:p>
    <w:p w:rsidR="005E670E" w:rsidRPr="00050AB0" w:rsidRDefault="006858E3" w:rsidP="005E670E">
      <w:pPr>
        <w:numPr>
          <w:ilvl w:val="0"/>
          <w:numId w:val="7"/>
        </w:numPr>
        <w:tabs>
          <w:tab w:val="clear" w:pos="720"/>
        </w:tabs>
        <w:spacing w:after="60"/>
        <w:ind w:left="567" w:hanging="567"/>
        <w:jc w:val="both"/>
      </w:pPr>
      <w:r>
        <w:t>Que r</w:t>
      </w:r>
      <w:r w:rsidR="005E670E" w:rsidRPr="00AA2A93">
        <w:t>eciba un número entero positivo de hasta tres cifras y muestre un mensaje indicando si tiene 1, 2, o 3 cifras. (Mostrar un mensaje de error si el número de cifras es mayor o si no es positivo).</w:t>
      </w:r>
      <w:r w:rsidR="005E670E" w:rsidRPr="005E670E">
        <w:t xml:space="preserve"> </w:t>
      </w:r>
    </w:p>
    <w:p w:rsidR="005E670E" w:rsidRPr="00050AB0" w:rsidRDefault="00A74CE4" w:rsidP="005E670E">
      <w:pPr>
        <w:numPr>
          <w:ilvl w:val="0"/>
          <w:numId w:val="7"/>
        </w:numPr>
        <w:tabs>
          <w:tab w:val="clear" w:pos="720"/>
        </w:tabs>
        <w:spacing w:after="60"/>
        <w:ind w:left="567" w:hanging="567"/>
        <w:jc w:val="both"/>
      </w:pPr>
      <w:r>
        <w:t>Que p</w:t>
      </w:r>
      <w:r w:rsidR="005E670E">
        <w:t>ermita calcular la función “escalón”, definida como:</w:t>
      </w:r>
    </w:p>
    <w:p w:rsidR="005E670E" w:rsidRPr="00AA2A93" w:rsidRDefault="00E30D0E" w:rsidP="005E670E">
      <w:pPr>
        <w:ind w:left="284"/>
        <w:jc w:val="both"/>
      </w:pPr>
      <m:oMathPara>
        <m:oMath>
          <m:func>
            <m:funcPr>
              <m:ctrlPr>
                <w:rPr>
                  <w:rFonts w:ascii="Cambria Math" w:hAnsi="Cambria Math"/>
                  <w:i/>
                </w:rPr>
              </m:ctrlPr>
            </m:funcPr>
            <m:fName>
              <m:r>
                <m:rPr>
                  <m:sty m:val="p"/>
                </m:rPr>
                <w:rPr>
                  <w:rFonts w:ascii="Cambria Math" w:hAnsi="Cambria Math"/>
                </w:rPr>
                <m:t>escalón</m:t>
              </m:r>
            </m:fName>
            <m:e>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m:rPr>
                            <m:nor/>
                          </m:rPr>
                          <m:t xml:space="preserve">si </m:t>
                        </m:r>
                        <m:r>
                          <w:rPr>
                            <w:rFonts w:ascii="Cambria Math" w:hAnsi="Cambria Math"/>
                          </w:rPr>
                          <m:t>x≤-1</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(x+1)</m:t>
                        </m:r>
                      </m:e>
                      <m:e>
                        <m:r>
                          <m:rPr>
                            <m:nor/>
                          </m:rPr>
                          <m:t>si -1&lt;</m:t>
                        </m:r>
                        <m:r>
                          <w:rPr>
                            <w:rFonts w:ascii="Cambria Math" w:hAnsi="Cambria Math"/>
                          </w:rPr>
                          <m:t xml:space="preserve"> x&lt;1</m:t>
                        </m:r>
                      </m:e>
                    </m:mr>
                    <m:mr>
                      <m:e>
                        <m:r>
                          <w:rPr>
                            <w:rFonts w:ascii="Cambria Math" w:hAnsi="Cambria Math"/>
                          </w:rPr>
                          <m:t>1</m:t>
                        </m:r>
                      </m:e>
                      <m:e>
                        <m:r>
                          <m:rPr>
                            <m:nor/>
                          </m:rPr>
                          <m:t xml:space="preserve">si </m:t>
                        </m:r>
                        <m:r>
                          <w:rPr>
                            <w:rFonts w:ascii="Cambria Math" w:hAnsi="Cambria Math"/>
                          </w:rPr>
                          <m:t>x≥1</m:t>
                        </m:r>
                      </m:e>
                    </m:mr>
                  </m:m>
                </m:e>
              </m:d>
            </m:e>
          </m:func>
        </m:oMath>
      </m:oMathPara>
    </w:p>
    <w:p w:rsidR="005E670E" w:rsidRDefault="005E670E" w:rsidP="005E670E">
      <w:pPr>
        <w:pStyle w:val="Prrafodelista"/>
        <w:ind w:left="709"/>
        <w:jc w:val="both"/>
      </w:pPr>
    </w:p>
    <w:p w:rsidR="005E670E" w:rsidRPr="00050AB0" w:rsidRDefault="00A74CE4" w:rsidP="005E670E">
      <w:pPr>
        <w:numPr>
          <w:ilvl w:val="0"/>
          <w:numId w:val="7"/>
        </w:numPr>
        <w:tabs>
          <w:tab w:val="clear" w:pos="720"/>
        </w:tabs>
        <w:spacing w:after="60"/>
        <w:ind w:left="567" w:hanging="567"/>
        <w:jc w:val="both"/>
      </w:pPr>
      <w:r>
        <w:t>Que, a</w:t>
      </w:r>
      <w:r w:rsidR="005E670E">
        <w:t xml:space="preserve"> partir de </w:t>
      </w:r>
      <w:r w:rsidR="005E670E" w:rsidRPr="00E97C82">
        <w:t>tres números</w:t>
      </w:r>
      <w:r w:rsidR="005E670E">
        <w:t>,</w:t>
      </w:r>
      <w:r w:rsidR="005E670E" w:rsidRPr="00E97C82">
        <w:t xml:space="preserve"> indique el tipo de triángulo que forman (isósceles, </w:t>
      </w:r>
      <w:proofErr w:type="spellStart"/>
      <w:r w:rsidR="005E670E" w:rsidRPr="00E97C82">
        <w:t>equilatero</w:t>
      </w:r>
      <w:proofErr w:type="spellEnd"/>
      <w:r w:rsidR="005E670E" w:rsidRPr="00E97C82">
        <w:t>, escaleno)</w:t>
      </w:r>
      <w:r w:rsidR="005E670E">
        <w:t xml:space="preserve"> suponiendo que corresponden al largo de cada uno de sus lados. </w:t>
      </w:r>
      <w:r w:rsidR="005E670E" w:rsidRPr="00AA2A93">
        <w:t>Comprobar que los números realmente formen un triángulo, sino emitir el error.</w:t>
      </w:r>
      <w:r w:rsidR="005E670E" w:rsidRPr="005E670E">
        <w:t xml:space="preserve"> </w:t>
      </w:r>
    </w:p>
    <w:p w:rsidR="005E670E" w:rsidRDefault="005E670E" w:rsidP="005E670E">
      <w:pPr>
        <w:pStyle w:val="Prrafodelista"/>
        <w:ind w:left="709"/>
        <w:jc w:val="both"/>
      </w:pPr>
    </w:p>
    <w:p w:rsidR="005E670E" w:rsidRPr="005E670E" w:rsidRDefault="005E670E" w:rsidP="005E670E">
      <w:pPr>
        <w:jc w:val="both"/>
        <w:rPr>
          <w:b/>
          <w:u w:val="single"/>
        </w:rPr>
      </w:pPr>
      <w:r w:rsidRPr="005E670E">
        <w:rPr>
          <w:b/>
          <w:u w:val="single"/>
        </w:rPr>
        <w:t>ENUNCIADOS MÁS COMPLEJOS.</w:t>
      </w:r>
    </w:p>
    <w:p w:rsidR="005E670E" w:rsidRDefault="005E670E" w:rsidP="005E670E">
      <w:pPr>
        <w:pStyle w:val="Prrafodelista"/>
        <w:ind w:left="709"/>
        <w:jc w:val="both"/>
      </w:pPr>
    </w:p>
    <w:p w:rsidR="005E670E" w:rsidRPr="00050AB0" w:rsidRDefault="005E670E" w:rsidP="005E670E">
      <w:pPr>
        <w:pStyle w:val="Prrafodelista"/>
        <w:numPr>
          <w:ilvl w:val="0"/>
          <w:numId w:val="15"/>
        </w:numPr>
        <w:ind w:left="709" w:hanging="425"/>
        <w:jc w:val="both"/>
      </w:pPr>
      <w:r w:rsidRPr="00A23A8B">
        <w:rPr>
          <w:u w:val="single"/>
        </w:rPr>
        <w:t>Enunciado: Estrellas Quark Azules</w:t>
      </w:r>
      <w:r w:rsidRPr="00050AB0">
        <w:t>.</w:t>
      </w:r>
    </w:p>
    <w:p w:rsidR="005E670E" w:rsidRPr="00050AB0" w:rsidRDefault="005E670E" w:rsidP="005E670E">
      <w:pPr>
        <w:rPr>
          <w:lang w:eastAsia="ar-SA"/>
        </w:rPr>
      </w:pPr>
    </w:p>
    <w:p w:rsidR="005E670E" w:rsidRPr="002E29E7" w:rsidRDefault="005E670E" w:rsidP="005E670E">
      <w:pPr>
        <w:jc w:val="both"/>
        <w:rPr>
          <w:lang w:eastAsia="ar-SA"/>
        </w:rPr>
      </w:pPr>
      <w:r w:rsidRPr="002E29E7">
        <w:rPr>
          <w:lang w:eastAsia="ar-SA"/>
        </w:rPr>
        <w:t>En el universo existen muchos tipos de estrellas. Entre ést</w:t>
      </w:r>
      <w:r>
        <w:rPr>
          <w:lang w:eastAsia="ar-SA"/>
        </w:rPr>
        <w:t>a</w:t>
      </w:r>
      <w:r w:rsidRPr="002E29E7">
        <w:rPr>
          <w:lang w:eastAsia="ar-SA"/>
        </w:rPr>
        <w:t xml:space="preserve">s se encuentran las Quark Azules, que tienen propiedades muy interesantes. Por ejemplo, se conoce que sus distancias a </w:t>
      </w:r>
      <w:smartTag w:uri="urn:schemas-microsoft-com:office:smarttags" w:element="PersonName">
        <w:smartTagPr>
          <w:attr w:name="ProductID" w:val="la Tierra"/>
        </w:smartTagPr>
        <w:r w:rsidRPr="002E29E7">
          <w:rPr>
            <w:lang w:eastAsia="ar-SA"/>
          </w:rPr>
          <w:t>la Tierra</w:t>
        </w:r>
      </w:smartTag>
      <w:r w:rsidRPr="002E29E7">
        <w:rPr>
          <w:lang w:eastAsia="ar-SA"/>
        </w:rPr>
        <w:t xml:space="preserve"> se pueden calcular muy fácilmente haciendo uso de una tabla de Distancias </w:t>
      </w:r>
      <w:proofErr w:type="spellStart"/>
      <w:r w:rsidRPr="002E29E7">
        <w:rPr>
          <w:lang w:eastAsia="ar-SA"/>
        </w:rPr>
        <w:t>Refraccionarias</w:t>
      </w:r>
      <w:proofErr w:type="spellEnd"/>
      <w:r w:rsidRPr="002E29E7">
        <w:rPr>
          <w:lang w:eastAsia="ar-SA"/>
        </w:rPr>
        <w:t xml:space="preserve"> Rojo-Violeta. El siguiente es un trozo de esta tabla:</w:t>
      </w:r>
    </w:p>
    <w:p w:rsidR="005E670E" w:rsidRPr="00050AB0" w:rsidRDefault="005E670E" w:rsidP="005E670E">
      <w:pPr>
        <w:jc w:val="center"/>
        <w:rPr>
          <w:sz w:val="20"/>
          <w:lang w:eastAsia="ar-SA"/>
        </w:rPr>
      </w:pPr>
    </w:p>
    <w:tbl>
      <w:tblPr>
        <w:tblW w:w="8891" w:type="dxa"/>
        <w:jc w:val="center"/>
        <w:tblLayout w:type="fixed"/>
        <w:tblCellMar>
          <w:top w:w="55" w:type="dxa"/>
          <w:left w:w="55" w:type="dxa"/>
          <w:bottom w:w="55" w:type="dxa"/>
          <w:right w:w="55" w:type="dxa"/>
        </w:tblCellMar>
        <w:tblLook w:val="0000" w:firstRow="0" w:lastRow="0" w:firstColumn="0" w:lastColumn="0" w:noHBand="0" w:noVBand="0"/>
      </w:tblPr>
      <w:tblGrid>
        <w:gridCol w:w="964"/>
        <w:gridCol w:w="1833"/>
        <w:gridCol w:w="1656"/>
        <w:gridCol w:w="2684"/>
        <w:gridCol w:w="1754"/>
      </w:tblGrid>
      <w:tr w:rsidR="005E670E" w:rsidRPr="00050AB0" w:rsidTr="00314123">
        <w:trPr>
          <w:tblHeader/>
          <w:jc w:val="center"/>
        </w:trPr>
        <w:tc>
          <w:tcPr>
            <w:tcW w:w="964" w:type="dxa"/>
            <w:tcBorders>
              <w:top w:val="single" w:sz="1" w:space="0" w:color="000000"/>
              <w:left w:val="single" w:sz="1" w:space="0" w:color="000000"/>
              <w:bottom w:val="single" w:sz="1" w:space="0" w:color="000000"/>
            </w:tcBorders>
            <w:shd w:val="clear" w:color="auto" w:fill="F2F2F2" w:themeFill="background1" w:themeFillShade="F2"/>
            <w:vAlign w:val="center"/>
          </w:tcPr>
          <w:p w:rsidR="005E670E" w:rsidRPr="00050AB0" w:rsidRDefault="005E670E" w:rsidP="00314123">
            <w:pPr>
              <w:jc w:val="center"/>
              <w:rPr>
                <w:b/>
                <w:bCs/>
                <w:sz w:val="20"/>
                <w:lang w:eastAsia="ar-SA"/>
              </w:rPr>
            </w:pPr>
            <w:r w:rsidRPr="00050AB0">
              <w:rPr>
                <w:b/>
                <w:bCs/>
                <w:sz w:val="20"/>
                <w:lang w:eastAsia="ar-SA"/>
              </w:rPr>
              <w:t>Estrella</w:t>
            </w:r>
          </w:p>
        </w:tc>
        <w:tc>
          <w:tcPr>
            <w:tcW w:w="1833" w:type="dxa"/>
            <w:tcBorders>
              <w:top w:val="single" w:sz="1" w:space="0" w:color="000000"/>
              <w:left w:val="single" w:sz="1" w:space="0" w:color="000000"/>
              <w:bottom w:val="single" w:sz="1" w:space="0" w:color="000000"/>
            </w:tcBorders>
            <w:shd w:val="clear" w:color="auto" w:fill="F2F2F2" w:themeFill="background1" w:themeFillShade="F2"/>
            <w:vAlign w:val="center"/>
          </w:tcPr>
          <w:p w:rsidR="005E670E" w:rsidRPr="00050AB0" w:rsidRDefault="005E670E" w:rsidP="00314123">
            <w:pPr>
              <w:jc w:val="center"/>
              <w:rPr>
                <w:b/>
                <w:bCs/>
                <w:sz w:val="20"/>
                <w:lang w:eastAsia="ar-SA"/>
              </w:rPr>
            </w:pPr>
            <w:r w:rsidRPr="00050AB0">
              <w:rPr>
                <w:b/>
                <w:bCs/>
                <w:sz w:val="20"/>
                <w:lang w:eastAsia="ar-SA"/>
              </w:rPr>
              <w:t>Cantidad de Luz violeta (v) [</w:t>
            </w:r>
            <w:proofErr w:type="spellStart"/>
            <w:r w:rsidRPr="00050AB0">
              <w:rPr>
                <w:b/>
                <w:bCs/>
                <w:sz w:val="20"/>
                <w:lang w:eastAsia="ar-SA"/>
              </w:rPr>
              <w:t>Lumens</w:t>
            </w:r>
            <w:proofErr w:type="spellEnd"/>
            <w:r w:rsidRPr="00050AB0">
              <w:rPr>
                <w:b/>
                <w:bCs/>
                <w:sz w:val="20"/>
                <w:lang w:eastAsia="ar-SA"/>
              </w:rPr>
              <w:t>]</w:t>
            </w:r>
          </w:p>
        </w:tc>
        <w:tc>
          <w:tcPr>
            <w:tcW w:w="1656" w:type="dxa"/>
            <w:tcBorders>
              <w:top w:val="single" w:sz="1" w:space="0" w:color="000000"/>
              <w:left w:val="single" w:sz="1" w:space="0" w:color="000000"/>
              <w:bottom w:val="single" w:sz="1" w:space="0" w:color="000000"/>
            </w:tcBorders>
            <w:shd w:val="clear" w:color="auto" w:fill="F2F2F2" w:themeFill="background1" w:themeFillShade="F2"/>
            <w:vAlign w:val="center"/>
          </w:tcPr>
          <w:p w:rsidR="005E670E" w:rsidRPr="00050AB0" w:rsidRDefault="005E670E" w:rsidP="00314123">
            <w:pPr>
              <w:jc w:val="center"/>
              <w:rPr>
                <w:b/>
                <w:bCs/>
                <w:sz w:val="20"/>
                <w:lang w:eastAsia="ar-SA"/>
              </w:rPr>
            </w:pPr>
            <w:r w:rsidRPr="00050AB0">
              <w:rPr>
                <w:b/>
                <w:bCs/>
                <w:sz w:val="20"/>
                <w:lang w:eastAsia="ar-SA"/>
              </w:rPr>
              <w:t>Cantidad de Luz roja (r) [</w:t>
            </w:r>
            <w:proofErr w:type="spellStart"/>
            <w:r w:rsidRPr="00050AB0">
              <w:rPr>
                <w:b/>
                <w:bCs/>
                <w:sz w:val="20"/>
                <w:lang w:eastAsia="ar-SA"/>
              </w:rPr>
              <w:t>Lumens</w:t>
            </w:r>
            <w:proofErr w:type="spellEnd"/>
            <w:r w:rsidRPr="00050AB0">
              <w:rPr>
                <w:b/>
                <w:bCs/>
                <w:sz w:val="20"/>
                <w:lang w:eastAsia="ar-SA"/>
              </w:rPr>
              <w:t>]</w:t>
            </w:r>
          </w:p>
        </w:tc>
        <w:tc>
          <w:tcPr>
            <w:tcW w:w="2684" w:type="dxa"/>
            <w:tcBorders>
              <w:top w:val="single" w:sz="1" w:space="0" w:color="000000"/>
              <w:left w:val="single" w:sz="1" w:space="0" w:color="000000"/>
              <w:bottom w:val="single" w:sz="1" w:space="0" w:color="000000"/>
            </w:tcBorders>
            <w:shd w:val="clear" w:color="auto" w:fill="F2F2F2" w:themeFill="background1" w:themeFillShade="F2"/>
            <w:vAlign w:val="center"/>
          </w:tcPr>
          <w:p w:rsidR="005E670E" w:rsidRDefault="005E670E" w:rsidP="00314123">
            <w:pPr>
              <w:jc w:val="center"/>
              <w:rPr>
                <w:b/>
                <w:bCs/>
                <w:sz w:val="20"/>
                <w:lang w:eastAsia="ar-SA"/>
              </w:rPr>
            </w:pPr>
            <w:r w:rsidRPr="00050AB0">
              <w:rPr>
                <w:b/>
                <w:bCs/>
                <w:sz w:val="20"/>
                <w:lang w:eastAsia="ar-SA"/>
              </w:rPr>
              <w:t>Índice de R</w:t>
            </w:r>
            <w:r>
              <w:rPr>
                <w:b/>
                <w:bCs/>
                <w:sz w:val="20"/>
                <w:lang w:eastAsia="ar-SA"/>
              </w:rPr>
              <w:t>efracción Cuántica Rojo-Violeta</w:t>
            </w:r>
          </w:p>
          <w:p w:rsidR="005E670E" w:rsidRPr="00050AB0" w:rsidRDefault="005E670E" w:rsidP="00314123">
            <w:pPr>
              <w:jc w:val="center"/>
              <w:rPr>
                <w:b/>
                <w:bCs/>
                <w:sz w:val="20"/>
                <w:lang w:eastAsia="ar-SA"/>
              </w:rPr>
            </w:pPr>
            <w:r w:rsidRPr="00050AB0">
              <w:rPr>
                <w:b/>
                <w:bCs/>
                <w:sz w:val="20"/>
                <w:lang w:eastAsia="ar-SA"/>
              </w:rPr>
              <w:t>(IRC-RV)</w:t>
            </w:r>
          </w:p>
        </w:tc>
        <w:tc>
          <w:tcPr>
            <w:tcW w:w="1754" w:type="dxa"/>
            <w:tcBorders>
              <w:top w:val="single" w:sz="1" w:space="0" w:color="000000"/>
              <w:left w:val="single" w:sz="1" w:space="0" w:color="000000"/>
              <w:bottom w:val="single" w:sz="1" w:space="0" w:color="000000"/>
              <w:right w:val="single" w:sz="1" w:space="0" w:color="000000"/>
            </w:tcBorders>
            <w:shd w:val="clear" w:color="auto" w:fill="F2F2F2" w:themeFill="background1" w:themeFillShade="F2"/>
            <w:vAlign w:val="center"/>
          </w:tcPr>
          <w:p w:rsidR="005E670E" w:rsidRPr="00050AB0" w:rsidRDefault="005E670E" w:rsidP="00314123">
            <w:pPr>
              <w:pStyle w:val="TableHeading"/>
              <w:rPr>
                <w:szCs w:val="24"/>
              </w:rPr>
            </w:pPr>
            <w:r w:rsidRPr="00050AB0">
              <w:rPr>
                <w:szCs w:val="24"/>
              </w:rPr>
              <w:t>Distancia</w:t>
            </w:r>
          </w:p>
          <w:p w:rsidR="005E670E" w:rsidRPr="00050AB0" w:rsidRDefault="005E670E" w:rsidP="00314123">
            <w:pPr>
              <w:pStyle w:val="TableHeading"/>
              <w:rPr>
                <w:szCs w:val="24"/>
              </w:rPr>
            </w:pPr>
            <w:r w:rsidRPr="00050AB0">
              <w:rPr>
                <w:szCs w:val="24"/>
              </w:rPr>
              <w:t>[miles de años luz]</w:t>
            </w:r>
          </w:p>
        </w:tc>
      </w:tr>
      <w:tr w:rsidR="005E670E" w:rsidRPr="00050AB0" w:rsidTr="00314123">
        <w:trPr>
          <w:jc w:val="center"/>
        </w:trPr>
        <w:tc>
          <w:tcPr>
            <w:tcW w:w="964" w:type="dxa"/>
            <w:tcBorders>
              <w:left w:val="single" w:sz="1" w:space="0" w:color="000000"/>
              <w:bottom w:val="single" w:sz="1" w:space="0" w:color="000000"/>
            </w:tcBorders>
            <w:vAlign w:val="center"/>
          </w:tcPr>
          <w:p w:rsidR="005E670E" w:rsidRPr="00050AB0" w:rsidRDefault="005E670E" w:rsidP="00314123">
            <w:pPr>
              <w:pStyle w:val="TableContents"/>
              <w:rPr>
                <w:i/>
                <w:szCs w:val="24"/>
              </w:rPr>
            </w:pPr>
            <w:r w:rsidRPr="00050AB0">
              <w:rPr>
                <w:i/>
                <w:szCs w:val="24"/>
              </w:rPr>
              <w:t>QA23S4</w:t>
            </w:r>
          </w:p>
        </w:tc>
        <w:tc>
          <w:tcPr>
            <w:tcW w:w="1833"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2.3459</w:t>
            </w:r>
          </w:p>
        </w:tc>
        <w:tc>
          <w:tcPr>
            <w:tcW w:w="1656"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1.4587</w:t>
            </w:r>
          </w:p>
        </w:tc>
        <w:tc>
          <w:tcPr>
            <w:tcW w:w="2684"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16.315353</w:t>
            </w:r>
          </w:p>
        </w:tc>
        <w:tc>
          <w:tcPr>
            <w:tcW w:w="1754" w:type="dxa"/>
            <w:tcBorders>
              <w:left w:val="single" w:sz="1" w:space="0" w:color="000000"/>
              <w:bottom w:val="single" w:sz="1" w:space="0" w:color="000000"/>
              <w:right w:val="single" w:sz="1" w:space="0" w:color="000000"/>
            </w:tcBorders>
            <w:vAlign w:val="center"/>
          </w:tcPr>
          <w:p w:rsidR="005E670E" w:rsidRPr="00050AB0" w:rsidRDefault="005E670E" w:rsidP="00314123">
            <w:pPr>
              <w:pStyle w:val="TableContents"/>
              <w:rPr>
                <w:szCs w:val="24"/>
              </w:rPr>
            </w:pPr>
            <w:r w:rsidRPr="00050AB0">
              <w:rPr>
                <w:szCs w:val="24"/>
              </w:rPr>
              <w:t>43.3153538</w:t>
            </w:r>
          </w:p>
        </w:tc>
      </w:tr>
      <w:tr w:rsidR="005E670E" w:rsidRPr="00050AB0" w:rsidTr="00314123">
        <w:trPr>
          <w:jc w:val="center"/>
        </w:trPr>
        <w:tc>
          <w:tcPr>
            <w:tcW w:w="964" w:type="dxa"/>
            <w:tcBorders>
              <w:top w:val="single" w:sz="1" w:space="0" w:color="000000"/>
              <w:left w:val="single" w:sz="1" w:space="0" w:color="000000"/>
              <w:bottom w:val="single" w:sz="1" w:space="0" w:color="000000"/>
            </w:tcBorders>
            <w:vAlign w:val="center"/>
          </w:tcPr>
          <w:p w:rsidR="005E670E" w:rsidRPr="00050AB0" w:rsidRDefault="005E670E" w:rsidP="00314123">
            <w:pPr>
              <w:pStyle w:val="TableContents"/>
              <w:rPr>
                <w:i/>
                <w:szCs w:val="24"/>
              </w:rPr>
            </w:pPr>
            <w:r w:rsidRPr="00050AB0">
              <w:rPr>
                <w:i/>
                <w:szCs w:val="24"/>
              </w:rPr>
              <w:t>QA24S19</w:t>
            </w:r>
          </w:p>
        </w:tc>
        <w:tc>
          <w:tcPr>
            <w:tcW w:w="1833" w:type="dxa"/>
            <w:tcBorders>
              <w:top w:val="single" w:sz="1" w:space="0" w:color="000000"/>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5.8922</w:t>
            </w:r>
          </w:p>
        </w:tc>
        <w:tc>
          <w:tcPr>
            <w:tcW w:w="1656" w:type="dxa"/>
            <w:tcBorders>
              <w:top w:val="single" w:sz="1" w:space="0" w:color="000000"/>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2.0379</w:t>
            </w:r>
          </w:p>
        </w:tc>
        <w:tc>
          <w:tcPr>
            <w:tcW w:w="2684" w:type="dxa"/>
            <w:tcBorders>
              <w:top w:val="single" w:sz="1" w:space="0" w:color="000000"/>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16.315929</w:t>
            </w:r>
          </w:p>
        </w:tc>
        <w:tc>
          <w:tcPr>
            <w:tcW w:w="1754" w:type="dxa"/>
            <w:tcBorders>
              <w:top w:val="single" w:sz="1" w:space="0" w:color="000000"/>
              <w:left w:val="single" w:sz="1" w:space="0" w:color="000000"/>
              <w:bottom w:val="single" w:sz="1" w:space="0" w:color="000000"/>
              <w:right w:val="single" w:sz="1" w:space="0" w:color="000000"/>
            </w:tcBorders>
            <w:vAlign w:val="center"/>
          </w:tcPr>
          <w:p w:rsidR="005E670E" w:rsidRPr="00050AB0" w:rsidRDefault="005E670E" w:rsidP="00314123">
            <w:pPr>
              <w:pStyle w:val="TableContents"/>
              <w:rPr>
                <w:szCs w:val="24"/>
              </w:rPr>
            </w:pPr>
            <w:r w:rsidRPr="00050AB0">
              <w:rPr>
                <w:szCs w:val="24"/>
              </w:rPr>
              <w:t>44.1735630</w:t>
            </w:r>
          </w:p>
        </w:tc>
      </w:tr>
      <w:tr w:rsidR="005E670E" w:rsidRPr="00050AB0" w:rsidTr="00314123">
        <w:trPr>
          <w:jc w:val="center"/>
        </w:trPr>
        <w:tc>
          <w:tcPr>
            <w:tcW w:w="964" w:type="dxa"/>
            <w:tcBorders>
              <w:left w:val="single" w:sz="1" w:space="0" w:color="000000"/>
              <w:bottom w:val="single" w:sz="1" w:space="0" w:color="000000"/>
            </w:tcBorders>
            <w:vAlign w:val="center"/>
          </w:tcPr>
          <w:p w:rsidR="005E670E" w:rsidRPr="00050AB0" w:rsidRDefault="005E670E" w:rsidP="00314123">
            <w:pPr>
              <w:pStyle w:val="TableContents"/>
              <w:rPr>
                <w:i/>
                <w:szCs w:val="24"/>
              </w:rPr>
            </w:pPr>
            <w:r w:rsidRPr="00050AB0">
              <w:rPr>
                <w:i/>
                <w:szCs w:val="24"/>
              </w:rPr>
              <w:t>QA24S21</w:t>
            </w:r>
          </w:p>
        </w:tc>
        <w:tc>
          <w:tcPr>
            <w:tcW w:w="1833"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4.3459</w:t>
            </w:r>
          </w:p>
        </w:tc>
        <w:tc>
          <w:tcPr>
            <w:tcW w:w="1656"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1.9311</w:t>
            </w:r>
          </w:p>
        </w:tc>
        <w:tc>
          <w:tcPr>
            <w:tcW w:w="2684"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16.316353</w:t>
            </w:r>
          </w:p>
        </w:tc>
        <w:tc>
          <w:tcPr>
            <w:tcW w:w="1754" w:type="dxa"/>
            <w:tcBorders>
              <w:left w:val="single" w:sz="1" w:space="0" w:color="000000"/>
              <w:bottom w:val="single" w:sz="1" w:space="0" w:color="000000"/>
              <w:right w:val="single" w:sz="1" w:space="0" w:color="000000"/>
            </w:tcBorders>
            <w:vAlign w:val="center"/>
          </w:tcPr>
          <w:p w:rsidR="005E670E" w:rsidRPr="00050AB0" w:rsidRDefault="005E670E" w:rsidP="00314123">
            <w:pPr>
              <w:pStyle w:val="TableContents"/>
              <w:rPr>
                <w:szCs w:val="24"/>
              </w:rPr>
            </w:pPr>
            <w:r w:rsidRPr="00050AB0">
              <w:rPr>
                <w:szCs w:val="24"/>
              </w:rPr>
              <w:t>44.7973571</w:t>
            </w:r>
          </w:p>
        </w:tc>
      </w:tr>
      <w:tr w:rsidR="005E670E" w:rsidRPr="00050AB0" w:rsidTr="00314123">
        <w:trPr>
          <w:jc w:val="center"/>
        </w:trPr>
        <w:tc>
          <w:tcPr>
            <w:tcW w:w="964"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w:t>
            </w:r>
          </w:p>
        </w:tc>
        <w:tc>
          <w:tcPr>
            <w:tcW w:w="1833"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w:t>
            </w:r>
          </w:p>
        </w:tc>
        <w:tc>
          <w:tcPr>
            <w:tcW w:w="1656"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w:t>
            </w:r>
          </w:p>
        </w:tc>
        <w:tc>
          <w:tcPr>
            <w:tcW w:w="2684" w:type="dxa"/>
            <w:tcBorders>
              <w:left w:val="single" w:sz="1" w:space="0" w:color="000000"/>
              <w:bottom w:val="single" w:sz="1" w:space="0" w:color="000000"/>
            </w:tcBorders>
            <w:vAlign w:val="center"/>
          </w:tcPr>
          <w:p w:rsidR="005E670E" w:rsidRPr="00050AB0" w:rsidRDefault="005E670E" w:rsidP="00314123">
            <w:pPr>
              <w:pStyle w:val="TableContents"/>
              <w:rPr>
                <w:szCs w:val="24"/>
              </w:rPr>
            </w:pPr>
            <w:r w:rsidRPr="00050AB0">
              <w:rPr>
                <w:szCs w:val="24"/>
              </w:rPr>
              <w:t>…</w:t>
            </w:r>
          </w:p>
        </w:tc>
        <w:tc>
          <w:tcPr>
            <w:tcW w:w="1754" w:type="dxa"/>
            <w:tcBorders>
              <w:left w:val="single" w:sz="1" w:space="0" w:color="000000"/>
              <w:bottom w:val="single" w:sz="1" w:space="0" w:color="000000"/>
              <w:right w:val="single" w:sz="1" w:space="0" w:color="000000"/>
            </w:tcBorders>
            <w:vAlign w:val="center"/>
          </w:tcPr>
          <w:p w:rsidR="005E670E" w:rsidRPr="00050AB0" w:rsidRDefault="005E670E" w:rsidP="00314123">
            <w:pPr>
              <w:pStyle w:val="TableContents"/>
              <w:rPr>
                <w:szCs w:val="24"/>
              </w:rPr>
            </w:pPr>
            <w:r w:rsidRPr="00050AB0">
              <w:rPr>
                <w:szCs w:val="24"/>
              </w:rPr>
              <w:t>…</w:t>
            </w:r>
          </w:p>
        </w:tc>
      </w:tr>
    </w:tbl>
    <w:p w:rsidR="005E670E" w:rsidRPr="002E29E7" w:rsidRDefault="005E670E" w:rsidP="005E670E">
      <w:pPr>
        <w:jc w:val="both"/>
        <w:rPr>
          <w:lang w:eastAsia="ar-SA"/>
        </w:rPr>
      </w:pPr>
    </w:p>
    <w:p w:rsidR="005E670E" w:rsidRPr="002E29E7" w:rsidRDefault="005E670E" w:rsidP="005E670E">
      <w:pPr>
        <w:jc w:val="both"/>
        <w:rPr>
          <w:lang w:val="es-MX" w:eastAsia="ar-SA"/>
        </w:rPr>
      </w:pPr>
      <w:r w:rsidRPr="002E29E7">
        <w:rPr>
          <w:lang w:eastAsia="ar-SA"/>
        </w:rPr>
        <w:t xml:space="preserve">Es decir, </w:t>
      </w:r>
      <w:r>
        <w:rPr>
          <w:lang w:eastAsia="ar-SA"/>
        </w:rPr>
        <w:t xml:space="preserve">se puede </w:t>
      </w:r>
      <w:r w:rsidRPr="002E29E7">
        <w:rPr>
          <w:lang w:eastAsia="ar-SA"/>
        </w:rPr>
        <w:t>determinar la distancia de una estrella Quark Azul con mucha precisión simplemente conociendo el Índice de Refracción Cuántica Rojo-Violeta que presenta la luz que emiten. Este índice corresponde al</w:t>
      </w:r>
      <w:r w:rsidRPr="002E29E7">
        <w:rPr>
          <w:lang w:val="es-MX" w:eastAsia="ar-SA"/>
        </w:rPr>
        <w:t xml:space="preserve"> cuadrado de la suma de la cantidad de luz roja y de luz violeta que se observa en la luz que emite una estrella, dividido por el valor absoluto de su diferencia. Otra propiedad importante es que las Quark Azules nunca emiten la misma cantidad de luz roja y de luz violeta. </w:t>
      </w:r>
    </w:p>
    <w:p w:rsidR="005E670E" w:rsidRPr="002E29E7" w:rsidRDefault="005E670E" w:rsidP="005E670E">
      <w:pPr>
        <w:jc w:val="both"/>
        <w:rPr>
          <w:lang w:eastAsia="ar-SA"/>
        </w:rPr>
      </w:pPr>
      <w:r w:rsidRPr="002E29E7">
        <w:rPr>
          <w:lang w:eastAsia="ar-SA"/>
        </w:rPr>
        <w:t>Con la instalación de nuevos observatorios astronómicos en el país, se ha acumulado una gran cantidad de estrellas que se sospecha son Quark Azules y a las cuales se les necesita determinar su distancia desde la Tierra. Por esta razón, los astrónomos necesitan de un programa que calcule el Índice de Refracción Cuántica Rojo-Violeta, cuando se trate de una estrella de este tipo.</w:t>
      </w:r>
    </w:p>
    <w:p w:rsidR="005E670E" w:rsidRPr="002E29E7" w:rsidRDefault="005E670E" w:rsidP="005E670E"/>
    <w:p w:rsidR="005E670E" w:rsidRPr="00A23A8B" w:rsidRDefault="005E670E" w:rsidP="005E670E">
      <w:pPr>
        <w:pStyle w:val="Prrafodelista"/>
        <w:numPr>
          <w:ilvl w:val="0"/>
          <w:numId w:val="15"/>
        </w:numPr>
        <w:ind w:left="709" w:hanging="425"/>
        <w:jc w:val="both"/>
        <w:rPr>
          <w:u w:val="single"/>
        </w:rPr>
      </w:pPr>
      <w:r>
        <w:rPr>
          <w:u w:val="single"/>
        </w:rPr>
        <w:lastRenderedPageBreak/>
        <w:t xml:space="preserve">Enunciado: </w:t>
      </w:r>
      <w:r w:rsidRPr="00A23A8B">
        <w:rPr>
          <w:u w:val="single"/>
        </w:rPr>
        <w:t xml:space="preserve">Impuesto </w:t>
      </w:r>
      <w:proofErr w:type="spellStart"/>
      <w:r w:rsidRPr="00A23A8B">
        <w:rPr>
          <w:u w:val="single"/>
        </w:rPr>
        <w:t>Pascuero</w:t>
      </w:r>
      <w:proofErr w:type="spellEnd"/>
      <w:r w:rsidRPr="00A23A8B">
        <w:rPr>
          <w:u w:val="single"/>
        </w:rPr>
        <w:t>.</w:t>
      </w:r>
    </w:p>
    <w:p w:rsidR="005E670E" w:rsidRPr="002E29E7" w:rsidRDefault="005E670E" w:rsidP="005E670E">
      <w:pPr>
        <w:jc w:val="both"/>
      </w:pPr>
    </w:p>
    <w:p w:rsidR="005E670E" w:rsidRPr="002E29E7" w:rsidRDefault="005E670E" w:rsidP="005E670E">
      <w:pPr>
        <w:jc w:val="both"/>
      </w:pPr>
      <w:r w:rsidRPr="002E29E7">
        <w:t>La Isla de Pascua está luchando por tener más independencia y recursos. Para esto está iniciando un ambicioso plan para convertir la isla en un “paraíso fiscal”. El plan se basa en dos acciones concretas: cambiar la moneda usada en la isla y definir un sistema de impuestos claro, simple y barato.</w:t>
      </w:r>
    </w:p>
    <w:p w:rsidR="005E670E" w:rsidRDefault="005E670E" w:rsidP="005E670E">
      <w:pPr>
        <w:jc w:val="both"/>
      </w:pPr>
    </w:p>
    <w:p w:rsidR="005E670E" w:rsidRPr="002E29E7" w:rsidRDefault="005E670E" w:rsidP="005E670E">
      <w:pPr>
        <w:jc w:val="both"/>
      </w:pPr>
      <w:r w:rsidRPr="002E29E7">
        <w:t>La primera idea se va concretar a fines de año, y los pascuenses, así como los turistas e inversionistas que visiten la isla, tendrán que usar la moneda “</w:t>
      </w:r>
      <w:proofErr w:type="spellStart"/>
      <w:r w:rsidRPr="002E29E7">
        <w:t>muai</w:t>
      </w:r>
      <w:proofErr w:type="spellEnd"/>
      <w:r w:rsidRPr="002E29E7">
        <w:t xml:space="preserve">” a partir del próximo año fiscal. No está del todo definida la equivalencia entre </w:t>
      </w:r>
      <w:proofErr w:type="spellStart"/>
      <w:r w:rsidRPr="002E29E7">
        <w:t>muai</w:t>
      </w:r>
      <w:proofErr w:type="spellEnd"/>
      <w:r w:rsidRPr="002E29E7">
        <w:t xml:space="preserve"> y peso, pero se espera que un </w:t>
      </w:r>
      <w:proofErr w:type="spellStart"/>
      <w:r w:rsidRPr="002E29E7">
        <w:t>muai</w:t>
      </w:r>
      <w:proofErr w:type="spellEnd"/>
      <w:r w:rsidRPr="002E29E7">
        <w:t xml:space="preserve"> esté entre $500 y $800.</w:t>
      </w:r>
    </w:p>
    <w:p w:rsidR="005E670E" w:rsidRPr="002E29E7" w:rsidRDefault="005E670E" w:rsidP="005E670E">
      <w:pPr>
        <w:jc w:val="both"/>
      </w:pPr>
      <w:r w:rsidRPr="002E29E7">
        <w:t>La segunda acción, es decir la simplificación del sistema de impuestos, partirá el segundo semestre del próximo año. Sin embargo, el esquema de cobro de los impuestos de primera y segunda categoría ya está definido y las autoridades de la isla están encargando el desarrollo de la plataforma informática que apoyará el proceso.</w:t>
      </w:r>
    </w:p>
    <w:p w:rsidR="005E670E" w:rsidRPr="002E29E7" w:rsidRDefault="005E670E" w:rsidP="005E670E">
      <w:pPr>
        <w:jc w:val="both"/>
      </w:pPr>
      <w:r w:rsidRPr="002E29E7">
        <w:t xml:space="preserve">La complejidad del sistema se ha reducido lo más posible y el esquema es el siguiente: cuando a una persona se le paga un salario (primera categoría) o un honorario (segunda categoría), el emisor del pago debe descontar 5% del monto y enviarlo a Tesorería General Pascuense como Prepago de Impuestos de esta persona. En abril, cada ciudadano debe indicar el monto total de su Renta Bruta (es decir, sin descuentos) que se le pagaron durante el año fiscal anterior. A este monto se le descuenta el 40% por concepto de Gastos Presuntos para Ejercer </w:t>
      </w:r>
      <w:smartTag w:uri="urn:schemas-microsoft-com:office:smarttags" w:element="PersonName">
        <w:smartTagPr>
          <w:attr w:name="ProductID" w:val="la Actividad. El"/>
        </w:smartTagPr>
        <w:r w:rsidRPr="002E29E7">
          <w:t>la Actividad. El</w:t>
        </w:r>
      </w:smartTag>
      <w:r w:rsidRPr="002E29E7">
        <w:t xml:space="preserve"> monto resultante se conocerá como Renta Afecta. Si </w:t>
      </w:r>
      <w:smartTag w:uri="urn:schemas-microsoft-com:office:smarttags" w:element="PersonName">
        <w:smartTagPr>
          <w:attr w:name="ProductID" w:val="la Renta Afecta"/>
        </w:smartTagPr>
        <w:r w:rsidRPr="002E29E7">
          <w:t>la Renta Afecta</w:t>
        </w:r>
      </w:smartTag>
      <w:r w:rsidRPr="002E29E7">
        <w:t xml:space="preserve"> de un ciudadano es menor o igual a 99.999,99 </w:t>
      </w:r>
      <w:proofErr w:type="spellStart"/>
      <w:r w:rsidRPr="002E29E7">
        <w:t>muais</w:t>
      </w:r>
      <w:proofErr w:type="spellEnd"/>
      <w:r w:rsidRPr="002E29E7">
        <w:t xml:space="preserve">, queda exento de pagar impuestos y Tesorería General Pascuense debe devolverle los Prepagos de Impuestos que se le descontaron. Ahora, si </w:t>
      </w:r>
      <w:smartTag w:uri="urn:schemas-microsoft-com:office:smarttags" w:element="PersonName">
        <w:smartTagPr>
          <w:attr w:name="ProductID" w:val="la Renta Afecta"/>
        </w:smartTagPr>
        <w:r w:rsidRPr="002E29E7">
          <w:t>la Renta Afecta</w:t>
        </w:r>
      </w:smartTag>
      <w:r w:rsidRPr="002E29E7">
        <w:t xml:space="preserve"> es igual a o sobrepasa los 100.000,00 </w:t>
      </w:r>
      <w:proofErr w:type="spellStart"/>
      <w:r w:rsidRPr="002E29E7">
        <w:t>muais</w:t>
      </w:r>
      <w:proofErr w:type="spellEnd"/>
      <w:r w:rsidRPr="002E29E7">
        <w:t>, el ciudadano debe pagar 10% de impuestos, monto que se conocerá como Impuesto Nominal. Si el Impuesto Nominal es menor que los Prepagos de Impuestos descontados al ciudadano, Tesorería General Pascuense debe devolver la diferencia; pero si el Impuesto Nominal es mayor que los prepagos realizados, el ciudadano debe pagar la diferencia que se conocerá como Impuesto Efectivo.</w:t>
      </w:r>
    </w:p>
    <w:p w:rsidR="005E670E" w:rsidRPr="002E29E7" w:rsidRDefault="005E670E" w:rsidP="005E670E">
      <w:pPr>
        <w:jc w:val="both"/>
      </w:pPr>
      <w:r w:rsidRPr="002E29E7">
        <w:t xml:space="preserve">Las autoridades de la isla </w:t>
      </w:r>
      <w:r>
        <w:t xml:space="preserve">han encargado </w:t>
      </w:r>
      <w:r w:rsidRPr="002E29E7">
        <w:t xml:space="preserve">una parte del sistema informático que tiene que ver con la estadística del proceso: determinar cuántas devoluciones y cuántos cobros se realizan en cada año fiscal. Por lo tanto, lo primero que </w:t>
      </w:r>
      <w:r>
        <w:t xml:space="preserve">se le solicita </w:t>
      </w:r>
      <w:r w:rsidRPr="002E29E7">
        <w:t>es un programa para determinar la Condición Tributaria de un ciudadano, es decir si le corresponde “Devolución” o “Pago” de impuestos.</w:t>
      </w:r>
    </w:p>
    <w:p w:rsidR="005E670E" w:rsidRPr="002E29E7" w:rsidRDefault="005E670E" w:rsidP="005E670E">
      <w:pPr>
        <w:ind w:left="426"/>
        <w:jc w:val="both"/>
      </w:pPr>
    </w:p>
    <w:p w:rsidR="005E670E" w:rsidRDefault="005E670E" w:rsidP="005E670E">
      <w:pPr>
        <w:pStyle w:val="Prrafodelista"/>
        <w:ind w:left="709"/>
        <w:jc w:val="both"/>
      </w:pPr>
    </w:p>
    <w:sectPr w:rsidR="005E670E" w:rsidSect="006858E3">
      <w:footerReference w:type="even" r:id="rId8"/>
      <w:footerReference w:type="default" r:id="rId9"/>
      <w:pgSz w:w="12242" w:h="15842" w:code="122"/>
      <w:pgMar w:top="1985" w:right="1418" w:bottom="1304"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D0E" w:rsidRDefault="00E30D0E">
      <w:r>
        <w:separator/>
      </w:r>
    </w:p>
  </w:endnote>
  <w:endnote w:type="continuationSeparator" w:id="0">
    <w:p w:rsidR="00E30D0E" w:rsidRDefault="00E3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924" w:rsidRDefault="003E192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25CE5">
      <w:rPr>
        <w:rStyle w:val="Nmerodepgina"/>
        <w:noProof/>
      </w:rPr>
      <w:t>3</w:t>
    </w:r>
    <w:r>
      <w:rPr>
        <w:rStyle w:val="Nmerodepgina"/>
      </w:rPr>
      <w:fldChar w:fldCharType="end"/>
    </w:r>
  </w:p>
  <w:p w:rsidR="003E1924" w:rsidRDefault="003E1924">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924" w:rsidRDefault="003E192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63DD8">
      <w:rPr>
        <w:rStyle w:val="Nmerodepgina"/>
        <w:noProof/>
      </w:rPr>
      <w:t>4</w:t>
    </w:r>
    <w:r>
      <w:rPr>
        <w:rStyle w:val="Nmerodepgina"/>
      </w:rPr>
      <w:fldChar w:fldCharType="end"/>
    </w:r>
  </w:p>
  <w:p w:rsidR="003E1924" w:rsidRDefault="003E1924" w:rsidP="00E63DD8">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D0E" w:rsidRDefault="00E30D0E">
      <w:r>
        <w:separator/>
      </w:r>
    </w:p>
  </w:footnote>
  <w:footnote w:type="continuationSeparator" w:id="0">
    <w:p w:rsidR="00E30D0E" w:rsidRDefault="00E30D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D24"/>
    <w:multiLevelType w:val="hybridMultilevel"/>
    <w:tmpl w:val="D72673E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15:restartNumberingAfterBreak="0">
    <w:nsid w:val="01C518CD"/>
    <w:multiLevelType w:val="hybridMultilevel"/>
    <w:tmpl w:val="66DEF18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62008A6"/>
    <w:multiLevelType w:val="hybridMultilevel"/>
    <w:tmpl w:val="6B0AE98E"/>
    <w:lvl w:ilvl="0" w:tplc="340A000F">
      <w:start w:val="1"/>
      <w:numFmt w:val="decimal"/>
      <w:lvlText w:val="%1."/>
      <w:lvlJc w:val="left"/>
      <w:pPr>
        <w:ind w:left="720" w:hanging="360"/>
      </w:pPr>
      <w:rPr>
        <w:rFonts w:hint="default"/>
      </w:rPr>
    </w:lvl>
    <w:lvl w:ilvl="1" w:tplc="9814B776">
      <w:numFmt w:val="bullet"/>
      <w:lvlText w:val="•"/>
      <w:lvlJc w:val="left"/>
      <w:pPr>
        <w:ind w:left="1440" w:hanging="360"/>
      </w:pPr>
      <w:rPr>
        <w:rFonts w:ascii="Times New Roman" w:eastAsiaTheme="minorHAnsi" w:hAnsi="Times New Roman" w:cs="Times New Roman"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9356C64"/>
    <w:multiLevelType w:val="hybridMultilevel"/>
    <w:tmpl w:val="32F40E1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BBA0EE8"/>
    <w:multiLevelType w:val="multilevel"/>
    <w:tmpl w:val="91F4D0A0"/>
    <w:lvl w:ilvl="0">
      <w:start w:val="1"/>
      <w:numFmt w:val="upp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420462A6"/>
    <w:multiLevelType w:val="hybridMultilevel"/>
    <w:tmpl w:val="7C149570"/>
    <w:lvl w:ilvl="0" w:tplc="79FE63CE">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6" w15:restartNumberingAfterBreak="0">
    <w:nsid w:val="515B51AA"/>
    <w:multiLevelType w:val="hybridMultilevel"/>
    <w:tmpl w:val="7D405D60"/>
    <w:lvl w:ilvl="0" w:tplc="45DEBB86">
      <w:start w:val="1"/>
      <w:numFmt w:val="lowerLetter"/>
      <w:lvlText w:val="%1."/>
      <w:lvlJc w:val="left"/>
      <w:pPr>
        <w:ind w:left="945" w:hanging="58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AA35D60"/>
    <w:multiLevelType w:val="multilevel"/>
    <w:tmpl w:val="D49058C2"/>
    <w:lvl w:ilvl="0">
      <w:start w:val="1"/>
      <w:numFmt w:val="upperRoman"/>
      <w:lvlText w:val="%1."/>
      <w:lvlJc w:val="left"/>
      <w:pPr>
        <w:tabs>
          <w:tab w:val="num" w:pos="1080"/>
        </w:tabs>
        <w:ind w:left="1080" w:hanging="72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613D3A9A"/>
    <w:multiLevelType w:val="multilevel"/>
    <w:tmpl w:val="66DEF1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6796AD3"/>
    <w:multiLevelType w:val="hybridMultilevel"/>
    <w:tmpl w:val="CC58060A"/>
    <w:lvl w:ilvl="0" w:tplc="1D408960">
      <w:start w:val="17"/>
      <w:numFmt w:val="decimal"/>
      <w:lvlText w:val="%1."/>
      <w:lvlJc w:val="left"/>
      <w:pPr>
        <w:tabs>
          <w:tab w:val="num" w:pos="720"/>
        </w:tabs>
        <w:ind w:left="720" w:hanging="360"/>
      </w:pPr>
      <w:rPr>
        <w:rFonts w:hint="default"/>
      </w:r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10" w15:restartNumberingAfterBreak="0">
    <w:nsid w:val="69651826"/>
    <w:multiLevelType w:val="hybridMultilevel"/>
    <w:tmpl w:val="289A1006"/>
    <w:lvl w:ilvl="0" w:tplc="7CD8ED02">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BC77AB9"/>
    <w:multiLevelType w:val="hybridMultilevel"/>
    <w:tmpl w:val="1F9CF6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6C8D39A5"/>
    <w:multiLevelType w:val="hybridMultilevel"/>
    <w:tmpl w:val="40D23716"/>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6F776A17"/>
    <w:multiLevelType w:val="hybridMultilevel"/>
    <w:tmpl w:val="B7A005B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11B698D"/>
    <w:multiLevelType w:val="hybridMultilevel"/>
    <w:tmpl w:val="FEFA840E"/>
    <w:lvl w:ilvl="0" w:tplc="46B038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76002343"/>
    <w:multiLevelType w:val="hybridMultilevel"/>
    <w:tmpl w:val="DC960C4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7"/>
  </w:num>
  <w:num w:numId="2">
    <w:abstractNumId w:val="15"/>
  </w:num>
  <w:num w:numId="3">
    <w:abstractNumId w:val="3"/>
  </w:num>
  <w:num w:numId="4">
    <w:abstractNumId w:val="13"/>
  </w:num>
  <w:num w:numId="5">
    <w:abstractNumId w:val="11"/>
  </w:num>
  <w:num w:numId="6">
    <w:abstractNumId w:val="0"/>
  </w:num>
  <w:num w:numId="7">
    <w:abstractNumId w:val="14"/>
  </w:num>
  <w:num w:numId="8">
    <w:abstractNumId w:val="10"/>
  </w:num>
  <w:num w:numId="9">
    <w:abstractNumId w:val="1"/>
  </w:num>
  <w:num w:numId="10">
    <w:abstractNumId w:val="4"/>
  </w:num>
  <w:num w:numId="11">
    <w:abstractNumId w:val="8"/>
  </w:num>
  <w:num w:numId="12">
    <w:abstractNumId w:val="9"/>
  </w:num>
  <w:num w:numId="13">
    <w:abstractNumId w:val="12"/>
  </w:num>
  <w:num w:numId="14">
    <w:abstractNumId w:val="6"/>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97"/>
    <w:rsid w:val="00096318"/>
    <w:rsid w:val="000E78AB"/>
    <w:rsid w:val="00177340"/>
    <w:rsid w:val="001D5043"/>
    <w:rsid w:val="001F0064"/>
    <w:rsid w:val="002061AE"/>
    <w:rsid w:val="00216A97"/>
    <w:rsid w:val="00294EDE"/>
    <w:rsid w:val="002D2F7A"/>
    <w:rsid w:val="002F0601"/>
    <w:rsid w:val="0034138B"/>
    <w:rsid w:val="0035059B"/>
    <w:rsid w:val="003660A9"/>
    <w:rsid w:val="003B344E"/>
    <w:rsid w:val="003D66F5"/>
    <w:rsid w:val="003E1924"/>
    <w:rsid w:val="00402474"/>
    <w:rsid w:val="00425E9E"/>
    <w:rsid w:val="00451E13"/>
    <w:rsid w:val="005471EE"/>
    <w:rsid w:val="005548D0"/>
    <w:rsid w:val="005D45DB"/>
    <w:rsid w:val="005E670E"/>
    <w:rsid w:val="00622394"/>
    <w:rsid w:val="00662584"/>
    <w:rsid w:val="006858E3"/>
    <w:rsid w:val="006B5AAE"/>
    <w:rsid w:val="006B687B"/>
    <w:rsid w:val="006D7F0B"/>
    <w:rsid w:val="007B0024"/>
    <w:rsid w:val="007C4DA4"/>
    <w:rsid w:val="00833211"/>
    <w:rsid w:val="008E5A8D"/>
    <w:rsid w:val="0096662B"/>
    <w:rsid w:val="00973DEF"/>
    <w:rsid w:val="00A74CE4"/>
    <w:rsid w:val="00A94315"/>
    <w:rsid w:val="00AA14B9"/>
    <w:rsid w:val="00AB25CF"/>
    <w:rsid w:val="00AD4591"/>
    <w:rsid w:val="00AE1AEC"/>
    <w:rsid w:val="00B21BB5"/>
    <w:rsid w:val="00B24B07"/>
    <w:rsid w:val="00B70BC1"/>
    <w:rsid w:val="00BC4B83"/>
    <w:rsid w:val="00BC619F"/>
    <w:rsid w:val="00BF0B26"/>
    <w:rsid w:val="00BF0EF9"/>
    <w:rsid w:val="00C25CE5"/>
    <w:rsid w:val="00C42403"/>
    <w:rsid w:val="00CC2BF9"/>
    <w:rsid w:val="00D17FD1"/>
    <w:rsid w:val="00D509A8"/>
    <w:rsid w:val="00D517CA"/>
    <w:rsid w:val="00DA3409"/>
    <w:rsid w:val="00DE4CE8"/>
    <w:rsid w:val="00E0088F"/>
    <w:rsid w:val="00E30D0E"/>
    <w:rsid w:val="00E315FA"/>
    <w:rsid w:val="00E5157D"/>
    <w:rsid w:val="00E63DD8"/>
    <w:rsid w:val="00E644C1"/>
    <w:rsid w:val="00E82930"/>
    <w:rsid w:val="00E9019D"/>
    <w:rsid w:val="00F359FC"/>
    <w:rsid w:val="00FA77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06170204-4819-43B4-9DAE-CBA462F8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A97"/>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16A97"/>
    <w:pPr>
      <w:tabs>
        <w:tab w:val="center" w:pos="4252"/>
        <w:tab w:val="right" w:pos="8504"/>
      </w:tabs>
    </w:pPr>
  </w:style>
  <w:style w:type="paragraph" w:styleId="Piedepgina">
    <w:name w:val="footer"/>
    <w:basedOn w:val="Normal"/>
    <w:rsid w:val="00216A97"/>
    <w:pPr>
      <w:tabs>
        <w:tab w:val="center" w:pos="4252"/>
        <w:tab w:val="right" w:pos="8504"/>
      </w:tabs>
    </w:pPr>
  </w:style>
  <w:style w:type="character" w:styleId="Nmerodepgina">
    <w:name w:val="page number"/>
    <w:basedOn w:val="Fuentedeprrafopredeter"/>
    <w:rsid w:val="00216A97"/>
  </w:style>
  <w:style w:type="paragraph" w:customStyle="1" w:styleId="Ttulo1">
    <w:name w:val="Título1"/>
    <w:basedOn w:val="Normal"/>
    <w:qFormat/>
    <w:rsid w:val="00216A97"/>
    <w:pPr>
      <w:jc w:val="center"/>
    </w:pPr>
    <w:rPr>
      <w:b/>
      <w:smallCaps/>
      <w:sz w:val="28"/>
    </w:rPr>
  </w:style>
  <w:style w:type="paragraph" w:styleId="Textodeglobo">
    <w:name w:val="Balloon Text"/>
    <w:basedOn w:val="Normal"/>
    <w:semiHidden/>
    <w:rsid w:val="00FA77E1"/>
    <w:rPr>
      <w:rFonts w:ascii="Tahoma" w:hAnsi="Tahoma" w:cs="Tahoma"/>
      <w:sz w:val="16"/>
      <w:szCs w:val="16"/>
    </w:rPr>
  </w:style>
  <w:style w:type="paragraph" w:styleId="NormalWeb">
    <w:name w:val="Normal (Web)"/>
    <w:basedOn w:val="Normal"/>
    <w:uiPriority w:val="99"/>
    <w:unhideWhenUsed/>
    <w:rsid w:val="00973DEF"/>
    <w:pPr>
      <w:spacing w:before="100" w:beforeAutospacing="1" w:after="100" w:afterAutospacing="1"/>
    </w:pPr>
    <w:rPr>
      <w:lang w:val="es-CL" w:eastAsia="es-CL"/>
    </w:rPr>
  </w:style>
  <w:style w:type="paragraph" w:styleId="Prrafodelista">
    <w:name w:val="List Paragraph"/>
    <w:basedOn w:val="Normal"/>
    <w:uiPriority w:val="34"/>
    <w:qFormat/>
    <w:rsid w:val="002D2F7A"/>
    <w:pPr>
      <w:ind w:left="720"/>
      <w:contextualSpacing/>
    </w:pPr>
  </w:style>
  <w:style w:type="table" w:styleId="Tablaconcuadrcula">
    <w:name w:val="Table Grid"/>
    <w:basedOn w:val="Tablanormal"/>
    <w:uiPriority w:val="59"/>
    <w:rsid w:val="005E670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5E670E"/>
    <w:pPr>
      <w:suppressLineNumbers/>
      <w:suppressAutoHyphens/>
      <w:jc w:val="center"/>
    </w:pPr>
    <w:rPr>
      <w:sz w:val="20"/>
      <w:szCs w:val="20"/>
      <w:lang w:val="es-CL" w:eastAsia="ar-SA"/>
    </w:rPr>
  </w:style>
  <w:style w:type="paragraph" w:customStyle="1" w:styleId="TableHeading">
    <w:name w:val="Table Heading"/>
    <w:basedOn w:val="TableContents"/>
    <w:rsid w:val="005E6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E63FC-C67F-45D6-9790-792829C6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1422</Words>
  <Characters>7826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GUÍA Nº8</vt:lpstr>
    </vt:vector>
  </TitlesOfParts>
  <Company>Usach</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Nº8</dc:title>
  <dc:subject/>
  <dc:creator>izuccar</dc:creator>
  <cp:keywords/>
  <cp:lastModifiedBy>Docente Ñuñoa</cp:lastModifiedBy>
  <cp:revision>11</cp:revision>
  <cp:lastPrinted>2018-08-17T21:23:00Z</cp:lastPrinted>
  <dcterms:created xsi:type="dcterms:W3CDTF">2016-04-21T21:24:00Z</dcterms:created>
  <dcterms:modified xsi:type="dcterms:W3CDTF">2023-09-08T14:34:00Z</dcterms:modified>
</cp:coreProperties>
</file>