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val="clear" w:color="auto" w:fill="C6E0B4"/>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val="clear" w:color="auto" w:fill="C6E0B4"/>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val="clear" w:color="auto" w:fill="C6E0B4"/>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shd w:val="clear" w:color="auto" w:fill="C6E0B4"/>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val="clear" w:color="auto" w:fill="C6E0B4"/>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shd w:val="clear" w:color="auto" w:fill="C6E0B4"/>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shd w:val="clear" w:color="auto" w:fill="C6E0B4"/>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shd w:val="clear" w:color="auto" w:fill="C6E0B4"/>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shd w:val="clear" w:color="auto" w:fill="C6E0B4"/>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val="clear" w:color="auto" w:fill="C6E0B4"/>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shd w:val="clear" w:color="auto" w:fill="C6E0B4"/>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shd w:val="clear" w:color="auto" w:fill="C6E0B4"/>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Obtenido: 76%</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pPr>
        <w:spacing w:after="120"/>
        <w:jc w:val="left"/>
      </w:pPr>
      <w:r>
        <w:rPr>
          <w:rFonts w:asciiTheme="minorHAnsi" w:hAnsiTheme="minorHAnsi" w:eastAsiaTheme="minorEastAsia" w:cstheme="minorBidi"/>
          <w:b/>
        </w:rPr>
        <w:t>Estudiante: Felipe Rivera   |   Asignatura: PTY4614 Capstone   |   Sección: APT122</w:t>
      </w:r>
    </w:p>
    <w:p>
      <w:pPr>
        <w:keepNext/>
        <w:spacing w:after="120" w:before="240"/>
        <w:jc w:val="left"/>
      </w:pPr>
      <w:r>
        <w:rPr>
          <w:rFonts w:asciiTheme="minorHAnsi" w:hAnsiTheme="minorHAnsi" w:eastAsiaTheme="minorEastAsia" w:cstheme="minorBidi"/>
          <w:b/>
          <w:sz w:val="40"/>
        </w:rPr>
        <w:t>Resultado de la autoevaluación</w:t>
      </w:r>
    </w:p>
    <w:p>
      <w:pPr>
        <w:spacing w:after="120"/>
        <w:jc w:val="both"/>
      </w:pPr>
      <w:r>
        <w:rPr>
          <w:rFonts w:asciiTheme="minorHAnsi" w:hAnsiTheme="minorHAnsi" w:eastAsiaTheme="minorEastAsia" w:cstheme="minorBidi"/>
        </w:rPr>
        <w:t>A continuación justifico la categoría que marqué (celda en verde) en cada indicador de la rúbrica. Me baso en la Definición Proyecto APT, en mis evidencias individuales 1.1 y 1.2 y en mi trabajo registrado en el repositorio y el tablero Kanban del proyecto (GitHub, usuario friveramm).</w:t>
      </w:r>
    </w:p>
    <w:p>
      <w:pPr>
        <w:spacing w:after="100"/>
        <w:jc w:val="both"/>
      </w:pPr>
      <w:r>
        <w:rPr>
          <w:rFonts w:asciiTheme="minorHAnsi" w:hAnsiTheme="minorHAnsi" w:eastAsiaTheme="minorEastAsia" w:cstheme="minorBidi"/>
          <w:b/>
        </w:rPr>
        <w:t xml:space="preserve">1. Descripción del proyecto — Completamente Logrado (5/5). </w:t>
      </w:r>
      <w:r>
        <w:rPr>
          <w:rFonts w:asciiTheme="minorHAnsi" w:hAnsiTheme="minorHAnsi" w:eastAsiaTheme="minorEastAsia" w:cstheme="minorBidi"/>
        </w:rPr>
        <w:t>Describí SAAD como una plataforma analítica web para la Región Metropolitana que integra datos oficiales DEIS/MINSAL de urgencias y egresos hospitalarios en salud mental para proyectar demanda a 4–8 semanas, territorializar la accesibilidad y caracterizar la hospitalización F00–F99. Justifiqué su relevancia: la red pública reacciona cuando la presión ya ocurrió y los datos oficiales están separados y codificados. Para el campo laboral, el proyecto reproduce el trabajo de un analista/ingeniero de datos: ingesta, calidad, modelamiento y entrega de evidencia.</w:t>
      </w:r>
    </w:p>
    <w:p>
      <w:pPr>
        <w:spacing w:after="100"/>
        <w:jc w:val="both"/>
      </w:pPr>
      <w:r>
        <w:rPr>
          <w:rFonts w:asciiTheme="minorHAnsi" w:hAnsiTheme="minorHAnsi" w:eastAsiaTheme="minorEastAsia" w:cstheme="minorBidi"/>
          <w:b/>
        </w:rPr>
        <w:t xml:space="preserve">2. Relación con el perfil de egreso — Completamente Logrado (5/5). </w:t>
      </w:r>
      <w:r>
        <w:rPr>
          <w:rFonts w:asciiTheme="minorHAnsi" w:hAnsiTheme="minorHAnsi" w:eastAsiaTheme="minorEastAsia" w:cstheme="minorBidi"/>
        </w:rPr>
        <w:t>Relaciono el proyecto con competencias oficiales del perfil y explico cómo las uso (ver tabla «Relación con el perfil de egreso»): modelos de datos, programación de rutinas sobre bases de datos, transformación de grandes volúmenes de datos, desarrollo de software sistematizado, gestión de proyectos, pruebas e inglés.</w:t>
      </w:r>
    </w:p>
    <w:p>
      <w:pPr>
        <w:spacing w:after="100"/>
        <w:jc w:val="both"/>
      </w:pPr>
      <w:r>
        <w:rPr>
          <w:rFonts w:asciiTheme="minorHAnsi" w:hAnsiTheme="minorHAnsi" w:eastAsiaTheme="minorEastAsia" w:cstheme="minorBidi"/>
          <w:b/>
        </w:rPr>
        <w:t xml:space="preserve">3. Relación con mis intereses profesionales — Completamente Logrado (5/5). </w:t>
      </w:r>
      <w:r>
        <w:rPr>
          <w:rFonts w:asciiTheme="minorHAnsi" w:hAnsiTheme="minorHAnsi" w:eastAsiaTheme="minorEastAsia" w:cstheme="minorBidi"/>
        </w:rPr>
        <w:t>Expliqué que mi Plan A es Data Analytics, que mi gusto por las bases de datos se proyecta en este proyecto y que mi interés de más de un año por la salud mental encuentra aquí un espacio concreto (ver sección «Relación con mis intereses profesionales»). Reconozco que mi Definición escrita no mencionaba explícitamente la motivación por la salud mental; la incorporo en este informe.</w:t>
      </w:r>
    </w:p>
    <w:p>
      <w:pPr>
        <w:spacing w:after="100"/>
        <w:jc w:val="both"/>
      </w:pPr>
      <w:r>
        <w:rPr>
          <w:rFonts w:asciiTheme="minorHAnsi" w:hAnsiTheme="minorHAnsi" w:eastAsiaTheme="minorEastAsia" w:cstheme="minorBidi"/>
          <w:b/>
        </w:rPr>
        <w:t xml:space="preserve">4. Factibilidad — Logrado (3/5). </w:t>
      </w:r>
      <w:r>
        <w:rPr>
          <w:rFonts w:asciiTheme="minorHAnsi" w:hAnsiTheme="minorHAnsi" w:eastAsiaTheme="minorEastAsia" w:cstheme="minorBidi"/>
        </w:rPr>
        <w:t>Argumenté la factibilidad (alcance limitado a la RM, dos bases DEIS ya disponibles, datos agregados/disociados, sin fichas clínicas ni cupos en tiempo real) y listé riesgos (subregistro, serie de urgencias desde 2021, granularidades no enlazables). El avance del repositorio respalda el argumento, pero mi versión de la Definición no plantea medidas de mitigación para cada riesgo.</w:t>
      </w:r>
    </w:p>
    <w:p>
      <w:pPr>
        <w:spacing w:after="100"/>
        <w:jc w:val="both"/>
      </w:pPr>
      <w:r>
        <w:rPr>
          <w:rFonts w:asciiTheme="minorHAnsi" w:hAnsiTheme="minorHAnsi" w:eastAsiaTheme="minorEastAsia" w:cstheme="minorBidi"/>
          <w:b/>
        </w:rPr>
        <w:t xml:space="preserve">5. Objetivos — Completamente Logrado (10/10). </w:t>
      </w:r>
      <w:r>
        <w:rPr>
          <w:rFonts w:asciiTheme="minorHAnsi" w:hAnsiTheme="minorHAnsi" w:eastAsiaTheme="minorEastAsia" w:cstheme="minorBidi"/>
        </w:rPr>
        <w:t>Hay un objetivo general y seis específicos redactados con verbo en infinitivo, coherentes con la disciplina y con el alcance. Algunos son compuestos y podrían separarse en una iteración futura.</w:t>
      </w:r>
    </w:p>
    <w:p>
      <w:pPr>
        <w:spacing w:after="100"/>
        <w:jc w:val="both"/>
      </w:pPr>
      <w:r>
        <w:rPr>
          <w:rFonts w:asciiTheme="minorHAnsi" w:hAnsiTheme="minorHAnsi" w:eastAsiaTheme="minorEastAsia" w:cstheme="minorBidi"/>
          <w:b/>
        </w:rPr>
        <w:t xml:space="preserve">6. Metodología — Logrado (6/10). </w:t>
      </w:r>
      <w:r>
        <w:rPr>
          <w:rFonts w:asciiTheme="minorHAnsi" w:hAnsiTheme="minorHAnsi" w:eastAsiaTheme="minorEastAsia" w:cstheme="minorBidi"/>
        </w:rPr>
        <w:t>Propuse una metodología ágil con Kanban en GitHub Projects combinada con un ciclo inspirado en CRISP-DM, con cuatro etapas, pertinente para un proyecto de datos. No definí cadencia de reuniones ni roles; en la práctica el equipo los resolvió con Daily Scrums registrados (16 entre el 17 de agosto y el 8 de octubre).</w:t>
      </w:r>
    </w:p>
    <w:p>
      <w:pPr>
        <w:spacing w:after="100"/>
        <w:jc w:val="both"/>
      </w:pPr>
      <w:r>
        <w:rPr>
          <w:rFonts w:asciiTheme="minorHAnsi" w:hAnsiTheme="minorHAnsi" w:eastAsiaTheme="minorEastAsia" w:cstheme="minorBidi"/>
          <w:b/>
        </w:rPr>
        <w:t xml:space="preserve">7. Plan de trabajo — Logrado (6/10). </w:t>
      </w:r>
      <w:r>
        <w:rPr>
          <w:rFonts w:asciiTheme="minorHAnsi" w:hAnsiTheme="minorHAnsi" w:eastAsiaTheme="minorEastAsia" w:cstheme="minorBidi"/>
        </w:rPr>
        <w:t>El plan incluye actividades, recursos, duración y responsables (a mí me asignó pipeline reproducible, modelo de demanda y analítica de hospitalización). Faltó explicitar facilitadores y obstaculizadores, y el reparto cambió durante la ejecución (por ejemplo, la capa geoespacial y el despliegue los asumió Catalina, y la API, el frontend y el modelo de demanda los asumió Cristopher).</w:t>
      </w:r>
    </w:p>
    <w:p>
      <w:pPr>
        <w:spacing w:after="100"/>
        <w:jc w:val="both"/>
      </w:pPr>
      <w:r>
        <w:rPr>
          <w:rFonts w:asciiTheme="minorHAnsi" w:hAnsiTheme="minorHAnsi" w:eastAsiaTheme="minorEastAsia" w:cstheme="minorBidi"/>
          <w:b/>
        </w:rPr>
        <w:t xml:space="preserve">8. Evidencias — Logrado (6/10). </w:t>
      </w:r>
      <w:r>
        <w:rPr>
          <w:rFonts w:asciiTheme="minorHAnsi" w:hAnsiTheme="minorHAnsi" w:eastAsiaTheme="minorEastAsia" w:cstheme="minorBidi"/>
        </w:rPr>
        <w:t>Definí 27 evidencias con descripción y fase de evaluación, que cubren las actividades del plan. Sin embargo, no justifiqué individualmente cómo cada una da cuenta del logro de su actividad.</w:t>
      </w:r>
    </w:p>
    <w:p>
      <w:pPr>
        <w:spacing w:after="100"/>
        <w:jc w:val="both"/>
      </w:pPr>
      <w:r>
        <w:rPr>
          <w:rFonts w:asciiTheme="minorHAnsi" w:hAnsiTheme="minorHAnsi" w:eastAsiaTheme="minorEastAsia" w:cstheme="minorBidi"/>
          <w:b/>
        </w:rPr>
        <w:t xml:space="preserve">9. Reglas de redacción — Logrado (3/5). </w:t>
      </w:r>
      <w:r>
        <w:rPr>
          <w:rFonts w:asciiTheme="minorHAnsi" w:hAnsiTheme="minorHAnsi" w:eastAsiaTheme="minorEastAsia" w:cstheme="minorBidi"/>
        </w:rPr>
        <w:t>El texto está redactado con cuidado, pero la Definición grupal no cita las fuentes principales (DEIS/MINSAL, CRISP-DM, OSM/GTFS). Incluyo referencias en este informe; pueden quedar errores menores de redacción.</w:t>
      </w:r>
    </w:p>
    <w:p>
      <w:pPr>
        <w:spacing w:after="100"/>
        <w:jc w:val="both"/>
      </w:pPr>
      <w:r>
        <w:rPr>
          <w:rFonts w:asciiTheme="minorHAnsi" w:hAnsiTheme="minorHAnsi" w:eastAsiaTheme="minorEastAsia" w:cstheme="minorBidi"/>
          <w:b/>
        </w:rPr>
        <w:t xml:space="preserve">10. Formato — Completamente Logrado (5/5). </w:t>
      </w:r>
      <w:r>
        <w:rPr>
          <w:rFonts w:asciiTheme="minorHAnsi" w:hAnsiTheme="minorHAnsi" w:eastAsiaTheme="minorEastAsia" w:cstheme="minorBidi"/>
        </w:rPr>
        <w:t>Mi Definición respeta la plantilla entregada (Parte I y II, secciones 1 a 8) y este informe sigue el formato de autoevaluación con abstract, conclusiones y reflexión.</w:t>
      </w:r>
    </w:p>
    <w:p>
      <w:pPr>
        <w:spacing w:after="100"/>
        <w:jc w:val="both"/>
      </w:pPr>
      <w:r>
        <w:rPr>
          <w:rFonts w:asciiTheme="minorHAnsi" w:hAnsiTheme="minorHAnsi" w:eastAsiaTheme="minorEastAsia" w:cstheme="minorBidi"/>
          <w:b/>
        </w:rPr>
        <w:t xml:space="preserve">11. Indicadores de calidad — Logrado (12/20). </w:t>
      </w:r>
      <w:r>
        <w:rPr>
          <w:rFonts w:asciiTheme="minorHAnsi" w:hAnsiTheme="minorHAnsi" w:eastAsiaTheme="minorEastAsia" w:cstheme="minorBidi"/>
        </w:rPr>
        <w:t>Cumplo con cerca del 60 % de los indicadores de calidad de las competencias involucradas. Presentes en la propuesta: 2.1 (planificación), 3.1 (diseño de modelos de datos), 3.2 (implementación), 4.1 y 4.2 (construcción e integración de la solución). Planificados pero poco especificados en la Definición: 1.1–1.3 (diseño y aplicación de pruebas, mejoras), 2.2 (control del proyecto) y 4.3 (implantación).</w:t>
      </w:r>
    </w:p>
    <w:p>
      <w:pPr>
        <w:spacing w:after="100"/>
        <w:jc w:val="both"/>
      </w:pPr>
      <w:r>
        <w:rPr>
          <w:rFonts w:asciiTheme="minorHAnsi" w:hAnsiTheme="minorHAnsi" w:eastAsiaTheme="minorEastAsia" w:cstheme="minorBidi"/>
          <w:b/>
        </w:rPr>
        <w:t xml:space="preserve">12. Comunicación escrita en inglés — Completamente Logrado (10/10). </w:t>
      </w:r>
      <w:r>
        <w:rPr>
          <w:rFonts w:asciiTheme="minorHAnsi" w:hAnsiTheme="minorHAnsi" w:eastAsiaTheme="minorEastAsia" w:cstheme="minorBidi"/>
        </w:rPr>
        <w:t>El abstract, las conclusiones individuales y la reflexión están redactados en inglés. Cuento con certificación TOEIC B2 (Listening &amp; Reading), coherente con el nivel intermedio-alto solicitado.</w:t>
      </w:r>
    </w:p>
    <w:p>
      <w:pPr>
        <w:spacing w:after="120"/>
        <w:jc w:val="both"/>
      </w:pPr>
      <w:r>
        <w:rPr>
          <w:rFonts w:asciiTheme="minorHAnsi" w:hAnsiTheme="minorHAnsi" w:eastAsiaTheme="minorEastAsia" w:cstheme="minorBidi"/>
          <w:b/>
        </w:rPr>
        <w:t>Puntaje total autoevaluado: 76% (5 + 5 + 5 + 3 + 10 + 6 + 6 + 6 + 3 + 5 + 12 + 10).</w:t>
      </w:r>
    </w:p>
    <w:p>
      <w:pPr>
        <w:keepNext/>
        <w:spacing w:after="120" w:before="240"/>
        <w:jc w:val="left"/>
      </w:pPr>
      <w:r>
        <w:rPr>
          <w:rFonts w:asciiTheme="minorHAnsi" w:hAnsiTheme="minorHAnsi" w:eastAsiaTheme="minorEastAsia" w:cstheme="minorBidi"/>
          <w:b/>
          <w:sz w:val="40"/>
        </w:rPr>
        <w:t>Relación con mis intereses profesionales</w:t>
      </w:r>
    </w:p>
    <w:p>
      <w:pPr>
        <w:spacing w:after="120"/>
        <w:jc w:val="both"/>
      </w:pPr>
      <w:r>
        <w:rPr>
          <w:rFonts w:asciiTheme="minorHAnsi" w:hAnsiTheme="minorHAnsi" w:eastAsiaTheme="minorEastAsia" w:cstheme="minorBidi"/>
        </w:rPr>
        <w:t>Soy estudiante de Ingeniería en Informática de Duoc UC y me titulo este año. Lo que más me gustó de la carrera fueron las bases de datos, pero entendí que por sí solas no bastan: quiero llevar ese conocimiento a un nivel profesional y demandado hoy. Por eso mi Plan A es dedicarme a Data Analytics —con el objetivo de escalar en los distintos cargos del área— o a áreas relacionadas en el futuro.</w:t>
      </w:r>
    </w:p>
    <w:p>
      <w:pPr>
        <w:spacing w:after="120"/>
        <w:jc w:val="both"/>
      </w:pPr>
      <w:r>
        <w:rPr>
          <w:rFonts w:asciiTheme="minorHAnsi" w:hAnsiTheme="minorHAnsi" w:eastAsiaTheme="minorEastAsia" w:cstheme="minorBidi"/>
        </w:rPr>
        <w:t>Además, desde hace más de un año quiero desarrollar algo relacionado con la salud mental y compatibilizarlo con el área de la carrera que más me gusta: el análisis de datos. Mi propuesta base (Idea de Proyecto V0) era un pipeline de datos para ayudar a una psicóloga a decidir en qué comuna abrir nuevas sucursales usando datos públicos de salud mental. Tras la entrevista a la psicóloga Belén Guzmán y la reunión de definición de alcance, el equipo la transformó en SAAD, un instrumento de apoyo a la planificación de la red pública de urgencia. SAAD reúne ambos intereses: me permite trabajar el ciclo completo del dato (ingesta, limpieza, modelado, marts analíticos y contratos para el consumo de resultados) sobre un problema de salud mental con impacto social.</w:t>
      </w:r>
    </w:p>
    <w:p>
      <w:pPr>
        <w:keepNext/>
        <w:spacing w:after="120" w:before="240"/>
        <w:jc w:val="left"/>
      </w:pPr>
      <w:r>
        <w:rPr>
          <w:rFonts w:asciiTheme="minorHAnsi" w:hAnsiTheme="minorHAnsi" w:eastAsiaTheme="minorEastAsia" w:cstheme="minorBidi"/>
          <w:b/>
          <w:sz w:val="40"/>
        </w:rPr>
        <w:t>Relación con el perfil de egreso</w:t>
      </w:r>
    </w:p>
    <w:tbl>
      <w:tblPr>
        <w:tblStyle w:val="Tablaconcuadrcula"/>
        <w:tblW w:type="auto" w:w="0"/>
        <w:tblLayout w:type="fixed"/>
        <w:tblLook w:firstColumn="1" w:firstRow="1" w:lastColumn="0" w:lastRow="0" w:noHBand="0" w:noVBand="1" w:val="04A0"/>
        <w:tblLayout w:type="fixed"/>
      </w:tblPr>
      <w:tblGrid>
        <w:gridCol w:w="4300"/>
        <w:gridCol w:w="5700"/>
        <w:gridCol w:w="3000"/>
      </w:tblGrid>
      <w:tr>
        <w:trPr>
          <w:tblHeader/>
          <w:cantSplit/>
        </w:trPr>
        <w:tc>
          <w:tcPr>
            <w:tcW w:w="4300" w:type="dxa"/>
            <w:shd w:val="clear" w:color="auto" w:fill="D9E2F3"/>
          </w:tcPr>
          <w:p>
            <w:pPr>
              <w:spacing w:after="40"/>
            </w:pPr>
            <w:r/>
            <w:r>
              <w:rPr>
                <w:rFonts w:asciiTheme="minorHAnsi" w:hAnsiTheme="minorHAnsi" w:eastAsiaTheme="minorEastAsia" w:cstheme="minorBidi"/>
                <w:b/>
                <w:sz w:val="20"/>
              </w:rPr>
              <w:t>Competencia del perfil de egreso</w:t>
            </w:r>
          </w:p>
        </w:tc>
        <w:tc>
          <w:tcPr>
            <w:tcW w:w="5700" w:type="dxa"/>
            <w:shd w:val="clear" w:color="auto" w:fill="D9E2F3"/>
          </w:tcPr>
          <w:p>
            <w:pPr>
              <w:spacing w:after="40"/>
            </w:pPr>
            <w:r/>
            <w:r>
              <w:rPr>
                <w:rFonts w:asciiTheme="minorHAnsi" w:hAnsiTheme="minorHAnsi" w:eastAsiaTheme="minorEastAsia" w:cstheme="minorBidi"/>
                <w:b/>
                <w:sz w:val="20"/>
              </w:rPr>
              <w:t>Cómo la uso en SAAD</w:t>
            </w:r>
          </w:p>
        </w:tc>
        <w:tc>
          <w:tcPr>
            <w:tcW w:w="3000" w:type="dxa"/>
            <w:shd w:val="clear" w:color="auto" w:fill="D9E2F3"/>
          </w:tcPr>
          <w:p>
            <w:pPr>
              <w:spacing w:after="40"/>
            </w:pPr>
            <w:r/>
            <w:r>
              <w:rPr>
                <w:rFonts w:asciiTheme="minorHAnsi" w:hAnsiTheme="minorHAnsi" w:eastAsiaTheme="minorEastAsia" w:cstheme="minorBidi"/>
                <w:b/>
                <w:sz w:val="20"/>
              </w:rPr>
              <w:t>Evidencia</w:t>
            </w:r>
          </w:p>
        </w:tc>
      </w:tr>
      <w:tr>
        <w:trPr>
          <w:cantSplit/>
        </w:trPr>
        <w:tc>
          <w:tcPr>
            <w:tcW w:w="4300" w:type="dxa"/>
          </w:tcPr>
          <w:p>
            <w:pPr>
              <w:spacing w:after="40"/>
            </w:pPr>
            <w:r/>
            <w:r>
              <w:rPr>
                <w:rFonts w:asciiTheme="minorHAnsi" w:hAnsiTheme="minorHAnsi" w:eastAsiaTheme="minorEastAsia" w:cstheme="minorBidi"/>
                <w:sz w:val="20"/>
              </w:rPr>
              <w:t>Construir modelos de datos para soportar los requerimientos de la organización</w:t>
            </w:r>
          </w:p>
        </w:tc>
        <w:tc>
          <w:tcPr>
            <w:tcW w:w="5700" w:type="dxa"/>
          </w:tcPr>
          <w:p>
            <w:pPr>
              <w:spacing w:after="40"/>
            </w:pPr>
            <w:r/>
            <w:r>
              <w:rPr>
                <w:rFonts w:asciiTheme="minorHAnsi" w:hAnsiTheme="minorHAnsi" w:eastAsiaTheme="minorEastAsia" w:cstheme="minorBidi"/>
                <w:sz w:val="20"/>
              </w:rPr>
              <w:t>Diseñé el ERD lógico y físico (PostgreSQL/PostGIS), manteniendo separadas las granularidades de Urgencias y Egresos.</w:t>
            </w:r>
          </w:p>
        </w:tc>
        <w:tc>
          <w:tcPr>
            <w:tcW w:w="3000" w:type="dxa"/>
          </w:tcPr>
          <w:p>
            <w:pPr>
              <w:spacing w:after="40"/>
            </w:pPr>
            <w:r/>
            <w:r>
              <w:rPr>
                <w:rFonts w:asciiTheme="minorHAnsi" w:hAnsiTheme="minorHAnsi" w:eastAsiaTheme="minorEastAsia" w:cstheme="minorBidi"/>
                <w:sz w:val="20"/>
              </w:rPr>
              <w:t>Issue #84; commits 17ad1f8, 5db4b22, bd899bc</w:t>
            </w:r>
          </w:p>
        </w:tc>
      </w:tr>
      <w:tr>
        <w:trPr>
          <w:cantSplit/>
        </w:trPr>
        <w:tc>
          <w:tcPr>
            <w:tcW w:w="4300" w:type="dxa"/>
          </w:tcPr>
          <w:p>
            <w:pPr>
              <w:spacing w:after="40"/>
            </w:pPr>
            <w:r/>
            <w:r>
              <w:rPr>
                <w:rFonts w:asciiTheme="minorHAnsi" w:hAnsiTheme="minorHAnsi" w:eastAsiaTheme="minorEastAsia" w:cstheme="minorBidi"/>
                <w:sz w:val="20"/>
              </w:rPr>
              <w:t>Programar consultas o rutinas para manipular información de una base de datos</w:t>
            </w:r>
          </w:p>
        </w:tc>
        <w:tc>
          <w:tcPr>
            <w:tcW w:w="5700" w:type="dxa"/>
          </w:tcPr>
          <w:p>
            <w:pPr>
              <w:spacing w:after="40"/>
            </w:pPr>
            <w:r/>
            <w:r>
              <w:rPr>
                <w:rFonts w:asciiTheme="minorHAnsi" w:hAnsiTheme="minorHAnsi" w:eastAsiaTheme="minorEastAsia" w:cstheme="minorBidi"/>
                <w:sz w:val="20"/>
              </w:rPr>
              <w:t>Construí marts analíticos de urgencias (establecimiento mensual, comuna-etario mensual), el dataset nacional de egresos F00–F99 y el mart territorial comunal.</w:t>
            </w:r>
          </w:p>
        </w:tc>
        <w:tc>
          <w:tcPr>
            <w:tcW w:w="3000" w:type="dxa"/>
          </w:tcPr>
          <w:p>
            <w:pPr>
              <w:spacing w:after="40"/>
            </w:pPr>
            <w:r/>
            <w:r>
              <w:rPr>
                <w:rFonts w:asciiTheme="minorHAnsi" w:hAnsiTheme="minorHAnsi" w:eastAsiaTheme="minorEastAsia" w:cstheme="minorBidi"/>
                <w:sz w:val="20"/>
              </w:rPr>
              <w:t>Commits b307e78, 301f415, b27a683; issue #51</w:t>
            </w:r>
          </w:p>
        </w:tc>
      </w:tr>
      <w:tr>
        <w:trPr>
          <w:cantSplit/>
        </w:trPr>
        <w:tc>
          <w:tcPr>
            <w:tcW w:w="4300" w:type="dxa"/>
          </w:tcPr>
          <w:p>
            <w:pPr>
              <w:spacing w:after="40"/>
            </w:pPr>
            <w:r/>
            <w:r>
              <w:rPr>
                <w:rFonts w:asciiTheme="minorHAnsi" w:hAnsiTheme="minorHAnsi" w:eastAsiaTheme="minorEastAsia" w:cstheme="minorBidi"/>
                <w:sz w:val="20"/>
              </w:rPr>
              <w:t>Desarrollar la transformación de grandes volúmenes de datos para apoyar la toma de decisiones</w:t>
            </w:r>
          </w:p>
        </w:tc>
        <w:tc>
          <w:tcPr>
            <w:tcW w:w="5700" w:type="dxa"/>
          </w:tcPr>
          <w:p>
            <w:pPr>
              <w:spacing w:after="40"/>
            </w:pPr>
            <w:r/>
            <w:r>
              <w:rPr>
                <w:rFonts w:asciiTheme="minorHAnsi" w:hAnsiTheme="minorHAnsi" w:eastAsiaTheme="minorEastAsia" w:cstheme="minorBidi"/>
                <w:sz w:val="20"/>
              </w:rPr>
              <w:t>Implementé un pipeline reproducible e idempotente que descarga, limpia, normaliza y agrega fuentes DEIS, Censo 2024, Casen, proyecciones de población y estadísticas de género.</w:t>
            </w:r>
          </w:p>
        </w:tc>
        <w:tc>
          <w:tcPr>
            <w:tcW w:w="3000" w:type="dxa"/>
          </w:tcPr>
          <w:p>
            <w:pPr>
              <w:spacing w:after="40"/>
            </w:pPr>
            <w:r/>
            <w:r>
              <w:rPr>
                <w:rFonts w:asciiTheme="minorHAnsi" w:hAnsiTheme="minorHAnsi" w:eastAsiaTheme="minorEastAsia" w:cstheme="minorBidi"/>
                <w:sz w:val="20"/>
              </w:rPr>
              <w:t>Commits 624db63, d6c317b, 72eae87, dfe7de0, 988853c</w:t>
            </w:r>
          </w:p>
        </w:tc>
      </w:tr>
      <w:tr>
        <w:trPr>
          <w:cantSplit/>
        </w:trPr>
        <w:tc>
          <w:tcPr>
            <w:tcW w:w="4300" w:type="dxa"/>
          </w:tcPr>
          <w:p>
            <w:pPr>
              <w:spacing w:after="40"/>
            </w:pPr>
            <w:r/>
            <w:r>
              <w:rPr>
                <w:rFonts w:asciiTheme="minorHAnsi" w:hAnsiTheme="minorHAnsi" w:eastAsiaTheme="minorEastAsia" w:cstheme="minorBidi"/>
                <w:sz w:val="20"/>
              </w:rPr>
              <w:t>Desarrollar una solución de software que sistematice el desarrollo y mantenimiento</w:t>
            </w:r>
          </w:p>
        </w:tc>
        <w:tc>
          <w:tcPr>
            <w:tcW w:w="5700" w:type="dxa"/>
          </w:tcPr>
          <w:p>
            <w:pPr>
              <w:spacing w:after="40"/>
            </w:pPr>
            <w:r/>
            <w:r>
              <w:rPr>
                <w:rFonts w:asciiTheme="minorHAnsi" w:hAnsiTheme="minorHAnsi" w:eastAsiaTheme="minorEastAsia" w:cstheme="minorBidi"/>
                <w:sz w:val="20"/>
              </w:rPr>
              <w:t>Orquestador del pipeline, validación de esquemas de outputs, trazabilidad de procedencia (hash) y reglas de reproducibilidad.</w:t>
            </w:r>
          </w:p>
        </w:tc>
        <w:tc>
          <w:tcPr>
            <w:tcW w:w="3000" w:type="dxa"/>
          </w:tcPr>
          <w:p>
            <w:pPr>
              <w:spacing w:after="40"/>
            </w:pPr>
            <w:r/>
            <w:r>
              <w:rPr>
                <w:rFonts w:asciiTheme="minorHAnsi" w:hAnsiTheme="minorHAnsi" w:eastAsiaTheme="minorEastAsia" w:cstheme="minorBidi"/>
                <w:sz w:val="20"/>
              </w:rPr>
              <w:t>Commits 09c0f4e, a79d308, 5eaf41e; issues #45, #46</w:t>
            </w:r>
          </w:p>
        </w:tc>
      </w:tr>
      <w:tr>
        <w:trPr>
          <w:cantSplit/>
        </w:trPr>
        <w:tc>
          <w:tcPr>
            <w:tcW w:w="4300" w:type="dxa"/>
          </w:tcPr>
          <w:p>
            <w:pPr>
              <w:spacing w:after="40"/>
            </w:pPr>
            <w:r/>
            <w:r>
              <w:rPr>
                <w:rFonts w:asciiTheme="minorHAnsi" w:hAnsiTheme="minorHAnsi" w:eastAsiaTheme="minorEastAsia" w:cstheme="minorBidi"/>
                <w:sz w:val="20"/>
              </w:rPr>
              <w:t>Realizar pruebas de certificación de productos y procesos</w:t>
            </w:r>
          </w:p>
        </w:tc>
        <w:tc>
          <w:tcPr>
            <w:tcW w:w="5700" w:type="dxa"/>
          </w:tcPr>
          <w:p>
            <w:pPr>
              <w:spacing w:after="40"/>
            </w:pPr>
            <w:r/>
            <w:r>
              <w:rPr>
                <w:rFonts w:asciiTheme="minorHAnsi" w:hAnsiTheme="minorHAnsi" w:eastAsiaTheme="minorEastAsia" w:cstheme="minorBidi"/>
                <w:sz w:val="20"/>
              </w:rPr>
              <w:t>Tests con fixtures mínimos que no dependen de datos locales y verificación de la ejecución completa del pipeline.</w:t>
            </w:r>
          </w:p>
        </w:tc>
        <w:tc>
          <w:tcPr>
            <w:tcW w:w="3000" w:type="dxa"/>
          </w:tcPr>
          <w:p>
            <w:pPr>
              <w:spacing w:after="40"/>
            </w:pPr>
            <w:r/>
            <w:r>
              <w:rPr>
                <w:rFonts w:asciiTheme="minorHAnsi" w:hAnsiTheme="minorHAnsi" w:eastAsiaTheme="minorEastAsia" w:cstheme="minorBidi"/>
                <w:sz w:val="20"/>
              </w:rPr>
              <w:t>Commit ace0177 (#40); issues #41, #46</w:t>
            </w:r>
          </w:p>
        </w:tc>
      </w:tr>
      <w:tr>
        <w:trPr>
          <w:cantSplit/>
        </w:trPr>
        <w:tc>
          <w:tcPr>
            <w:tcW w:w="4300" w:type="dxa"/>
          </w:tcPr>
          <w:p>
            <w:pPr>
              <w:spacing w:after="40"/>
            </w:pPr>
            <w:r/>
            <w:r>
              <w:rPr>
                <w:rFonts w:asciiTheme="minorHAnsi" w:hAnsiTheme="minorHAnsi" w:eastAsiaTheme="minorEastAsia" w:cstheme="minorBidi"/>
                <w:sz w:val="20"/>
              </w:rPr>
              <w:t>Gestionar proyectos informáticos</w:t>
            </w:r>
          </w:p>
        </w:tc>
        <w:tc>
          <w:tcPr>
            <w:tcW w:w="5700" w:type="dxa"/>
          </w:tcPr>
          <w:p>
            <w:pPr>
              <w:spacing w:after="40"/>
            </w:pPr>
            <w:r/>
            <w:r>
              <w:rPr>
                <w:rFonts w:asciiTheme="minorHAnsi" w:hAnsiTheme="minorHAnsi" w:eastAsiaTheme="minorEastAsia" w:cstheme="minorBidi"/>
                <w:sz w:val="20"/>
              </w:rPr>
              <w:t>Trabajo con Kanban en GitHub Projects, Daily Scrums y sprint backlog de la Fase 2.1.</w:t>
            </w:r>
          </w:p>
        </w:tc>
        <w:tc>
          <w:tcPr>
            <w:tcW w:w="3000" w:type="dxa"/>
          </w:tcPr>
          <w:p>
            <w:pPr>
              <w:spacing w:after="40"/>
            </w:pPr>
            <w:r/>
            <w:r>
              <w:rPr>
                <w:rFonts w:asciiTheme="minorHAnsi" w:hAnsiTheme="minorHAnsi" w:eastAsiaTheme="minorEastAsia" w:cstheme="minorBidi"/>
                <w:sz w:val="20"/>
              </w:rPr>
              <w:t>Bitácora de Daily Scrums; issues asignados</w:t>
            </w:r>
          </w:p>
        </w:tc>
      </w:tr>
      <w:tr>
        <w:trPr>
          <w:cantSplit/>
        </w:trPr>
        <w:tc>
          <w:tcPr>
            <w:tcW w:w="4300" w:type="dxa"/>
          </w:tcPr>
          <w:p>
            <w:pPr>
              <w:spacing w:after="40"/>
            </w:pPr>
            <w:r/>
            <w:r>
              <w:rPr>
                <w:rFonts w:asciiTheme="minorHAnsi" w:hAnsiTheme="minorHAnsi" w:eastAsiaTheme="minorEastAsia" w:cstheme="minorBidi"/>
                <w:sz w:val="20"/>
              </w:rPr>
              <w:t>Ofrecer propuestas de solución informática analizando integralmente los procesos</w:t>
            </w:r>
          </w:p>
        </w:tc>
        <w:tc>
          <w:tcPr>
            <w:tcW w:w="5700" w:type="dxa"/>
          </w:tcPr>
          <w:p>
            <w:pPr>
              <w:spacing w:after="40"/>
            </w:pPr>
            <w:r/>
            <w:r>
              <w:rPr>
                <w:rFonts w:asciiTheme="minorHAnsi" w:hAnsiTheme="minorHAnsi" w:eastAsiaTheme="minorEastAsia" w:cstheme="minorBidi"/>
                <w:sz w:val="20"/>
              </w:rPr>
              <w:t>Preparé la descripción y las preguntas de la entrevista de dominio y participé en la definición de alcance (de cupos en tiempo real a un instrumento analítico).</w:t>
            </w:r>
          </w:p>
        </w:tc>
        <w:tc>
          <w:tcPr>
            <w:tcW w:w="3000" w:type="dxa"/>
          </w:tcPr>
          <w:p>
            <w:pPr>
              <w:spacing w:after="40"/>
            </w:pPr>
            <w:r/>
            <w:r>
              <w:rPr>
                <w:rFonts w:asciiTheme="minorHAnsi" w:hAnsiTheme="minorHAnsi" w:eastAsiaTheme="minorEastAsia" w:cstheme="minorBidi"/>
                <w:sz w:val="20"/>
              </w:rPr>
              <w:t>Idea de Proyecto V0; Definición Proyecto APT</w:t>
            </w:r>
          </w:p>
        </w:tc>
      </w:tr>
      <w:tr>
        <w:trPr>
          <w:cantSplit/>
        </w:trPr>
        <w:tc>
          <w:tcPr>
            <w:tcW w:w="4300" w:type="dxa"/>
          </w:tcPr>
          <w:p>
            <w:pPr>
              <w:spacing w:after="40"/>
            </w:pPr>
            <w:r/>
            <w:r>
              <w:rPr>
                <w:rFonts w:asciiTheme="minorHAnsi" w:hAnsiTheme="minorHAnsi" w:eastAsiaTheme="minorEastAsia" w:cstheme="minorBidi"/>
                <w:sz w:val="20"/>
              </w:rPr>
              <w:t>Construir el modelo arquitectónico de una solución sistémica</w:t>
            </w:r>
          </w:p>
        </w:tc>
        <w:tc>
          <w:tcPr>
            <w:tcW w:w="5700" w:type="dxa"/>
          </w:tcPr>
          <w:p>
            <w:pPr>
              <w:spacing w:after="40"/>
            </w:pPr>
            <w:r/>
            <w:r>
              <w:rPr>
                <w:rFonts w:asciiTheme="minorHAnsi" w:hAnsiTheme="minorHAnsi" w:eastAsiaTheme="minorEastAsia" w:cstheme="minorBidi"/>
                <w:sz w:val="20"/>
              </w:rPr>
              <w:t>Elaboré el diagrama UML de clases de SAAD.</w:t>
            </w:r>
          </w:p>
        </w:tc>
        <w:tc>
          <w:tcPr>
            <w:tcW w:w="3000" w:type="dxa"/>
          </w:tcPr>
          <w:p>
            <w:pPr>
              <w:spacing w:after="40"/>
            </w:pPr>
            <w:r/>
            <w:r>
              <w:rPr>
                <w:rFonts w:asciiTheme="minorHAnsi" w:hAnsiTheme="minorHAnsi" w:eastAsiaTheme="minorEastAsia" w:cstheme="minorBidi"/>
                <w:sz w:val="20"/>
              </w:rPr>
              <w:t>Issue #87; commit c7bbb0c</w:t>
            </w:r>
          </w:p>
        </w:tc>
      </w:tr>
    </w:tbl>
    <w:p>
      <w:pPr>
        <w:spacing w:after="60"/>
        <w:jc w:val="both"/>
      </w:pPr>
      <w:r>
        <w:rPr>
          <w:rFonts w:asciiTheme="minorHAnsi" w:hAnsiTheme="minorHAnsi" w:eastAsiaTheme="minorEastAsia" w:cstheme="minorBidi"/>
        </w:rPr>
      </w:r>
    </w:p>
    <w:p>
      <w:pPr>
        <w:keepNext/>
        <w:spacing w:after="120" w:before="240"/>
        <w:jc w:val="left"/>
      </w:pPr>
      <w:r>
        <w:rPr>
          <w:rFonts w:asciiTheme="minorHAnsi" w:hAnsiTheme="minorHAnsi" w:eastAsiaTheme="minorEastAsia" w:cstheme="minorBidi"/>
          <w:b/>
          <w:sz w:val="40"/>
        </w:rPr>
        <w:t>Mi trabajo real en el proyecto (repositorio y Kanban)</w:t>
      </w:r>
    </w:p>
    <w:p>
      <w:pPr>
        <w:spacing w:after="120"/>
        <w:jc w:val="both"/>
      </w:pPr>
      <w:r>
        <w:rPr>
          <w:rFonts w:asciiTheme="minorHAnsi" w:hAnsiTheme="minorHAnsi" w:eastAsiaTheme="minorEastAsia" w:cstheme="minorBidi"/>
        </w:rPr>
        <w:t>Fuente: historial de Git (46 commits con mi usuario friveramm sobre un total de 118 en el repositorio) y issues/Kanban de GitHub asignados a friveramm. El tablero asigna la tarea; los commits son la evidencia de lo realizado.</w:t>
      </w:r>
    </w:p>
    <w:p>
      <w:pPr>
        <w:keepNext/>
        <w:spacing w:after="80"/>
        <w:jc w:val="left"/>
      </w:pPr>
      <w:r>
        <w:rPr>
          <w:rFonts w:asciiTheme="minorHAnsi" w:hAnsiTheme="minorHAnsi" w:eastAsiaTheme="minorEastAsia" w:cstheme="minorBidi"/>
          <w:b/>
          <w:sz w:val="24"/>
        </w:rPr>
        <w:t>A. Fase 1: definición del proyecto (17 de agosto – 3 de septiembre de 2026)</w:t>
      </w:r>
    </w:p>
    <w:tbl>
      <w:tblPr>
        <w:tblStyle w:val="Tablaconcuadrcula"/>
        <w:tblW w:type="auto" w:w="0"/>
        <w:tblLayout w:type="fixed"/>
        <w:tblLook w:firstColumn="1" w:firstRow="1" w:lastColumn="0" w:lastRow="0" w:noHBand="0" w:noVBand="1" w:val="04A0"/>
        <w:tblLayout w:type="fixed"/>
      </w:tblPr>
      <w:tblGrid>
        <w:gridCol w:w="4800"/>
        <w:gridCol w:w="1700"/>
        <w:gridCol w:w="5200"/>
        <w:gridCol w:w="1300"/>
      </w:tblGrid>
      <w:tr>
        <w:trPr>
          <w:tblHeader/>
          <w:cantSplit/>
        </w:trPr>
        <w:tc>
          <w:tcPr>
            <w:tcW w:w="4800" w:type="dxa"/>
            <w:shd w:val="clear" w:color="auto" w:fill="D9E2F3"/>
          </w:tcPr>
          <w:p>
            <w:pPr>
              <w:spacing w:after="40"/>
            </w:pPr>
            <w:r/>
            <w:r>
              <w:rPr>
                <w:rFonts w:asciiTheme="minorHAnsi" w:hAnsiTheme="minorHAnsi" w:eastAsiaTheme="minorEastAsia" w:cstheme="minorBidi"/>
                <w:b/>
                <w:sz w:val="20"/>
              </w:rPr>
              <w:t>Tarea</w:t>
            </w:r>
          </w:p>
        </w:tc>
        <w:tc>
          <w:tcPr>
            <w:tcW w:w="1700" w:type="dxa"/>
            <w:shd w:val="clear" w:color="auto" w:fill="D9E2F3"/>
          </w:tcPr>
          <w:p>
            <w:pPr>
              <w:spacing w:after="40"/>
            </w:pPr>
            <w:r/>
            <w:r>
              <w:rPr>
                <w:rFonts w:asciiTheme="minorHAnsi" w:hAnsiTheme="minorHAnsi" w:eastAsiaTheme="minorEastAsia" w:cstheme="minorBidi"/>
                <w:b/>
                <w:sz w:val="20"/>
              </w:rPr>
              <w:t>Tipo</w:t>
            </w:r>
          </w:p>
        </w:tc>
        <w:tc>
          <w:tcPr>
            <w:tcW w:w="5200" w:type="dxa"/>
            <w:shd w:val="clear" w:color="auto" w:fill="D9E2F3"/>
          </w:tcPr>
          <w:p>
            <w:pPr>
              <w:spacing w:after="40"/>
            </w:pPr>
            <w:r/>
            <w:r>
              <w:rPr>
                <w:rFonts w:asciiTheme="minorHAnsi" w:hAnsiTheme="minorHAnsi" w:eastAsiaTheme="minorEastAsia" w:cstheme="minorBidi"/>
                <w:b/>
                <w:sz w:val="20"/>
              </w:rPr>
              <w:t>Evidencia</w:t>
            </w:r>
          </w:p>
        </w:tc>
        <w:tc>
          <w:tcPr>
            <w:tcW w:w="1300" w:type="dxa"/>
            <w:shd w:val="clear" w:color="auto" w:fill="D9E2F3"/>
          </w:tcPr>
          <w:p>
            <w:pPr>
              <w:spacing w:after="40"/>
            </w:pPr>
            <w:r/>
            <w:r>
              <w:rPr>
                <w:rFonts w:asciiTheme="minorHAnsi" w:hAnsiTheme="minorHAnsi" w:eastAsiaTheme="minorEastAsia" w:cstheme="minorBidi"/>
                <w:b/>
                <w:sz w:val="20"/>
              </w:rPr>
              <w:t>Estado</w:t>
            </w:r>
          </w:p>
        </w:tc>
      </w:tr>
      <w:tr>
        <w:trPr>
          <w:cantSplit/>
        </w:trPr>
        <w:tc>
          <w:tcPr>
            <w:tcW w:w="4800" w:type="dxa"/>
          </w:tcPr>
          <w:p>
            <w:pPr>
              <w:spacing w:after="40"/>
            </w:pPr>
            <w:r/>
            <w:r>
              <w:rPr>
                <w:rFonts w:asciiTheme="minorHAnsi" w:hAnsiTheme="minorHAnsi" w:eastAsiaTheme="minorEastAsia" w:cstheme="minorBidi"/>
                <w:sz w:val="20"/>
              </w:rPr>
              <w:t>Idea base del proyecto y preguntas para la entrevista de dominio</w:t>
            </w:r>
          </w:p>
        </w:tc>
        <w:tc>
          <w:tcPr>
            <w:tcW w:w="1700" w:type="dxa"/>
          </w:tcPr>
          <w:p>
            <w:pPr>
              <w:spacing w:after="40"/>
            </w:pPr>
            <w:r/>
            <w:r>
              <w:rPr>
                <w:rFonts w:asciiTheme="minorHAnsi" w:hAnsiTheme="minorHAnsi" w:eastAsiaTheme="minorEastAsia" w:cstheme="minorBidi"/>
                <w:sz w:val="20"/>
              </w:rPr>
              <w:t>Individual</w:t>
            </w:r>
          </w:p>
        </w:tc>
        <w:tc>
          <w:tcPr>
            <w:tcW w:w="5200" w:type="dxa"/>
          </w:tcPr>
          <w:p>
            <w:pPr>
              <w:spacing w:after="40"/>
            </w:pPr>
            <w:r/>
            <w:r>
              <w:rPr>
                <w:rFonts w:asciiTheme="minorHAnsi" w:hAnsiTheme="minorHAnsi" w:eastAsiaTheme="minorEastAsia" w:cstheme="minorBidi"/>
                <w:sz w:val="20"/>
              </w:rPr>
              <w:t>docs/05-entregas/Felipe/Felipe_Rivera_Idea_Proyecto_V0.docx; Daily Scrum del 17-ago</w:t>
            </w:r>
          </w:p>
        </w:tc>
        <w:tc>
          <w:tcPr>
            <w:tcW w:w="1300" w:type="dxa"/>
          </w:tcPr>
          <w:p>
            <w:pPr>
              <w:spacing w:after="40"/>
            </w:pPr>
            <w:r/>
            <w:r>
              <w:rPr>
                <w:rFonts w:asciiTheme="minorHAnsi" w:hAnsiTheme="minorHAnsi" w:eastAsiaTheme="minorEastAsia" w:cstheme="minorBidi"/>
                <w:sz w:val="20"/>
              </w:rPr>
              <w:t>Completada</w:t>
            </w:r>
          </w:p>
        </w:tc>
      </w:tr>
      <w:tr>
        <w:trPr>
          <w:cantSplit/>
        </w:trPr>
        <w:tc>
          <w:tcPr>
            <w:tcW w:w="4800" w:type="dxa"/>
          </w:tcPr>
          <w:p>
            <w:pPr>
              <w:spacing w:after="40"/>
            </w:pPr>
            <w:r/>
            <w:r>
              <w:rPr>
                <w:rFonts w:asciiTheme="minorHAnsi" w:hAnsiTheme="minorHAnsi" w:eastAsiaTheme="minorEastAsia" w:cstheme="minorBidi"/>
                <w:sz w:val="20"/>
              </w:rPr>
              <w:t>Definición Proyecto APT (documento individual, secciones 1 a 8)</w:t>
            </w:r>
          </w:p>
        </w:tc>
        <w:tc>
          <w:tcPr>
            <w:tcW w:w="1700" w:type="dxa"/>
          </w:tcPr>
          <w:p>
            <w:pPr>
              <w:spacing w:after="40"/>
            </w:pPr>
            <w:r/>
            <w:r>
              <w:rPr>
                <w:rFonts w:asciiTheme="minorHAnsi" w:hAnsiTheme="minorHAnsi" w:eastAsiaTheme="minorEastAsia" w:cstheme="minorBidi"/>
                <w:sz w:val="20"/>
              </w:rPr>
              <w:t>Individual</w:t>
            </w:r>
          </w:p>
        </w:tc>
        <w:tc>
          <w:tcPr>
            <w:tcW w:w="5200" w:type="dxa"/>
          </w:tcPr>
          <w:p>
            <w:pPr>
              <w:spacing w:after="40"/>
            </w:pPr>
            <w:r/>
            <w:r>
              <w:rPr>
                <w:rFonts w:asciiTheme="minorHAnsi" w:hAnsiTheme="minorHAnsi" w:eastAsiaTheme="minorEastAsia" w:cstheme="minorBidi"/>
                <w:sz w:val="20"/>
              </w:rPr>
              <w:t>docs/05-entregas/Felipe/Felipe_Rivera_Definicion_Proyecto_APT_Fase1.docx</w:t>
            </w:r>
          </w:p>
        </w:tc>
        <w:tc>
          <w:tcPr>
            <w:tcW w:w="1300" w:type="dxa"/>
          </w:tcPr>
          <w:p>
            <w:pPr>
              <w:spacing w:after="40"/>
            </w:pPr>
            <w:r/>
            <w:r>
              <w:rPr>
                <w:rFonts w:asciiTheme="minorHAnsi" w:hAnsiTheme="minorHAnsi" w:eastAsiaTheme="minorEastAsia" w:cstheme="minorBidi"/>
                <w:sz w:val="20"/>
              </w:rPr>
              <w:t>Entregada</w:t>
            </w:r>
          </w:p>
        </w:tc>
      </w:tr>
      <w:tr>
        <w:trPr>
          <w:cantSplit/>
        </w:trPr>
        <w:tc>
          <w:tcPr>
            <w:tcW w:w="4800" w:type="dxa"/>
          </w:tcPr>
          <w:p>
            <w:pPr>
              <w:spacing w:after="40"/>
            </w:pPr>
            <w:r/>
            <w:r>
              <w:rPr>
                <w:rFonts w:asciiTheme="minorHAnsi" w:hAnsiTheme="minorHAnsi" w:eastAsiaTheme="minorEastAsia" w:cstheme="minorBidi"/>
                <w:sz w:val="20"/>
              </w:rPr>
              <w:t>Pipeline reproducible e idempotente (actividad del plan S4–S8)</w:t>
            </w:r>
          </w:p>
        </w:tc>
        <w:tc>
          <w:tcPr>
            <w:tcW w:w="1700" w:type="dxa"/>
          </w:tcPr>
          <w:p>
            <w:pPr>
              <w:spacing w:after="40"/>
            </w:pPr>
            <w:r/>
            <w:r>
              <w:rPr>
                <w:rFonts w:asciiTheme="minorHAnsi" w:hAnsiTheme="minorHAnsi" w:eastAsiaTheme="minorEastAsia" w:cstheme="minorBidi"/>
                <w:sz w:val="20"/>
              </w:rPr>
              <w:t>Individual</w:t>
            </w:r>
          </w:p>
        </w:tc>
        <w:tc>
          <w:tcPr>
            <w:tcW w:w="5200" w:type="dxa"/>
          </w:tcPr>
          <w:p>
            <w:pPr>
              <w:spacing w:after="40"/>
            </w:pPr>
            <w:r/>
            <w:r>
              <w:rPr>
                <w:rFonts w:asciiTheme="minorHAnsi" w:hAnsiTheme="minorHAnsi" w:eastAsiaTheme="minorEastAsia" w:cstheme="minorBidi"/>
                <w:sz w:val="20"/>
              </w:rPr>
              <w:t>Commit 624db63 (8 archivos, +848 líneas); issues #10, #11, #12 (descarga de fuentes y establecimientos DEIS, limpieza de establecimientos)</w:t>
            </w:r>
          </w:p>
        </w:tc>
        <w:tc>
          <w:tcPr>
            <w:tcW w:w="1300" w:type="dxa"/>
          </w:tcPr>
          <w:p>
            <w:pPr>
              <w:spacing w:after="40"/>
            </w:pPr>
            <w:r/>
            <w:r>
              <w:rPr>
                <w:rFonts w:asciiTheme="minorHAnsi" w:hAnsiTheme="minorHAnsi" w:eastAsiaTheme="minorEastAsia" w:cstheme="minorBidi"/>
                <w:sz w:val="20"/>
              </w:rPr>
              <w:t>Completada</w:t>
            </w:r>
          </w:p>
        </w:tc>
      </w:tr>
      <w:tr>
        <w:trPr>
          <w:cantSplit/>
        </w:trPr>
        <w:tc>
          <w:tcPr>
            <w:tcW w:w="4800" w:type="dxa"/>
          </w:tcPr>
          <w:p>
            <w:pPr>
              <w:spacing w:after="40"/>
            </w:pPr>
            <w:r/>
            <w:r>
              <w:rPr>
                <w:rFonts w:asciiTheme="minorHAnsi" w:hAnsiTheme="minorHAnsi" w:eastAsiaTheme="minorEastAsia" w:cstheme="minorBidi"/>
                <w:sz w:val="20"/>
              </w:rPr>
              <w:t>Normalización de egresos hospitalarios 2020–2025</w:t>
            </w:r>
          </w:p>
        </w:tc>
        <w:tc>
          <w:tcPr>
            <w:tcW w:w="1700" w:type="dxa"/>
          </w:tcPr>
          <w:p>
            <w:pPr>
              <w:spacing w:after="40"/>
            </w:pPr>
            <w:r/>
            <w:r>
              <w:rPr>
                <w:rFonts w:asciiTheme="minorHAnsi" w:hAnsiTheme="minorHAnsi" w:eastAsiaTheme="minorEastAsia" w:cstheme="minorBidi"/>
                <w:sz w:val="20"/>
              </w:rPr>
              <w:t>Individual</w:t>
            </w:r>
          </w:p>
        </w:tc>
        <w:tc>
          <w:tcPr>
            <w:tcW w:w="5200" w:type="dxa"/>
          </w:tcPr>
          <w:p>
            <w:pPr>
              <w:spacing w:after="40"/>
            </w:pPr>
            <w:r/>
            <w:r>
              <w:rPr>
                <w:rFonts w:asciiTheme="minorHAnsi" w:hAnsiTheme="minorHAnsi" w:eastAsiaTheme="minorEastAsia" w:cstheme="minorBidi"/>
                <w:sz w:val="20"/>
              </w:rPr>
              <w:t>Commit d6c317b</w:t>
            </w:r>
          </w:p>
        </w:tc>
        <w:tc>
          <w:tcPr>
            <w:tcW w:w="1300" w:type="dxa"/>
          </w:tcPr>
          <w:p>
            <w:pPr>
              <w:spacing w:after="40"/>
            </w:pPr>
            <w:r/>
            <w:r>
              <w:rPr>
                <w:rFonts w:asciiTheme="minorHAnsi" w:hAnsiTheme="minorHAnsi" w:eastAsiaTheme="minorEastAsia" w:cstheme="minorBidi"/>
                <w:sz w:val="20"/>
              </w:rPr>
              <w:t>Completada</w:t>
            </w:r>
          </w:p>
        </w:tc>
      </w:tr>
      <w:tr>
        <w:trPr>
          <w:cantSplit/>
        </w:trPr>
        <w:tc>
          <w:tcPr>
            <w:tcW w:w="4800" w:type="dxa"/>
          </w:tcPr>
          <w:p>
            <w:pPr>
              <w:spacing w:after="40"/>
            </w:pPr>
            <w:r/>
            <w:r>
              <w:rPr>
                <w:rFonts w:asciiTheme="minorHAnsi" w:hAnsiTheme="minorHAnsi" w:eastAsiaTheme="minorEastAsia" w:cstheme="minorBidi"/>
                <w:sz w:val="20"/>
              </w:rPr>
              <w:t>Reglas de reproducibilidad y manejo de datos RAW; exclusiones en .gitignore</w:t>
            </w:r>
          </w:p>
        </w:tc>
        <w:tc>
          <w:tcPr>
            <w:tcW w:w="1700" w:type="dxa"/>
          </w:tcPr>
          <w:p>
            <w:pPr>
              <w:spacing w:after="40"/>
            </w:pPr>
            <w:r/>
            <w:r>
              <w:rPr>
                <w:rFonts w:asciiTheme="minorHAnsi" w:hAnsiTheme="minorHAnsi" w:eastAsiaTheme="minorEastAsia" w:cstheme="minorBidi"/>
                <w:sz w:val="20"/>
              </w:rPr>
              <w:t>Individual</w:t>
            </w:r>
          </w:p>
        </w:tc>
        <w:tc>
          <w:tcPr>
            <w:tcW w:w="5200" w:type="dxa"/>
          </w:tcPr>
          <w:p>
            <w:pPr>
              <w:spacing w:after="40"/>
            </w:pPr>
            <w:r/>
            <w:r>
              <w:rPr>
                <w:rFonts w:asciiTheme="minorHAnsi" w:hAnsiTheme="minorHAnsi" w:eastAsiaTheme="minorEastAsia" w:cstheme="minorBidi"/>
                <w:sz w:val="20"/>
              </w:rPr>
              <w:t>Commits ddb22d5, 085f78e, 4c99b2a, f816151, 1df370d</w:t>
            </w:r>
          </w:p>
        </w:tc>
        <w:tc>
          <w:tcPr>
            <w:tcW w:w="1300" w:type="dxa"/>
          </w:tcPr>
          <w:p>
            <w:pPr>
              <w:spacing w:after="40"/>
            </w:pPr>
            <w:r/>
            <w:r>
              <w:rPr>
                <w:rFonts w:asciiTheme="minorHAnsi" w:hAnsiTheme="minorHAnsi" w:eastAsiaTheme="minorEastAsia" w:cstheme="minorBidi"/>
                <w:sz w:val="20"/>
              </w:rPr>
              <w:t>Completada</w:t>
            </w:r>
          </w:p>
        </w:tc>
      </w:tr>
      <w:tr>
        <w:trPr>
          <w:cantSplit/>
        </w:trPr>
        <w:tc>
          <w:tcPr>
            <w:tcW w:w="4800" w:type="dxa"/>
          </w:tcPr>
          <w:p>
            <w:pPr>
              <w:spacing w:after="40"/>
            </w:pPr>
            <w:r/>
            <w:r>
              <w:rPr>
                <w:rFonts w:asciiTheme="minorHAnsi" w:hAnsiTheme="minorHAnsi" w:eastAsiaTheme="minorEastAsia" w:cstheme="minorBidi"/>
                <w:sz w:val="20"/>
              </w:rPr>
              <w:t>Alcance APT definitivo y organización de reportes (reports/eda, reports/project)</w:t>
            </w:r>
          </w:p>
        </w:tc>
        <w:tc>
          <w:tcPr>
            <w:tcW w:w="1700" w:type="dxa"/>
          </w:tcPr>
          <w:p>
            <w:pPr>
              <w:spacing w:after="40"/>
            </w:pPr>
            <w:r/>
            <w:r>
              <w:rPr>
                <w:rFonts w:asciiTheme="minorHAnsi" w:hAnsiTheme="minorHAnsi" w:eastAsiaTheme="minorEastAsia" w:cstheme="minorBidi"/>
                <w:sz w:val="20"/>
              </w:rPr>
              <w:t>Individual</w:t>
            </w:r>
          </w:p>
        </w:tc>
        <w:tc>
          <w:tcPr>
            <w:tcW w:w="5200" w:type="dxa"/>
          </w:tcPr>
          <w:p>
            <w:pPr>
              <w:spacing w:after="40"/>
            </w:pPr>
            <w:r/>
            <w:r>
              <w:rPr>
                <w:rFonts w:asciiTheme="minorHAnsi" w:hAnsiTheme="minorHAnsi" w:eastAsiaTheme="minorEastAsia" w:cstheme="minorBidi"/>
                <w:sz w:val="20"/>
              </w:rPr>
              <w:t>Commits 38d8703, 88e2369, 1cecd88, 552e382</w:t>
            </w:r>
          </w:p>
        </w:tc>
        <w:tc>
          <w:tcPr>
            <w:tcW w:w="1300" w:type="dxa"/>
          </w:tcPr>
          <w:p>
            <w:pPr>
              <w:spacing w:after="40"/>
            </w:pPr>
            <w:r/>
            <w:r>
              <w:rPr>
                <w:rFonts w:asciiTheme="minorHAnsi" w:hAnsiTheme="minorHAnsi" w:eastAsiaTheme="minorEastAsia" w:cstheme="minorBidi"/>
                <w:sz w:val="20"/>
              </w:rPr>
              <w:t>Completada</w:t>
            </w:r>
          </w:p>
        </w:tc>
      </w:tr>
      <w:tr>
        <w:trPr>
          <w:cantSplit/>
        </w:trPr>
        <w:tc>
          <w:tcPr>
            <w:tcW w:w="4800" w:type="dxa"/>
          </w:tcPr>
          <w:p>
            <w:pPr>
              <w:spacing w:after="40"/>
            </w:pPr>
            <w:r/>
            <w:r>
              <w:rPr>
                <w:rFonts w:asciiTheme="minorHAnsi" w:hAnsiTheme="minorHAnsi" w:eastAsiaTheme="minorEastAsia" w:cstheme="minorBidi"/>
                <w:sz w:val="20"/>
              </w:rPr>
              <w:t>Incorporación de fuentes contextuales de salud mental por género</w:t>
            </w:r>
          </w:p>
        </w:tc>
        <w:tc>
          <w:tcPr>
            <w:tcW w:w="1700" w:type="dxa"/>
          </w:tcPr>
          <w:p>
            <w:pPr>
              <w:spacing w:after="40"/>
            </w:pPr>
            <w:r/>
            <w:r>
              <w:rPr>
                <w:rFonts w:asciiTheme="minorHAnsi" w:hAnsiTheme="minorHAnsi" w:eastAsiaTheme="minorEastAsia" w:cstheme="minorBidi"/>
                <w:sz w:val="20"/>
              </w:rPr>
              <w:t>Individual</w:t>
            </w:r>
          </w:p>
        </w:tc>
        <w:tc>
          <w:tcPr>
            <w:tcW w:w="5200" w:type="dxa"/>
          </w:tcPr>
          <w:p>
            <w:pPr>
              <w:spacing w:after="40"/>
            </w:pPr>
            <w:r/>
            <w:r>
              <w:rPr>
                <w:rFonts w:asciiTheme="minorHAnsi" w:hAnsiTheme="minorHAnsi" w:eastAsiaTheme="minorEastAsia" w:cstheme="minorBidi"/>
                <w:sz w:val="20"/>
              </w:rPr>
              <w:t>Commit 988853c</w:t>
            </w:r>
          </w:p>
        </w:tc>
        <w:tc>
          <w:tcPr>
            <w:tcW w:w="1300" w:type="dxa"/>
          </w:tcPr>
          <w:p>
            <w:pPr>
              <w:spacing w:after="40"/>
            </w:pPr>
            <w:r/>
            <w:r>
              <w:rPr>
                <w:rFonts w:asciiTheme="minorHAnsi" w:hAnsiTheme="minorHAnsi" w:eastAsiaTheme="minorEastAsia" w:cstheme="minorBidi"/>
                <w:sz w:val="20"/>
              </w:rPr>
              <w:t>Completada</w:t>
            </w:r>
          </w:p>
        </w:tc>
      </w:tr>
      <w:tr>
        <w:trPr>
          <w:cantSplit/>
        </w:trPr>
        <w:tc>
          <w:tcPr>
            <w:tcW w:w="4800" w:type="dxa"/>
          </w:tcPr>
          <w:p>
            <w:pPr>
              <w:spacing w:after="40"/>
            </w:pPr>
            <w:r/>
            <w:r>
              <w:rPr>
                <w:rFonts w:asciiTheme="minorHAnsi" w:hAnsiTheme="minorHAnsi" w:eastAsiaTheme="minorEastAsia" w:cstheme="minorBidi"/>
                <w:sz w:val="20"/>
              </w:rPr>
              <w:t>Reunión de definición de alcance, Kanban y preparación de la presentación de Fase 1 (3 de septiembre)</w:t>
            </w:r>
          </w:p>
        </w:tc>
        <w:tc>
          <w:tcPr>
            <w:tcW w:w="1700" w:type="dxa"/>
          </w:tcPr>
          <w:p>
            <w:pPr>
              <w:spacing w:after="40"/>
            </w:pPr>
            <w:r/>
            <w:r>
              <w:rPr>
                <w:rFonts w:asciiTheme="minorHAnsi" w:hAnsiTheme="minorHAnsi" w:eastAsiaTheme="minorEastAsia" w:cstheme="minorBidi"/>
                <w:sz w:val="20"/>
              </w:rPr>
              <w:t>Equipo</w:t>
            </w:r>
          </w:p>
        </w:tc>
        <w:tc>
          <w:tcPr>
            <w:tcW w:w="5200" w:type="dxa"/>
          </w:tcPr>
          <w:p>
            <w:pPr>
              <w:spacing w:after="40"/>
            </w:pPr>
            <w:r/>
            <w:r>
              <w:rPr>
                <w:rFonts w:asciiTheme="minorHAnsi" w:hAnsiTheme="minorHAnsi" w:eastAsiaTheme="minorEastAsia" w:cstheme="minorBidi"/>
                <w:sz w:val="20"/>
              </w:rPr>
              <w:t>Bitácora de Daily Scrums (reuniones del 17-ago al 3-sep); issues #6, #31, #32</w:t>
            </w:r>
          </w:p>
        </w:tc>
        <w:tc>
          <w:tcPr>
            <w:tcW w:w="1300" w:type="dxa"/>
          </w:tcPr>
          <w:p>
            <w:pPr>
              <w:spacing w:after="40"/>
            </w:pPr>
            <w:r/>
            <w:r>
              <w:rPr>
                <w:rFonts w:asciiTheme="minorHAnsi" w:hAnsiTheme="minorHAnsi" w:eastAsiaTheme="minorEastAsia" w:cstheme="minorBidi"/>
                <w:sz w:val="20"/>
              </w:rPr>
              <w:t>Completada</w:t>
            </w:r>
          </w:p>
        </w:tc>
      </w:tr>
      <w:tr>
        <w:trPr>
          <w:cantSplit/>
        </w:trPr>
        <w:tc>
          <w:tcPr>
            <w:tcW w:w="4800" w:type="dxa"/>
          </w:tcPr>
          <w:p>
            <w:pPr>
              <w:spacing w:after="40"/>
            </w:pPr>
            <w:r/>
            <w:r>
              <w:rPr>
                <w:rFonts w:asciiTheme="minorHAnsi" w:hAnsiTheme="minorHAnsi" w:eastAsiaTheme="minorEastAsia" w:cstheme="minorBidi"/>
                <w:sz w:val="20"/>
              </w:rPr>
              <w:t>Auditoría de estado del proyecto e importación del backlog al tablero de GitHub Projects</w:t>
            </w:r>
          </w:p>
        </w:tc>
        <w:tc>
          <w:tcPr>
            <w:tcW w:w="1700" w:type="dxa"/>
          </w:tcPr>
          <w:p>
            <w:pPr>
              <w:spacing w:after="40"/>
            </w:pPr>
            <w:r/>
            <w:r>
              <w:rPr>
                <w:rFonts w:asciiTheme="minorHAnsi" w:hAnsiTheme="minorHAnsi" w:eastAsiaTheme="minorEastAsia" w:cstheme="minorBidi"/>
                <w:sz w:val="20"/>
              </w:rPr>
              <w:t>Equipo (lidera Camila)</w:t>
            </w:r>
          </w:p>
        </w:tc>
        <w:tc>
          <w:tcPr>
            <w:tcW w:w="5200" w:type="dxa"/>
          </w:tcPr>
          <w:p>
            <w:pPr>
              <w:spacing w:after="40"/>
            </w:pPr>
            <w:r/>
            <w:r>
              <w:rPr>
                <w:rFonts w:asciiTheme="minorHAnsi" w:hAnsiTheme="minorHAnsi" w:eastAsiaTheme="minorEastAsia" w:cstheme="minorBidi"/>
                <w:sz w:val="20"/>
              </w:rPr>
              <w:t>Commits del 30-ago de Camila; issues #33, #34, #35</w:t>
            </w:r>
          </w:p>
        </w:tc>
        <w:tc>
          <w:tcPr>
            <w:tcW w:w="1300" w:type="dxa"/>
          </w:tcPr>
          <w:p>
            <w:pPr>
              <w:spacing w:after="40"/>
            </w:pPr>
            <w:r/>
            <w:r>
              <w:rPr>
                <w:rFonts w:asciiTheme="minorHAnsi" w:hAnsiTheme="minorHAnsi" w:eastAsiaTheme="minorEastAsia" w:cstheme="minorBidi"/>
                <w:sz w:val="20"/>
              </w:rPr>
              <w:t>Completada</w:t>
            </w:r>
          </w:p>
        </w:tc>
      </w:tr>
    </w:tbl>
    <w:p>
      <w:pPr>
        <w:spacing w:after="60"/>
        <w:jc w:val="both"/>
      </w:pPr>
      <w:r>
        <w:rPr>
          <w:rFonts w:asciiTheme="minorHAnsi" w:hAnsiTheme="minorHAnsi" w:eastAsiaTheme="minorEastAsia" w:cstheme="minorBidi"/>
        </w:rPr>
      </w:r>
    </w:p>
    <w:p>
      <w:pPr>
        <w:keepNext/>
        <w:spacing w:after="80"/>
        <w:jc w:val="left"/>
      </w:pPr>
      <w:r>
        <w:rPr>
          <w:rFonts w:asciiTheme="minorHAnsi" w:hAnsiTheme="minorHAnsi" w:eastAsiaTheme="minorEastAsia" w:cstheme="minorBidi"/>
          <w:b/>
          <w:sz w:val="24"/>
        </w:rPr>
        <w:t>B. Continuidad hacia la Fase 2.1 (septiembre – octubre de 2026): issues asignados a friveramm</w:t>
      </w:r>
    </w:p>
    <w:tbl>
      <w:tblPr>
        <w:tblStyle w:val="Tablaconcuadrcula"/>
        <w:tblW w:type="auto" w:w="0"/>
        <w:tblLayout w:type="fixed"/>
        <w:tblLook w:firstColumn="1" w:firstRow="1" w:lastColumn="0" w:lastRow="0" w:noHBand="0" w:noVBand="1" w:val="04A0"/>
        <w:tblLayout w:type="fixed"/>
      </w:tblPr>
      <w:tblGrid>
        <w:gridCol w:w="5200"/>
        <w:gridCol w:w="2000"/>
        <w:gridCol w:w="4400"/>
        <w:gridCol w:w="1400"/>
      </w:tblGrid>
      <w:tr>
        <w:trPr>
          <w:tblHeader/>
          <w:cantSplit/>
        </w:trPr>
        <w:tc>
          <w:tcPr>
            <w:tcW w:w="5200" w:type="dxa"/>
            <w:shd w:val="clear" w:color="auto" w:fill="D9E2F3"/>
          </w:tcPr>
          <w:p>
            <w:pPr>
              <w:spacing w:after="40"/>
            </w:pPr>
            <w:r/>
            <w:r>
              <w:rPr>
                <w:rFonts w:asciiTheme="minorHAnsi" w:hAnsiTheme="minorHAnsi" w:eastAsiaTheme="minorEastAsia" w:cstheme="minorBidi"/>
                <w:b/>
                <w:sz w:val="20"/>
              </w:rPr>
              <w:t>Issue / tarea</w:t>
            </w:r>
          </w:p>
        </w:tc>
        <w:tc>
          <w:tcPr>
            <w:tcW w:w="2000" w:type="dxa"/>
            <w:shd w:val="clear" w:color="auto" w:fill="D9E2F3"/>
          </w:tcPr>
          <w:p>
            <w:pPr>
              <w:spacing w:after="40"/>
            </w:pPr>
            <w:r/>
            <w:r>
              <w:rPr>
                <w:rFonts w:asciiTheme="minorHAnsi" w:hAnsiTheme="minorHAnsi" w:eastAsiaTheme="minorEastAsia" w:cstheme="minorBidi"/>
                <w:b/>
                <w:sz w:val="20"/>
              </w:rPr>
              <w:t>Tipo</w:t>
            </w:r>
          </w:p>
        </w:tc>
        <w:tc>
          <w:tcPr>
            <w:tcW w:w="4400" w:type="dxa"/>
            <w:shd w:val="clear" w:color="auto" w:fill="D9E2F3"/>
          </w:tcPr>
          <w:p>
            <w:pPr>
              <w:spacing w:after="40"/>
            </w:pPr>
            <w:r/>
            <w:r>
              <w:rPr>
                <w:rFonts w:asciiTheme="minorHAnsi" w:hAnsiTheme="minorHAnsi" w:eastAsiaTheme="minorEastAsia" w:cstheme="minorBidi"/>
                <w:b/>
                <w:sz w:val="20"/>
              </w:rPr>
              <w:t>Evidencia</w:t>
            </w:r>
          </w:p>
        </w:tc>
        <w:tc>
          <w:tcPr>
            <w:tcW w:w="1400" w:type="dxa"/>
            <w:shd w:val="clear" w:color="auto" w:fill="D9E2F3"/>
          </w:tcPr>
          <w:p>
            <w:pPr>
              <w:spacing w:after="40"/>
            </w:pPr>
            <w:r/>
            <w:r>
              <w:rPr>
                <w:rFonts w:asciiTheme="minorHAnsi" w:hAnsiTheme="minorHAnsi" w:eastAsiaTheme="minorEastAsia" w:cstheme="minorBidi"/>
                <w:b/>
                <w:sz w:val="20"/>
              </w:rPr>
              <w:t>Estado</w:t>
            </w:r>
          </w:p>
        </w:tc>
      </w:tr>
      <w:tr>
        <w:trPr>
          <w:cantSplit/>
        </w:trPr>
        <w:tc>
          <w:tcPr>
            <w:tcW w:w="5200" w:type="dxa"/>
          </w:tcPr>
          <w:p>
            <w:pPr>
              <w:spacing w:after="40"/>
            </w:pPr>
            <w:r/>
            <w:r>
              <w:rPr>
                <w:rFonts w:asciiTheme="minorHAnsi" w:hAnsiTheme="minorHAnsi" w:eastAsiaTheme="minorEastAsia" w:cstheme="minorBidi"/>
                <w:sz w:val="20"/>
              </w:rPr>
              <w:t>#40 Crear fixtures mínimos versionados para tests de datos</w:t>
            </w:r>
          </w:p>
        </w:tc>
        <w:tc>
          <w:tcPr>
            <w:tcW w:w="2000" w:type="dxa"/>
          </w:tcPr>
          <w:p>
            <w:pPr>
              <w:spacing w:after="40"/>
            </w:pPr>
            <w:r/>
            <w:r>
              <w:rPr>
                <w:rFonts w:asciiTheme="minorHAnsi" w:hAnsiTheme="minorHAnsi" w:eastAsiaTheme="minorEastAsia" w:cstheme="minorBidi"/>
                <w:sz w:val="20"/>
              </w:rPr>
              <w:t>Individual</w:t>
            </w:r>
          </w:p>
        </w:tc>
        <w:tc>
          <w:tcPr>
            <w:tcW w:w="4400" w:type="dxa"/>
          </w:tcPr>
          <w:p>
            <w:pPr>
              <w:spacing w:after="40"/>
            </w:pPr>
            <w:r/>
            <w:r>
              <w:rPr>
                <w:rFonts w:asciiTheme="minorHAnsi" w:hAnsiTheme="minorHAnsi" w:eastAsiaTheme="minorEastAsia" w:cstheme="minorBidi"/>
                <w:sz w:val="20"/>
              </w:rPr>
              <w:t>Commit ace0177</w:t>
            </w:r>
          </w:p>
        </w:tc>
        <w:tc>
          <w:tcPr>
            <w:tcW w:w="1400" w:type="dxa"/>
          </w:tcPr>
          <w:p>
            <w:pPr>
              <w:spacing w:after="40"/>
            </w:pPr>
            <w:r/>
            <w:r>
              <w:rPr>
                <w:rFonts w:asciiTheme="minorHAnsi" w:hAnsiTheme="minorHAnsi" w:eastAsiaTheme="minorEastAsia" w:cstheme="minorBidi"/>
                <w:sz w:val="20"/>
              </w:rPr>
              <w:t>Cerrada</w:t>
            </w:r>
          </w:p>
        </w:tc>
      </w:tr>
      <w:tr>
        <w:trPr>
          <w:cantSplit/>
        </w:trPr>
        <w:tc>
          <w:tcPr>
            <w:tcW w:w="5200" w:type="dxa"/>
          </w:tcPr>
          <w:p>
            <w:pPr>
              <w:spacing w:after="40"/>
            </w:pPr>
            <w:r/>
            <w:r>
              <w:rPr>
                <w:rFonts w:asciiTheme="minorHAnsi" w:hAnsiTheme="minorHAnsi" w:eastAsiaTheme="minorEastAsia" w:cstheme="minorBidi"/>
                <w:sz w:val="20"/>
              </w:rPr>
              <w:t>#41 Verificar stages de limpieza con datos locales</w:t>
            </w:r>
          </w:p>
        </w:tc>
        <w:tc>
          <w:tcPr>
            <w:tcW w:w="2000" w:type="dxa"/>
          </w:tcPr>
          <w:p>
            <w:pPr>
              <w:spacing w:after="40"/>
            </w:pPr>
            <w:r/>
            <w:r>
              <w:rPr>
                <w:rFonts w:asciiTheme="minorHAnsi" w:hAnsiTheme="minorHAnsi" w:eastAsiaTheme="minorEastAsia" w:cstheme="minorBidi"/>
                <w:sz w:val="20"/>
              </w:rPr>
              <w:t>Individual</w:t>
            </w:r>
          </w:p>
        </w:tc>
        <w:tc>
          <w:tcPr>
            <w:tcW w:w="4400" w:type="dxa"/>
          </w:tcPr>
          <w:p>
            <w:pPr>
              <w:spacing w:after="40"/>
            </w:pPr>
            <w:r/>
            <w:r>
              <w:rPr>
                <w:rFonts w:asciiTheme="minorHAnsi" w:hAnsiTheme="minorHAnsi" w:eastAsiaTheme="minorEastAsia" w:cstheme="minorBidi"/>
                <w:sz w:val="20"/>
              </w:rPr>
              <w:t>Commit 09c0f4e</w:t>
            </w:r>
          </w:p>
        </w:tc>
        <w:tc>
          <w:tcPr>
            <w:tcW w:w="1400" w:type="dxa"/>
          </w:tcPr>
          <w:p>
            <w:pPr>
              <w:spacing w:after="40"/>
            </w:pPr>
            <w:r/>
            <w:r>
              <w:rPr>
                <w:rFonts w:asciiTheme="minorHAnsi" w:hAnsiTheme="minorHAnsi" w:eastAsiaTheme="minorEastAsia" w:cstheme="minorBidi"/>
                <w:sz w:val="20"/>
              </w:rPr>
              <w:t>Cerrada</w:t>
            </w:r>
          </w:p>
        </w:tc>
      </w:tr>
      <w:tr>
        <w:trPr>
          <w:cantSplit/>
        </w:trPr>
        <w:tc>
          <w:tcPr>
            <w:tcW w:w="5200" w:type="dxa"/>
          </w:tcPr>
          <w:p>
            <w:pPr>
              <w:spacing w:after="40"/>
            </w:pPr>
            <w:r/>
            <w:r>
              <w:rPr>
                <w:rFonts w:asciiTheme="minorHAnsi" w:hAnsiTheme="minorHAnsi" w:eastAsiaTheme="minorEastAsia" w:cstheme="minorBidi"/>
                <w:sz w:val="20"/>
              </w:rPr>
              <w:t>#42 Alinear PIPELINE.md con scripts/run_pipeline.py</w:t>
            </w:r>
          </w:p>
        </w:tc>
        <w:tc>
          <w:tcPr>
            <w:tcW w:w="2000" w:type="dxa"/>
          </w:tcPr>
          <w:p>
            <w:pPr>
              <w:spacing w:after="40"/>
            </w:pPr>
            <w:r/>
            <w:r>
              <w:rPr>
                <w:rFonts w:asciiTheme="minorHAnsi" w:hAnsiTheme="minorHAnsi" w:eastAsiaTheme="minorEastAsia" w:cstheme="minorBidi"/>
                <w:sz w:val="20"/>
              </w:rPr>
              <w:t>Individual</w:t>
            </w:r>
          </w:p>
        </w:tc>
        <w:tc>
          <w:tcPr>
            <w:tcW w:w="4400" w:type="dxa"/>
          </w:tcPr>
          <w:p>
            <w:pPr>
              <w:spacing w:after="40"/>
            </w:pPr>
            <w:r/>
            <w:r>
              <w:rPr>
                <w:rFonts w:asciiTheme="minorHAnsi" w:hAnsiTheme="minorHAnsi" w:eastAsiaTheme="minorEastAsia" w:cstheme="minorBidi"/>
                <w:sz w:val="20"/>
              </w:rPr>
              <w:t>Commit a3d723a</w:t>
            </w:r>
          </w:p>
        </w:tc>
        <w:tc>
          <w:tcPr>
            <w:tcW w:w="1400" w:type="dxa"/>
          </w:tcPr>
          <w:p>
            <w:pPr>
              <w:spacing w:after="40"/>
            </w:pPr>
            <w:r/>
            <w:r>
              <w:rPr>
                <w:rFonts w:asciiTheme="minorHAnsi" w:hAnsiTheme="minorHAnsi" w:eastAsiaTheme="minorEastAsia" w:cstheme="minorBidi"/>
                <w:sz w:val="20"/>
              </w:rPr>
              <w:t>Cerrada</w:t>
            </w:r>
          </w:p>
        </w:tc>
      </w:tr>
      <w:tr>
        <w:trPr>
          <w:cantSplit/>
        </w:trPr>
        <w:tc>
          <w:tcPr>
            <w:tcW w:w="5200" w:type="dxa"/>
          </w:tcPr>
          <w:p>
            <w:pPr>
              <w:spacing w:after="40"/>
            </w:pPr>
            <w:r/>
            <w:r>
              <w:rPr>
                <w:rFonts w:asciiTheme="minorHAnsi" w:hAnsiTheme="minorHAnsi" w:eastAsiaTheme="minorEastAsia" w:cstheme="minorBidi"/>
                <w:sz w:val="20"/>
              </w:rPr>
              <w:t>#43 Implementar descarga temporal fuera de data/raw/</w:t>
            </w:r>
          </w:p>
        </w:tc>
        <w:tc>
          <w:tcPr>
            <w:tcW w:w="2000" w:type="dxa"/>
          </w:tcPr>
          <w:p>
            <w:pPr>
              <w:spacing w:after="40"/>
            </w:pPr>
            <w:r/>
            <w:r>
              <w:rPr>
                <w:rFonts w:asciiTheme="minorHAnsi" w:hAnsiTheme="minorHAnsi" w:eastAsiaTheme="minorEastAsia" w:cstheme="minorBidi"/>
                <w:sz w:val="20"/>
              </w:rPr>
              <w:t>Individual</w:t>
            </w:r>
          </w:p>
        </w:tc>
        <w:tc>
          <w:tcPr>
            <w:tcW w:w="4400" w:type="dxa"/>
          </w:tcPr>
          <w:p>
            <w:pPr>
              <w:spacing w:after="40"/>
            </w:pPr>
            <w:r/>
            <w:r>
              <w:rPr>
                <w:rFonts w:asciiTheme="minorHAnsi" w:hAnsiTheme="minorHAnsi" w:eastAsiaTheme="minorEastAsia" w:cstheme="minorBidi"/>
                <w:sz w:val="20"/>
              </w:rPr>
              <w:t>Issue en el tablero</w:t>
            </w:r>
          </w:p>
        </w:tc>
        <w:tc>
          <w:tcPr>
            <w:tcW w:w="1400" w:type="dxa"/>
          </w:tcPr>
          <w:p>
            <w:pPr>
              <w:spacing w:after="40"/>
            </w:pPr>
            <w:r/>
            <w:r>
              <w:rPr>
                <w:rFonts w:asciiTheme="minorHAnsi" w:hAnsiTheme="minorHAnsi" w:eastAsiaTheme="minorEastAsia" w:cstheme="minorBidi"/>
                <w:sz w:val="20"/>
              </w:rPr>
              <w:t>Cerrada</w:t>
            </w:r>
          </w:p>
        </w:tc>
      </w:tr>
      <w:tr>
        <w:trPr>
          <w:cantSplit/>
        </w:trPr>
        <w:tc>
          <w:tcPr>
            <w:tcW w:w="5200" w:type="dxa"/>
          </w:tcPr>
          <w:p>
            <w:pPr>
              <w:spacing w:after="40"/>
            </w:pPr>
            <w:r/>
            <w:r>
              <w:rPr>
                <w:rFonts w:asciiTheme="minorHAnsi" w:hAnsiTheme="minorHAnsi" w:eastAsiaTheme="minorEastAsia" w:cstheme="minorBidi"/>
                <w:sz w:val="20"/>
              </w:rPr>
              <w:t>#45 Agregar validaciones de output por esquema esperado</w:t>
            </w:r>
          </w:p>
        </w:tc>
        <w:tc>
          <w:tcPr>
            <w:tcW w:w="2000" w:type="dxa"/>
          </w:tcPr>
          <w:p>
            <w:pPr>
              <w:spacing w:after="40"/>
            </w:pPr>
            <w:r/>
            <w:r>
              <w:rPr>
                <w:rFonts w:asciiTheme="minorHAnsi" w:hAnsiTheme="minorHAnsi" w:eastAsiaTheme="minorEastAsia" w:cstheme="minorBidi"/>
                <w:sz w:val="20"/>
              </w:rPr>
              <w:t>Individual</w:t>
            </w:r>
          </w:p>
        </w:tc>
        <w:tc>
          <w:tcPr>
            <w:tcW w:w="4400" w:type="dxa"/>
          </w:tcPr>
          <w:p>
            <w:pPr>
              <w:spacing w:after="40"/>
            </w:pPr>
            <w:r/>
            <w:r>
              <w:rPr>
                <w:rFonts w:asciiTheme="minorHAnsi" w:hAnsiTheme="minorHAnsi" w:eastAsiaTheme="minorEastAsia" w:cstheme="minorBidi"/>
                <w:sz w:val="20"/>
              </w:rPr>
              <w:t>Commit a79d308 (24 archivos)</w:t>
            </w:r>
          </w:p>
        </w:tc>
        <w:tc>
          <w:tcPr>
            <w:tcW w:w="1400" w:type="dxa"/>
          </w:tcPr>
          <w:p>
            <w:pPr>
              <w:spacing w:after="40"/>
            </w:pPr>
            <w:r/>
            <w:r>
              <w:rPr>
                <w:rFonts w:asciiTheme="minorHAnsi" w:hAnsiTheme="minorHAnsi" w:eastAsiaTheme="minorEastAsia" w:cstheme="minorBidi"/>
                <w:sz w:val="20"/>
              </w:rPr>
              <w:t>Cerrada</w:t>
            </w:r>
          </w:p>
        </w:tc>
      </w:tr>
      <w:tr>
        <w:trPr>
          <w:cantSplit/>
        </w:trPr>
        <w:tc>
          <w:tcPr>
            <w:tcW w:w="5200" w:type="dxa"/>
          </w:tcPr>
          <w:p>
            <w:pPr>
              <w:spacing w:after="40"/>
            </w:pPr>
            <w:r/>
            <w:r>
              <w:rPr>
                <w:rFonts w:asciiTheme="minorHAnsi" w:hAnsiTheme="minorHAnsi" w:eastAsiaTheme="minorEastAsia" w:cstheme="minorBidi"/>
                <w:sz w:val="20"/>
              </w:rPr>
              <w:t>#46 Validar ejecución completa del pipeline</w:t>
            </w:r>
          </w:p>
        </w:tc>
        <w:tc>
          <w:tcPr>
            <w:tcW w:w="2000" w:type="dxa"/>
          </w:tcPr>
          <w:p>
            <w:pPr>
              <w:spacing w:after="40"/>
            </w:pPr>
            <w:r/>
            <w:r>
              <w:rPr>
                <w:rFonts w:asciiTheme="minorHAnsi" w:hAnsiTheme="minorHAnsi" w:eastAsiaTheme="minorEastAsia" w:cstheme="minorBidi"/>
                <w:sz w:val="20"/>
              </w:rPr>
              <w:t>Individual</w:t>
            </w:r>
          </w:p>
        </w:tc>
        <w:tc>
          <w:tcPr>
            <w:tcW w:w="4400" w:type="dxa"/>
          </w:tcPr>
          <w:p>
            <w:pPr>
              <w:spacing w:after="40"/>
            </w:pPr>
            <w:r/>
            <w:r>
              <w:rPr>
                <w:rFonts w:asciiTheme="minorHAnsi" w:hAnsiTheme="minorHAnsi" w:eastAsiaTheme="minorEastAsia" w:cstheme="minorBidi"/>
                <w:sz w:val="20"/>
              </w:rPr>
              <w:t>Commits 09c0f4e, a79d308</w:t>
            </w:r>
          </w:p>
        </w:tc>
        <w:tc>
          <w:tcPr>
            <w:tcW w:w="1400" w:type="dxa"/>
          </w:tcPr>
          <w:p>
            <w:pPr>
              <w:spacing w:after="40"/>
            </w:pPr>
            <w:r/>
            <w:r>
              <w:rPr>
                <w:rFonts w:asciiTheme="minorHAnsi" w:hAnsiTheme="minorHAnsi" w:eastAsiaTheme="minorEastAsia" w:cstheme="minorBidi"/>
                <w:sz w:val="20"/>
              </w:rPr>
              <w:t>Cerrada</w:t>
            </w:r>
          </w:p>
        </w:tc>
      </w:tr>
      <w:tr>
        <w:trPr>
          <w:cantSplit/>
        </w:trPr>
        <w:tc>
          <w:tcPr>
            <w:tcW w:w="5200" w:type="dxa"/>
          </w:tcPr>
          <w:p>
            <w:pPr>
              <w:spacing w:after="40"/>
            </w:pPr>
            <w:r/>
            <w:r>
              <w:rPr>
                <w:rFonts w:asciiTheme="minorHAnsi" w:hAnsiTheme="minorHAnsi" w:eastAsiaTheme="minorEastAsia" w:cstheme="minorBidi"/>
                <w:sz w:val="20"/>
              </w:rPr>
              <w:t>#51 Construir dataset semanal de demanda de salud mental</w:t>
            </w:r>
          </w:p>
        </w:tc>
        <w:tc>
          <w:tcPr>
            <w:tcW w:w="2000" w:type="dxa"/>
          </w:tcPr>
          <w:p>
            <w:pPr>
              <w:spacing w:after="40"/>
            </w:pPr>
            <w:r/>
            <w:r>
              <w:rPr>
                <w:rFonts w:asciiTheme="minorHAnsi" w:hAnsiTheme="minorHAnsi" w:eastAsiaTheme="minorEastAsia" w:cstheme="minorBidi"/>
                <w:sz w:val="20"/>
              </w:rPr>
              <w:t>Individual</w:t>
            </w:r>
          </w:p>
        </w:tc>
        <w:tc>
          <w:tcPr>
            <w:tcW w:w="4400" w:type="dxa"/>
          </w:tcPr>
          <w:p>
            <w:pPr>
              <w:spacing w:after="40"/>
            </w:pPr>
            <w:r/>
            <w:r>
              <w:rPr>
                <w:rFonts w:asciiTheme="minorHAnsi" w:hAnsiTheme="minorHAnsi" w:eastAsiaTheme="minorEastAsia" w:cstheme="minorBidi"/>
                <w:sz w:val="20"/>
              </w:rPr>
              <w:t>Marts de urgencias: commits 96f087f, b307e78</w:t>
            </w:r>
          </w:p>
        </w:tc>
        <w:tc>
          <w:tcPr>
            <w:tcW w:w="1400" w:type="dxa"/>
          </w:tcPr>
          <w:p>
            <w:pPr>
              <w:spacing w:after="40"/>
            </w:pPr>
            <w:r/>
            <w:r>
              <w:rPr>
                <w:rFonts w:asciiTheme="minorHAnsi" w:hAnsiTheme="minorHAnsi" w:eastAsiaTheme="minorEastAsia" w:cstheme="minorBidi"/>
                <w:sz w:val="20"/>
              </w:rPr>
              <w:t>Cerrada</w:t>
            </w:r>
          </w:p>
        </w:tc>
      </w:tr>
      <w:tr>
        <w:trPr>
          <w:cantSplit/>
        </w:trPr>
        <w:tc>
          <w:tcPr>
            <w:tcW w:w="5200" w:type="dxa"/>
          </w:tcPr>
          <w:p>
            <w:pPr>
              <w:spacing w:after="40"/>
            </w:pPr>
            <w:r/>
            <w:r>
              <w:rPr>
                <w:rFonts w:asciiTheme="minorHAnsi" w:hAnsiTheme="minorHAnsi" w:eastAsiaTheme="minorEastAsia" w:cstheme="minorBidi"/>
                <w:sz w:val="20"/>
              </w:rPr>
              <w:t>#84 Completar modelo de base de datos (ERD lógico y físico)</w:t>
            </w:r>
          </w:p>
        </w:tc>
        <w:tc>
          <w:tcPr>
            <w:tcW w:w="2000" w:type="dxa"/>
          </w:tcPr>
          <w:p>
            <w:pPr>
              <w:spacing w:after="40"/>
            </w:pPr>
            <w:r/>
            <w:r>
              <w:rPr>
                <w:rFonts w:asciiTheme="minorHAnsi" w:hAnsiTheme="minorHAnsi" w:eastAsiaTheme="minorEastAsia" w:cstheme="minorBidi"/>
                <w:sz w:val="20"/>
              </w:rPr>
              <w:t>Individual</w:t>
            </w:r>
          </w:p>
        </w:tc>
        <w:tc>
          <w:tcPr>
            <w:tcW w:w="4400" w:type="dxa"/>
          </w:tcPr>
          <w:p>
            <w:pPr>
              <w:spacing w:after="40"/>
            </w:pPr>
            <w:r/>
            <w:r>
              <w:rPr>
                <w:rFonts w:asciiTheme="minorHAnsi" w:hAnsiTheme="minorHAnsi" w:eastAsiaTheme="minorEastAsia" w:cstheme="minorBidi"/>
                <w:sz w:val="20"/>
              </w:rPr>
              <w:t>Commits 17ad1f8, 5db4b22, bd899bc</w:t>
            </w:r>
          </w:p>
        </w:tc>
        <w:tc>
          <w:tcPr>
            <w:tcW w:w="1400" w:type="dxa"/>
          </w:tcPr>
          <w:p>
            <w:pPr>
              <w:spacing w:after="40"/>
            </w:pPr>
            <w:r/>
            <w:r>
              <w:rPr>
                <w:rFonts w:asciiTheme="minorHAnsi" w:hAnsiTheme="minorHAnsi" w:eastAsiaTheme="minorEastAsia" w:cstheme="minorBidi"/>
                <w:sz w:val="20"/>
              </w:rPr>
              <w:t>Cerrada</w:t>
            </w:r>
          </w:p>
        </w:tc>
      </w:tr>
      <w:tr>
        <w:trPr>
          <w:cantSplit/>
        </w:trPr>
        <w:tc>
          <w:tcPr>
            <w:tcW w:w="5200" w:type="dxa"/>
          </w:tcPr>
          <w:p>
            <w:pPr>
              <w:spacing w:after="40"/>
            </w:pPr>
            <w:r/>
            <w:r>
              <w:rPr>
                <w:rFonts w:asciiTheme="minorHAnsi" w:hAnsiTheme="minorHAnsi" w:eastAsiaTheme="minorEastAsia" w:cstheme="minorBidi"/>
                <w:sz w:val="20"/>
              </w:rPr>
              <w:t>#87 Crear diagrama UML de clases</w:t>
            </w:r>
          </w:p>
        </w:tc>
        <w:tc>
          <w:tcPr>
            <w:tcW w:w="2000" w:type="dxa"/>
          </w:tcPr>
          <w:p>
            <w:pPr>
              <w:spacing w:after="40"/>
            </w:pPr>
            <w:r/>
            <w:r>
              <w:rPr>
                <w:rFonts w:asciiTheme="minorHAnsi" w:hAnsiTheme="minorHAnsi" w:eastAsiaTheme="minorEastAsia" w:cstheme="minorBidi"/>
                <w:sz w:val="20"/>
              </w:rPr>
              <w:t>Individual</w:t>
            </w:r>
          </w:p>
        </w:tc>
        <w:tc>
          <w:tcPr>
            <w:tcW w:w="4400" w:type="dxa"/>
          </w:tcPr>
          <w:p>
            <w:pPr>
              <w:spacing w:after="40"/>
            </w:pPr>
            <w:r/>
            <w:r>
              <w:rPr>
                <w:rFonts w:asciiTheme="minorHAnsi" w:hAnsiTheme="minorHAnsi" w:eastAsiaTheme="minorEastAsia" w:cstheme="minorBidi"/>
                <w:sz w:val="20"/>
              </w:rPr>
              <w:t>Commit c7bbb0c</w:t>
            </w:r>
          </w:p>
        </w:tc>
        <w:tc>
          <w:tcPr>
            <w:tcW w:w="1400" w:type="dxa"/>
          </w:tcPr>
          <w:p>
            <w:pPr>
              <w:spacing w:after="40"/>
            </w:pPr>
            <w:r/>
            <w:r>
              <w:rPr>
                <w:rFonts w:asciiTheme="minorHAnsi" w:hAnsiTheme="minorHAnsi" w:eastAsiaTheme="minorEastAsia" w:cstheme="minorBidi"/>
                <w:sz w:val="20"/>
              </w:rPr>
              <w:t>Cerrada</w:t>
            </w:r>
          </w:p>
        </w:tc>
      </w:tr>
      <w:tr>
        <w:trPr>
          <w:cantSplit/>
        </w:trPr>
        <w:tc>
          <w:tcPr>
            <w:tcW w:w="5200" w:type="dxa"/>
          </w:tcPr>
          <w:p>
            <w:pPr>
              <w:spacing w:after="40"/>
            </w:pPr>
            <w:r/>
            <w:r>
              <w:rPr>
                <w:rFonts w:asciiTheme="minorHAnsi" w:hAnsiTheme="minorHAnsi" w:eastAsiaTheme="minorEastAsia" w:cstheme="minorBidi"/>
                <w:sz w:val="20"/>
              </w:rPr>
              <w:t>#98 Actualizar el snapshot DEIS 2026</w:t>
            </w:r>
          </w:p>
        </w:tc>
        <w:tc>
          <w:tcPr>
            <w:tcW w:w="2000" w:type="dxa"/>
          </w:tcPr>
          <w:p>
            <w:pPr>
              <w:spacing w:after="40"/>
            </w:pPr>
            <w:r/>
            <w:r>
              <w:rPr>
                <w:rFonts w:asciiTheme="minorHAnsi" w:hAnsiTheme="minorHAnsi" w:eastAsiaTheme="minorEastAsia" w:cstheme="minorBidi"/>
                <w:sz w:val="20"/>
              </w:rPr>
              <w:t>Individual</w:t>
            </w:r>
          </w:p>
        </w:tc>
        <w:tc>
          <w:tcPr>
            <w:tcW w:w="4400" w:type="dxa"/>
          </w:tcPr>
          <w:p>
            <w:pPr>
              <w:spacing w:after="40"/>
            </w:pPr>
            <w:r/>
            <w:r>
              <w:rPr>
                <w:rFonts w:asciiTheme="minorHAnsi" w:hAnsiTheme="minorHAnsi" w:eastAsiaTheme="minorEastAsia" w:cstheme="minorBidi"/>
                <w:sz w:val="20"/>
              </w:rPr>
              <w:t>Commits 24b987f, 09c0f4e, a79d308</w:t>
            </w:r>
          </w:p>
        </w:tc>
        <w:tc>
          <w:tcPr>
            <w:tcW w:w="1400" w:type="dxa"/>
          </w:tcPr>
          <w:p>
            <w:pPr>
              <w:spacing w:after="40"/>
            </w:pPr>
            <w:r/>
            <w:r>
              <w:rPr>
                <w:rFonts w:asciiTheme="minorHAnsi" w:hAnsiTheme="minorHAnsi" w:eastAsiaTheme="minorEastAsia" w:cstheme="minorBidi"/>
                <w:sz w:val="20"/>
              </w:rPr>
              <w:t>Cerrada</w:t>
            </w:r>
          </w:p>
        </w:tc>
      </w:tr>
      <w:tr>
        <w:trPr>
          <w:cantSplit/>
        </w:trPr>
        <w:tc>
          <w:tcPr>
            <w:tcW w:w="5200" w:type="dxa"/>
          </w:tcPr>
          <w:p>
            <w:pPr>
              <w:spacing w:after="40"/>
            </w:pPr>
            <w:r/>
            <w:r>
              <w:rPr>
                <w:rFonts w:asciiTheme="minorHAnsi" w:hAnsiTheme="minorHAnsi" w:eastAsiaTheme="minorEastAsia" w:cstheme="minorBidi"/>
                <w:sz w:val="20"/>
              </w:rPr>
              <w:t>#47 Inventariar scripts útiles de scratch/</w:t>
            </w:r>
          </w:p>
        </w:tc>
        <w:tc>
          <w:tcPr>
            <w:tcW w:w="2000" w:type="dxa"/>
          </w:tcPr>
          <w:p>
            <w:pPr>
              <w:spacing w:after="40"/>
            </w:pPr>
            <w:r/>
            <w:r>
              <w:rPr>
                <w:rFonts w:asciiTheme="minorHAnsi" w:hAnsiTheme="minorHAnsi" w:eastAsiaTheme="minorEastAsia" w:cstheme="minorBidi"/>
                <w:sz w:val="20"/>
              </w:rPr>
              <w:t>Individual</w:t>
            </w:r>
          </w:p>
        </w:tc>
        <w:tc>
          <w:tcPr>
            <w:tcW w:w="4400" w:type="dxa"/>
          </w:tcPr>
          <w:p>
            <w:pPr>
              <w:spacing w:after="40"/>
            </w:pPr>
            <w:r/>
            <w:r>
              <w:rPr>
                <w:rFonts w:asciiTheme="minorHAnsi" w:hAnsiTheme="minorHAnsi" w:eastAsiaTheme="minorEastAsia" w:cstheme="minorBidi"/>
                <w:sz w:val="20"/>
              </w:rPr>
              <w:t>Pendiente de ejecución</w:t>
            </w:r>
          </w:p>
        </w:tc>
        <w:tc>
          <w:tcPr>
            <w:tcW w:w="1400" w:type="dxa"/>
          </w:tcPr>
          <w:p>
            <w:pPr>
              <w:spacing w:after="40"/>
            </w:pPr>
            <w:r/>
            <w:r>
              <w:rPr>
                <w:rFonts w:asciiTheme="minorHAnsi" w:hAnsiTheme="minorHAnsi" w:eastAsiaTheme="minorEastAsia" w:cstheme="minorBidi"/>
                <w:sz w:val="20"/>
              </w:rPr>
              <w:t>Abierta</w:t>
            </w:r>
          </w:p>
        </w:tc>
      </w:tr>
      <w:tr>
        <w:trPr>
          <w:cantSplit/>
        </w:trPr>
        <w:tc>
          <w:tcPr>
            <w:tcW w:w="5200" w:type="dxa"/>
          </w:tcPr>
          <w:p>
            <w:pPr>
              <w:spacing w:after="40"/>
            </w:pPr>
            <w:r/>
            <w:r>
              <w:rPr>
                <w:rFonts w:asciiTheme="minorHAnsi" w:hAnsiTheme="minorHAnsi" w:eastAsiaTheme="minorEastAsia" w:cstheme="minorBidi"/>
                <w:sz w:val="20"/>
              </w:rPr>
              <w:t>#1 Documentar fuentes de datos y procedimiento reproducible de obtención</w:t>
            </w:r>
          </w:p>
        </w:tc>
        <w:tc>
          <w:tcPr>
            <w:tcW w:w="2000" w:type="dxa"/>
          </w:tcPr>
          <w:p>
            <w:pPr>
              <w:spacing w:after="40"/>
            </w:pPr>
            <w:r/>
            <w:r>
              <w:rPr>
                <w:rFonts w:asciiTheme="minorHAnsi" w:hAnsiTheme="minorHAnsi" w:eastAsiaTheme="minorEastAsia" w:cstheme="minorBidi"/>
                <w:sz w:val="20"/>
              </w:rPr>
              <w:t>Equipo (con Catalina y Cristopher)</w:t>
            </w:r>
          </w:p>
        </w:tc>
        <w:tc>
          <w:tcPr>
            <w:tcW w:w="4400" w:type="dxa"/>
          </w:tcPr>
          <w:p>
            <w:pPr>
              <w:spacing w:after="40"/>
            </w:pPr>
            <w:r/>
            <w:r>
              <w:rPr>
                <w:rFonts w:asciiTheme="minorHAnsi" w:hAnsiTheme="minorHAnsi" w:eastAsiaTheme="minorEastAsia" w:cstheme="minorBidi"/>
                <w:sz w:val="20"/>
              </w:rPr>
              <w:t>Documentación publicada por Catalina (commit 12-oct)</w:t>
            </w:r>
          </w:p>
        </w:tc>
        <w:tc>
          <w:tcPr>
            <w:tcW w:w="1400" w:type="dxa"/>
          </w:tcPr>
          <w:p>
            <w:pPr>
              <w:spacing w:after="40"/>
            </w:pPr>
            <w:r/>
            <w:r>
              <w:rPr>
                <w:rFonts w:asciiTheme="minorHAnsi" w:hAnsiTheme="minorHAnsi" w:eastAsiaTheme="minorEastAsia" w:cstheme="minorBidi"/>
                <w:sz w:val="20"/>
              </w:rPr>
              <w:t>Cerrada</w:t>
            </w:r>
          </w:p>
        </w:tc>
      </w:tr>
      <w:tr>
        <w:trPr>
          <w:cantSplit/>
        </w:trPr>
        <w:tc>
          <w:tcPr>
            <w:tcW w:w="5200" w:type="dxa"/>
          </w:tcPr>
          <w:p>
            <w:pPr>
              <w:spacing w:after="40"/>
            </w:pPr>
            <w:r/>
            <w:r>
              <w:rPr>
                <w:rFonts w:asciiTheme="minorHAnsi" w:hAnsiTheme="minorHAnsi" w:eastAsiaTheme="minorEastAsia" w:cstheme="minorBidi"/>
                <w:sz w:val="20"/>
              </w:rPr>
              <w:t>#61 Diseñar contrato de datos para API/frontend</w:t>
            </w:r>
          </w:p>
        </w:tc>
        <w:tc>
          <w:tcPr>
            <w:tcW w:w="2000" w:type="dxa"/>
          </w:tcPr>
          <w:p>
            <w:pPr>
              <w:spacing w:after="40"/>
            </w:pPr>
            <w:r/>
            <w:r>
              <w:rPr>
                <w:rFonts w:asciiTheme="minorHAnsi" w:hAnsiTheme="minorHAnsi" w:eastAsiaTheme="minorEastAsia" w:cstheme="minorBidi"/>
                <w:sz w:val="20"/>
              </w:rPr>
              <w:t>Equipo (con Catalina y Cristopher)</w:t>
            </w:r>
          </w:p>
        </w:tc>
        <w:tc>
          <w:tcPr>
            <w:tcW w:w="4400" w:type="dxa"/>
          </w:tcPr>
          <w:p>
            <w:pPr>
              <w:spacing w:after="40"/>
            </w:pPr>
            <w:r/>
            <w:r>
              <w:rPr>
                <w:rFonts w:asciiTheme="minorHAnsi" w:hAnsiTheme="minorHAnsi" w:eastAsiaTheme="minorEastAsia" w:cstheme="minorBidi"/>
                <w:sz w:val="20"/>
              </w:rPr>
              <w:t>API y frontend de Cristopher (commit 28-sep)</w:t>
            </w:r>
          </w:p>
        </w:tc>
        <w:tc>
          <w:tcPr>
            <w:tcW w:w="1400" w:type="dxa"/>
          </w:tcPr>
          <w:p>
            <w:pPr>
              <w:spacing w:after="40"/>
            </w:pPr>
            <w:r/>
            <w:r>
              <w:rPr>
                <w:rFonts w:asciiTheme="minorHAnsi" w:hAnsiTheme="minorHAnsi" w:eastAsiaTheme="minorEastAsia" w:cstheme="minorBidi"/>
                <w:sz w:val="20"/>
              </w:rPr>
              <w:t>Abierta</w:t>
            </w:r>
          </w:p>
        </w:tc>
      </w:tr>
      <w:tr>
        <w:trPr>
          <w:cantSplit/>
        </w:trPr>
        <w:tc>
          <w:tcPr>
            <w:tcW w:w="5200" w:type="dxa"/>
          </w:tcPr>
          <w:p>
            <w:pPr>
              <w:spacing w:after="40"/>
            </w:pPr>
            <w:r/>
            <w:r>
              <w:rPr>
                <w:rFonts w:asciiTheme="minorHAnsi" w:hAnsiTheme="minorHAnsi" w:eastAsiaTheme="minorEastAsia" w:cstheme="minorBidi"/>
                <w:sz w:val="20"/>
              </w:rPr>
              <w:t>#89 Preparar avance funcional validable y #91 Preparar video demostrativo</w:t>
            </w:r>
          </w:p>
        </w:tc>
        <w:tc>
          <w:tcPr>
            <w:tcW w:w="2000" w:type="dxa"/>
          </w:tcPr>
          <w:p>
            <w:pPr>
              <w:spacing w:after="40"/>
            </w:pPr>
            <w:r/>
            <w:r>
              <w:rPr>
                <w:rFonts w:asciiTheme="minorHAnsi" w:hAnsiTheme="minorHAnsi" w:eastAsiaTheme="minorEastAsia" w:cstheme="minorBidi"/>
                <w:sz w:val="20"/>
              </w:rPr>
              <w:t>Equipo (#91 con Catalina)</w:t>
            </w:r>
          </w:p>
        </w:tc>
        <w:tc>
          <w:tcPr>
            <w:tcW w:w="4400" w:type="dxa"/>
          </w:tcPr>
          <w:p>
            <w:pPr>
              <w:spacing w:after="40"/>
            </w:pPr>
            <w:r/>
            <w:r>
              <w:rPr>
                <w:rFonts w:asciiTheme="minorHAnsi" w:hAnsiTheme="minorHAnsi" w:eastAsiaTheme="minorEastAsia" w:cstheme="minorBidi"/>
                <w:sz w:val="20"/>
              </w:rPr>
              <w:t>README del proyecto con video demostrativo</w:t>
            </w:r>
          </w:p>
        </w:tc>
        <w:tc>
          <w:tcPr>
            <w:tcW w:w="1400" w:type="dxa"/>
          </w:tcPr>
          <w:p>
            <w:pPr>
              <w:spacing w:after="40"/>
            </w:pPr>
            <w:r/>
            <w:r>
              <w:rPr>
                <w:rFonts w:asciiTheme="minorHAnsi" w:hAnsiTheme="minorHAnsi" w:eastAsiaTheme="minorEastAsia" w:cstheme="minorBidi"/>
                <w:sz w:val="20"/>
              </w:rPr>
              <w:t>Cerradas</w:t>
            </w:r>
          </w:p>
        </w:tc>
      </w:tr>
      <w:tr>
        <w:trPr>
          <w:cantSplit/>
        </w:trPr>
        <w:tc>
          <w:tcPr>
            <w:tcW w:w="5200" w:type="dxa"/>
          </w:tcPr>
          <w:p>
            <w:pPr>
              <w:spacing w:after="40"/>
            </w:pPr>
            <w:r/>
            <w:r>
              <w:rPr>
                <w:rFonts w:asciiTheme="minorHAnsi" w:hAnsiTheme="minorHAnsi" w:eastAsiaTheme="minorEastAsia" w:cstheme="minorBidi"/>
                <w:sz w:val="20"/>
              </w:rPr>
              <w:t>#99 Definir intervalo de actualización del pipeline y #100 Actualizar UI al branding</w:t>
            </w:r>
          </w:p>
        </w:tc>
        <w:tc>
          <w:tcPr>
            <w:tcW w:w="2000" w:type="dxa"/>
          </w:tcPr>
          <w:p>
            <w:pPr>
              <w:spacing w:after="40"/>
            </w:pPr>
            <w:r/>
            <w:r>
              <w:rPr>
                <w:rFonts w:asciiTheme="minorHAnsi" w:hAnsiTheme="minorHAnsi" w:eastAsiaTheme="minorEastAsia" w:cstheme="minorBidi"/>
                <w:sz w:val="20"/>
              </w:rPr>
              <w:t>Equipo (con Catalina y Cristopher)</w:t>
            </w:r>
          </w:p>
        </w:tc>
        <w:tc>
          <w:tcPr>
            <w:tcW w:w="4400" w:type="dxa"/>
          </w:tcPr>
          <w:p>
            <w:pPr>
              <w:spacing w:after="40"/>
            </w:pPr>
            <w:r/>
            <w:r>
              <w:rPr>
                <w:rFonts w:asciiTheme="minorHAnsi" w:hAnsiTheme="minorHAnsi" w:eastAsiaTheme="minorEastAsia" w:cstheme="minorBidi"/>
                <w:sz w:val="20"/>
              </w:rPr>
              <w:t>Tablero de GitHub</w:t>
            </w:r>
          </w:p>
        </w:tc>
        <w:tc>
          <w:tcPr>
            <w:tcW w:w="1400" w:type="dxa"/>
          </w:tcPr>
          <w:p>
            <w:pPr>
              <w:spacing w:after="40"/>
            </w:pPr>
            <w:r/>
            <w:r>
              <w:rPr>
                <w:rFonts w:asciiTheme="minorHAnsi" w:hAnsiTheme="minorHAnsi" w:eastAsiaTheme="minorEastAsia" w:cstheme="minorBidi"/>
                <w:sz w:val="20"/>
              </w:rPr>
              <w:t>#99 abierta; #100 cerrada</w:t>
            </w:r>
          </w:p>
        </w:tc>
      </w:tr>
    </w:tbl>
    <w:p>
      <w:pPr>
        <w:spacing w:after="60"/>
        <w:jc w:val="both"/>
      </w:pPr>
      <w:r>
        <w:rPr>
          <w:rFonts w:asciiTheme="minorHAnsi" w:hAnsiTheme="minorHAnsi" w:eastAsiaTheme="minorEastAsia" w:cstheme="minorBidi"/>
        </w:rPr>
      </w:r>
    </w:p>
    <w:p>
      <w:pPr>
        <w:spacing w:after="120"/>
        <w:jc w:val="both"/>
      </w:pPr>
      <w:r>
        <w:rPr>
          <w:rFonts w:asciiTheme="minorHAnsi" w:hAnsiTheme="minorHAnsi" w:eastAsiaTheme="minorEastAsia" w:cstheme="minorBidi"/>
        </w:rPr>
        <w:t>Además de lo anterior, incorporé al pipeline los datos territoriales y de contexto que usa el mart del MVP: población censada 2024, proyecciones de población, pobreza comunal Casen 2022, oferta de urgencia, cartografía subcomunal del Censo 2024 y el mart contextual por sexo (commits 6bc4e1e, 72eae87, dfe7de0, 358a0bd, a275ece, bf68b4f).</w:t>
      </w:r>
    </w:p>
    <w:p>
      <w:pPr>
        <w:keepNext/>
        <w:spacing w:after="120" w:before="240"/>
        <w:jc w:val="left"/>
      </w:pPr>
      <w:r>
        <w:rPr>
          <w:rFonts w:asciiTheme="minorHAnsi" w:hAnsiTheme="minorHAnsi" w:eastAsiaTheme="minorEastAsia" w:cstheme="minorBidi"/>
          <w:b/>
          <w:sz w:val="40"/>
        </w:rPr>
        <w:t>Abstract</w:t>
      </w:r>
    </w:p>
    <w:p>
      <w:pPr>
        <w:keepNext/>
        <w:spacing w:after="80"/>
        <w:jc w:val="left"/>
      </w:pPr>
      <w:r>
        <w:rPr>
          <w:rFonts w:asciiTheme="minorHAnsi" w:hAnsiTheme="minorHAnsi" w:eastAsiaTheme="minorEastAsia" w:cstheme="minorBidi"/>
          <w:b/>
          <w:sz w:val="24"/>
        </w:rPr>
        <w:t>Abstract (English)</w:t>
      </w:r>
    </w:p>
    <w:p>
      <w:pPr>
        <w:spacing w:after="120"/>
        <w:jc w:val="both"/>
      </w:pPr>
      <w:r>
        <w:rPr>
          <w:rFonts w:asciiTheme="minorHAnsi" w:hAnsiTheme="minorHAnsi" w:eastAsiaTheme="minorEastAsia" w:cstheme="minorBidi"/>
        </w:rPr>
        <w:t>This project develops SAAD, a web-based analytical platform that supports planning of the public emergency network for mental health in the Metropolitan Region of Chile. It integrates official open data from DEIS/MINSAL on emergency visits and hospital discharges, without linking them at patient level, with territorial and sociodemographic sources. Following an agile Kanban workflow and a CRISP-DM-inspired cycle, the team builds a reproducible data pipeline, a weekly demand forecast with prediction intervals and a seasonal baseline, a territorial accessibility layer and an analysis of psychiatric hospitalization (F00–F99). My contribution focuses on data engineering: the pipeline, the analytical marts, the data model and its documentation. The goal is to turn scattered public data into evidence that helps decision makers anticipate pressure on emergency services.</w:t>
      </w:r>
    </w:p>
    <w:p>
      <w:pPr>
        <w:keepNext/>
        <w:spacing w:after="80"/>
        <w:jc w:val="left"/>
      </w:pPr>
      <w:r>
        <w:rPr>
          <w:rFonts w:asciiTheme="minorHAnsi" w:hAnsiTheme="minorHAnsi" w:eastAsiaTheme="minorEastAsia" w:cstheme="minorBidi"/>
          <w:b/>
          <w:sz w:val="24"/>
        </w:rPr>
        <w:t>Resumen (Español)</w:t>
      </w:r>
    </w:p>
    <w:p>
      <w:pPr>
        <w:spacing w:after="120"/>
        <w:jc w:val="both"/>
      </w:pPr>
      <w:r>
        <w:rPr>
          <w:rFonts w:asciiTheme="minorHAnsi" w:hAnsiTheme="minorHAnsi" w:eastAsiaTheme="minorEastAsia" w:cstheme="minorBidi"/>
        </w:rPr>
        <w:t>Este proyecto desarrolla SAAD, una plataforma analítica web que apoya la planificación de la red pública de urgencia en salud mental en la Región Metropolitana de Chile. Integra datos abiertos oficiales del DEIS/MINSAL sobre atenciones de urgencia y egresos hospitalarios, sin enlazarlos a nivel de paciente, con fuentes territoriales y sociodemográficas. Con un flujo ágil en Kanban y un ciclo inspirado en CRISP-DM, el equipo construye un pipeline de datos reproducible, un pronóstico semanal de demanda con intervalos de predicción y baseline estacional, una capa de accesibilidad territorial y un análisis de la hospitalización psiquiátrica (F00–F99). Mi aporte se centra en la ingeniería de datos: el pipeline, los marts analíticos, el modelo de datos y su documentación. El objetivo es convertir datos públicos dispersos en evidencia que ayude a anticipar la presión sobre los servicios de urgencia.</w:t>
      </w:r>
    </w:p>
    <w:p>
      <w:pPr>
        <w:keepNext/>
        <w:spacing w:after="120" w:before="240"/>
        <w:jc w:val="left"/>
      </w:pPr>
      <w:r>
        <w:rPr>
          <w:rFonts w:asciiTheme="minorHAnsi" w:hAnsiTheme="minorHAnsi" w:eastAsiaTheme="minorEastAsia" w:cstheme="minorBidi"/>
          <w:b/>
          <w:sz w:val="40"/>
        </w:rPr>
        <w:t>Individual Conclusions</w:t>
      </w:r>
    </w:p>
    <w:p>
      <w:pPr>
        <w:spacing w:after="120"/>
        <w:jc w:val="both"/>
      </w:pPr>
      <w:r>
        <w:rPr>
          <w:rFonts w:asciiTheme="minorHAnsi" w:hAnsiTheme="minorHAnsi" w:eastAsiaTheme="minorEastAsia" w:cstheme="minorBidi"/>
        </w:rPr>
        <w:t>This first phase helped us turn my initial idea, a tool to support a psychologist’s decision about opening new branches, into a project with value for the public health system. In my self-assessment I obtained 76%. The strongest parts of my work are the project description, the objectives, the link with my professional interests and the English communication. The project is aligned with my goal of working in Data Analytics, because it lets me apply databases, data quality and analytical modelling to a mental health problem that I care about.</w:t>
      </w:r>
    </w:p>
    <w:p>
      <w:pPr>
        <w:spacing w:after="120"/>
        <w:jc w:val="both"/>
      </w:pPr>
      <w:r>
        <w:rPr>
          <w:rFonts w:asciiTheme="minorHAnsi" w:hAnsiTheme="minorHAnsi" w:eastAsiaTheme="minorEastAsia" w:cstheme="minorBidi"/>
        </w:rPr>
        <w:t>In the repository I built the reproducible pipeline and the first normalized datasets, wrote the reproducibility rules, designed the logical and physical data model and the UML class diagram, and later closed Kanban tasks on test fixtures, schema validation, full pipeline execution and the 2026 DEIS snapshot update. As a team, we shared the Kanban board, the Daily Scrums and the demo preparation with Camila, Catalina and Cristopher.</w:t>
      </w:r>
    </w:p>
    <w:p>
      <w:pPr>
        <w:spacing w:after="120"/>
        <w:jc w:val="both"/>
      </w:pPr>
      <w:r>
        <w:rPr>
          <w:rFonts w:asciiTheme="minorHAnsi" w:hAnsiTheme="minorHAnsi" w:eastAsiaTheme="minorEastAsia" w:cstheme="minorBidi"/>
        </w:rPr>
        <w:t>I also found areas for improvement. My version of the definition does not include mitigation actions for each risk, the methodology lacks defined roles and meeting cadence, the evidence list does not justify each item, and the work plan changed during execution because the team redistributed tasks. The document also needs references, which I added in this report. In the next phase I will focus on better estimation, on documenting the quality indicators for testing and deployment, and on keeping the scope realistic.</w:t>
      </w:r>
    </w:p>
    <w:p>
      <w:pPr>
        <w:keepNext/>
        <w:spacing w:after="120" w:before="240"/>
        <w:jc w:val="left"/>
      </w:pPr>
      <w:r>
        <w:rPr>
          <w:rFonts w:asciiTheme="minorHAnsi" w:hAnsiTheme="minorHAnsi" w:eastAsiaTheme="minorEastAsia" w:cstheme="minorBidi"/>
          <w:b/>
          <w:sz w:val="40"/>
        </w:rPr>
        <w:t>Reflection</w:t>
      </w:r>
    </w:p>
    <w:p>
      <w:pPr>
        <w:spacing w:after="120"/>
        <w:jc w:val="both"/>
      </w:pPr>
      <w:r>
        <w:rPr>
          <w:rFonts w:asciiTheme="minorHAnsi" w:hAnsiTheme="minorHAnsi" w:eastAsiaTheme="minorEastAsia" w:cstheme="minorBidi"/>
        </w:rPr>
        <w:t>Defining this project showed me that databases alone are not enough, as I had suspected. The real value appears when the data is clean, traceable and ready to answer a question. Working with official health data taught me to respect its limits: we cannot link emergency visits and hospital discharges by patient, we must not impute values without evidence, and every result has to be presented together with its limitations. That honesty matters even more in mental health, where people may use these results to make real decisions.</w:t>
      </w:r>
    </w:p>
    <w:p>
      <w:pPr>
        <w:spacing w:after="120"/>
        <w:jc w:val="both"/>
      </w:pPr>
      <w:r>
        <w:rPr>
          <w:rFonts w:asciiTheme="minorHAnsi" w:hAnsiTheme="minorHAnsi" w:eastAsiaTheme="minorEastAsia" w:cstheme="minorBidi"/>
        </w:rPr>
        <w:t>I also learned that technical work and project management go together. Using Kanban, issues and Daily Scrums helped the team coordinate, but I need to estimate effort more carefully and communicate blockers earlier. In the next phase I want to strengthen my skills in data modelling at scale, analytical modelling, cloud deployment and software testing. These skills are key for my Plan A: to build a professional career in Data Analytics, grow through the different positions of the field, and keep working on projects related to mental health.</w:t>
      </w:r>
    </w:p>
    <w:p>
      <w:pPr>
        <w:keepNext/>
        <w:spacing w:after="120" w:before="240"/>
        <w:jc w:val="left"/>
      </w:pPr>
      <w:r>
        <w:rPr>
          <w:rFonts w:asciiTheme="minorHAnsi" w:hAnsiTheme="minorHAnsi" w:eastAsiaTheme="minorEastAsia" w:cstheme="minorBidi"/>
          <w:b/>
          <w:sz w:val="40"/>
        </w:rPr>
        <w:t>Referencias</w:t>
      </w:r>
    </w:p>
    <w:p>
      <w:pPr>
        <w:spacing w:after="60"/>
        <w:ind w:left="360" w:hanging="360"/>
        <w:jc w:val="both"/>
      </w:pPr>
      <w:r>
        <w:rPr>
          <w:rFonts w:asciiTheme="minorHAnsi" w:hAnsiTheme="minorHAnsi" w:eastAsiaTheme="minorEastAsia" w:cstheme="minorBidi"/>
        </w:rPr>
        <w:t>Chapman, P., Clinton, J., Kerber, R., Khabaza, T., Reinartz, T., Shearer, C., &amp; Wirth, R. (2000). CRISP-DM 1.0: Step-by-step data mining guide. SPSS Inc.</w:t>
      </w:r>
    </w:p>
    <w:p>
      <w:pPr>
        <w:spacing w:after="60"/>
        <w:ind w:left="360" w:hanging="360"/>
        <w:jc w:val="both"/>
      </w:pPr>
      <w:r>
        <w:rPr>
          <w:rFonts w:asciiTheme="minorHAnsi" w:hAnsiTheme="minorHAnsi" w:eastAsiaTheme="minorEastAsia" w:cstheme="minorBidi"/>
        </w:rPr>
        <w:t>Departamento de Estadísticas e Información de Salud [DEIS], Ministerio de Salud de Chile. (s. f.). Datos abiertos: atenciones de urgencia y egresos hospitalarios. https://deis.minsal.cl</w:t>
      </w:r>
    </w:p>
    <w:p>
      <w:pPr>
        <w:spacing w:after="60"/>
        <w:ind w:left="360" w:hanging="360"/>
        <w:jc w:val="both"/>
      </w:pPr>
      <w:r>
        <w:rPr>
          <w:rFonts w:asciiTheme="minorHAnsi" w:hAnsiTheme="minorHAnsi" w:eastAsiaTheme="minorEastAsia" w:cstheme="minorBidi"/>
        </w:rPr>
        <w:t>Duoc UC, Vicerrectoría Académica. (s. f.). Perfil de carrera: Ingeniería en Informática, currículum 1446114. Escuela de Informática y Telecomunicaciones.</w:t>
      </w:r>
    </w:p>
    <w:p>
      <w:pPr>
        <w:spacing w:after="60"/>
        <w:ind w:left="360" w:hanging="360"/>
        <w:jc w:val="both"/>
      </w:pPr>
      <w:r>
        <w:rPr>
          <w:rFonts w:asciiTheme="minorHAnsi" w:hAnsiTheme="minorHAnsi" w:eastAsiaTheme="minorEastAsia" w:cstheme="minorBidi"/>
        </w:rPr>
        <w:t>Rivera, F. (2026). Idea de proyecto V0 [Documento interno]. Proyecto Capstone, Duoc UC.</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