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Mar>
              <w:top w:w="80" w:type="dxa"/>
              <w:start w:w="100" w:type="dxa"/>
              <w:bottom w:w="80" w:type="dxa"/>
              <w:end w:w="100" w:type="dxa"/>
            </w:tcMa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80" w:after="0" w:line="240" w:lineRule="auto"/>
            </w:pPr>
            <w:r>
              <w:rPr>
                <w:rFonts w:ascii="Calibri" w:hAnsi="Calibri"/>
                <w:b/>
                <w:sz w:val="19"/>
              </w:rPr>
              <w:t xml:space="preserve">Avance respecto a la planificación. </w:t>
            </w:r>
            <w:r>
              <w:rPr>
                <w:rFonts w:ascii="Calibri" w:hAnsi="Calibri"/>
                <w:b w:val="0"/>
                <w:sz w:val="19"/>
              </w:rPr>
              <w:t xml:space="preserve">No hemos podido cumplir absolutamente todas las actividades en las fechas originales, principalmente porque el alcance del proyecto es amplio, pero sí logramos cerrar los hitos más importantes de la Fase 2.1. Al 14 de octubre teníamos terminados los 17 entregables definidos para esta etapa y el video demostrativo del software. </w:t>
            </w:r>
            <w:r>
              <w:rPr>
                <w:rFonts w:ascii="Calibri" w:hAnsi="Calibri"/>
                <w:b/>
                <w:sz w:val="19"/>
              </w:rPr>
              <w:t xml:space="preserve">Facilitadores. </w:t>
            </w:r>
            <w:r>
              <w:rPr>
                <w:rFonts w:ascii="Calibri" w:hAnsi="Calibri"/>
                <w:b w:val="0"/>
                <w:sz w:val="19"/>
              </w:rPr>
              <w:t xml:space="preserve">Nos ayudó trabajar con GitHub Projects, dividir responsabilidades, revisar periódicamente el avance y contar con una versión funcional de la plataforma, porque eso permitió detectar con mayor claridad qué faltaba. </w:t>
            </w:r>
            <w:r>
              <w:rPr>
                <w:rFonts w:ascii="Calibri" w:hAnsi="Calibri"/>
                <w:b/>
                <w:sz w:val="19"/>
              </w:rPr>
              <w:t xml:space="preserve">Dificultades. </w:t>
            </w:r>
            <w:r>
              <w:rPr>
                <w:rFonts w:ascii="Calibri" w:hAnsi="Calibri"/>
                <w:b w:val="0"/>
                <w:sz w:val="19"/>
              </w:rPr>
              <w:t>Lo que más nos afectó fue compatibilizar los tiempos del equipo, manejar un alcance grande dentro del semestre y trabajar con OneDrive, que en algunas ocasiones bloqueaba archivos o no permitía crear carpetas nuevas.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Mar>
              <w:top w:w="80" w:type="dxa"/>
              <w:start w:w="100" w:type="dxa"/>
              <w:bottom w:w="80" w:type="dxa"/>
              <w:end w:w="100" w:type="dxa"/>
            </w:tcMa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80" w:after="0" w:line="240" w:lineRule="auto"/>
            </w:pPr>
            <w:r>
              <w:rPr>
                <w:rFonts w:ascii="Calibri" w:hAnsi="Calibri"/>
                <w:b/>
                <w:sz w:val="19"/>
              </w:rPr>
              <w:t xml:space="preserve">Cómo las hemos enfrentado. </w:t>
            </w:r>
            <w:r>
              <w:rPr>
                <w:rFonts w:ascii="Calibri" w:hAnsi="Calibri"/>
                <w:b w:val="0"/>
                <w:sz w:val="19"/>
              </w:rPr>
              <w:t xml:space="preserve">Frente a los problemas de OneDrive trabajamos con copias locales, coordinamos qué versión utilizar y mantuvimos GitHub como respaldo y fuente de seguimiento. También reordenamos prioridades en el backlog y nos concentramos primero en una versión demostrable y funcional, dejando para las siguientes etapas la profundización de algunos análisis territoriales y de hospitalización. </w:t>
            </w:r>
            <w:r>
              <w:rPr>
                <w:rFonts w:ascii="Calibri" w:hAnsi="Calibri"/>
                <w:b w:val="0"/>
                <w:sz w:val="19"/>
              </w:rPr>
              <w:t>Para evitar que los pendientes afecten el proyecto final, seguiremos revisando el tablero, validando cada funcionalidad antes de darla por terminada y manteniendo la documentación alineada con el estado real del software.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Mar>
              <w:top w:w="80" w:type="dxa"/>
              <w:start w:w="100" w:type="dxa"/>
              <w:bottom w:w="80" w:type="dxa"/>
              <w:end w:w="100" w:type="dxa"/>
            </w:tcMa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80" w:after="0" w:line="240" w:lineRule="auto"/>
            </w:pPr>
            <w:r>
              <w:rPr>
                <w:rFonts w:ascii="Calibri" w:hAnsi="Calibri"/>
                <w:b/>
                <w:sz w:val="19"/>
              </w:rPr>
              <w:t xml:space="preserve">Evaluación personal. </w:t>
            </w:r>
            <w:r>
              <w:rPr>
                <w:rFonts w:ascii="Calibri" w:hAnsi="Calibri"/>
                <w:b w:val="0"/>
                <w:sz w:val="19"/>
              </w:rPr>
              <w:t xml:space="preserve">Evalúo mi trabajo de manera positiva. He aportado especialmente en la organización general del proyecto, la documentación, el seguimiento de tareas y la coordinación para que los entregables técnicos y académicos se mantengan coherentes entre sí. También destaco haber mantenido una visión global del avance y detectar a tiempo cuándo era necesario priorizar o ajustar el alcance. </w:t>
            </w:r>
            <w:r>
              <w:rPr>
                <w:rFonts w:ascii="Calibri" w:hAnsi="Calibri"/>
                <w:b w:val="0"/>
                <w:sz w:val="19"/>
              </w:rPr>
              <w:t>Como aspecto a mejorar, podría delegar y cerrar revisiones con mayor anticipación, para no concentrar demasiadas tareas de coordinación y documentación cerca de las fechas de entrega. También quiero seguir mejorando la estimación de tiempos y dejar más margen para pruebas y revisión final.</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Mar>
              <w:top w:w="80" w:type="dxa"/>
              <w:start w:w="100" w:type="dxa"/>
              <w:bottom w:w="80" w:type="dxa"/>
              <w:end w:w="100" w:type="dxa"/>
            </w:tcMa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80" w:after="0" w:line="240" w:lineRule="auto"/>
            </w:pPr>
            <w:r>
              <w:rPr>
                <w:rFonts w:ascii="Calibri" w:hAnsi="Calibri"/>
                <w:b/>
                <w:sz w:val="19"/>
              </w:rPr>
              <w:t xml:space="preserve">Inquietudes para la siguiente etapa. </w:t>
            </w:r>
            <w:r>
              <w:rPr>
                <w:rFonts w:ascii="Calibri" w:hAnsi="Calibri"/>
                <w:b w:val="0"/>
                <w:sz w:val="19"/>
              </w:rPr>
              <w:t xml:space="preserve">Mi principal duda es qué nivel de profundidad espera la docente para los módulos territorial y de hospitalización en la entrega final, considerando que ya contamos con una plataforma funcional y un modelo de demanda operativo. Me gustaría confirmar qué debe considerarse como funcionalidad mínima indispensable del producto final y cuánto peso tendrá la validación con usuarios frente a la profundización técnica de cada módulo. </w:t>
            </w:r>
            <w:r>
              <w:rPr>
                <w:rFonts w:ascii="Calibri" w:hAnsi="Calibri"/>
                <w:b w:val="0"/>
                <w:sz w:val="19"/>
              </w:rPr>
              <w:t>También preguntaría qué evidencias conviene privilegiar en la presentación final para mostrar de forma clara tanto el funcionamiento de la solución como las decisiones y limitaciones del proyecto.</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Mar>
              <w:top w:w="80" w:type="dxa"/>
              <w:start w:w="100" w:type="dxa"/>
              <w:bottom w:w="80" w:type="dxa"/>
              <w:end w:w="100" w:type="dxa"/>
            </w:tcMa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80" w:after="0" w:line="240" w:lineRule="auto"/>
            </w:pPr>
            <w:r>
              <w:rPr>
                <w:rFonts w:ascii="Calibri" w:hAnsi="Calibri"/>
                <w:b/>
                <w:sz w:val="19"/>
              </w:rPr>
              <w:t xml:space="preserve">Redistribución de actividades. </w:t>
            </w:r>
            <w:r>
              <w:rPr>
                <w:rFonts w:ascii="Calibri" w:hAnsi="Calibri"/>
                <w:b w:val="0"/>
                <w:sz w:val="19"/>
              </w:rPr>
              <w:t xml:space="preserve">No considero necesario redistribuir de forma importante las tareas que ya están terminadas, pero sí ajustar responsabilidades para la etapa final según la disponibilidad real de cada integrante. Las nuevas actividades que debemos asignar con claridad son la validación final, las pruebas de integración, los últimos ajustes de interfaz, la profundización de los módulos pendientes y la preparación del informe y presentación final. </w:t>
            </w:r>
            <w:r>
              <w:rPr>
                <w:rFonts w:ascii="Calibri" w:hAnsi="Calibri"/>
                <w:b w:val="0"/>
                <w:sz w:val="19"/>
              </w:rPr>
              <w:t>Lo importante es que cada actividad quede con un responsable visible en el tablero y que los cambios se hagan a tiempo, en vez de esperar a que una tarea quede bloqueada.</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Mar>
              <w:top w:w="80" w:type="dxa"/>
              <w:start w:w="100" w:type="dxa"/>
              <w:bottom w:w="80" w:type="dxa"/>
              <w:end w:w="100" w:type="dxa"/>
            </w:tcMa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80" w:after="0" w:line="240" w:lineRule="auto"/>
            </w:pPr>
            <w:r>
              <w:rPr>
                <w:rFonts w:ascii="Calibri" w:hAnsi="Calibri"/>
                <w:b/>
                <w:sz w:val="19"/>
              </w:rPr>
              <w:t xml:space="preserve">Evaluación del trabajo grupal. </w:t>
            </w:r>
            <w:r>
              <w:rPr>
                <w:rFonts w:ascii="Calibri" w:hAnsi="Calibri"/>
                <w:b w:val="0"/>
                <w:sz w:val="19"/>
              </w:rPr>
              <w:t xml:space="preserve">Como equipo hemos trabajado de manera positiva y hemos logrado complementar perfiles distintos. Destaco la capacidad de dividir tareas, revisar el trabajo de otros integrantes y adaptarnos cuando surgieron problemas sin perder el objetivo principal del proyecto. El hecho de haber llegado a una versión funcional y cerrar los entregables de la fase demuestra que hubo coordinación y compromiso. </w:t>
            </w:r>
            <w:r>
              <w:rPr>
                <w:rFonts w:ascii="Calibri" w:hAnsi="Calibri"/>
                <w:b w:val="0"/>
                <w:sz w:val="19"/>
              </w:rPr>
              <w:t>Podemos mejorar avisando antes cuando una tarea se bloquea, manteniendo el Kanban actualizado de forma más constante y dejando evidencia más inmediata del aporte de cada integrante. También sería útil distribuir con mayor anticipación las revisiones finales para evitar concentración de trabajo cerca de las entregas.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