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6F4" w:rsidRDefault="000E05F3">
      <w:pPr>
        <w:pStyle w:val="Textoindependiente"/>
        <w:spacing w:before="26"/>
        <w:ind w:left="102" w:right="2973"/>
      </w:pPr>
      <w:r>
        <w:t>Este ejercicio fue hecho por G16 (Luis Pereira y Eric Ruiz Diaz) y con la ayuda y cooperación de G03 (Camila Alderete)</w:t>
      </w:r>
      <w:bookmarkStart w:id="0" w:name="_GoBack"/>
      <w:bookmarkEnd w:id="0"/>
    </w:p>
    <w:p w:rsidR="007826F4" w:rsidRDefault="000E05F3">
      <w:pPr>
        <w:pStyle w:val="Textoindependiente"/>
        <w:spacing w:before="171"/>
        <w:ind w:left="102"/>
      </w:pPr>
      <w:r>
        <w:rPr>
          <w:u w:val="single"/>
        </w:rPr>
        <w:t>Ejercicio 3</w:t>
      </w:r>
    </w:p>
    <w:p w:rsidR="007826F4" w:rsidRDefault="007826F4">
      <w:pPr>
        <w:pStyle w:val="Textoindependiente"/>
        <w:spacing w:before="5"/>
        <w:ind w:left="0"/>
        <w:rPr>
          <w:sz w:val="10"/>
        </w:rPr>
      </w:pPr>
    </w:p>
    <w:p w:rsidR="007826F4" w:rsidRDefault="000E05F3">
      <w:pPr>
        <w:pStyle w:val="Prrafodelista"/>
        <w:numPr>
          <w:ilvl w:val="0"/>
          <w:numId w:val="1"/>
        </w:numPr>
        <w:tabs>
          <w:tab w:val="left" w:pos="1173"/>
        </w:tabs>
        <w:spacing w:before="56" w:line="259" w:lineRule="auto"/>
        <w:ind w:right="319"/>
      </w:pPr>
      <w:r>
        <w:t>Es recomendable usar lista de adyacencia ya que ocuparía un espacio de |V| + E; en este caso 30.000, a diferencia de la matriz de adyacencia que ocuparía un espacio de |V|^2, o de</w:t>
      </w:r>
      <w:r>
        <w:rPr>
          <w:spacing w:val="-5"/>
        </w:rPr>
        <w:t xml:space="preserve"> </w:t>
      </w:r>
      <w:r>
        <w:t>100.000.000;</w:t>
      </w:r>
    </w:p>
    <w:p w:rsidR="007826F4" w:rsidRDefault="007826F4">
      <w:pPr>
        <w:pStyle w:val="Textoindependiente"/>
        <w:spacing w:before="8"/>
        <w:ind w:left="0"/>
        <w:rPr>
          <w:sz w:val="23"/>
        </w:rPr>
      </w:pPr>
    </w:p>
    <w:p w:rsidR="007826F4" w:rsidRDefault="000E05F3">
      <w:pPr>
        <w:pStyle w:val="Prrafodelista"/>
        <w:numPr>
          <w:ilvl w:val="0"/>
          <w:numId w:val="1"/>
        </w:numPr>
        <w:tabs>
          <w:tab w:val="left" w:pos="1173"/>
        </w:tabs>
        <w:spacing w:line="259" w:lineRule="auto"/>
        <w:ind w:right="357"/>
      </w:pPr>
      <w:r>
        <w:t>Para este caso, ya que no tenemos un parámetro en específico q</w:t>
      </w:r>
      <w:r>
        <w:t>ue cumplir veremos cómo se comparan para cada función, como tenemos 10.000 vértices</w:t>
      </w:r>
      <w:r>
        <w:rPr>
          <w:spacing w:val="-20"/>
        </w:rPr>
        <w:t xml:space="preserve"> </w:t>
      </w:r>
      <w:r>
        <w:t>y</w:t>
      </w:r>
    </w:p>
    <w:p w:rsidR="007826F4" w:rsidRDefault="000E05F3">
      <w:pPr>
        <w:pStyle w:val="Textoindependiente"/>
        <w:spacing w:line="259" w:lineRule="auto"/>
        <w:ind w:right="146"/>
      </w:pPr>
      <w:r>
        <w:t>20.000.000 de aristas, consideraremos el grado de cada arista con un promedio de 2.000;</w:t>
      </w:r>
    </w:p>
    <w:p w:rsidR="007826F4" w:rsidRDefault="007826F4">
      <w:pPr>
        <w:pStyle w:val="Textoindependiente"/>
        <w:ind w:left="0"/>
        <w:rPr>
          <w:sz w:val="24"/>
        </w:rPr>
      </w:pPr>
    </w:p>
    <w:tbl>
      <w:tblPr>
        <w:tblStyle w:val="TableNormal"/>
        <w:tblW w:w="0" w:type="auto"/>
        <w:tblInd w:w="1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5"/>
        <w:gridCol w:w="2448"/>
        <w:gridCol w:w="2393"/>
      </w:tblGrid>
      <w:tr w:rsidR="007826F4">
        <w:trPr>
          <w:trHeight w:val="448"/>
        </w:trPr>
        <w:tc>
          <w:tcPr>
            <w:tcW w:w="2655" w:type="dxa"/>
          </w:tcPr>
          <w:p w:rsidR="007826F4" w:rsidRDefault="007826F4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spacing w:before="76"/>
              <w:ind w:left="254" w:right="245"/>
            </w:pPr>
            <w:r>
              <w:t>Matriz de adyacencia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spacing w:before="76"/>
              <w:ind w:left="313" w:right="304"/>
            </w:pPr>
            <w:r>
              <w:t>Lista de adyacencia</w:t>
            </w:r>
          </w:p>
        </w:tc>
      </w:tr>
      <w:tr w:rsidR="007826F4">
        <w:trPr>
          <w:trHeight w:val="451"/>
        </w:trPr>
        <w:tc>
          <w:tcPr>
            <w:tcW w:w="2655" w:type="dxa"/>
          </w:tcPr>
          <w:p w:rsidR="007826F4" w:rsidRDefault="000E05F3">
            <w:pPr>
              <w:pStyle w:val="TableParagraph"/>
              <w:ind w:left="516" w:right="509"/>
            </w:pPr>
            <w:r>
              <w:t>Espacio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ind w:left="254" w:right="244"/>
            </w:pPr>
            <w:r>
              <w:t>100.000.000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ind w:right="304"/>
            </w:pPr>
            <w:r>
              <w:t>20.010.000</w:t>
            </w:r>
          </w:p>
        </w:tc>
      </w:tr>
      <w:tr w:rsidR="007826F4">
        <w:trPr>
          <w:trHeight w:val="448"/>
        </w:trPr>
        <w:tc>
          <w:tcPr>
            <w:tcW w:w="2655" w:type="dxa"/>
          </w:tcPr>
          <w:p w:rsidR="007826F4" w:rsidRDefault="000E05F3">
            <w:pPr>
              <w:pStyle w:val="TableParagraph"/>
              <w:spacing w:before="76"/>
              <w:ind w:left="516" w:right="509"/>
            </w:pPr>
            <w:r>
              <w:t>Aristas Incidentes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spacing w:before="76"/>
              <w:ind w:left="253" w:right="245"/>
            </w:pPr>
            <w:r>
              <w:t>10.000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spacing w:before="76"/>
              <w:ind w:right="304"/>
            </w:pPr>
            <w:r>
              <w:t>2000</w:t>
            </w:r>
          </w:p>
        </w:tc>
      </w:tr>
      <w:tr w:rsidR="007826F4">
        <w:trPr>
          <w:trHeight w:val="450"/>
        </w:trPr>
        <w:tc>
          <w:tcPr>
            <w:tcW w:w="2655" w:type="dxa"/>
          </w:tcPr>
          <w:p w:rsidR="007826F4" w:rsidRDefault="000E05F3">
            <w:pPr>
              <w:pStyle w:val="TableParagraph"/>
              <w:ind w:left="516" w:right="508"/>
            </w:pPr>
            <w:r>
              <w:t>Son Adyacentes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ind w:left="11"/>
            </w:pPr>
            <w:r>
              <w:t>1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ind w:right="304"/>
            </w:pPr>
            <w:r>
              <w:t>2000</w:t>
            </w:r>
          </w:p>
        </w:tc>
      </w:tr>
      <w:tr w:rsidR="007826F4">
        <w:trPr>
          <w:trHeight w:val="450"/>
        </w:trPr>
        <w:tc>
          <w:tcPr>
            <w:tcW w:w="2655" w:type="dxa"/>
          </w:tcPr>
          <w:p w:rsidR="007826F4" w:rsidRDefault="000E05F3">
            <w:pPr>
              <w:pStyle w:val="TableParagraph"/>
              <w:ind w:left="514" w:right="509"/>
            </w:pPr>
            <w:r>
              <w:t>Insertar Vértice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ind w:left="254" w:right="244"/>
            </w:pPr>
            <w:r>
              <w:t>100.000.000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ind w:left="10"/>
            </w:pPr>
            <w:r>
              <w:t>1</w:t>
            </w:r>
          </w:p>
        </w:tc>
      </w:tr>
      <w:tr w:rsidR="007826F4">
        <w:trPr>
          <w:trHeight w:val="448"/>
        </w:trPr>
        <w:tc>
          <w:tcPr>
            <w:tcW w:w="2655" w:type="dxa"/>
          </w:tcPr>
          <w:p w:rsidR="007826F4" w:rsidRDefault="000E05F3">
            <w:pPr>
              <w:pStyle w:val="TableParagraph"/>
              <w:spacing w:before="76"/>
              <w:ind w:left="516" w:right="506"/>
            </w:pPr>
            <w:r>
              <w:t>Insertar Arista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spacing w:before="76"/>
              <w:ind w:left="11"/>
            </w:pPr>
            <w:r>
              <w:t>1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spacing w:before="76"/>
              <w:ind w:left="10"/>
            </w:pPr>
            <w:r>
              <w:t>1</w:t>
            </w:r>
          </w:p>
        </w:tc>
      </w:tr>
      <w:tr w:rsidR="007826F4">
        <w:trPr>
          <w:trHeight w:val="450"/>
        </w:trPr>
        <w:tc>
          <w:tcPr>
            <w:tcW w:w="2655" w:type="dxa"/>
          </w:tcPr>
          <w:p w:rsidR="007826F4" w:rsidRDefault="000E05F3">
            <w:pPr>
              <w:pStyle w:val="TableParagraph"/>
              <w:ind w:left="515" w:right="509"/>
            </w:pPr>
            <w:r>
              <w:t>Remover Vértice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ind w:left="254" w:right="244"/>
            </w:pPr>
            <w:r>
              <w:t>100.000.000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ind w:right="304"/>
            </w:pPr>
            <w:r>
              <w:t>2000</w:t>
            </w:r>
          </w:p>
        </w:tc>
      </w:tr>
      <w:tr w:rsidR="007826F4">
        <w:trPr>
          <w:trHeight w:val="450"/>
        </w:trPr>
        <w:tc>
          <w:tcPr>
            <w:tcW w:w="2655" w:type="dxa"/>
          </w:tcPr>
          <w:p w:rsidR="007826F4" w:rsidRDefault="000E05F3">
            <w:pPr>
              <w:pStyle w:val="TableParagraph"/>
              <w:spacing w:before="76"/>
              <w:ind w:left="516" w:right="507"/>
            </w:pPr>
            <w:r>
              <w:t>Remover Arista</w:t>
            </w:r>
          </w:p>
        </w:tc>
        <w:tc>
          <w:tcPr>
            <w:tcW w:w="2448" w:type="dxa"/>
          </w:tcPr>
          <w:p w:rsidR="007826F4" w:rsidRDefault="000E05F3">
            <w:pPr>
              <w:pStyle w:val="TableParagraph"/>
              <w:spacing w:before="76"/>
              <w:ind w:left="11"/>
            </w:pPr>
            <w:r>
              <w:t>1</w:t>
            </w:r>
          </w:p>
        </w:tc>
        <w:tc>
          <w:tcPr>
            <w:tcW w:w="2393" w:type="dxa"/>
          </w:tcPr>
          <w:p w:rsidR="007826F4" w:rsidRDefault="000E05F3">
            <w:pPr>
              <w:pStyle w:val="TableParagraph"/>
              <w:spacing w:before="76"/>
              <w:ind w:right="304"/>
            </w:pPr>
            <w:r>
              <w:t>4000</w:t>
            </w:r>
          </w:p>
        </w:tc>
      </w:tr>
    </w:tbl>
    <w:p w:rsidR="007826F4" w:rsidRDefault="007826F4">
      <w:pPr>
        <w:pStyle w:val="Textoindependiente"/>
        <w:spacing w:before="4"/>
        <w:ind w:left="0"/>
        <w:rPr>
          <w:sz w:val="23"/>
        </w:rPr>
      </w:pPr>
    </w:p>
    <w:p w:rsidR="007826F4" w:rsidRDefault="000E05F3">
      <w:pPr>
        <w:pStyle w:val="Textoindependiente"/>
        <w:spacing w:line="259" w:lineRule="auto"/>
        <w:ind w:right="167"/>
      </w:pPr>
      <w:r>
        <w:t xml:space="preserve">Según estos datos puedo concluir que la operación más costosa de la lista de adyacencia seria Remover arista con un rendimiento de 4000, y el </w:t>
      </w:r>
      <w:proofErr w:type="gramStart"/>
      <w:r>
        <w:t>espacio seria</w:t>
      </w:r>
      <w:proofErr w:type="gramEnd"/>
      <w:r>
        <w:t xml:space="preserve"> de 20.010.000; a diferencia de la matriz que tiene como operación más costosa remover vértice e inse</w:t>
      </w:r>
      <w:r>
        <w:t>rtar vértice, con un rendimiento de 100.000.000 cada uno y un costo espacial de 100.000.000.</w:t>
      </w:r>
    </w:p>
    <w:p w:rsidR="007826F4" w:rsidRDefault="000E05F3">
      <w:pPr>
        <w:pStyle w:val="Textoindependiente"/>
        <w:spacing w:line="259" w:lineRule="auto"/>
        <w:ind w:right="647"/>
      </w:pPr>
      <w:r>
        <w:t>Se puede deducir con estos resultados que la lista de adyacencia es más conveniente, pero para asegurar veremos si el grafo es denso o es esparcido.</w:t>
      </w:r>
    </w:p>
    <w:p w:rsidR="007826F4" w:rsidRDefault="000E05F3">
      <w:pPr>
        <w:pStyle w:val="Textoindependiente"/>
        <w:spacing w:line="259" w:lineRule="auto"/>
        <w:ind w:right="129" w:firstLine="50"/>
      </w:pPr>
      <w:r>
        <w:t>Un grafo compl</w:t>
      </w:r>
      <w:r>
        <w:t>eto por definición tiene n*(n-</w:t>
      </w:r>
      <w:proofErr w:type="gramStart"/>
      <w:r>
        <w:t>1)/</w:t>
      </w:r>
      <w:proofErr w:type="gramEnd"/>
      <w:r>
        <w:t>2 aristas, donde n es el número de vértices. Remplazando los datos tendríamos que (10.000*(</w:t>
      </w:r>
      <w:proofErr w:type="gramStart"/>
      <w:r>
        <w:t>9999)/</w:t>
      </w:r>
      <w:proofErr w:type="gramEnd"/>
      <w:r>
        <w:t>2) = 49.995.000, El grafo tiene menos de la mitad de aristas necesarias para considerarse un grafo denso, y si llegásemos a ut</w:t>
      </w:r>
      <w:r>
        <w:t>ilizar una matriz de adyacencia más de 50% del espacio utilizado seria desperdiciado, Ahora sí se puede concluir que para este caso una Lista de Adyacencia es la representación más conveniente.</w:t>
      </w:r>
    </w:p>
    <w:p w:rsidR="007826F4" w:rsidRDefault="007826F4">
      <w:pPr>
        <w:pStyle w:val="Textoindependiente"/>
        <w:spacing w:before="8"/>
        <w:ind w:left="0"/>
        <w:rPr>
          <w:sz w:val="23"/>
        </w:rPr>
      </w:pPr>
    </w:p>
    <w:p w:rsidR="007826F4" w:rsidRDefault="000E05F3">
      <w:pPr>
        <w:pStyle w:val="Prrafodelista"/>
        <w:numPr>
          <w:ilvl w:val="0"/>
          <w:numId w:val="1"/>
        </w:numPr>
        <w:tabs>
          <w:tab w:val="left" w:pos="1173"/>
        </w:tabs>
        <w:spacing w:line="259" w:lineRule="auto"/>
        <w:ind w:right="198"/>
      </w:pPr>
      <w:r>
        <w:t>En este caso convendría una matriz, ya que para preguntar si una arista (i, j) existe en un grafo solo necesitamos ir a la posición (i, j) de la matriz y ver si existe (1); caso contrario con la lista de adyacencia necesitaríamos ir a todos los nodos adyac</w:t>
      </w:r>
      <w:r>
        <w:t>entes al nodo i, y ver si uno de ellos es j, cuyo peor caso sería grado</w:t>
      </w:r>
      <w:r>
        <w:rPr>
          <w:spacing w:val="-18"/>
        </w:rPr>
        <w:t xml:space="preserve"> </w:t>
      </w:r>
      <w:r>
        <w:t>(i).</w:t>
      </w:r>
    </w:p>
    <w:p w:rsidR="007826F4" w:rsidRDefault="007826F4">
      <w:pPr>
        <w:pStyle w:val="Textoindependiente"/>
        <w:spacing w:before="8"/>
        <w:ind w:left="0"/>
        <w:rPr>
          <w:sz w:val="23"/>
        </w:rPr>
      </w:pPr>
    </w:p>
    <w:p w:rsidR="007826F4" w:rsidRDefault="000E05F3">
      <w:pPr>
        <w:pStyle w:val="Prrafodelista"/>
        <w:numPr>
          <w:ilvl w:val="0"/>
          <w:numId w:val="1"/>
        </w:numPr>
        <w:tabs>
          <w:tab w:val="left" w:pos="1173"/>
        </w:tabs>
        <w:spacing w:before="1" w:line="259" w:lineRule="auto"/>
      </w:pPr>
      <w:r>
        <w:t xml:space="preserve">Para este caso convendría usar una lista de adyacencia ya que el </w:t>
      </w:r>
      <w:proofErr w:type="gramStart"/>
      <w:r>
        <w:t>tiempo seria</w:t>
      </w:r>
      <w:proofErr w:type="gramEnd"/>
      <w:r>
        <w:t xml:space="preserve"> (1), ir a ese nodo y ver si tiene otro nodo al cual está conectado, a diferencia de la matriz de ady</w:t>
      </w:r>
      <w:r>
        <w:t>acencia que tendría un peor tiempo de |V| si es que ese nodo está conectado con el ultimo en la</w:t>
      </w:r>
      <w:r>
        <w:rPr>
          <w:spacing w:val="-9"/>
        </w:rPr>
        <w:t xml:space="preserve"> </w:t>
      </w:r>
      <w:r>
        <w:t>matriz.</w:t>
      </w:r>
    </w:p>
    <w:sectPr w:rsidR="007826F4">
      <w:type w:val="continuous"/>
      <w:pgSz w:w="11910" w:h="16840"/>
      <w:pgMar w:top="6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3C9"/>
    <w:multiLevelType w:val="hybridMultilevel"/>
    <w:tmpl w:val="DDCC85FC"/>
    <w:lvl w:ilvl="0" w:tplc="B882C7DA">
      <w:start w:val="1"/>
      <w:numFmt w:val="lowerLetter"/>
      <w:lvlText w:val="%1)"/>
      <w:lvlJc w:val="left"/>
      <w:pPr>
        <w:ind w:left="117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CF882F8">
      <w:numFmt w:val="bullet"/>
      <w:lvlText w:val="•"/>
      <w:lvlJc w:val="left"/>
      <w:pPr>
        <w:ind w:left="1932" w:hanging="360"/>
      </w:pPr>
      <w:rPr>
        <w:rFonts w:hint="default"/>
        <w:lang w:val="es-ES" w:eastAsia="es-ES" w:bidi="es-ES"/>
      </w:rPr>
    </w:lvl>
    <w:lvl w:ilvl="2" w:tplc="FE468EBC">
      <w:numFmt w:val="bullet"/>
      <w:lvlText w:val="•"/>
      <w:lvlJc w:val="left"/>
      <w:pPr>
        <w:ind w:left="2685" w:hanging="360"/>
      </w:pPr>
      <w:rPr>
        <w:rFonts w:hint="default"/>
        <w:lang w:val="es-ES" w:eastAsia="es-ES" w:bidi="es-ES"/>
      </w:rPr>
    </w:lvl>
    <w:lvl w:ilvl="3" w:tplc="326EF8C8">
      <w:numFmt w:val="bullet"/>
      <w:lvlText w:val="•"/>
      <w:lvlJc w:val="left"/>
      <w:pPr>
        <w:ind w:left="3437" w:hanging="360"/>
      </w:pPr>
      <w:rPr>
        <w:rFonts w:hint="default"/>
        <w:lang w:val="es-ES" w:eastAsia="es-ES" w:bidi="es-ES"/>
      </w:rPr>
    </w:lvl>
    <w:lvl w:ilvl="4" w:tplc="A874028A">
      <w:numFmt w:val="bullet"/>
      <w:lvlText w:val="•"/>
      <w:lvlJc w:val="left"/>
      <w:pPr>
        <w:ind w:left="4190" w:hanging="360"/>
      </w:pPr>
      <w:rPr>
        <w:rFonts w:hint="default"/>
        <w:lang w:val="es-ES" w:eastAsia="es-ES" w:bidi="es-ES"/>
      </w:rPr>
    </w:lvl>
    <w:lvl w:ilvl="5" w:tplc="CAC21512">
      <w:numFmt w:val="bullet"/>
      <w:lvlText w:val="•"/>
      <w:lvlJc w:val="left"/>
      <w:pPr>
        <w:ind w:left="4943" w:hanging="360"/>
      </w:pPr>
      <w:rPr>
        <w:rFonts w:hint="default"/>
        <w:lang w:val="es-ES" w:eastAsia="es-ES" w:bidi="es-ES"/>
      </w:rPr>
    </w:lvl>
    <w:lvl w:ilvl="6" w:tplc="BB1CCA8A">
      <w:numFmt w:val="bullet"/>
      <w:lvlText w:val="•"/>
      <w:lvlJc w:val="left"/>
      <w:pPr>
        <w:ind w:left="5695" w:hanging="360"/>
      </w:pPr>
      <w:rPr>
        <w:rFonts w:hint="default"/>
        <w:lang w:val="es-ES" w:eastAsia="es-ES" w:bidi="es-ES"/>
      </w:rPr>
    </w:lvl>
    <w:lvl w:ilvl="7" w:tplc="BAA6E48E">
      <w:numFmt w:val="bullet"/>
      <w:lvlText w:val="•"/>
      <w:lvlJc w:val="left"/>
      <w:pPr>
        <w:ind w:left="6448" w:hanging="360"/>
      </w:pPr>
      <w:rPr>
        <w:rFonts w:hint="default"/>
        <w:lang w:val="es-ES" w:eastAsia="es-ES" w:bidi="es-ES"/>
      </w:rPr>
    </w:lvl>
    <w:lvl w:ilvl="8" w:tplc="C130FACC">
      <w:numFmt w:val="bullet"/>
      <w:lvlText w:val="•"/>
      <w:lvlJc w:val="left"/>
      <w:pPr>
        <w:ind w:left="720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6F4"/>
    <w:rsid w:val="000E05F3"/>
    <w:rsid w:val="0078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A72F"/>
  <w15:docId w15:val="{393245DF-B671-4132-BF68-56967C15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72"/>
    </w:pPr>
  </w:style>
  <w:style w:type="paragraph" w:styleId="Prrafodelista">
    <w:name w:val="List Paragraph"/>
    <w:basedOn w:val="Normal"/>
    <w:uiPriority w:val="1"/>
    <w:qFormat/>
    <w:pPr>
      <w:ind w:left="1172" w:right="102" w:hanging="360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3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Izembrandt</dc:creator>
  <cp:lastModifiedBy>Eric Ruiz Diaz</cp:lastModifiedBy>
  <cp:revision>2</cp:revision>
  <dcterms:created xsi:type="dcterms:W3CDTF">2019-05-07T00:47:00Z</dcterms:created>
  <dcterms:modified xsi:type="dcterms:W3CDTF">2019-05-07T04:56:00Z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