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44F" w:rsidRDefault="0079744F" w:rsidP="0079744F">
      <w:pPr>
        <w:spacing w:line="480" w:lineRule="auto"/>
      </w:pPr>
    </w:p>
    <w:p w:rsidR="0079744F" w:rsidRDefault="0079744F" w:rsidP="0079744F">
      <w:pPr>
        <w:pStyle w:val="Sinespaciado"/>
        <w:spacing w:line="480" w:lineRule="auto"/>
        <w:jc w:val="center"/>
        <w:rPr>
          <w:b/>
        </w:rPr>
      </w:pPr>
      <w:r w:rsidRPr="00313839">
        <w:rPr>
          <w:b/>
        </w:rPr>
        <w:t xml:space="preserve">Encapsulamiento de un extracto de </w:t>
      </w:r>
      <w:proofErr w:type="spellStart"/>
      <w:r w:rsidRPr="00AA5E1C">
        <w:rPr>
          <w:b/>
          <w:i/>
        </w:rPr>
        <w:t>Eucalyptus</w:t>
      </w:r>
      <w:proofErr w:type="spellEnd"/>
      <w:r w:rsidRPr="00AA5E1C">
        <w:rPr>
          <w:b/>
          <w:i/>
        </w:rPr>
        <w:t xml:space="preserve"> </w:t>
      </w:r>
      <w:proofErr w:type="spellStart"/>
      <w:r w:rsidRPr="00AA5E1C">
        <w:rPr>
          <w:b/>
          <w:i/>
        </w:rPr>
        <w:t>tereticornis</w:t>
      </w:r>
      <w:proofErr w:type="spellEnd"/>
      <w:r w:rsidRPr="00313839">
        <w:rPr>
          <w:b/>
        </w:rPr>
        <w:t xml:space="preserve"> en </w:t>
      </w:r>
      <w:proofErr w:type="spellStart"/>
      <w:r w:rsidRPr="00313839">
        <w:rPr>
          <w:b/>
        </w:rPr>
        <w:t>Nanoparticulas</w:t>
      </w:r>
      <w:proofErr w:type="spellEnd"/>
      <w:r w:rsidRPr="00313839">
        <w:rPr>
          <w:b/>
        </w:rPr>
        <w:t xml:space="preserve"> de PLGA y su evaluación </w:t>
      </w:r>
      <w:r w:rsidRPr="00313839">
        <w:rPr>
          <w:b/>
          <w:i/>
        </w:rPr>
        <w:t>in vivo</w:t>
      </w:r>
      <w:r w:rsidRPr="00313839">
        <w:rPr>
          <w:b/>
        </w:rPr>
        <w:t xml:space="preserve"> de la actividad </w:t>
      </w:r>
      <w:proofErr w:type="spellStart"/>
      <w:r w:rsidRPr="00313839">
        <w:rPr>
          <w:b/>
        </w:rPr>
        <w:t>Antiobesogenica</w:t>
      </w:r>
      <w:proofErr w:type="spellEnd"/>
      <w:r w:rsidRPr="00313839">
        <w:rPr>
          <w:b/>
        </w:rPr>
        <w:t xml:space="preserve"> y </w:t>
      </w:r>
      <w:proofErr w:type="spellStart"/>
      <w:r w:rsidRPr="00341A74">
        <w:rPr>
          <w:b/>
          <w:highlight w:val="yellow"/>
        </w:rPr>
        <w:t>Antidiabetica</w:t>
      </w:r>
      <w:proofErr w:type="spellEnd"/>
    </w:p>
    <w:p w:rsidR="0079744F" w:rsidRPr="00313839" w:rsidRDefault="0079744F" w:rsidP="0079744F">
      <w:pPr>
        <w:pStyle w:val="Sinespaciado"/>
        <w:spacing w:line="480" w:lineRule="auto"/>
        <w:jc w:val="center"/>
        <w:rPr>
          <w:b/>
        </w:rPr>
      </w:pPr>
      <w:r w:rsidRPr="00313839">
        <w:rPr>
          <w:b/>
        </w:rPr>
        <w:t xml:space="preserve"> en un modelo de ratón</w:t>
      </w:r>
    </w:p>
    <w:p w:rsidR="0079744F" w:rsidRDefault="0079744F" w:rsidP="008C135F">
      <w:pPr>
        <w:ind w:left="720" w:hanging="360"/>
      </w:pPr>
    </w:p>
    <w:p w:rsidR="005B71C8" w:rsidRDefault="005B71C8" w:rsidP="008C135F">
      <w:pPr>
        <w:ind w:left="720" w:hanging="360"/>
      </w:pPr>
    </w:p>
    <w:p w:rsidR="008C135F" w:rsidRDefault="008C135F" w:rsidP="008C13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9744F">
        <w:rPr>
          <w:rFonts w:ascii="Times New Roman" w:hAnsi="Times New Roman" w:cs="Times New Roman"/>
          <w:b/>
          <w:sz w:val="24"/>
          <w:szCs w:val="24"/>
          <w:lang w:val="es-ES"/>
        </w:rPr>
        <w:t>Marco Teórico y estado del arte.</w:t>
      </w:r>
    </w:p>
    <w:p w:rsidR="002F65DD" w:rsidRPr="0079744F" w:rsidRDefault="002F65DD" w:rsidP="002F65D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9744F" w:rsidRPr="0079744F" w:rsidRDefault="0079744F" w:rsidP="0079744F">
      <w:pPr>
        <w:pStyle w:val="Prrafodelista"/>
        <w:ind w:left="1069"/>
        <w:rPr>
          <w:rFonts w:ascii="Times New Roman" w:hAnsi="Times New Roman" w:cs="Times New Roman"/>
          <w:sz w:val="24"/>
          <w:szCs w:val="24"/>
          <w:lang w:val="es-ES"/>
        </w:rPr>
      </w:pPr>
    </w:p>
    <w:p w:rsidR="002F65DD" w:rsidRPr="005B0CA5" w:rsidRDefault="002F65DD" w:rsidP="002F65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5B0CA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La Obesidad</w:t>
      </w:r>
    </w:p>
    <w:p w:rsidR="002F65DD" w:rsidRPr="005B0CA5" w:rsidRDefault="002F65DD" w:rsidP="002F65DD">
      <w:pPr>
        <w:pStyle w:val="Prrafodelista"/>
        <w:ind w:left="360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</w:p>
    <w:p w:rsidR="002F65DD" w:rsidRPr="005B0CA5" w:rsidRDefault="002F65DD" w:rsidP="002F65D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5B0CA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 xml:space="preserve">La Obesidad y sus principales complicaciones </w:t>
      </w:r>
    </w:p>
    <w:p w:rsidR="002F65DD" w:rsidRDefault="002F65DD" w:rsidP="002F65DD">
      <w:pPr>
        <w:pStyle w:val="Prrafodelista"/>
        <w:ind w:left="2421"/>
        <w:rPr>
          <w:rFonts w:ascii="Times New Roman" w:hAnsi="Times New Roman" w:cs="Times New Roman"/>
          <w:sz w:val="24"/>
          <w:szCs w:val="24"/>
          <w:lang w:val="es-ES"/>
        </w:rPr>
      </w:pPr>
    </w:p>
    <w:p w:rsidR="002F65DD" w:rsidRDefault="002F65DD" w:rsidP="002F65DD">
      <w:pPr>
        <w:pStyle w:val="Prrafodelista"/>
        <w:ind w:left="2421"/>
        <w:rPr>
          <w:rFonts w:ascii="Times New Roman" w:hAnsi="Times New Roman" w:cs="Times New Roman"/>
          <w:sz w:val="24"/>
          <w:szCs w:val="24"/>
          <w:lang w:val="es-ES"/>
        </w:rPr>
      </w:pPr>
    </w:p>
    <w:p w:rsidR="0045599F" w:rsidRPr="002F65DD" w:rsidRDefault="0045599F" w:rsidP="002F65DD">
      <w:pPr>
        <w:pStyle w:val="Prrafodelista"/>
        <w:ind w:left="2421"/>
        <w:rPr>
          <w:rFonts w:ascii="Times New Roman" w:hAnsi="Times New Roman" w:cs="Times New Roman"/>
          <w:sz w:val="24"/>
          <w:szCs w:val="24"/>
          <w:lang w:val="es-ES"/>
        </w:rPr>
      </w:pPr>
    </w:p>
    <w:p w:rsidR="0079744F" w:rsidRDefault="005B71C8" w:rsidP="007974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C135F" w:rsidRPr="005B0CA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Diabetes.</w:t>
      </w:r>
    </w:p>
    <w:p w:rsidR="00EA17F8" w:rsidRDefault="00EA17F8" w:rsidP="00EA17F8">
      <w:pPr>
        <w:pStyle w:val="Prrafodelista"/>
        <w:ind w:left="785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</w:p>
    <w:p w:rsidR="00EA17F8" w:rsidRPr="005B0CA5" w:rsidRDefault="00EA17F8" w:rsidP="00EA17F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s-ES"/>
        </w:rPr>
        <w:t>Mecanismos moleculares de resistencia a la insulina</w:t>
      </w:r>
    </w:p>
    <w:p w:rsidR="0045599F" w:rsidRPr="005B0CA5" w:rsidRDefault="0045599F" w:rsidP="0045599F">
      <w:pPr>
        <w:pStyle w:val="Prrafodelista"/>
        <w:ind w:left="785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</w:p>
    <w:p w:rsidR="0079744F" w:rsidRPr="005B0CA5" w:rsidRDefault="005B71C8" w:rsidP="007974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5B0CA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Di</w:t>
      </w:r>
      <w:r w:rsidR="008C135F" w:rsidRPr="005B0CA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abetes Mellitus (DM2).</w:t>
      </w:r>
    </w:p>
    <w:p w:rsidR="002318C2" w:rsidRPr="002F65DD" w:rsidRDefault="002318C2" w:rsidP="002F65DD">
      <w:pPr>
        <w:pStyle w:val="Prrafodelista"/>
        <w:ind w:left="2421"/>
        <w:rPr>
          <w:rFonts w:ascii="Times New Roman" w:hAnsi="Times New Roman" w:cs="Times New Roman"/>
          <w:sz w:val="24"/>
          <w:szCs w:val="24"/>
          <w:lang w:val="es-ES"/>
        </w:rPr>
      </w:pPr>
    </w:p>
    <w:p w:rsidR="005B71C8" w:rsidRPr="005B0CA5" w:rsidRDefault="005B71C8" w:rsidP="005B71C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5B71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C135F" w:rsidRPr="005B0CA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Desarrollo de la Diabetes Mellitus tipo 2.</w:t>
      </w:r>
    </w:p>
    <w:p w:rsidR="005B71C8" w:rsidRPr="005B0CA5" w:rsidRDefault="005B71C8" w:rsidP="005B71C8">
      <w:pPr>
        <w:pStyle w:val="Prrafodelista"/>
        <w:ind w:left="2421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</w:p>
    <w:p w:rsidR="008C135F" w:rsidRPr="005B0CA5" w:rsidRDefault="008C135F" w:rsidP="005B71C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5B0CA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Tratamiento de la DM2.</w:t>
      </w:r>
    </w:p>
    <w:p w:rsidR="00B71807" w:rsidRPr="00B71807" w:rsidRDefault="00B71807" w:rsidP="00B7180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B71807" w:rsidRDefault="00B71807" w:rsidP="00B71807">
      <w:pPr>
        <w:pStyle w:val="Prrafodelista"/>
        <w:ind w:left="2421"/>
        <w:rPr>
          <w:rFonts w:ascii="Times New Roman" w:hAnsi="Times New Roman" w:cs="Times New Roman"/>
          <w:sz w:val="24"/>
          <w:szCs w:val="24"/>
          <w:lang w:val="es-ES"/>
        </w:rPr>
      </w:pPr>
    </w:p>
    <w:p w:rsidR="00B71807" w:rsidRPr="00B71807" w:rsidRDefault="00B71807" w:rsidP="00B71807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5B0CA5" w:rsidRPr="008334B5" w:rsidRDefault="00B71807" w:rsidP="005B0CA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8334B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 xml:space="preserve">Características principales de </w:t>
      </w:r>
      <w:proofErr w:type="spellStart"/>
      <w:r w:rsidRPr="008334B5"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  <w:t>Eucalyptus</w:t>
      </w:r>
      <w:proofErr w:type="spellEnd"/>
      <w:r w:rsidRPr="008334B5"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  <w:t xml:space="preserve"> </w:t>
      </w:r>
      <w:proofErr w:type="spellStart"/>
      <w:r w:rsidRPr="008334B5"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  <w:t>tereticornis</w:t>
      </w:r>
      <w:proofErr w:type="spellEnd"/>
      <w:r w:rsidRPr="008334B5"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  <w:t xml:space="preserve"> </w:t>
      </w:r>
      <w:bookmarkStart w:id="0" w:name="_Hlk109109705"/>
    </w:p>
    <w:p w:rsidR="005B0CA5" w:rsidRPr="008334B5" w:rsidRDefault="005B0CA5" w:rsidP="005B0CA5">
      <w:p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</w:p>
    <w:p w:rsidR="005B0CA5" w:rsidRPr="008334B5" w:rsidRDefault="005B0CA5" w:rsidP="005B0CA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proofErr w:type="spellStart"/>
      <w:r w:rsidRPr="008334B5">
        <w:rPr>
          <w:rFonts w:ascii="Times New Roman" w:hAnsi="Times New Roman" w:cs="Times New Roman"/>
          <w:bCs/>
          <w:i/>
          <w:iCs/>
          <w:sz w:val="24"/>
          <w:szCs w:val="24"/>
          <w:highlight w:val="yellow"/>
          <w:lang w:val="es-ES"/>
        </w:rPr>
        <w:t>Eucalyptus</w:t>
      </w:r>
      <w:proofErr w:type="spellEnd"/>
      <w:r w:rsidRPr="008334B5">
        <w:rPr>
          <w:rFonts w:ascii="Times New Roman" w:hAnsi="Times New Roman" w:cs="Times New Roman"/>
          <w:bCs/>
          <w:i/>
          <w:iCs/>
          <w:sz w:val="24"/>
          <w:szCs w:val="24"/>
          <w:highlight w:val="yellow"/>
          <w:lang w:val="es-ES"/>
        </w:rPr>
        <w:t xml:space="preserve"> </w:t>
      </w:r>
      <w:proofErr w:type="spellStart"/>
      <w:r w:rsidRPr="008334B5">
        <w:rPr>
          <w:rFonts w:ascii="Times New Roman" w:hAnsi="Times New Roman" w:cs="Times New Roman"/>
          <w:bCs/>
          <w:i/>
          <w:iCs/>
          <w:sz w:val="24"/>
          <w:szCs w:val="24"/>
          <w:highlight w:val="yellow"/>
          <w:lang w:val="es-ES"/>
        </w:rPr>
        <w:t>tereticornis</w:t>
      </w:r>
      <w:proofErr w:type="spellEnd"/>
      <w:r w:rsidRPr="008334B5">
        <w:rPr>
          <w:rFonts w:ascii="Times New Roman" w:hAnsi="Times New Roman" w:cs="Times New Roman"/>
          <w:bCs/>
          <w:i/>
          <w:iCs/>
          <w:sz w:val="24"/>
          <w:szCs w:val="24"/>
          <w:highlight w:val="yellow"/>
          <w:lang w:val="es-ES"/>
        </w:rPr>
        <w:t xml:space="preserve"> </w:t>
      </w:r>
      <w:r w:rsidRPr="008334B5">
        <w:rPr>
          <w:rFonts w:ascii="Times New Roman" w:hAnsi="Times New Roman" w:cs="Times New Roman"/>
          <w:bCs/>
          <w:iCs/>
          <w:sz w:val="24"/>
          <w:szCs w:val="24"/>
          <w:highlight w:val="yellow"/>
          <w:lang w:val="es-ES"/>
        </w:rPr>
        <w:t>(Eu)</w:t>
      </w:r>
    </w:p>
    <w:p w:rsidR="0045599F" w:rsidRDefault="0045599F" w:rsidP="0045599F">
      <w:pPr>
        <w:pStyle w:val="Prrafodelista"/>
        <w:ind w:left="785"/>
        <w:rPr>
          <w:rFonts w:ascii="Times New Roman" w:hAnsi="Times New Roman" w:cs="Times New Roman"/>
          <w:sz w:val="24"/>
          <w:szCs w:val="24"/>
          <w:lang w:val="es-ES"/>
        </w:rPr>
      </w:pPr>
    </w:p>
    <w:p w:rsidR="0045599F" w:rsidRDefault="0045599F" w:rsidP="0045599F">
      <w:pPr>
        <w:pStyle w:val="Prrafodelista"/>
        <w:ind w:left="785"/>
        <w:rPr>
          <w:rFonts w:ascii="Times New Roman" w:hAnsi="Times New Roman" w:cs="Times New Roman"/>
          <w:sz w:val="24"/>
          <w:szCs w:val="24"/>
          <w:lang w:val="es-ES"/>
        </w:rPr>
      </w:pPr>
    </w:p>
    <w:p w:rsidR="0045599F" w:rsidRPr="0045599F" w:rsidRDefault="0045599F" w:rsidP="0045599F">
      <w:pPr>
        <w:pStyle w:val="Prrafodelista"/>
        <w:ind w:left="785"/>
        <w:rPr>
          <w:rFonts w:ascii="Times New Roman" w:hAnsi="Times New Roman" w:cs="Times New Roman"/>
          <w:sz w:val="24"/>
          <w:szCs w:val="24"/>
          <w:lang w:val="es-ES"/>
        </w:rPr>
      </w:pPr>
    </w:p>
    <w:p w:rsidR="0045599F" w:rsidRPr="008334B5" w:rsidRDefault="0045599F" w:rsidP="0045599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</w:pPr>
      <w:r w:rsidRPr="008334B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 xml:space="preserve">Componenentes activos del extracto de </w:t>
      </w:r>
      <w:proofErr w:type="spellStart"/>
      <w:r w:rsidRPr="008334B5"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  <w:t>Eucalyptus</w:t>
      </w:r>
      <w:proofErr w:type="spellEnd"/>
      <w:r w:rsidRPr="008334B5"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  <w:t xml:space="preserve"> </w:t>
      </w:r>
      <w:proofErr w:type="spellStart"/>
      <w:r w:rsidRPr="008334B5"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  <w:t>tereticornis</w:t>
      </w:r>
      <w:proofErr w:type="spellEnd"/>
      <w:r w:rsidRPr="008334B5"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  <w:t xml:space="preserve"> </w:t>
      </w:r>
    </w:p>
    <w:bookmarkEnd w:id="0"/>
    <w:p w:rsidR="00341A74" w:rsidRPr="008334B5" w:rsidRDefault="00341A74" w:rsidP="00341A74">
      <w:p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</w:p>
    <w:p w:rsidR="00341A74" w:rsidRPr="008334B5" w:rsidRDefault="00341A74" w:rsidP="00341A7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</w:pPr>
      <w:bookmarkStart w:id="1" w:name="_Hlk109110646"/>
      <w:r w:rsidRPr="008334B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 xml:space="preserve">Estructura molecular de los </w:t>
      </w:r>
      <w:proofErr w:type="spellStart"/>
      <w:r w:rsidRPr="008334B5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triterpenos</w:t>
      </w:r>
      <w:bookmarkEnd w:id="1"/>
      <w:proofErr w:type="spellEnd"/>
    </w:p>
    <w:p w:rsidR="0045599F" w:rsidRPr="009D19A3" w:rsidRDefault="0045599F" w:rsidP="0045599F">
      <w:pPr>
        <w:pStyle w:val="Prrafodelista"/>
        <w:ind w:left="2421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880741" w:rsidRPr="00D45FBE" w:rsidRDefault="00EA17F8" w:rsidP="00D45FB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  <w:highlight w:val="yellow"/>
          <w:lang w:val="es-ES"/>
        </w:rPr>
      </w:pPr>
      <w:r w:rsidRPr="009D19A3">
        <w:rPr>
          <w:rFonts w:ascii="Times New Roman" w:hAnsi="Times New Roman" w:cs="Times New Roman"/>
          <w:sz w:val="24"/>
          <w:szCs w:val="24"/>
          <w:highlight w:val="yellow"/>
          <w:lang w:val="es-ES"/>
        </w:rPr>
        <w:t xml:space="preserve">Ruta biosintética </w:t>
      </w:r>
      <w:r w:rsidR="0045599F" w:rsidRPr="009D19A3">
        <w:rPr>
          <w:rFonts w:ascii="Times New Roman" w:hAnsi="Times New Roman" w:cs="Times New Roman"/>
          <w:sz w:val="24"/>
          <w:szCs w:val="24"/>
          <w:highlight w:val="yellow"/>
          <w:lang w:val="es-ES"/>
        </w:rPr>
        <w:t xml:space="preserve">de los </w:t>
      </w:r>
      <w:proofErr w:type="spellStart"/>
      <w:r w:rsidR="0045599F" w:rsidRPr="009D19A3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triterpenos</w:t>
      </w:r>
      <w:proofErr w:type="spellEnd"/>
      <w:r w:rsidR="0045599F" w:rsidRPr="009D19A3">
        <w:rPr>
          <w:rFonts w:ascii="Times New Roman" w:hAnsi="Times New Roman" w:cs="Times New Roman"/>
          <w:sz w:val="24"/>
          <w:szCs w:val="24"/>
          <w:highlight w:val="yellow"/>
          <w:lang w:val="es-ES"/>
        </w:rPr>
        <w:t xml:space="preserve"> </w:t>
      </w:r>
    </w:p>
    <w:p w:rsidR="005B71C8" w:rsidRPr="005B71C8" w:rsidRDefault="005B71C8" w:rsidP="005B71C8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5B71C8" w:rsidRPr="00D45FBE" w:rsidRDefault="005B71C8" w:rsidP="005B71C8">
      <w:pPr>
        <w:pStyle w:val="Prrafodelista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bookmarkStart w:id="2" w:name="_Hlk109113738"/>
      <w:r w:rsidRPr="00D45FBE">
        <w:rPr>
          <w:rFonts w:ascii="Times New Roman" w:hAnsi="Times New Roman" w:cs="Times New Roman"/>
          <w:bCs/>
          <w:sz w:val="24"/>
          <w:szCs w:val="24"/>
          <w:highlight w:val="yellow"/>
        </w:rPr>
        <w:t>Nanoencapsulación de principios terapéuticos.</w:t>
      </w:r>
    </w:p>
    <w:p w:rsidR="001274DF" w:rsidRPr="001274DF" w:rsidRDefault="001274DF" w:rsidP="001274DF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:rsidR="00F97470" w:rsidRPr="00BA4579" w:rsidRDefault="00F97470" w:rsidP="005B71C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BA4579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Nanopartículas empleadas para encapsular medicamentos.</w:t>
      </w:r>
    </w:p>
    <w:p w:rsidR="00F97470" w:rsidRPr="00BA4579" w:rsidRDefault="00F97470" w:rsidP="00F97470">
      <w:pPr>
        <w:pStyle w:val="Prrafodelista"/>
        <w:ind w:left="1069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</w:p>
    <w:p w:rsidR="0079744F" w:rsidRPr="00BA4579" w:rsidRDefault="008C135F" w:rsidP="0079744F">
      <w:pPr>
        <w:pStyle w:val="Prrafodelista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BA4579">
        <w:rPr>
          <w:rFonts w:ascii="Times New Roman" w:hAnsi="Times New Roman" w:cs="Times New Roman"/>
          <w:bCs/>
          <w:sz w:val="24"/>
          <w:szCs w:val="24"/>
          <w:highlight w:val="yellow"/>
        </w:rPr>
        <w:t>Acido poli(láctico-</w:t>
      </w:r>
      <w:proofErr w:type="spellStart"/>
      <w:r w:rsidRPr="00BA4579">
        <w:rPr>
          <w:rFonts w:ascii="Times New Roman" w:hAnsi="Times New Roman" w:cs="Times New Roman"/>
          <w:bCs/>
          <w:sz w:val="24"/>
          <w:szCs w:val="24"/>
          <w:highlight w:val="yellow"/>
        </w:rPr>
        <w:t>co</w:t>
      </w:r>
      <w:proofErr w:type="spellEnd"/>
      <w:r w:rsidRPr="00BA4579">
        <w:rPr>
          <w:rFonts w:ascii="Times New Roman" w:hAnsi="Times New Roman" w:cs="Times New Roman"/>
          <w:bCs/>
          <w:sz w:val="24"/>
          <w:szCs w:val="24"/>
          <w:highlight w:val="yellow"/>
        </w:rPr>
        <w:t>-glicólico) (PLGA)</w:t>
      </w:r>
      <w:r w:rsidR="001274DF" w:rsidRPr="00BA4579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</w:p>
    <w:bookmarkEnd w:id="2"/>
    <w:p w:rsidR="008C135F" w:rsidRPr="00BA4579" w:rsidRDefault="008C135F" w:rsidP="00F97470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BA457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Nanosistemas terapéuticos y </w:t>
      </w:r>
      <w:proofErr w:type="spellStart"/>
      <w:r w:rsidRPr="00BA4579">
        <w:rPr>
          <w:rFonts w:ascii="Times New Roman" w:hAnsi="Times New Roman" w:cs="Times New Roman"/>
          <w:bCs/>
          <w:sz w:val="24"/>
          <w:szCs w:val="24"/>
          <w:highlight w:val="yellow"/>
        </w:rPr>
        <w:t>nanotransportadores</w:t>
      </w:r>
      <w:proofErr w:type="spellEnd"/>
      <w:r w:rsidRPr="00BA457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poliméricos de PLGA</w:t>
      </w:r>
      <w:r w:rsidR="00F97470" w:rsidRPr="00BA4579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</w:p>
    <w:p w:rsidR="007F761D" w:rsidRDefault="007F761D" w:rsidP="007F761D">
      <w:pPr>
        <w:spacing w:after="0" w:line="480" w:lineRule="auto"/>
        <w:ind w:left="2421"/>
        <w:rPr>
          <w:rFonts w:ascii="Times New Roman" w:hAnsi="Times New Roman" w:cs="Times New Roman"/>
          <w:bCs/>
          <w:sz w:val="24"/>
          <w:szCs w:val="24"/>
        </w:rPr>
      </w:pPr>
    </w:p>
    <w:p w:rsidR="007F761D" w:rsidRDefault="007F761D" w:rsidP="007F761D">
      <w:pPr>
        <w:pStyle w:val="Prrafodelista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3" w:name="_Hlk109114702"/>
      <w:r>
        <w:rPr>
          <w:rFonts w:ascii="Times New Roman" w:hAnsi="Times New Roman" w:cs="Times New Roman"/>
          <w:bCs/>
          <w:sz w:val="24"/>
          <w:szCs w:val="24"/>
        </w:rPr>
        <w:t>Caracterización física del proceso de nanoencapsulación.</w:t>
      </w:r>
    </w:p>
    <w:p w:rsidR="007F761D" w:rsidRDefault="007F761D" w:rsidP="007F761D">
      <w:pPr>
        <w:pStyle w:val="Prrafodelista"/>
        <w:spacing w:after="0" w:line="480" w:lineRule="auto"/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7F761D" w:rsidRPr="007F761D" w:rsidRDefault="007F761D" w:rsidP="007F761D">
      <w:pPr>
        <w:pStyle w:val="Prrafodelista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F761D">
        <w:rPr>
          <w:rFonts w:ascii="Times New Roman" w:hAnsi="Times New Roman" w:cs="Times New Roman"/>
          <w:bCs/>
          <w:sz w:val="24"/>
          <w:szCs w:val="24"/>
        </w:rPr>
        <w:t>Dispersión de luz dinámica</w:t>
      </w:r>
      <w:r>
        <w:rPr>
          <w:rFonts w:ascii="Times New Roman" w:hAnsi="Times New Roman" w:cs="Times New Roman"/>
          <w:bCs/>
          <w:sz w:val="24"/>
          <w:szCs w:val="24"/>
        </w:rPr>
        <w:t xml:space="preserve"> (DLS)</w:t>
      </w:r>
    </w:p>
    <w:p w:rsidR="007F761D" w:rsidRPr="007F761D" w:rsidRDefault="007F761D" w:rsidP="007F761D">
      <w:pPr>
        <w:pStyle w:val="Prrafodelista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F761D">
        <w:rPr>
          <w:rFonts w:ascii="Times New Roman" w:hAnsi="Times New Roman" w:cs="Times New Roman"/>
          <w:bCs/>
          <w:sz w:val="24"/>
          <w:szCs w:val="24"/>
        </w:rPr>
        <w:t>Potencial Zeta.</w:t>
      </w:r>
    </w:p>
    <w:p w:rsidR="007F761D" w:rsidRPr="007F761D" w:rsidRDefault="007F761D" w:rsidP="007F761D">
      <w:pPr>
        <w:pStyle w:val="Prrafodelista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F761D">
        <w:rPr>
          <w:rFonts w:ascii="Times New Roman" w:hAnsi="Times New Roman" w:cs="Times New Roman"/>
          <w:bCs/>
          <w:sz w:val="24"/>
          <w:szCs w:val="24"/>
        </w:rPr>
        <w:t>Microscopia de Fluorescencia.</w:t>
      </w:r>
    </w:p>
    <w:p w:rsidR="007F761D" w:rsidRPr="007F761D" w:rsidRDefault="007F761D" w:rsidP="007F761D">
      <w:pPr>
        <w:pStyle w:val="Prrafodelista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F761D">
        <w:rPr>
          <w:rFonts w:ascii="Times New Roman" w:hAnsi="Times New Roman" w:cs="Times New Roman"/>
          <w:bCs/>
          <w:sz w:val="24"/>
          <w:szCs w:val="24"/>
        </w:rPr>
        <w:t>Espectrofotometría de UV.</w:t>
      </w:r>
    </w:p>
    <w:p w:rsidR="007F761D" w:rsidRPr="007F761D" w:rsidRDefault="007F761D" w:rsidP="007F761D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F761D">
        <w:rPr>
          <w:rFonts w:ascii="Times New Roman" w:hAnsi="Times New Roman" w:cs="Times New Roman"/>
          <w:bCs/>
          <w:sz w:val="24"/>
          <w:szCs w:val="24"/>
        </w:rPr>
        <w:t xml:space="preserve">Microscopio Electrónico de transmisión (TEM) </w:t>
      </w:r>
    </w:p>
    <w:p w:rsidR="007F761D" w:rsidRPr="007F761D" w:rsidRDefault="007F761D" w:rsidP="007F761D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F761D">
        <w:rPr>
          <w:rFonts w:ascii="Times New Roman" w:hAnsi="Times New Roman" w:cs="Times New Roman"/>
          <w:bCs/>
          <w:sz w:val="24"/>
          <w:szCs w:val="24"/>
        </w:rPr>
        <w:t>Microscopio Electrónico de barrido (SEM)</w:t>
      </w:r>
    </w:p>
    <w:p w:rsidR="007F761D" w:rsidRPr="007F761D" w:rsidRDefault="007F761D" w:rsidP="007F761D">
      <w:pPr>
        <w:pStyle w:val="Prrafodelista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F761D">
        <w:rPr>
          <w:rFonts w:ascii="Times New Roman" w:hAnsi="Times New Roman" w:cs="Times New Roman"/>
          <w:bCs/>
          <w:sz w:val="24"/>
          <w:szCs w:val="24"/>
        </w:rPr>
        <w:t>Espectrómetro de infrarrojo</w:t>
      </w:r>
      <w:r>
        <w:rPr>
          <w:rFonts w:ascii="Times New Roman" w:hAnsi="Times New Roman" w:cs="Times New Roman"/>
          <w:bCs/>
          <w:sz w:val="24"/>
          <w:szCs w:val="24"/>
        </w:rPr>
        <w:t xml:space="preserve"> (FTIR).</w:t>
      </w:r>
    </w:p>
    <w:p w:rsidR="007F761D" w:rsidRPr="007F761D" w:rsidRDefault="007F761D" w:rsidP="007F761D">
      <w:pPr>
        <w:pStyle w:val="Prrafodelista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7F761D">
        <w:rPr>
          <w:rFonts w:ascii="Times New Roman" w:hAnsi="Times New Roman" w:cs="Times New Roman"/>
          <w:bCs/>
          <w:sz w:val="24"/>
          <w:szCs w:val="24"/>
        </w:rPr>
        <w:t>Caracterización reológica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3"/>
    <w:p w:rsidR="007F761D" w:rsidRPr="007F761D" w:rsidRDefault="007F761D" w:rsidP="007F761D">
      <w:pPr>
        <w:spacing w:after="0" w:line="480" w:lineRule="auto"/>
        <w:ind w:left="1701"/>
        <w:rPr>
          <w:rFonts w:ascii="Times New Roman" w:hAnsi="Times New Roman" w:cs="Times New Roman"/>
          <w:bCs/>
          <w:sz w:val="24"/>
          <w:szCs w:val="24"/>
        </w:rPr>
      </w:pPr>
    </w:p>
    <w:p w:rsidR="005B71C8" w:rsidRDefault="005B71C8" w:rsidP="005B71C8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8C135F" w:rsidRPr="00162C44" w:rsidRDefault="00162C44" w:rsidP="0045599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62C44">
        <w:rPr>
          <w:rFonts w:ascii="Times New Roman" w:hAnsi="Times New Roman" w:cs="Times New Roman"/>
          <w:sz w:val="24"/>
          <w:szCs w:val="24"/>
        </w:rPr>
        <w:t>Perfil Farmacológico del polímero de PLGA.</w:t>
      </w:r>
    </w:p>
    <w:p w:rsidR="00162C44" w:rsidRPr="00162C44" w:rsidRDefault="00162C44" w:rsidP="00A85886">
      <w:pPr>
        <w:pStyle w:val="Prrafodelista"/>
        <w:ind w:left="785"/>
        <w:rPr>
          <w:rFonts w:ascii="Times New Roman" w:hAnsi="Times New Roman" w:cs="Times New Roman"/>
          <w:sz w:val="24"/>
          <w:szCs w:val="24"/>
          <w:lang w:val="es-ES"/>
        </w:rPr>
      </w:pPr>
      <w:bookmarkStart w:id="4" w:name="_GoBack"/>
      <w:bookmarkEnd w:id="4"/>
    </w:p>
    <w:sectPr w:rsidR="00162C44" w:rsidRPr="00162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707"/>
    <w:multiLevelType w:val="multilevel"/>
    <w:tmpl w:val="B3F43A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0064FF"/>
    <w:multiLevelType w:val="multilevel"/>
    <w:tmpl w:val="91EEE8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288" w:hanging="1800"/>
      </w:pPr>
      <w:rPr>
        <w:rFonts w:hint="default"/>
      </w:rPr>
    </w:lvl>
  </w:abstractNum>
  <w:abstractNum w:abstractNumId="2" w15:restartNumberingAfterBreak="0">
    <w:nsid w:val="0C3C038A"/>
    <w:multiLevelType w:val="multilevel"/>
    <w:tmpl w:val="DDBAC9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862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744C01"/>
    <w:multiLevelType w:val="multilevel"/>
    <w:tmpl w:val="E0AE0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33146C8"/>
    <w:multiLevelType w:val="multilevel"/>
    <w:tmpl w:val="E0AE0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5F"/>
    <w:rsid w:val="00096DB9"/>
    <w:rsid w:val="000F4148"/>
    <w:rsid w:val="001274DF"/>
    <w:rsid w:val="00162C44"/>
    <w:rsid w:val="002318C2"/>
    <w:rsid w:val="002F65DD"/>
    <w:rsid w:val="00341A74"/>
    <w:rsid w:val="0045599F"/>
    <w:rsid w:val="005016EC"/>
    <w:rsid w:val="005B0CA5"/>
    <w:rsid w:val="005B71C8"/>
    <w:rsid w:val="00664E56"/>
    <w:rsid w:val="006C7A5F"/>
    <w:rsid w:val="007869E1"/>
    <w:rsid w:val="0079744F"/>
    <w:rsid w:val="007F761D"/>
    <w:rsid w:val="008334B5"/>
    <w:rsid w:val="00880741"/>
    <w:rsid w:val="008C135F"/>
    <w:rsid w:val="009D19A3"/>
    <w:rsid w:val="00A85886"/>
    <w:rsid w:val="00AE137A"/>
    <w:rsid w:val="00B71807"/>
    <w:rsid w:val="00BA4579"/>
    <w:rsid w:val="00D45FBE"/>
    <w:rsid w:val="00E043B5"/>
    <w:rsid w:val="00EA17F8"/>
    <w:rsid w:val="00F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9661"/>
  <w15:chartTrackingRefBased/>
  <w15:docId w15:val="{92587D19-1497-4A4C-A920-6482D9E9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35F"/>
    <w:pPr>
      <w:ind w:left="720"/>
      <w:contextualSpacing/>
    </w:pPr>
  </w:style>
  <w:style w:type="paragraph" w:styleId="Sinespaciado">
    <w:name w:val="No Spacing"/>
    <w:uiPriority w:val="1"/>
    <w:qFormat/>
    <w:rsid w:val="007974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F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2</cp:revision>
  <dcterms:created xsi:type="dcterms:W3CDTF">2022-06-14T03:33:00Z</dcterms:created>
  <dcterms:modified xsi:type="dcterms:W3CDTF">2022-08-09T02:50:00Z</dcterms:modified>
</cp:coreProperties>
</file>