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28090"/>
          <w:sz w:val="20"/>
          <w:szCs w:val="20"/>
        </w:rPr>
        <w:t xml:space="preserve">UNIVERSIDAD DE MEDELLÍN</w:t>
      </w:r>
    </w:p>
    <w:p>
      <w:pPr>
        <w:spacing w:after="60"/>
      </w:pPr>
      <w:r>
        <w:rPr>
          <w:color w:val="5C7A7D"/>
          <w:sz w:val="18"/>
          <w:szCs w:val="18"/>
        </w:rPr>
        <w:t xml:space="preserve">Curso de MLOps · Especialización en Analítica e Inteligencia Artificial</w:t>
      </w:r>
    </w:p>
    <w:p>
      <w:pPr>
        <w:pStyle w:val="Title"/>
        <w:spacing w:after="60" w:before="200"/>
      </w:pPr>
      <w:r>
        <w:rPr>
          <w:rFonts w:ascii="Cambria" w:cs="Cambria" w:eastAsia="Cambria" w:hAnsi="Cambria"/>
          <w:b/>
          <w:bCs/>
          <w:color w:val="0B3D42"/>
          <w:sz w:val="40"/>
          <w:szCs w:val="40"/>
        </w:rPr>
        <w:t xml:space="preserve">Revisión del Módulo 02: Experiment Tracking con MLflow</w:t>
      </w:r>
    </w:p>
    <w:p>
      <w:pPr>
        <w:spacing w:after="400"/>
      </w:pPr>
      <w:r>
        <w:rPr>
          <w:i/>
          <w:iCs/>
          <w:color w:val="5C7A7D"/>
          <w:sz w:val="20"/>
          <w:szCs w:val="20"/>
        </w:rPr>
        <w:t xml:space="preserve">Informe de revisión de contenido, código y presentación · Rama de trabajo: mejoras/tracking</w:t>
      </w:r>
    </w:p>
    <w:p>
      <w:pPr>
        <w:pStyle w:val="Heading1"/>
        <w:spacing w:after="160" w:before="320"/>
      </w:pPr>
      <w:r>
        <w:t xml:space="preserve">1. Resumen ejecutivo</w:t>
      </w:r>
    </w:p>
    <w:p>
      <w:pPr>
        <w:spacing w:after="140"/>
      </w:pPr>
      <w:r>
        <w:t xml:space="preserve">Se revisó el módulo de Experiment Tracking (notebooks, scripts, escenarios de arquitectura y documentación) con foco en cuatro objetivos: corregir errores funcionales, introducir el uso de logging y eliminar emoticones del código, dejar documentación clara y precisa, y aumentar la proporción de práctica frente a teoría mediante ejercicios de equipo.</w:t>
      </w:r>
    </w:p>
    <w:p>
      <w:pPr>
        <w:spacing w:after="140"/>
      </w:pPr>
      <w:r>
        <w:t xml:space="preserve">Como resultado, se corrigieron 6 errores funcionales reales (no solo de estilo), se refactorizaron los 4 scripts de entrenamiento para usar logging en lugar de print, se reescribió el README del módulo para que coincida con los archivos reales, y se añadieron 4 ejercicios pensados para resolverse en equipos de 2-3 personas en salas de Zoom. Todos los cambios quedaron aplicados en la rama mejoras/tracking del repositorio.</w:t>
      </w:r>
    </w:p>
    <w:p>
      <w:pPr>
        <w:spacing w:after="140"/>
      </w:pPr>
      <w:r>
        <w:t xml:space="preserve">Se construyó además una presentación del módulo (adjunta como archivo .pptx) con el logo de la Universidad de Medellín, diagramas y un tono didáctico, pensada para abrir la clase.</w:t>
      </w:r>
    </w:p>
    <w:p>
      <w:pPr>
        <w:spacing w:after="140"/>
      </w:pPr>
      <w:r>
        <w:t xml:space="preserve">Una limitación importante de este ciclo de trabajo se documenta en la sección 4: no fue posible ejecutar el código con MLflow, Optuna y XGBoost reales desde este entorno, por lo que se recomienda una verificación final de su parte antes de fusionar la rama. Se detalla exactamente qué sí se pudo verificar y qué falta confirmar.</w:t>
      </w:r>
    </w:p>
    <w:p>
      <w:pPr>
        <w:pStyle w:val="Heading1"/>
        <w:spacing w:after="160" w:before="320"/>
      </w:pPr>
      <w:r>
        <w:t xml:space="preserve">2. Alcance de la revisión</w:t>
      </w:r>
    </w:p>
    <w:p>
      <w:pPr>
        <w:spacing w:after="140"/>
      </w:pPr>
      <w:r>
        <w:t xml:space="preserve">Se revisaron los siguientes archivos del módulo 02-Experiment-Tracking:</w:t>
      </w:r>
    </w:p>
    <w:p>
      <w:pPr>
        <w:pStyle w:val="ListParagraph"/>
        <w:numPr>
          <w:ilvl w:val="0"/>
          <w:numId w:val="2"/>
        </w:numPr>
        <w:spacing w:after="80"/>
      </w:pPr>
      <w:r>
        <w:t xml:space="preserve">README.md del módulo</w:t>
      </w:r>
    </w:p>
    <w:p>
      <w:pPr>
        <w:pStyle w:val="ListParagraph"/>
        <w:numPr>
          <w:ilvl w:val="0"/>
          <w:numId w:val="2"/>
        </w:numPr>
        <w:spacing w:after="80"/>
      </w:pPr>
      <w:r>
        <w:t xml:space="preserve">notebooks/00_data_preparation.ipynb, 01_first_steps_without_tracking.ipynb, 02_experiment_tracking_intro.ipynb, 03_mlflow_advanced.ipynb</w:t>
      </w:r>
    </w:p>
    <w:p>
      <w:pPr>
        <w:pStyle w:val="ListParagraph"/>
        <w:numPr>
          <w:ilvl w:val="0"/>
          <w:numId w:val="2"/>
        </w:numPr>
        <w:spacing w:after="80"/>
      </w:pPr>
      <w:r>
        <w:t xml:space="preserve">scenarios/scenario-1.ipynb, scenario-2.ipynb, scenario-3.ipynb</w:t>
      </w:r>
    </w:p>
    <w:p>
      <w:pPr>
        <w:pStyle w:val="ListParagraph"/>
        <w:numPr>
          <w:ilvl w:val="0"/>
          <w:numId w:val="2"/>
        </w:numPr>
        <w:spacing w:after="80"/>
      </w:pPr>
      <w:r>
        <w:t xml:space="preserve">scripts/preprocess_data.py, train_no_mlflow.py, train_with_basic_mlflow.py, train_with_full_mlflow.py</w:t>
      </w:r>
    </w:p>
    <w:p>
      <w:pPr>
        <w:pStyle w:val="ListParagraph"/>
        <w:numPr>
          <w:ilvl w:val="0"/>
          <w:numId w:val="2"/>
        </w:numPr>
        <w:spacing w:after="80"/>
      </w:pPr>
      <w:r>
        <w:t xml:space="preserve">README.md de la raíz del repositorio (solo para corregir un error puntual que afecta a todos los módulos, ver sección 3.3)</w:t>
      </w:r>
    </w:p>
    <w:p>
      <w:pPr>
        <w:pStyle w:val="Heading1"/>
        <w:spacing w:after="160" w:before="320"/>
      </w:pPr>
      <w:r>
        <w:t xml:space="preserve">3. Hallazgos y correcciones aplicadas</w:t>
      </w:r>
    </w:p>
    <w:p>
      <w:pPr>
        <w:pStyle w:val="Heading2"/>
        <w:spacing w:after="120" w:before="240"/>
      </w:pPr>
      <w:r>
        <w:t xml:space="preserve">3.1 Errores funcionales</w:t>
      </w:r>
    </w:p>
    <w:p>
      <w:pPr>
        <w:spacing w:after="140"/>
      </w:pPr>
      <w:r>
        <w:t xml:space="preserve">Estos son problemas que habrían causado que un estudiante, siguiendo el material al pie de la letra, obtuviera un error o un resultado incorrecto.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B3D42" w:val="clear"/>
          </w:tcPr>
          <w:p>
            <w:r>
              <w:rPr>
                <w:b/>
                <w:bCs/>
                <w:color w:val="FFFFFF"/>
              </w:rPr>
              <w:t xml:space="preserve">Archivo</w:t>
            </w:r>
          </w:p>
        </w:tc>
        <w:tc>
          <w:tcPr>
            <w:shd w:fill="0B3D42" w:val="clear"/>
          </w:tcPr>
          <w:p>
            <w:r>
              <w:rPr>
                <w:b/>
                <w:bCs/>
                <w:color w:val="FFFFFF"/>
              </w:rPr>
              <w:t xml:space="preserve">Problema encontrado</w:t>
            </w:r>
          </w:p>
        </w:tc>
        <w:tc>
          <w:tcPr>
            <w:shd w:fill="0B3D42" w:val="clear"/>
          </w:tcPr>
          <w:p>
            <w:r>
              <w:rPr>
                <w:b/>
                <w:bCs/>
                <w:color w:val="FFFFFF"/>
              </w:rPr>
              <w:t xml:space="preserve">Corrección aplicada</w:t>
            </w:r>
          </w:p>
        </w:tc>
      </w:tr>
      <w:tr>
        <w:tc>
          <w:tcPr>
            <w:shd w:fill="FFFFFF" w:val="clear"/>
          </w:tcPr>
          <w:p>
            <w:r>
              <w:rPr>
                <w:sz w:val="20"/>
                <w:szCs w:val="20"/>
              </w:rPr>
              <w:t xml:space="preserve">02_experiment_tracking_intro.ipynb</w:t>
            </w:r>
          </w:p>
        </w:tc>
        <w:tc>
          <w:tcPr>
            <w:shd w:fill="FFFFFF" w:val="clear"/>
          </w:tcPr>
          <w:p>
            <w:r>
              <w:rPr>
                <w:sz w:val="20"/>
                <w:szCs w:val="20"/>
              </w:rPr>
              <w:t xml:space="preserve">Las instrucciones dicen levantar el servidor MLflow en el puerto 5001, pero el propio notebook dice luego abrir la UI en el puerto 5000.</w:t>
            </w:r>
          </w:p>
        </w:tc>
        <w:tc>
          <w:tcPr>
            <w:shd w:fill="FFFFFF" w:val="clear"/>
          </w:tcPr>
          <w:p>
            <w:r>
              <w:rPr>
                <w:sz w:val="20"/>
                <w:szCs w:val="20"/>
              </w:rPr>
              <w:t xml:space="preserve">Se unificó todo al puerto 5000, consistente con los scripts y el README.</w:t>
            </w:r>
          </w:p>
        </w:tc>
      </w:tr>
      <w:tr>
        <w:tc>
          <w:tcPr>
            <w:shd w:fill="EFF7F6" w:val="clear"/>
          </w:tcPr>
          <w:p>
            <w:r>
              <w:rPr>
                <w:sz w:val="20"/>
                <w:szCs w:val="20"/>
              </w:rPr>
              <w:t xml:space="preserve">03_mlflow_advanced.ipynb</w:t>
            </w:r>
          </w:p>
        </w:tc>
        <w:tc>
          <w:tcPr>
            <w:shd w:fill="EFF7F6" w:val="clear"/>
          </w:tcPr>
          <w:p>
            <w:r>
              <w:rPr>
                <w:sz w:val="20"/>
                <w:szCs w:val="20"/>
              </w:rPr>
              <w:t xml:space="preserve">El servidor se instruye en el puerto 5000, pero el cliente se conecta al puerto 5001: con las instrucciones tal cual, la conexión falla.</w:t>
            </w:r>
          </w:p>
        </w:tc>
        <w:tc>
          <w:tcPr>
            <w:shd w:fill="EFF7F6" w:val="clear"/>
          </w:tcPr>
          <w:p>
            <w:r>
              <w:rPr>
                <w:sz w:val="20"/>
                <w:szCs w:val="20"/>
              </w:rPr>
              <w:t xml:space="preserve">Se corrigió el cliente a puerto 5000.</w:t>
            </w:r>
          </w:p>
        </w:tc>
      </w:tr>
      <w:tr>
        <w:tc>
          <w:tcPr>
            <w:shd w:fill="FFFFFF" w:val="clear"/>
          </w:tcPr>
          <w:p>
            <w:r>
              <w:rPr>
                <w:sz w:val="20"/>
                <w:szCs w:val="20"/>
              </w:rPr>
              <w:t xml:space="preserve">train_with_basic_mlflow.py</w:t>
            </w:r>
          </w:p>
        </w:tc>
        <w:tc>
          <w:tcPr>
            <w:shd w:fill="FFFFFF" w:val="clear"/>
          </w:tcPr>
          <w:p>
            <w:r>
              <w:rPr>
                <w:sz w:val="20"/>
                <w:szCs w:val="20"/>
              </w:rPr>
              <w:t xml:space="preserve">La función run_train() se invocaba dos veces al final del script, generando dos runs de MLflow por cada ejecución.</w:t>
            </w:r>
          </w:p>
        </w:tc>
        <w:tc>
          <w:tcPr>
            <w:shd w:fill="FFFFFF" w:val="clear"/>
          </w:tcPr>
          <w:p>
            <w:r>
              <w:rPr>
                <w:sz w:val="20"/>
                <w:szCs w:val="20"/>
              </w:rPr>
              <w:t xml:space="preserve">Se dejó una sola invocación. Verificado con una simulación de MLflow: antes generaba 2 runs, ahora genera exactamente 1.</w:t>
            </w:r>
          </w:p>
        </w:tc>
      </w:tr>
      <w:tr>
        <w:tc>
          <w:tcPr>
            <w:shd w:fill="EFF7F6" w:val="clear"/>
          </w:tcPr>
          <w:p>
            <w:r>
              <w:rPr>
                <w:sz w:val="20"/>
                <w:szCs w:val="20"/>
              </w:rPr>
              <w:t xml:space="preserve">train_with_full_mlflow.py</w:t>
            </w:r>
          </w:p>
        </w:tc>
        <w:tc>
          <w:tcPr>
            <w:shd w:fill="EFF7F6" w:val="clear"/>
          </w:tcPr>
          <w:p>
            <w:r>
              <w:rPr>
                <w:sz w:val="20"/>
                <w:szCs w:val="20"/>
              </w:rPr>
              <w:t xml:space="preserve">La función run_optimization() (el estudio completo de Optuna) también se invocaba dos veces, duplicando los 10 trials.</w:t>
            </w:r>
          </w:p>
        </w:tc>
        <w:tc>
          <w:tcPr>
            <w:shd w:fill="EFF7F6" w:val="clear"/>
          </w:tcPr>
          <w:p>
            <w:r>
              <w:rPr>
                <w:sz w:val="20"/>
                <w:szCs w:val="20"/>
              </w:rPr>
              <w:t xml:space="preserve">Se dejó una sola invocación. Verificado: ahora se generan exactamente 10 runs (uno por trial), no 20.</w:t>
            </w:r>
          </w:p>
        </w:tc>
      </w:tr>
      <w:tr>
        <w:tc>
          <w:tcPr>
            <w:shd w:fill="FFFFFF" w:val="clear"/>
          </w:tcPr>
          <w:p>
            <w:r>
              <w:rPr>
                <w:sz w:val="20"/>
                <w:szCs w:val="20"/>
              </w:rPr>
              <w:t xml:space="preserve">scenarios/scenario-3.ipynb</w:t>
            </w:r>
          </w:p>
        </w:tc>
        <w:tc>
          <w:tcPr>
            <w:shd w:fill="FFFFFF" w:val="clear"/>
          </w:tcPr>
          <w:p>
            <w:r>
              <w:rPr>
                <w:sz w:val="20"/>
                <w:szCs w:val="20"/>
              </w:rPr>
              <w:t xml:space="preserve">Una celda con código real (comparación de runs) estaba marcada como celda de markdown: al ejecutar el notebook completo, ese código nunca corría.</w:t>
            </w:r>
          </w:p>
        </w:tc>
        <w:tc>
          <w:tcPr>
            <w:shd w:fill="FFFFFF" w:val="clear"/>
          </w:tcPr>
          <w:p>
            <w:r>
              <w:rPr>
                <w:sz w:val="20"/>
                <w:szCs w:val="20"/>
              </w:rPr>
              <w:t xml:space="preserve">Se convirtió a celda de código.</w:t>
            </w:r>
          </w:p>
        </w:tc>
      </w:tr>
      <w:tr>
        <w:tc>
          <w:tcPr>
            <w:shd w:fill="EFF7F6" w:val="clear"/>
          </w:tcPr>
          <w:p>
            <w:r>
              <w:rPr>
                <w:sz w:val="20"/>
                <w:szCs w:val="20"/>
              </w:rPr>
              <w:t xml:space="preserve">scenarios/scenario-3.ipynb</w:t>
            </w:r>
          </w:p>
        </w:tc>
        <w:tc>
          <w:tcPr>
            <w:shd w:fill="EFF7F6" w:val="clear"/>
          </w:tcPr>
          <w:p>
            <w:r>
              <w:rPr>
                <w:sz w:val="20"/>
                <w:szCs w:val="20"/>
              </w:rPr>
              <w:t xml:space="preserve">Cuatro celdas de código contenían únicamente un bloque de texto (docstring) a modo de explicación: no fallaban, pero tampoco eran código real ni se veían como texto formateado.</w:t>
            </w:r>
          </w:p>
        </w:tc>
        <w:tc>
          <w:tcPr>
            <w:shd w:fill="EFF7F6" w:val="clear"/>
          </w:tcPr>
          <w:p>
            <w:r>
              <w:rPr>
                <w:sz w:val="20"/>
                <w:szCs w:val="20"/>
              </w:rPr>
              <w:t xml:space="preserve">Se convirtieron a celdas de markdown reales.</w:t>
            </w:r>
          </w:p>
        </w:tc>
      </w:tr>
      <w:tr>
        <w:tc>
          <w:tcPr>
            <w:shd w:fill="FFFFFF" w:val="clear"/>
          </w:tcPr>
          <w:p>
            <w:r>
              <w:rPr>
                <w:sz w:val="20"/>
                <w:szCs w:val="20"/>
              </w:rPr>
              <w:t xml:space="preserve">03_mlflow_advanced.ipynb</w:t>
            </w:r>
          </w:p>
        </w:tc>
        <w:tc>
          <w:tcPr>
            <w:shd w:fill="FFFFFF" w:val="clear"/>
          </w:tcPr>
          <w:p>
            <w:r>
              <w:rPr>
                <w:sz w:val="20"/>
                <w:szCs w:val="20"/>
              </w:rPr>
              <w:t xml:space="preserve">Un run_id de ejemplo y una versión de modelo ("1") estaban escritos a mano (hardcoded): al ejecutar el notebook de nuevo, esos valores ya no existen o no corresponden al modelo correcto.</w:t>
            </w:r>
          </w:p>
        </w:tc>
        <w:tc>
          <w:tcPr>
            <w:shd w:fill="FFFFFF" w:val="clear"/>
          </w:tcPr>
          <w:p>
            <w:r>
              <w:rPr>
                <w:sz w:val="20"/>
                <w:szCs w:val="20"/>
              </w:rPr>
              <w:t xml:space="preserve">Se reemplazaron por referencias dinámicas (run.info.run_id y new_version) que siempre apuntan a la corrida real.</w:t>
            </w:r>
          </w:p>
        </w:tc>
      </w:tr>
      <w:tr>
        <w:tc>
          <w:tcPr>
            <w:shd w:fill="EFF7F6" w:val="clear"/>
          </w:tcPr>
          <w:p>
            <w:r>
              <w:rPr>
                <w:sz w:val="20"/>
                <w:szCs w:val="20"/>
              </w:rPr>
              <w:t xml:space="preserve">03_mlflow_advanced.ipynb</w:t>
            </w:r>
          </w:p>
        </w:tc>
        <w:tc>
          <w:tcPr>
            <w:shd w:fill="EFF7F6" w:val="clear"/>
          </w:tcPr>
          <w:p>
            <w:r>
              <w:rPr>
                <w:sz w:val="20"/>
                <w:szCs w:val="20"/>
              </w:rPr>
              <w:t xml:space="preserve">Se usaba client.get_latest_versions, un método ligado al sistema de stages que MLflow tiene en proceso de reemplazo.</w:t>
            </w:r>
          </w:p>
        </w:tc>
        <w:tc>
          <w:tcPr>
            <w:shd w:fill="EFF7F6" w:val="clear"/>
          </w:tcPr>
          <w:p>
            <w:r>
              <w:rPr>
                <w:sz w:val="20"/>
                <w:szCs w:val="20"/>
              </w:rPr>
              <w:t xml:space="preserve">Se reemplazó por client.search_model_versions, el mismo método ya usado en scenario-2.ipynb, quedando el módulo consistente.</w:t>
            </w:r>
          </w:p>
        </w:tc>
      </w:tr>
    </w:tbl>
    <w:p>
      <w:pPr>
        <w:pStyle w:val="Heading2"/>
        <w:spacing w:after="120" w:before="240"/>
      </w:pPr>
      <w:r>
        <w:t xml:space="preserve">3.2 Buenas prácticas de código (logging, sin emoticones, documentación)</w:t>
      </w:r>
    </w:p>
    <w:p>
      <w:pPr>
        <w:spacing w:after="140"/>
      </w:pPr>
      <w:r>
        <w:t xml:space="preserve">Siguiendo la instrucción de usar logging y evitar emoticones en el código, se refactorizaron los 4 scripts de scripts/:</w:t>
      </w:r>
    </w:p>
    <w:p>
      <w:pPr>
        <w:pStyle w:val="ListParagraph"/>
        <w:numPr>
          <w:ilvl w:val="0"/>
          <w:numId w:val="2"/>
        </w:numPr>
        <w:spacing w:after="80"/>
      </w:pPr>
      <w:r>
        <w:t xml:space="preserve">Se reemplazó todo uso de print() por el módulo logging, con nivel (INFO/WARNING/ERROR), marca de tiempo y nombre del módulo.</w:t>
      </w:r>
    </w:p>
    <w:p>
      <w:pPr>
        <w:pStyle w:val="ListParagraph"/>
        <w:numPr>
          <w:ilvl w:val="0"/>
          <w:numId w:val="2"/>
        </w:numPr>
        <w:spacing w:after="80"/>
      </w:pPr>
      <w:r>
        <w:t xml:space="preserve">Se eliminaron los emoticones que existían en los mensajes (por ejemplo, en preprocess_data.py) y se dejó texto plano.</w:t>
      </w:r>
    </w:p>
    <w:p>
      <w:pPr>
        <w:pStyle w:val="ListParagraph"/>
        <w:numPr>
          <w:ilvl w:val="0"/>
          <w:numId w:val="2"/>
        </w:numPr>
        <w:spacing w:after="80"/>
      </w:pPr>
      <w:r>
        <w:t xml:space="preserve">Se agregó una verificación antes de descargar los datos: si el archivo ya existe, no se vuelve a descargar.</w:t>
      </w:r>
    </w:p>
    <w:p>
      <w:pPr>
        <w:pStyle w:val="ListParagraph"/>
        <w:numPr>
          <w:ilvl w:val="0"/>
          <w:numId w:val="2"/>
        </w:numPr>
        <w:spacing w:after="80"/>
      </w:pPr>
      <w:r>
        <w:t xml:space="preserve">Se usa .copy() explícito antes de modificar columnas de un DataFrame derivado, evitando el SettingWithCopyWarning de pandas.</w:t>
      </w:r>
    </w:p>
    <w:p>
      <w:pPr>
        <w:pStyle w:val="ListParagraph"/>
        <w:numPr>
          <w:ilvl w:val="0"/>
          <w:numId w:val="2"/>
        </w:numPr>
        <w:spacing w:after="80"/>
      </w:pPr>
      <w:r>
        <w:t xml:space="preserve">Se agregaron docstrings y type hints a las funciones principales.</w:t>
      </w:r>
    </w:p>
    <w:p>
      <w:pPr>
        <w:spacing w:after="140"/>
      </w:pPr>
      <w:r>
        <w:t xml:space="preserve">En los notebooks (pensados para exploración interactiva) se dejaron los print() existentes, pero se documentó en el README la distinción: los scripts productivos usan logging; los notebooks de exploración pueden usar print, siempre sin emoticones.</w:t>
      </w:r>
    </w:p>
    <w:p>
      <w:pPr>
        <w:pStyle w:val="Heading2"/>
        <w:spacing w:after="120" w:before="240"/>
      </w:pPr>
      <w:r>
        <w:t xml:space="preserve">3.3 Documentación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B3D42" w:val="clear"/>
          </w:tcPr>
          <w:p>
            <w:r>
              <w:rPr>
                <w:b/>
                <w:bCs/>
                <w:color w:val="FFFFFF"/>
              </w:rPr>
              <w:t xml:space="preserve">Archivo</w:t>
            </w:r>
          </w:p>
        </w:tc>
        <w:tc>
          <w:tcPr>
            <w:shd w:fill="0B3D42" w:val="clear"/>
          </w:tcPr>
          <w:p>
            <w:r>
              <w:rPr>
                <w:b/>
                <w:bCs/>
                <w:color w:val="FFFFFF"/>
              </w:rPr>
              <w:t xml:space="preserve">Problema encontrado</w:t>
            </w:r>
          </w:p>
        </w:tc>
        <w:tc>
          <w:tcPr>
            <w:shd w:fill="0B3D42" w:val="clear"/>
          </w:tcPr>
          <w:p>
            <w:r>
              <w:rPr>
                <w:b/>
                <w:bCs/>
                <w:color w:val="FFFFFF"/>
              </w:rPr>
              <w:t xml:space="preserve">Corrección aplicada</w:t>
            </w:r>
          </w:p>
        </w:tc>
      </w:tr>
      <w:tr>
        <w:tc>
          <w:tcPr>
            <w:shd w:fill="FFFFFF" w:val="clear"/>
          </w:tcPr>
          <w:p>
            <w:r>
              <w:rPr>
                <w:sz w:val="20"/>
                <w:szCs w:val="20"/>
              </w:rPr>
              <w:t xml:space="preserve">02-Experiment-Tracking/README.md</w:t>
            </w:r>
          </w:p>
        </w:tc>
        <w:tc>
          <w:tcPr>
            <w:shd w:fill="FFFFFF" w:val="clear"/>
          </w:tcPr>
          <w:p>
            <w:r>
              <w:rPr>
                <w:sz w:val="20"/>
                <w:szCs w:val="20"/>
              </w:rPr>
              <w:t xml:space="preserve">El listado de archivos no correspondía con la realidad: mencionaba notebooks con otros nombres (01_experiment_tracking_intro.ipynb, 02_mlflow_basics.ipynb) que no existen, y no mencionaba la carpeta scenarios/ en absoluto.</w:t>
            </w:r>
          </w:p>
        </w:tc>
        <w:tc>
          <w:tcPr>
            <w:shd w:fill="FFFFFF" w:val="clear"/>
          </w:tcPr>
          <w:p>
            <w:r>
              <w:rPr>
                <w:sz w:val="20"/>
                <w:szCs w:val="20"/>
              </w:rPr>
              <w:t xml:space="preserve">Se reescribió por completo para reflejar los archivos reales, incluyendo la carpeta scenarios/.</w:t>
            </w:r>
          </w:p>
        </w:tc>
      </w:tr>
      <w:tr>
        <w:tc>
          <w:tcPr>
            <w:shd w:fill="EFF7F6" w:val="clear"/>
          </w:tcPr>
          <w:p>
            <w:r>
              <w:rPr>
                <w:sz w:val="20"/>
                <w:szCs w:val="20"/>
              </w:rPr>
              <w:t xml:space="preserve">02-Experiment-Tracking/README.md</w:t>
            </w:r>
          </w:p>
        </w:tc>
        <w:tc>
          <w:tcPr>
            <w:shd w:fill="EFF7F6" w:val="clear"/>
          </w:tcPr>
          <w:p>
            <w:r>
              <w:rPr>
                <w:sz w:val="20"/>
                <w:szCs w:val="20"/>
              </w:rPr>
              <w:t xml:space="preserve">Las instrucciones de instalación indicaban correr uv add ... dentro del módulo, pero las dependencias ya están centralizadas en el pyproject.toml de la raíz del repositorio (gestionado como un workspace de uv).</w:t>
            </w:r>
          </w:p>
        </w:tc>
        <w:tc>
          <w:tcPr>
            <w:shd w:fill="EFF7F6" w:val="clear"/>
          </w:tcPr>
          <w:p>
            <w:r>
              <w:rPr>
                <w:sz w:val="20"/>
                <w:szCs w:val="20"/>
              </w:rPr>
              <w:t xml:space="preserve">Se corrigió para indicar uv sync desde la raíz del proyecto.</w:t>
            </w:r>
          </w:p>
        </w:tc>
      </w:tr>
      <w:tr>
        <w:tc>
          <w:tcPr>
            <w:shd w:fill="FFFFFF" w:val="clear"/>
          </w:tcPr>
          <w:p>
            <w:r>
              <w:rPr>
                <w:sz w:val="20"/>
                <w:szCs w:val="20"/>
              </w:rPr>
              <w:t xml:space="preserve">README.md (raíz del repositorio)</w:t>
            </w:r>
          </w:p>
        </w:tc>
        <w:tc>
          <w:tcPr>
            <w:shd w:fill="FFFFFF" w:val="clear"/>
          </w:tcPr>
          <w:p>
            <w:r>
              <w:rPr>
                <w:sz w:val="20"/>
                <w:szCs w:val="20"/>
              </w:rPr>
              <w:t xml:space="preserve">La sección de Quick Start y el diagrama de estructura referencian una carpeta "03-Orchestrarion" (con error de tipeo); la carpeta real se llama "03-Orchestration". El comando cd 03-Orchestrarion del Quick Start falla tal como está escrito.</w:t>
            </w:r>
          </w:p>
        </w:tc>
        <w:tc>
          <w:tcPr>
            <w:shd w:fill="FFFFFF" w:val="clear"/>
          </w:tcPr>
          <w:p>
            <w:r>
              <w:rPr>
                <w:sz w:val="20"/>
                <w:szCs w:val="20"/>
              </w:rPr>
              <w:t xml:space="preserve">Se corrigió el nombre en las dos referencias. Este archivo es compartido por todos los módulos del curso, por eso se corrigió aunque esté fuera del módulo de Tracking.</w:t>
            </w:r>
          </w:p>
        </w:tc>
      </w:tr>
    </w:tbl>
    <w:p>
      <w:pPr>
        <w:pStyle w:val="Heading2"/>
        <w:spacing w:after="120" w:before="240"/>
      </w:pPr>
      <w:r>
        <w:t xml:space="preserve">3.4 Contenido pedagógico: más práctica, menos teoría</w:t>
      </w:r>
    </w:p>
    <w:p>
      <w:pPr>
        <w:spacing w:after="140"/>
      </w:pPr>
      <w:r>
        <w:t xml:space="preserve">El contenido ya era, en general, poco teórico y bastante práctico (los notebooks 00 y 01 en particular son casi enteramente código). Se hicieron dos tipos de ajuste adicionales:</w:t>
      </w:r>
    </w:p>
    <w:p>
      <w:pPr>
        <w:pStyle w:val="ListParagraph"/>
        <w:numPr>
          <w:ilvl w:val="0"/>
          <w:numId w:val="2"/>
        </w:numPr>
        <w:spacing w:after="80"/>
      </w:pPr>
      <w:r>
        <w:t xml:space="preserve">Se eliminó un bloque de markdown duplicado en 03_mlflow_advanced.ipynb (dos secciones idénticas explicando cómo explorar la UI de MLflow).</w:t>
      </w:r>
    </w:p>
    <w:p>
      <w:pPr>
        <w:pStyle w:val="ListParagraph"/>
        <w:numPr>
          <w:ilvl w:val="0"/>
          <w:numId w:val="2"/>
        </w:numPr>
        <w:spacing w:after="80"/>
      </w:pPr>
      <w:r>
        <w:t xml:space="preserve">Se agregaron 4 ejercicios de equipo, detallados en la sección 5, para responder directamente a lo que reportaron los estudiantes: más práctica, menos teoría.</w:t>
      </w:r>
    </w:p>
    <w:p>
      <w:pPr>
        <w:pStyle w:val="Heading1"/>
        <w:spacing w:after="160" w:before="320"/>
      </w:pPr>
      <w:r>
        <w:t xml:space="preserve">4. Verificación de ejecución</w:t>
      </w:r>
    </w:p>
    <w:p>
      <w:pPr>
        <w:spacing w:after="140"/>
      </w:pPr>
      <w:r>
        <w:rPr>
          <w:i w:val="false"/>
          <w:iCs w:val="false"/>
        </w:rPr>
        <w:t xml:space="preserve">Se intentó ejecutar el código real (con MLflow, Optuna, XGBoost y lectura de archivos parquet) en dos entornos y ambos tuvieron una limitación técnica distinta:</w:t>
      </w:r>
    </w:p>
    <w:p>
      <w:pPr>
        <w:pStyle w:val="ListParagraph"/>
        <w:numPr>
          <w:ilvl w:val="0"/>
          <w:numId w:val="2"/>
        </w:numPr>
        <w:spacing w:after="80"/>
      </w:pPr>
      <w:r>
        <w:t xml:space="preserve">El espacio de trabajo en la nube de esta sesión no tiene salida a internet habilitada en este momento (pip, uv y apt fueron bloqueados con error 403), por lo que no se pudieron instalar mlflow, optuna, xgboost ni pyarrow aquí.</w:t>
      </w:r>
    </w:p>
    <w:p>
      <w:pPr>
        <w:pStyle w:val="ListParagraph"/>
        <w:numPr>
          <w:ilvl w:val="0"/>
          <w:numId w:val="2"/>
        </w:numPr>
        <w:spacing w:after="80"/>
      </w:pPr>
      <w:r>
        <w:t xml:space="preserve">El entorno .venv de su equipo, accedido a través del puente con este computador, usa un intérprete de Python gestionado por pyenv fuera de la carpeta conectada a esta sesión, por lo que no es alcanzable desde aquí.</w:t>
      </w:r>
    </w:p>
    <w:p>
      <w:pPr>
        <w:spacing w:after="140"/>
      </w:pPr>
      <w:r>
        <w:t xml:space="preserve">Dado lo anterior, lo que sí se verificó de forma directa fue:</w:t>
      </w:r>
    </w:p>
    <w:p>
      <w:pPr>
        <w:pStyle w:val="ListParagraph"/>
        <w:numPr>
          <w:ilvl w:val="0"/>
          <w:numId w:val="2"/>
        </w:numPr>
        <w:spacing w:after="80"/>
      </w:pPr>
      <w:r>
        <w:t xml:space="preserve">Sintaxis: los 4 notebooks principales y los 3 de escenarios se validaron con un parser de Python (ast.parse) sobre cada celda de código. Los 12 archivos son sintácticamente válidos.</w:t>
      </w:r>
    </w:p>
    <w:p>
      <w:pPr>
        <w:pStyle w:val="ListParagraph"/>
        <w:numPr>
          <w:ilvl w:val="0"/>
          <w:numId w:val="2"/>
        </w:numPr>
        <w:spacing w:after="80"/>
      </w:pPr>
      <w:r>
        <w:t xml:space="preserve">train_no_mlflow.py se ejecutó de extremo a extremo con datos sintéticos (usa solo scikit-learn, click y numpy, disponibles en este entorno): corre correctamente y el logging se ve como se espera.</w:t>
      </w:r>
    </w:p>
    <w:p>
      <w:pPr>
        <w:pStyle w:val="ListParagraph"/>
        <w:numPr>
          <w:ilvl w:val="0"/>
          <w:numId w:val="2"/>
        </w:numPr>
        <w:spacing w:after="80"/>
      </w:pPr>
      <w:r>
        <w:t xml:space="preserve">train_with_basic_mlflow.py y train_with_full_mlflow.py se probaron con una simulación (stub) de las librerías mlflow y optuna, para confirmar el flujo de control del código sin depender de que esas librerías estén instaladas. Esto permitió confirmar de forma concreta que el bug de doble ejecución (sección 3.1) quedó corregido: antes de la corrección se hubiera detectado 2 runs (o 20, en el caso de HPO) donde debía haber 1 (o 10).</w:t>
      </w:r>
    </w:p>
    <w:p>
      <w:pPr>
        <w:spacing w:after="140"/>
      </w:pPr>
      <w:r>
        <w:t xml:space="preserve">Esta simulación no reemplaza una ejecución real de MLflow (no valida, por ejemplo, que el Tracking Server reciba y muestre los datos correctamente), por lo que se recomienda un último paso antes de dar por cerrado el módulo:</w:t>
      </w:r>
    </w:p>
    <w:p>
      <w:pPr>
        <w:spacing w:after="100" w:before="100"/>
      </w:pPr>
      <w:r>
        <w:rPr>
          <w:sz w:val="22"/>
          <w:szCs w:val="22"/>
        </w:rPr>
        <w:t xml:space="preserve">Desde la raíz del repositorio, en la rama mejoras/tracking:</w:t>
      </w:r>
    </w:p>
    <w:p>
      <w:pPr>
        <w:spacing w:after="60"/>
      </w:pPr>
      <w:r>
        <w:rPr>
          <w:rFonts w:ascii="Consolas" w:cs="Consolas" w:eastAsia="Consolas" w:hAnsi="Consolas"/>
          <w:color w:val="028090"/>
          <w:sz w:val="20"/>
          <w:szCs w:val="20"/>
        </w:rPr>
        <w:t xml:space="preserve">uv run python 02-Experiment-Tracking/scripts/preprocess_data.py</w:t>
      </w:r>
    </w:p>
    <w:p>
      <w:pPr>
        <w:spacing w:after="60"/>
      </w:pPr>
      <w:r>
        <w:rPr>
          <w:rFonts w:ascii="Consolas" w:cs="Consolas" w:eastAsia="Consolas" w:hAnsi="Consolas"/>
          <w:color w:val="028090"/>
          <w:sz w:val="20"/>
          <w:szCs w:val="20"/>
        </w:rPr>
        <w:t xml:space="preserve">uv run python 02-Experiment-Tracking/scripts/train_no_mlflow.py</w:t>
      </w:r>
    </w:p>
    <w:p>
      <w:pPr>
        <w:spacing w:after="60"/>
      </w:pPr>
      <w:r>
        <w:rPr>
          <w:rFonts w:ascii="Consolas" w:cs="Consolas" w:eastAsia="Consolas" w:hAnsi="Consolas"/>
          <w:color w:val="028090"/>
          <w:sz w:val="20"/>
          <w:szCs w:val="20"/>
        </w:rPr>
        <w:t xml:space="preserve">mlflow server --host 127.0.0.1 --port 5000 --backend-store-uri sqlite:///02-Experiment-Tracking/mlflow.db --default-artifact-root ./02-Experiment-Tracking/mlruns</w:t>
      </w:r>
    </w:p>
    <w:p>
      <w:pPr>
        <w:spacing w:after="200"/>
      </w:pPr>
      <w:r>
        <w:rPr>
          <w:rFonts w:ascii="Consolas" w:cs="Consolas" w:eastAsia="Consolas" w:hAnsi="Consolas"/>
          <w:color w:val="028090"/>
          <w:sz w:val="20"/>
          <w:szCs w:val="20"/>
        </w:rPr>
        <w:t xml:space="preserve">uv run python 02-Experiment-Tracking/scripts/train_with_basic_mlflow.py</w:t>
      </w:r>
    </w:p>
    <w:p>
      <w:pPr>
        <w:spacing w:after="140"/>
      </w:pPr>
      <w:r>
        <w:t xml:space="preserve">y luego abrir los 4 notebooks y ejecutarlos de arriba a abajo (Run All), confirmando que no aparezcan errores y que la UI de MLflow en http://127.0.0.1:5000 muestre los experimentos esperados.</w:t>
      </w:r>
    </w:p>
    <w:p>
      <w:pPr>
        <w:pStyle w:val="Heading1"/>
        <w:spacing w:after="160" w:before="320"/>
      </w:pPr>
      <w:r>
        <w:t xml:space="preserve">5. Ejercicios de equipo agregados</w:t>
      </w:r>
    </w:p>
    <w:p>
      <w:pPr>
        <w:spacing w:after="140"/>
      </w:pPr>
      <w:r>
        <w:t xml:space="preserve">Los cuatro ejercicios están escritos directamente dentro de los notebooks, con tiempo sugerido, modalidad (equipos de 2-3 personas, sala de Zoom) y un entregable concreto para la plenaria: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B3D42" w:val="clear"/>
          </w:tcPr>
          <w:p>
            <w:r>
              <w:rPr>
                <w:b/>
                <w:bCs/>
                <w:color w:val="FFFFFF"/>
              </w:rPr>
              <w:t xml:space="preserve">Archivo</w:t>
            </w:r>
          </w:p>
        </w:tc>
        <w:tc>
          <w:tcPr>
            <w:shd w:fill="0B3D42" w:val="clear"/>
          </w:tcPr>
          <w:p>
            <w:r>
              <w:rPr>
                <w:b/>
                <w:bCs/>
                <w:color w:val="FFFFFF"/>
              </w:rPr>
              <w:t xml:space="preserve">Problema encontrado</w:t>
            </w:r>
          </w:p>
        </w:tc>
        <w:tc>
          <w:tcPr>
            <w:shd w:fill="0B3D42" w:val="clear"/>
          </w:tcPr>
          <w:p>
            <w:r>
              <w:rPr>
                <w:b/>
                <w:bCs/>
                <w:color w:val="FFFFFF"/>
              </w:rPr>
              <w:t xml:space="preserve">Corrección aplicada</w:t>
            </w:r>
          </w:p>
        </w:tc>
      </w:tr>
      <w:tr>
        <w:tc>
          <w:tcPr>
            <w:shd w:fill="FFFFFF" w:val="clear"/>
          </w:tcPr>
          <w:p>
            <w:r>
              <w:rPr>
                <w:sz w:val="20"/>
                <w:szCs w:val="20"/>
              </w:rPr>
              <w:t xml:space="preserve">01_first_steps_without_tracking.ipynb</w:t>
            </w:r>
          </w:p>
        </w:tc>
        <w:tc>
          <w:tcPr>
            <w:shd w:fill="FFFFFF" w:val="clear"/>
          </w:tcPr>
          <w:p>
            <w:r>
              <w:rPr>
                <w:sz w:val="20"/>
                <w:szCs w:val="20"/>
              </w:rPr>
              <w:t xml:space="preserve">Ejercicio 1 · 10 min</w:t>
            </w:r>
          </w:p>
        </w:tc>
        <w:tc>
          <w:tcPr>
            <w:shd w:fill="FFFFFF" w:val="clear"/>
          </w:tcPr>
          <w:p>
            <w:r>
              <w:rPr>
                <w:sz w:val="20"/>
                <w:szCs w:val="20"/>
              </w:rPr>
              <w:t xml:space="preserve">Diagnosticar, en equipo, qué información se pierde al entrenar sin ningún tipo de tracking.</w:t>
            </w:r>
          </w:p>
        </w:tc>
      </w:tr>
      <w:tr>
        <w:tc>
          <w:tcPr>
            <w:shd w:fill="EFF7F6" w:val="clear"/>
          </w:tcPr>
          <w:p>
            <w:r>
              <w:rPr>
                <w:sz w:val="20"/>
                <w:szCs w:val="20"/>
              </w:rPr>
              <w:t xml:space="preserve">02_experiment_tracking_intro.ipynb</w:t>
            </w:r>
          </w:p>
        </w:tc>
        <w:tc>
          <w:tcPr>
            <w:shd w:fill="EFF7F6" w:val="clear"/>
          </w:tcPr>
          <w:p>
            <w:r>
              <w:rPr>
                <w:sz w:val="20"/>
                <w:szCs w:val="20"/>
              </w:rPr>
              <w:t xml:space="preserve">Ejercicio 2 · 15 min</w:t>
            </w:r>
          </w:p>
        </w:tc>
        <w:tc>
          <w:tcPr>
            <w:shd w:fill="EFF7F6" w:val="clear"/>
          </w:tcPr>
          <w:p>
            <w:r>
              <w:rPr>
                <w:sz w:val="20"/>
                <w:szCs w:val="20"/>
              </w:rPr>
              <w:t xml:space="preserve">Trackear un tercer modelo con tags propios y compararlo contra los del resto de la clase usando mlflow.search_runs.</w:t>
            </w:r>
          </w:p>
        </w:tc>
      </w:tr>
      <w:tr>
        <w:tc>
          <w:tcPr>
            <w:shd w:fill="FFFFFF" w:val="clear"/>
          </w:tcPr>
          <w:p>
            <w:r>
              <w:rPr>
                <w:sz w:val="20"/>
                <w:szCs w:val="20"/>
              </w:rPr>
              <w:t xml:space="preserve">03_mlflow_advanced.ipynb</w:t>
            </w:r>
          </w:p>
        </w:tc>
        <w:tc>
          <w:tcPr>
            <w:shd w:fill="FFFFFF" w:val="clear"/>
          </w:tcPr>
          <w:p>
            <w:r>
              <w:rPr>
                <w:sz w:val="20"/>
                <w:szCs w:val="20"/>
              </w:rPr>
              <w:t xml:space="preserve">Ejercicio 3 · 20 min</w:t>
            </w:r>
          </w:p>
        </w:tc>
        <w:tc>
          <w:tcPr>
            <w:shd w:fill="FFFFFF" w:val="clear"/>
          </w:tcPr>
          <w:p>
            <w:r>
              <w:rPr>
                <w:sz w:val="20"/>
                <w:szCs w:val="20"/>
              </w:rPr>
              <w:t xml:space="preserve">Correr su propio estudio de Optuna, registrar el mejor modelo del equipo y asignarle el alias champion.</w:t>
            </w:r>
          </w:p>
        </w:tc>
      </w:tr>
      <w:tr>
        <w:tc>
          <w:tcPr>
            <w:shd w:fill="EFF7F6" w:val="clear"/>
          </w:tcPr>
          <w:p>
            <w:r>
              <w:rPr>
                <w:sz w:val="20"/>
                <w:szCs w:val="20"/>
              </w:rPr>
              <w:t xml:space="preserve">scenarios/scenario-2.ipynb</w:t>
            </w:r>
          </w:p>
        </w:tc>
        <w:tc>
          <w:tcPr>
            <w:shd w:fill="EFF7F6" w:val="clear"/>
          </w:tcPr>
          <w:p>
            <w:r>
              <w:rPr>
                <w:sz w:val="20"/>
                <w:szCs w:val="20"/>
              </w:rPr>
              <w:t xml:space="preserve">Ejercicio 4 · 15 min</w:t>
            </w:r>
          </w:p>
        </w:tc>
        <w:tc>
          <w:tcPr>
            <w:shd w:fill="EFF7F6" w:val="clear"/>
          </w:tcPr>
          <w:p>
            <w:r>
              <w:rPr>
                <w:sz w:val="20"/>
                <w:szCs w:val="20"/>
              </w:rPr>
              <w:t xml:space="preserve">Proponer una convención de nombres de experimentos para un servidor MLflow compartido por todo el curso.</w:t>
            </w:r>
          </w:p>
        </w:tc>
      </w:tr>
    </w:tbl>
    <w:p>
      <w:pPr>
        <w:pStyle w:val="Heading1"/>
        <w:spacing w:after="160" w:before="320"/>
      </w:pPr>
      <w:r>
        <w:t xml:space="preserve">6. Presentación del módulo</w:t>
      </w:r>
    </w:p>
    <w:p>
      <w:pPr>
        <w:spacing w:after="140"/>
      </w:pPr>
      <w:r>
        <w:t xml:space="preserve">Se entrega, como archivo aparte, una presentación de 11 diapositivas para abrir la clase del módulo (02-Tracking-MLflow-Presentacion.pptx), con el logo de la Universidad de Medellín, diagramas del flujo de un run de MLflow, comparación visual de los 3 escenarios de arquitectura, el contraste de código antes/después de las buenas prácticas, y una diapositiva con los 4 ejercicios de equipo. El tono es deliberadamente ligero (incluye una ilustración original sobre el clásico problema de nombrar archivos como modelo_final_v2_BUENO.pkl), sin usar memes o imágenes de terceros con derechos de autor.</w:t>
      </w:r>
    </w:p>
    <w:p>
      <w:pPr>
        <w:pStyle w:val="Heading1"/>
        <w:spacing w:after="160" w:before="320"/>
      </w:pPr>
      <w:r>
        <w:t xml:space="preserve">7. Estado del repositorio</w:t>
      </w:r>
    </w:p>
    <w:p>
      <w:pPr>
        <w:spacing w:after="140"/>
      </w:pPr>
      <w:r>
        <w:t xml:space="preserve">Se creó la rama mejoras/tracking y se actualizaron los 12 archivos listados en la sección 2 directamente en el árbol de trabajo de esa rama. El contenido ya está guardado en disco correctamente.</w:t>
      </w:r>
    </w:p>
    <w:p>
      <w:pPr>
        <w:spacing w:after="140"/>
      </w:pPr>
      <w:r>
        <w:t xml:space="preserve">Quedó pendiente un paso manual de su parte: al intentar hacer git add y git commit desde este lado, un archivo interno de git (.git/index.lock) quedó bloqueado y este entorno no tiene permiso para eliminarlo. Es un problema del puente de esta sesión con su computador, no de sus archivos ni de git en sí. Para completarlo, en una terminal en la raíz del repositorio:</w:t>
      </w:r>
    </w:p>
    <w:p>
      <w:pPr>
        <w:spacing w:after="60"/>
      </w:pPr>
      <w:r>
        <w:rPr>
          <w:rFonts w:ascii="Consolas" w:cs="Consolas" w:eastAsia="Consolas" w:hAnsi="Consolas"/>
          <w:color w:val="028090"/>
          <w:sz w:val="20"/>
          <w:szCs w:val="20"/>
        </w:rPr>
        <w:t xml:space="preserve">rm .git/index.lock</w:t>
      </w:r>
    </w:p>
    <w:p>
      <w:pPr>
        <w:spacing w:after="60"/>
      </w:pPr>
      <w:r>
        <w:rPr>
          <w:rFonts w:ascii="Consolas" w:cs="Consolas" w:eastAsia="Consolas" w:hAnsi="Consolas"/>
          <w:color w:val="028090"/>
          <w:sz w:val="20"/>
          <w:szCs w:val="20"/>
        </w:rPr>
        <w:t xml:space="preserve">git add README.md 02-Experiment-Tracking/</w:t>
      </w:r>
    </w:p>
    <w:p>
      <w:pPr>
        <w:spacing w:after="200"/>
      </w:pPr>
      <w:r>
        <w:rPr>
          <w:rFonts w:ascii="Consolas" w:cs="Consolas" w:eastAsia="Consolas" w:hAnsi="Consolas"/>
          <w:color w:val="028090"/>
          <w:sz w:val="20"/>
          <w:szCs w:val="20"/>
        </w:rPr>
        <w:t xml:space="preserve">git commit -m "mejoras modulo tracking: logging, correcciones y ejercicios"</w:t>
      </w:r>
    </w:p>
    <w:p>
      <w:pPr>
        <w:pStyle w:val="Heading1"/>
        <w:spacing w:after="160" w:before="320"/>
      </w:pPr>
      <w:r>
        <w:t xml:space="preserve">8. Sugerencias opcionales (fuera del alcance de este módulo)</w:t>
      </w:r>
    </w:p>
    <w:p>
      <w:pPr>
        <w:pStyle w:val="ListParagraph"/>
        <w:numPr>
          <w:ilvl w:val="0"/>
          <w:numId w:val="2"/>
        </w:numPr>
        <w:spacing w:after="80"/>
      </w:pPr>
      <w:r>
        <w:t xml:space="preserve">El README.md de la raíz usa emoticones de forma extensa (títulos, viñetas). No se modificó porque la instrucción recibida fue evitarlos en código, no en documentación general; si lo desea, se puede limpiar en una siguiente iteración.</w:t>
      </w:r>
    </w:p>
    <w:p>
      <w:pPr>
        <w:pStyle w:val="ListParagraph"/>
        <w:numPr>
          <w:ilvl w:val="0"/>
          <w:numId w:val="2"/>
        </w:numPr>
        <w:spacing w:after="80"/>
      </w:pPr>
      <w:r>
        <w:t xml:space="preserve">Los scripts importan la librería click, pero no aparece declarada como dependencia directa en pyproject.toml (funciona hoy porque prefect la trae como dependencia transitiva). Se recomienda declararla explícitamente para no depender de esa casualidad.</w:t>
      </w:r>
    </w:p>
    <w:p>
      <w:pPr>
        <w:pStyle w:val="Heading1"/>
        <w:spacing w:after="160" w:before="320"/>
      </w:pPr>
      <w:r>
        <w:t xml:space="preserve">9. Próximos pasos</w:t>
      </w:r>
    </w:p>
    <w:p>
      <w:pPr>
        <w:pStyle w:val="ListParagraph"/>
        <w:numPr>
          <w:ilvl w:val="0"/>
          <w:numId w:val="2"/>
        </w:numPr>
        <w:spacing w:after="80"/>
      </w:pPr>
      <w:r>
        <w:t xml:space="preserve">Confirmar los 3 comandos de git de la sección 7.</w:t>
      </w:r>
    </w:p>
    <w:p>
      <w:pPr>
        <w:pStyle w:val="ListParagraph"/>
        <w:numPr>
          <w:ilvl w:val="0"/>
          <w:numId w:val="2"/>
        </w:numPr>
        <w:spacing w:after="80"/>
      </w:pPr>
      <w:r>
        <w:t xml:space="preserve">Ejecutar la verificación real descrita en la sección 4 y confirmar resultados.</w:t>
      </w:r>
    </w:p>
    <w:p>
      <w:pPr>
        <w:pStyle w:val="ListParagraph"/>
        <w:numPr>
          <w:ilvl w:val="0"/>
          <w:numId w:val="2"/>
        </w:numPr>
        <w:spacing w:after="80"/>
      </w:pPr>
      <w:r>
        <w:t xml:space="preserve">Revisar la presentación adjunta y ajustar tono o contenido si algo no encaja con su estilo de clase.</w:t>
      </w:r>
    </w:p>
    <w:p>
      <w:pPr>
        <w:pStyle w:val="ListParagraph"/>
        <w:numPr>
          <w:ilvl w:val="0"/>
          <w:numId w:val="2"/>
        </w:numPr>
        <w:spacing w:after="80"/>
      </w:pPr>
      <w:r>
        <w:t xml:space="preserve">Cuando este módulo quede aprobado, continuar con la misma metodología en el módulo de Pipelines / Orquestación.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B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rFonts w:ascii="Cambria" w:cs="Cambria" w:eastAsia="Cambria" w:hAnsi="Cambria"/>
      <w:b/>
      <w:bCs/>
      <w:color w:val="0B3D42"/>
      <w:sz w:val="30"/>
      <w:szCs w:val="30"/>
    </w:rPr>
  </w:style>
  <w:style w:type="paragraph" w:styleId="Heading2">
    <w:name w:val="Heading 2"/>
    <w:basedOn w:val="Normal"/>
    <w:next w:val="Normal"/>
    <w:qFormat/>
    <w:pPr>
      <w:spacing w:after="110" w:before="220"/>
    </w:pPr>
    <w:rPr>
      <w:rFonts w:ascii="Cambria" w:cs="Cambria" w:eastAsia="Cambria" w:hAnsi="Cambria"/>
      <w:b/>
      <w:bCs/>
      <w:color w:val="028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2026-09-07T00:48:11.362Z</dcterms:created>
  <dcterms:modified xsi:type="dcterms:W3CDTF">2026-09-07T00:48:11.363Z</dcterms:modified>
</cp:coreProperties>
</file>

<file path=docProps/custom.xml><?xml version="1.0" encoding="utf-8"?>
<Properties xmlns="http://schemas.openxmlformats.org/officeDocument/2006/custom-properties" xmlns:vt="http://schemas.openxmlformats.org/officeDocument/2006/docPropsVTypes"/>
</file>