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4F0" w:rsidRDefault="0096019F" w:rsidP="0096019F">
      <w:pPr>
        <w:spacing w:line="240" w:lineRule="auto"/>
        <w:jc w:val="both"/>
        <w:rPr>
          <w:rFonts w:ascii="Arial" w:hAnsi="Arial" w:cs="Arial"/>
          <w:b/>
          <w:sz w:val="24"/>
          <w:szCs w:val="24"/>
        </w:rPr>
      </w:pPr>
      <w:bookmarkStart w:id="0" w:name="_GoBack"/>
      <w:bookmarkEnd w:id="0"/>
      <w:r w:rsidRPr="0096019F">
        <w:rPr>
          <w:rFonts w:ascii="Arial" w:hAnsi="Arial" w:cs="Arial"/>
          <w:b/>
          <w:sz w:val="24"/>
          <w:szCs w:val="24"/>
        </w:rPr>
        <w:t xml:space="preserve">Informe relativo </w:t>
      </w:r>
      <w:r w:rsidR="00EA59D6">
        <w:rPr>
          <w:rFonts w:ascii="Arial" w:hAnsi="Arial" w:cs="Arial"/>
          <w:b/>
          <w:sz w:val="24"/>
          <w:szCs w:val="24"/>
        </w:rPr>
        <w:t xml:space="preserve">a </w:t>
      </w:r>
      <w:r w:rsidR="00C6788C">
        <w:rPr>
          <w:rFonts w:ascii="Arial" w:hAnsi="Arial" w:cs="Arial"/>
          <w:b/>
          <w:sz w:val="24"/>
          <w:szCs w:val="24"/>
        </w:rPr>
        <w:t xml:space="preserve">consulta formulada por la </w:t>
      </w:r>
      <w:r w:rsidR="00EA59D6">
        <w:rPr>
          <w:rFonts w:ascii="Arial" w:hAnsi="Arial" w:cs="Arial"/>
          <w:b/>
          <w:sz w:val="24"/>
          <w:szCs w:val="24"/>
        </w:rPr>
        <w:t xml:space="preserve">H. </w:t>
      </w:r>
      <w:r w:rsidR="00C6788C">
        <w:rPr>
          <w:rFonts w:ascii="Arial" w:hAnsi="Arial" w:cs="Arial"/>
          <w:b/>
          <w:sz w:val="24"/>
          <w:szCs w:val="24"/>
        </w:rPr>
        <w:t>Mesa de la Corporación</w:t>
      </w:r>
      <w:r w:rsidR="00EA59D6">
        <w:rPr>
          <w:rFonts w:ascii="Arial" w:hAnsi="Arial" w:cs="Arial"/>
          <w:b/>
          <w:sz w:val="24"/>
          <w:szCs w:val="24"/>
        </w:rPr>
        <w:t>,</w:t>
      </w:r>
      <w:r w:rsidR="00C6788C">
        <w:rPr>
          <w:rFonts w:ascii="Arial" w:hAnsi="Arial" w:cs="Arial"/>
          <w:b/>
          <w:sz w:val="24"/>
          <w:szCs w:val="24"/>
        </w:rPr>
        <w:t xml:space="preserve"> en relación con e</w:t>
      </w:r>
      <w:r w:rsidRPr="0096019F">
        <w:rPr>
          <w:rFonts w:ascii="Arial" w:hAnsi="Arial" w:cs="Arial"/>
          <w:b/>
          <w:sz w:val="24"/>
          <w:szCs w:val="24"/>
        </w:rPr>
        <w:t>l proyecto de acuerdo que aprueba el Tratado Integral y Progresista de Asociación Transpacífico entre Australia, Brunéi Darussalam, Canadá, los Estados Unidos Mexicanos, Japón, Malasia, Nueva Zelanda, la República de Chile, la República del Perú, la República de Singapur y la República Socialista de Vietnam, y las cartas intercambiadas en el contexto del mismo, todos suscritos en Santiago, Chile, el 8 de marzo de 2018 (boletín N° 12.195-10).</w:t>
      </w:r>
    </w:p>
    <w:p w:rsidR="0096019F" w:rsidRDefault="0096019F" w:rsidP="0096019F">
      <w:pPr>
        <w:spacing w:line="240" w:lineRule="auto"/>
        <w:jc w:val="both"/>
        <w:rPr>
          <w:rFonts w:ascii="Arial" w:hAnsi="Arial" w:cs="Arial"/>
          <w:b/>
          <w:sz w:val="24"/>
          <w:szCs w:val="24"/>
        </w:rPr>
      </w:pPr>
    </w:p>
    <w:p w:rsidR="0096019F" w:rsidRDefault="0096019F" w:rsidP="003A15F6">
      <w:pPr>
        <w:spacing w:line="240" w:lineRule="auto"/>
        <w:ind w:firstLine="851"/>
        <w:jc w:val="both"/>
        <w:rPr>
          <w:rFonts w:ascii="Arial" w:hAnsi="Arial" w:cs="Arial"/>
          <w:b/>
          <w:sz w:val="24"/>
          <w:szCs w:val="24"/>
        </w:rPr>
      </w:pPr>
      <w:r>
        <w:rPr>
          <w:rFonts w:ascii="Arial" w:hAnsi="Arial" w:cs="Arial"/>
          <w:b/>
          <w:sz w:val="24"/>
          <w:szCs w:val="24"/>
        </w:rPr>
        <w:t>ANTECEDENTES</w:t>
      </w:r>
    </w:p>
    <w:p w:rsidR="0096019F" w:rsidRDefault="0096019F" w:rsidP="003A15F6">
      <w:pPr>
        <w:spacing w:line="240" w:lineRule="auto"/>
        <w:ind w:firstLine="851"/>
        <w:jc w:val="both"/>
        <w:rPr>
          <w:rFonts w:ascii="Arial" w:hAnsi="Arial" w:cs="Arial"/>
          <w:b/>
          <w:sz w:val="24"/>
          <w:szCs w:val="24"/>
        </w:rPr>
      </w:pPr>
    </w:p>
    <w:p w:rsidR="0096019F" w:rsidRDefault="00C6788C" w:rsidP="003A15F6">
      <w:pPr>
        <w:spacing w:line="240" w:lineRule="auto"/>
        <w:ind w:firstLine="851"/>
        <w:jc w:val="both"/>
        <w:rPr>
          <w:rFonts w:ascii="Arial" w:hAnsi="Arial" w:cs="Arial"/>
          <w:sz w:val="24"/>
          <w:szCs w:val="24"/>
        </w:rPr>
      </w:pPr>
      <w:r>
        <w:rPr>
          <w:rFonts w:ascii="Arial" w:hAnsi="Arial" w:cs="Arial"/>
          <w:b/>
          <w:sz w:val="24"/>
          <w:szCs w:val="24"/>
        </w:rPr>
        <w:t>I</w:t>
      </w:r>
      <w:r w:rsidR="0096019F" w:rsidRPr="00073EB7">
        <w:rPr>
          <w:rFonts w:ascii="Arial" w:hAnsi="Arial" w:cs="Arial"/>
          <w:b/>
          <w:sz w:val="24"/>
          <w:szCs w:val="24"/>
        </w:rPr>
        <w:t xml:space="preserve">.- </w:t>
      </w:r>
      <w:r w:rsidR="00073EB7" w:rsidRPr="00073EB7">
        <w:rPr>
          <w:rFonts w:ascii="Arial" w:hAnsi="Arial" w:cs="Arial"/>
          <w:b/>
          <w:sz w:val="24"/>
          <w:szCs w:val="24"/>
        </w:rPr>
        <w:t xml:space="preserve">Competencia de la Comisión. </w:t>
      </w:r>
      <w:r w:rsidR="0096019F">
        <w:rPr>
          <w:rFonts w:ascii="Arial" w:hAnsi="Arial" w:cs="Arial"/>
          <w:sz w:val="24"/>
          <w:szCs w:val="24"/>
        </w:rPr>
        <w:t>Mediante oficio N° 14.585 de 2 de abril de 2019, por instrucciones de la Mesa de la Corporación, se remitió a la Comisión de Constitución, Legislación, Justicia y Reglamento el proyecto de acuerdo que a</w:t>
      </w:r>
      <w:r w:rsidR="0096019F" w:rsidRPr="0096019F">
        <w:rPr>
          <w:rFonts w:ascii="Arial" w:hAnsi="Arial" w:cs="Arial"/>
          <w:sz w:val="24"/>
          <w:szCs w:val="24"/>
        </w:rPr>
        <w:t xml:space="preserve">prueba el </w:t>
      </w:r>
      <w:r w:rsidR="0096019F">
        <w:rPr>
          <w:rFonts w:ascii="Arial" w:hAnsi="Arial" w:cs="Arial"/>
          <w:sz w:val="24"/>
          <w:szCs w:val="24"/>
        </w:rPr>
        <w:t>“</w:t>
      </w:r>
      <w:r w:rsidR="0096019F" w:rsidRPr="0096019F">
        <w:rPr>
          <w:rFonts w:ascii="Arial" w:hAnsi="Arial" w:cs="Arial"/>
          <w:sz w:val="24"/>
          <w:szCs w:val="24"/>
        </w:rPr>
        <w:t>Tratado Integral y Progresista de Asociación Transpacífico entre Australia, Brunéi Darussalam, Canadá, los Estados Unidos Mexicanos, Japón, Malasia, Nueva Zelanda, la República de Chile, la República del Perú, la República de Singapur y la República Socialista de Vietnam, y las cartas intercambiadas en el contexto del mismo, todos suscritos en Santiago, Chile, el 8 de marzo de 2018</w:t>
      </w:r>
      <w:r w:rsidR="00285345">
        <w:rPr>
          <w:rFonts w:ascii="Arial" w:hAnsi="Arial" w:cs="Arial"/>
          <w:sz w:val="24"/>
          <w:szCs w:val="24"/>
        </w:rPr>
        <w:t>” (boletín N° 12.195</w:t>
      </w:r>
      <w:r w:rsidR="0096019F">
        <w:rPr>
          <w:rFonts w:ascii="Arial" w:hAnsi="Arial" w:cs="Arial"/>
          <w:sz w:val="24"/>
          <w:szCs w:val="24"/>
        </w:rPr>
        <w:t>-10), en atención a la consulta formulada por la diputada señora Alejandra Sepúlveda Orbenes.</w:t>
      </w:r>
    </w:p>
    <w:p w:rsidR="0096019F" w:rsidRDefault="0096019F" w:rsidP="003A15F6">
      <w:pPr>
        <w:spacing w:line="240" w:lineRule="auto"/>
        <w:ind w:firstLine="851"/>
        <w:jc w:val="both"/>
        <w:rPr>
          <w:rFonts w:ascii="Arial" w:hAnsi="Arial" w:cs="Arial"/>
          <w:sz w:val="24"/>
          <w:szCs w:val="24"/>
        </w:rPr>
      </w:pPr>
    </w:p>
    <w:p w:rsidR="0096019F" w:rsidRPr="00073EB7" w:rsidRDefault="00C6788C" w:rsidP="003A15F6">
      <w:pPr>
        <w:spacing w:line="240" w:lineRule="auto"/>
        <w:ind w:firstLine="851"/>
        <w:jc w:val="both"/>
        <w:rPr>
          <w:rFonts w:ascii="Arial" w:hAnsi="Arial" w:cs="Arial"/>
          <w:b/>
          <w:sz w:val="24"/>
          <w:szCs w:val="24"/>
        </w:rPr>
      </w:pPr>
      <w:r>
        <w:rPr>
          <w:rFonts w:ascii="Arial" w:hAnsi="Arial" w:cs="Arial"/>
          <w:b/>
          <w:sz w:val="24"/>
          <w:szCs w:val="24"/>
        </w:rPr>
        <w:t>II</w:t>
      </w:r>
      <w:r w:rsidR="00073EB7" w:rsidRPr="00073EB7">
        <w:rPr>
          <w:rFonts w:ascii="Arial" w:hAnsi="Arial" w:cs="Arial"/>
          <w:b/>
          <w:sz w:val="24"/>
          <w:szCs w:val="24"/>
        </w:rPr>
        <w:t>.- E</w:t>
      </w:r>
      <w:r w:rsidR="0096019F" w:rsidRPr="00073EB7">
        <w:rPr>
          <w:rFonts w:ascii="Arial" w:hAnsi="Arial" w:cs="Arial"/>
          <w:b/>
          <w:sz w:val="24"/>
          <w:szCs w:val="24"/>
        </w:rPr>
        <w:t>stas consultas son</w:t>
      </w:r>
      <w:r w:rsidR="004535DA" w:rsidRPr="00073EB7">
        <w:rPr>
          <w:rFonts w:ascii="Arial" w:hAnsi="Arial" w:cs="Arial"/>
          <w:b/>
          <w:sz w:val="24"/>
          <w:szCs w:val="24"/>
        </w:rPr>
        <w:t xml:space="preserve"> formuladas de la siguiente manera</w:t>
      </w:r>
      <w:r w:rsidR="0096019F" w:rsidRPr="00073EB7">
        <w:rPr>
          <w:rFonts w:ascii="Arial" w:hAnsi="Arial" w:cs="Arial"/>
          <w:b/>
          <w:sz w:val="24"/>
          <w:szCs w:val="24"/>
        </w:rPr>
        <w:t>:</w:t>
      </w:r>
    </w:p>
    <w:p w:rsidR="0096019F" w:rsidRDefault="0096019F" w:rsidP="003A15F6">
      <w:pPr>
        <w:spacing w:line="240" w:lineRule="auto"/>
        <w:ind w:firstLine="851"/>
        <w:jc w:val="both"/>
        <w:rPr>
          <w:rFonts w:ascii="Arial" w:hAnsi="Arial" w:cs="Arial"/>
          <w:sz w:val="24"/>
          <w:szCs w:val="24"/>
        </w:rPr>
      </w:pPr>
      <w:r>
        <w:rPr>
          <w:rFonts w:ascii="Arial" w:hAnsi="Arial" w:cs="Arial"/>
          <w:sz w:val="24"/>
          <w:szCs w:val="24"/>
        </w:rPr>
        <w:t xml:space="preserve">a) Respecto al quórum con el que debe votarse este acuerdo, toda vez que el artículo 9.19: </w:t>
      </w:r>
      <w:r w:rsidR="004535DA">
        <w:rPr>
          <w:rFonts w:ascii="Arial" w:hAnsi="Arial" w:cs="Arial"/>
          <w:sz w:val="24"/>
          <w:szCs w:val="24"/>
        </w:rPr>
        <w:t>Sometimiento de una Reclamación a Arbitraje</w:t>
      </w:r>
      <w:r>
        <w:rPr>
          <w:rFonts w:ascii="Arial" w:hAnsi="Arial" w:cs="Arial"/>
          <w:sz w:val="24"/>
          <w:szCs w:val="24"/>
        </w:rPr>
        <w:t xml:space="preserve">,  contenida en el capítulo 9: inversión, así como </w:t>
      </w:r>
      <w:r w:rsidR="004535DA">
        <w:rPr>
          <w:rFonts w:ascii="Arial" w:hAnsi="Arial" w:cs="Arial"/>
          <w:sz w:val="24"/>
          <w:szCs w:val="24"/>
        </w:rPr>
        <w:t>su</w:t>
      </w:r>
      <w:r>
        <w:rPr>
          <w:rFonts w:ascii="Arial" w:hAnsi="Arial" w:cs="Arial"/>
          <w:sz w:val="24"/>
          <w:szCs w:val="24"/>
        </w:rPr>
        <w:t xml:space="preserve"> capítulo 28: </w:t>
      </w:r>
      <w:r w:rsidR="004535DA">
        <w:rPr>
          <w:rFonts w:ascii="Arial" w:hAnsi="Arial" w:cs="Arial"/>
          <w:sz w:val="24"/>
          <w:szCs w:val="24"/>
        </w:rPr>
        <w:t>Solución de Controversias</w:t>
      </w:r>
      <w:r>
        <w:rPr>
          <w:rFonts w:ascii="Arial" w:hAnsi="Arial" w:cs="Arial"/>
          <w:sz w:val="24"/>
          <w:szCs w:val="24"/>
        </w:rPr>
        <w:t xml:space="preserve">, podrían ser considerados en </w:t>
      </w:r>
      <w:r w:rsidR="004535DA">
        <w:rPr>
          <w:rFonts w:ascii="Arial" w:hAnsi="Arial" w:cs="Arial"/>
          <w:sz w:val="24"/>
          <w:szCs w:val="24"/>
        </w:rPr>
        <w:t>nuestro</w:t>
      </w:r>
      <w:r>
        <w:rPr>
          <w:rFonts w:ascii="Arial" w:hAnsi="Arial" w:cs="Arial"/>
          <w:sz w:val="24"/>
          <w:szCs w:val="24"/>
        </w:rPr>
        <w:t xml:space="preserve"> ordenamiento como normas </w:t>
      </w:r>
      <w:r w:rsidR="004535DA">
        <w:rPr>
          <w:rFonts w:ascii="Arial" w:hAnsi="Arial" w:cs="Arial"/>
          <w:sz w:val="24"/>
          <w:szCs w:val="24"/>
        </w:rPr>
        <w:t>propias</w:t>
      </w:r>
      <w:r>
        <w:rPr>
          <w:rFonts w:ascii="Arial" w:hAnsi="Arial" w:cs="Arial"/>
          <w:sz w:val="24"/>
          <w:szCs w:val="24"/>
        </w:rPr>
        <w:t xml:space="preserve"> de ley orgánica constitucional.</w:t>
      </w:r>
    </w:p>
    <w:p w:rsidR="004535DA" w:rsidRDefault="004535DA" w:rsidP="003A15F6">
      <w:pPr>
        <w:spacing w:line="240" w:lineRule="auto"/>
        <w:ind w:firstLine="851"/>
        <w:jc w:val="both"/>
        <w:rPr>
          <w:rFonts w:ascii="Arial" w:hAnsi="Arial" w:cs="Arial"/>
          <w:sz w:val="24"/>
          <w:szCs w:val="24"/>
        </w:rPr>
      </w:pPr>
      <w:r>
        <w:rPr>
          <w:rFonts w:ascii="Arial" w:hAnsi="Arial" w:cs="Arial"/>
          <w:sz w:val="24"/>
          <w:szCs w:val="24"/>
        </w:rPr>
        <w:t>b) Asimismo, se solicita a la Comisión un pronunciamiento acerca de si estas normas sobre arbitraje, contenidas en el tratado, son de ejecución inmediata o no.</w:t>
      </w:r>
    </w:p>
    <w:p w:rsidR="00073EB7" w:rsidRDefault="00073EB7" w:rsidP="0096019F">
      <w:pPr>
        <w:spacing w:line="240" w:lineRule="auto"/>
        <w:jc w:val="both"/>
        <w:rPr>
          <w:rFonts w:ascii="Arial" w:hAnsi="Arial" w:cs="Arial"/>
          <w:sz w:val="24"/>
          <w:szCs w:val="24"/>
        </w:rPr>
      </w:pPr>
    </w:p>
    <w:p w:rsidR="00073EB7" w:rsidRPr="00073EB7" w:rsidRDefault="00C6788C" w:rsidP="003A15F6">
      <w:pPr>
        <w:spacing w:line="240" w:lineRule="auto"/>
        <w:ind w:firstLine="993"/>
        <w:jc w:val="both"/>
        <w:rPr>
          <w:rFonts w:ascii="Arial" w:hAnsi="Arial" w:cs="Arial"/>
          <w:b/>
          <w:sz w:val="24"/>
          <w:szCs w:val="24"/>
        </w:rPr>
      </w:pPr>
      <w:r>
        <w:rPr>
          <w:rFonts w:ascii="Arial" w:hAnsi="Arial" w:cs="Arial"/>
          <w:b/>
          <w:sz w:val="24"/>
          <w:szCs w:val="24"/>
        </w:rPr>
        <w:t>III</w:t>
      </w:r>
      <w:r w:rsidR="00073EB7" w:rsidRPr="00073EB7">
        <w:rPr>
          <w:rFonts w:ascii="Arial" w:hAnsi="Arial" w:cs="Arial"/>
          <w:b/>
          <w:sz w:val="24"/>
          <w:szCs w:val="24"/>
        </w:rPr>
        <w:t xml:space="preserve">.- Hitos de la Negociación del Tratado Integral y Progresista de Asociación Transpacífico </w:t>
      </w:r>
      <w:r w:rsidR="00073EB7" w:rsidRPr="00E57270">
        <w:rPr>
          <w:rFonts w:ascii="Arial" w:hAnsi="Arial" w:cs="Arial"/>
          <w:b/>
          <w:sz w:val="24"/>
          <w:szCs w:val="24"/>
        </w:rPr>
        <w:t>(</w:t>
      </w:r>
      <w:r w:rsidR="00E57270" w:rsidRPr="00E57270">
        <w:rPr>
          <w:rFonts w:ascii="Arial" w:hAnsi="Arial" w:cs="Arial"/>
          <w:b/>
          <w:sz w:val="24"/>
          <w:szCs w:val="24"/>
        </w:rPr>
        <w:t>CPTPP</w:t>
      </w:r>
      <w:r w:rsidR="00073EB7" w:rsidRPr="00E57270">
        <w:rPr>
          <w:rFonts w:ascii="Arial" w:hAnsi="Arial" w:cs="Arial"/>
          <w:b/>
          <w:sz w:val="24"/>
          <w:szCs w:val="24"/>
        </w:rPr>
        <w:t>).</w:t>
      </w:r>
    </w:p>
    <w:p w:rsidR="00E57270" w:rsidRPr="00E57270" w:rsidRDefault="00E57270" w:rsidP="00E57270">
      <w:pPr>
        <w:spacing w:line="240" w:lineRule="auto"/>
        <w:ind w:firstLine="851"/>
        <w:jc w:val="both"/>
        <w:rPr>
          <w:rFonts w:ascii="Arial" w:hAnsi="Arial" w:cs="Arial"/>
          <w:sz w:val="24"/>
          <w:szCs w:val="24"/>
        </w:rPr>
      </w:pPr>
      <w:r w:rsidRPr="00E57270">
        <w:rPr>
          <w:rFonts w:ascii="Arial" w:hAnsi="Arial" w:cs="Arial"/>
          <w:sz w:val="24"/>
          <w:szCs w:val="24"/>
        </w:rPr>
        <w:t xml:space="preserve">El CPTPP tiene su origen inmediato en el Tratado de Asociación Transpacífico (TPP) y, más remotamente, en el Acuerdo Estratégico Transpacífico de Asociación Económica, conocido como P4, suscrito el 18 de julio de 2005, entre Brunéi Darussalam, Chile, Nueva Zelanda y Singapur. </w:t>
      </w:r>
    </w:p>
    <w:p w:rsidR="00E57270" w:rsidRPr="00E57270" w:rsidRDefault="00BE2301" w:rsidP="00E57270">
      <w:pPr>
        <w:spacing w:line="240" w:lineRule="auto"/>
        <w:ind w:firstLine="851"/>
        <w:jc w:val="both"/>
        <w:rPr>
          <w:rFonts w:ascii="Arial" w:hAnsi="Arial" w:cs="Arial"/>
          <w:sz w:val="24"/>
          <w:szCs w:val="24"/>
        </w:rPr>
      </w:pPr>
      <w:r>
        <w:rPr>
          <w:rFonts w:ascii="Arial" w:hAnsi="Arial" w:cs="Arial"/>
          <w:sz w:val="24"/>
          <w:szCs w:val="24"/>
        </w:rPr>
        <w:t>F</w:t>
      </w:r>
      <w:r w:rsidR="00E57270" w:rsidRPr="00E57270">
        <w:rPr>
          <w:rFonts w:ascii="Arial" w:hAnsi="Arial" w:cs="Arial"/>
          <w:sz w:val="24"/>
          <w:szCs w:val="24"/>
        </w:rPr>
        <w:t>ue sobre la base de este último que, a partir del 2010, se consolidó la negociación del TPP en el afán de Chile de profundizar sus lazos económicos y comerciales con el Asia Pacífico.</w:t>
      </w:r>
    </w:p>
    <w:p w:rsidR="00E57270" w:rsidRPr="00E57270" w:rsidRDefault="00E57270" w:rsidP="00E57270">
      <w:pPr>
        <w:spacing w:line="240" w:lineRule="auto"/>
        <w:ind w:firstLine="851"/>
        <w:jc w:val="both"/>
        <w:rPr>
          <w:rFonts w:ascii="Arial" w:hAnsi="Arial" w:cs="Arial"/>
          <w:sz w:val="24"/>
          <w:szCs w:val="24"/>
        </w:rPr>
      </w:pPr>
      <w:r w:rsidRPr="00E57270">
        <w:rPr>
          <w:rFonts w:ascii="Arial" w:hAnsi="Arial" w:cs="Arial"/>
          <w:sz w:val="24"/>
          <w:szCs w:val="24"/>
        </w:rPr>
        <w:t>El TPP, fue suscrito el 4 de febrero de 2016, entre Australia, Brunéi Darussalam, Canadá, Japón, Malasia, Nueva Zelanda, la República de Chile, la República de Singapur, la República del Perú, la República Socialista de Vietnam, los Estados Unidos de América y los Estados Unidos Mexicanos.</w:t>
      </w:r>
    </w:p>
    <w:p w:rsidR="00E57270" w:rsidRPr="00E57270" w:rsidRDefault="00E57270" w:rsidP="00E57270">
      <w:pPr>
        <w:spacing w:line="240" w:lineRule="auto"/>
        <w:ind w:firstLine="851"/>
        <w:jc w:val="both"/>
        <w:rPr>
          <w:rFonts w:ascii="Arial" w:hAnsi="Arial" w:cs="Arial"/>
          <w:sz w:val="24"/>
          <w:szCs w:val="24"/>
        </w:rPr>
      </w:pPr>
    </w:p>
    <w:p w:rsidR="00E57270" w:rsidRDefault="00E57270" w:rsidP="00E57270">
      <w:pPr>
        <w:spacing w:line="240" w:lineRule="auto"/>
        <w:ind w:firstLine="851"/>
        <w:jc w:val="both"/>
        <w:rPr>
          <w:rFonts w:ascii="Arial" w:hAnsi="Arial" w:cs="Arial"/>
          <w:sz w:val="24"/>
          <w:szCs w:val="24"/>
        </w:rPr>
      </w:pPr>
      <w:r>
        <w:rPr>
          <w:rFonts w:ascii="Arial" w:hAnsi="Arial" w:cs="Arial"/>
          <w:sz w:val="24"/>
          <w:szCs w:val="24"/>
        </w:rPr>
        <w:t>L</w:t>
      </w:r>
      <w:r w:rsidRPr="00E57270">
        <w:rPr>
          <w:rFonts w:ascii="Arial" w:hAnsi="Arial" w:cs="Arial"/>
          <w:sz w:val="24"/>
          <w:szCs w:val="24"/>
        </w:rPr>
        <w:t>a decisión del Gobierno de los Estados Unidos de América de no llegar a ser parte del TPP tuvo como consecuencia que, los restantes once signatarios iniciaran, convocados por Chile</w:t>
      </w:r>
      <w:r w:rsidR="00BE2301">
        <w:rPr>
          <w:rFonts w:ascii="Arial" w:hAnsi="Arial" w:cs="Arial"/>
          <w:sz w:val="24"/>
          <w:szCs w:val="24"/>
        </w:rPr>
        <w:t xml:space="preserve">, </w:t>
      </w:r>
      <w:r w:rsidRPr="00E57270">
        <w:rPr>
          <w:rFonts w:ascii="Arial" w:hAnsi="Arial" w:cs="Arial"/>
          <w:sz w:val="24"/>
          <w:szCs w:val="24"/>
        </w:rPr>
        <w:t xml:space="preserve"> conversaciones tendientes a intentar rescatar el contenido del TPP. </w:t>
      </w:r>
    </w:p>
    <w:p w:rsidR="00073EB7" w:rsidRPr="00073EB7" w:rsidRDefault="00073EB7" w:rsidP="003A15F6">
      <w:pPr>
        <w:spacing w:line="240" w:lineRule="auto"/>
        <w:ind w:firstLine="851"/>
        <w:jc w:val="both"/>
        <w:rPr>
          <w:rFonts w:ascii="Arial" w:hAnsi="Arial" w:cs="Arial"/>
          <w:sz w:val="24"/>
          <w:szCs w:val="24"/>
        </w:rPr>
      </w:pPr>
      <w:r w:rsidRPr="00073EB7">
        <w:rPr>
          <w:rFonts w:ascii="Arial" w:hAnsi="Arial" w:cs="Arial"/>
          <w:sz w:val="24"/>
          <w:szCs w:val="24"/>
        </w:rPr>
        <w:t>En marzo 2017, en el marco del Diálogo de Alto Nivel convocado por Chile y celebrado en Viña del Mar, comienzan las primeras tratativas entre los 11 restantes signatarios del TPP tras la salida de Estados Unidos. El consenso fue buscar alternativas para rescatar el acuerdo y darle vigencia en una nueva forma para los 11 países signatarios.</w:t>
      </w:r>
    </w:p>
    <w:p w:rsidR="00073EB7" w:rsidRPr="00073EB7" w:rsidRDefault="00073EB7" w:rsidP="003A15F6">
      <w:pPr>
        <w:spacing w:line="240" w:lineRule="auto"/>
        <w:ind w:firstLine="851"/>
        <w:jc w:val="both"/>
        <w:rPr>
          <w:rFonts w:ascii="Arial" w:hAnsi="Arial" w:cs="Arial"/>
          <w:sz w:val="24"/>
          <w:szCs w:val="24"/>
        </w:rPr>
      </w:pPr>
      <w:r w:rsidRPr="00073EB7">
        <w:rPr>
          <w:rFonts w:ascii="Arial" w:hAnsi="Arial" w:cs="Arial"/>
          <w:sz w:val="24"/>
          <w:szCs w:val="24"/>
        </w:rPr>
        <w:t xml:space="preserve">El segundo hito importante se produce en mayo de 2017, en Hanói, Vietnam, ocasión en que los 11 ministros adoptan una Declaración Ministerial </w:t>
      </w:r>
      <w:r w:rsidR="00BE2301">
        <w:rPr>
          <w:rFonts w:ascii="Arial" w:hAnsi="Arial" w:cs="Arial"/>
          <w:sz w:val="24"/>
          <w:szCs w:val="24"/>
        </w:rPr>
        <w:t xml:space="preserve">para </w:t>
      </w:r>
      <w:r w:rsidRPr="00073EB7">
        <w:rPr>
          <w:rFonts w:ascii="Arial" w:hAnsi="Arial" w:cs="Arial"/>
          <w:sz w:val="24"/>
          <w:szCs w:val="24"/>
        </w:rPr>
        <w:t xml:space="preserve"> desarrollar un proceso de evaluación de las alternativas para alcanzar la puesta en vigor del TPP, de manera expedita. Asimismo, establece como principios rectores del proceso mantener los altos estándares y el balance del TPP e impedir la desarticulación del acuerdo, manteniendo a su vez los intereses comerciales y estratégicos de todos los participantes.</w:t>
      </w:r>
    </w:p>
    <w:p w:rsidR="00073EB7" w:rsidRPr="00073EB7" w:rsidRDefault="00073EB7" w:rsidP="003A15F6">
      <w:pPr>
        <w:spacing w:line="240" w:lineRule="auto"/>
        <w:ind w:firstLine="851"/>
        <w:jc w:val="both"/>
        <w:rPr>
          <w:rFonts w:ascii="Arial" w:hAnsi="Arial" w:cs="Arial"/>
          <w:sz w:val="24"/>
          <w:szCs w:val="24"/>
        </w:rPr>
      </w:pPr>
      <w:r w:rsidRPr="00073EB7">
        <w:rPr>
          <w:rFonts w:ascii="Arial" w:hAnsi="Arial" w:cs="Arial"/>
          <w:sz w:val="24"/>
          <w:szCs w:val="24"/>
        </w:rPr>
        <w:t>En noviembre</w:t>
      </w:r>
      <w:r>
        <w:rPr>
          <w:rFonts w:ascii="Arial" w:hAnsi="Arial" w:cs="Arial"/>
          <w:sz w:val="24"/>
          <w:szCs w:val="24"/>
        </w:rPr>
        <w:t xml:space="preserve"> de 2017 </w:t>
      </w:r>
      <w:r w:rsidRPr="00073EB7">
        <w:rPr>
          <w:rFonts w:ascii="Arial" w:hAnsi="Arial" w:cs="Arial"/>
          <w:sz w:val="24"/>
          <w:szCs w:val="24"/>
        </w:rPr>
        <w:t xml:space="preserve"> los 11</w:t>
      </w:r>
      <w:r w:rsidR="00BE2301">
        <w:rPr>
          <w:rFonts w:ascii="Arial" w:hAnsi="Arial" w:cs="Arial"/>
          <w:sz w:val="24"/>
          <w:szCs w:val="24"/>
        </w:rPr>
        <w:t xml:space="preserve"> países</w:t>
      </w:r>
      <w:r w:rsidRPr="00073EB7">
        <w:rPr>
          <w:rFonts w:ascii="Arial" w:hAnsi="Arial" w:cs="Arial"/>
          <w:sz w:val="24"/>
          <w:szCs w:val="24"/>
        </w:rPr>
        <w:t xml:space="preserve"> alcanzan un acuerdo respecto a los principios básicos del nuevo tratado. Este acuerdo incluye un listado de disposiciones del TPP original que quedan suspendidas o sin aplicación entre los 11 países y establece la incorporación por referencia de todo el contenido del TPP original. En este contexto, se acuerda también un nuevo nombre para el acuerdo, </w:t>
      </w:r>
      <w:r w:rsidRPr="001A3C44">
        <w:rPr>
          <w:rFonts w:ascii="Arial" w:hAnsi="Arial" w:cs="Arial"/>
          <w:b/>
          <w:sz w:val="24"/>
          <w:szCs w:val="24"/>
        </w:rPr>
        <w:t>Comprehensive and Progressive Agreement for the Transpacific Partnership (</w:t>
      </w:r>
      <w:r w:rsidRPr="00073EB7">
        <w:rPr>
          <w:rFonts w:ascii="Arial" w:hAnsi="Arial" w:cs="Arial"/>
          <w:sz w:val="24"/>
          <w:szCs w:val="24"/>
        </w:rPr>
        <w:t>CPTPP).</w:t>
      </w:r>
    </w:p>
    <w:p w:rsidR="00073EB7" w:rsidRDefault="00BE2301" w:rsidP="003A15F6">
      <w:pPr>
        <w:spacing w:line="240" w:lineRule="auto"/>
        <w:ind w:firstLine="851"/>
        <w:jc w:val="both"/>
        <w:rPr>
          <w:rFonts w:ascii="Arial" w:hAnsi="Arial" w:cs="Arial"/>
          <w:sz w:val="24"/>
          <w:szCs w:val="24"/>
        </w:rPr>
      </w:pPr>
      <w:r>
        <w:rPr>
          <w:rFonts w:ascii="Arial" w:hAnsi="Arial" w:cs="Arial"/>
          <w:sz w:val="24"/>
          <w:szCs w:val="24"/>
        </w:rPr>
        <w:t>E</w:t>
      </w:r>
      <w:r w:rsidR="00073EB7" w:rsidRPr="00073EB7">
        <w:rPr>
          <w:rFonts w:ascii="Arial" w:hAnsi="Arial" w:cs="Arial"/>
          <w:sz w:val="24"/>
          <w:szCs w:val="24"/>
        </w:rPr>
        <w:t xml:space="preserve">n enero de </w:t>
      </w:r>
      <w:r w:rsidR="00073EB7">
        <w:rPr>
          <w:rFonts w:ascii="Arial" w:hAnsi="Arial" w:cs="Arial"/>
          <w:sz w:val="24"/>
          <w:szCs w:val="24"/>
        </w:rPr>
        <w:t>2018</w:t>
      </w:r>
      <w:r w:rsidR="00073EB7" w:rsidRPr="00073EB7">
        <w:rPr>
          <w:rFonts w:ascii="Arial" w:hAnsi="Arial" w:cs="Arial"/>
          <w:sz w:val="24"/>
          <w:szCs w:val="24"/>
        </w:rPr>
        <w:t xml:space="preserve"> el proceso concluye exitosamente con una última reunión técnica en Japón, oportunidad en la que se confirmó la totalidad del acuerdo respecto al texto del nuevo tratado.</w:t>
      </w:r>
    </w:p>
    <w:p w:rsidR="00073EB7" w:rsidRDefault="00073EB7" w:rsidP="003A15F6">
      <w:pPr>
        <w:spacing w:line="240" w:lineRule="auto"/>
        <w:ind w:firstLine="851"/>
        <w:jc w:val="both"/>
        <w:rPr>
          <w:rFonts w:ascii="Arial" w:hAnsi="Arial" w:cs="Arial"/>
          <w:sz w:val="24"/>
          <w:szCs w:val="24"/>
        </w:rPr>
      </w:pPr>
    </w:p>
    <w:p w:rsidR="00073EB7" w:rsidRDefault="00C6788C" w:rsidP="003A15F6">
      <w:pPr>
        <w:spacing w:line="240" w:lineRule="auto"/>
        <w:ind w:firstLine="851"/>
        <w:jc w:val="both"/>
        <w:rPr>
          <w:rFonts w:ascii="Arial" w:hAnsi="Arial" w:cs="Arial"/>
          <w:b/>
          <w:sz w:val="24"/>
          <w:szCs w:val="24"/>
        </w:rPr>
      </w:pPr>
      <w:r>
        <w:rPr>
          <w:rFonts w:ascii="Arial" w:hAnsi="Arial" w:cs="Arial"/>
          <w:b/>
          <w:sz w:val="24"/>
          <w:szCs w:val="24"/>
        </w:rPr>
        <w:t>IV</w:t>
      </w:r>
      <w:r w:rsidR="00073EB7" w:rsidRPr="00C25018">
        <w:rPr>
          <w:rFonts w:ascii="Arial" w:hAnsi="Arial" w:cs="Arial"/>
          <w:b/>
          <w:sz w:val="24"/>
          <w:szCs w:val="24"/>
        </w:rPr>
        <w:t>.-</w:t>
      </w:r>
      <w:r w:rsidR="00073EB7">
        <w:rPr>
          <w:rFonts w:ascii="Arial" w:hAnsi="Arial" w:cs="Arial"/>
          <w:sz w:val="24"/>
          <w:szCs w:val="24"/>
        </w:rPr>
        <w:t xml:space="preserve"> </w:t>
      </w:r>
      <w:r w:rsidR="00073EB7" w:rsidRPr="00073EB7">
        <w:rPr>
          <w:rFonts w:ascii="Arial" w:hAnsi="Arial" w:cs="Arial"/>
          <w:b/>
          <w:sz w:val="24"/>
          <w:szCs w:val="24"/>
        </w:rPr>
        <w:t>Características</w:t>
      </w:r>
      <w:r w:rsidR="00073EB7">
        <w:rPr>
          <w:rFonts w:ascii="Arial" w:hAnsi="Arial" w:cs="Arial"/>
          <w:sz w:val="24"/>
          <w:szCs w:val="24"/>
        </w:rPr>
        <w:t xml:space="preserve"> </w:t>
      </w:r>
      <w:r w:rsidR="00073EB7" w:rsidRPr="00073EB7">
        <w:rPr>
          <w:rFonts w:ascii="Arial" w:hAnsi="Arial" w:cs="Arial"/>
          <w:b/>
          <w:sz w:val="24"/>
          <w:szCs w:val="24"/>
        </w:rPr>
        <w:t>del Tratado Integral y Progresista de Asociación Transpacífico (</w:t>
      </w:r>
      <w:r w:rsidR="00E57270" w:rsidRPr="00E57270">
        <w:rPr>
          <w:rFonts w:ascii="Arial" w:hAnsi="Arial" w:cs="Arial"/>
          <w:b/>
          <w:sz w:val="24"/>
          <w:szCs w:val="24"/>
        </w:rPr>
        <w:t>CPTPP).</w:t>
      </w:r>
    </w:p>
    <w:p w:rsidR="00BE2301" w:rsidRPr="00073EB7" w:rsidRDefault="0086069E" w:rsidP="003A15F6">
      <w:pPr>
        <w:spacing w:line="240" w:lineRule="auto"/>
        <w:ind w:firstLine="851"/>
        <w:jc w:val="both"/>
        <w:rPr>
          <w:rFonts w:ascii="Arial" w:hAnsi="Arial" w:cs="Arial"/>
          <w:b/>
          <w:sz w:val="24"/>
          <w:szCs w:val="24"/>
        </w:rPr>
      </w:pPr>
      <w:r>
        <w:rPr>
          <w:rFonts w:ascii="Arial" w:hAnsi="Arial" w:cs="Arial"/>
          <w:b/>
          <w:sz w:val="24"/>
          <w:szCs w:val="24"/>
        </w:rPr>
        <w:t xml:space="preserve">a) </w:t>
      </w:r>
      <w:r w:rsidR="00BE2301">
        <w:rPr>
          <w:rFonts w:ascii="Arial" w:hAnsi="Arial" w:cs="Arial"/>
          <w:b/>
          <w:sz w:val="24"/>
          <w:szCs w:val="24"/>
        </w:rPr>
        <w:t>Antecedentes</w:t>
      </w:r>
    </w:p>
    <w:p w:rsidR="00BE2301" w:rsidRDefault="00BE2301" w:rsidP="003A15F6">
      <w:pPr>
        <w:spacing w:line="240" w:lineRule="auto"/>
        <w:ind w:firstLine="851"/>
        <w:jc w:val="both"/>
        <w:rPr>
          <w:rFonts w:ascii="Arial" w:hAnsi="Arial" w:cs="Arial"/>
          <w:sz w:val="24"/>
          <w:szCs w:val="24"/>
        </w:rPr>
      </w:pPr>
      <w:r>
        <w:rPr>
          <w:rFonts w:ascii="Arial" w:hAnsi="Arial" w:cs="Arial"/>
          <w:sz w:val="24"/>
          <w:szCs w:val="24"/>
        </w:rPr>
        <w:t xml:space="preserve">El mensaje señala: </w:t>
      </w:r>
    </w:p>
    <w:p w:rsidR="003A15F6" w:rsidRPr="003A15F6" w:rsidRDefault="00BE2301" w:rsidP="003A15F6">
      <w:pPr>
        <w:spacing w:line="240" w:lineRule="auto"/>
        <w:ind w:firstLine="851"/>
        <w:jc w:val="both"/>
        <w:rPr>
          <w:rFonts w:ascii="Arial" w:hAnsi="Arial" w:cs="Arial"/>
          <w:sz w:val="24"/>
          <w:szCs w:val="24"/>
        </w:rPr>
      </w:pPr>
      <w:r>
        <w:rPr>
          <w:rFonts w:ascii="Arial" w:hAnsi="Arial" w:cs="Arial"/>
          <w:sz w:val="24"/>
          <w:szCs w:val="24"/>
        </w:rPr>
        <w:t>Que</w:t>
      </w:r>
      <w:r w:rsidR="003A15F6" w:rsidRPr="003A15F6">
        <w:rPr>
          <w:rFonts w:ascii="Arial" w:hAnsi="Arial" w:cs="Arial"/>
          <w:sz w:val="24"/>
          <w:szCs w:val="24"/>
        </w:rPr>
        <w:t xml:space="preserve"> el Tratado compromete a once países de la región, que representan el 13,3% de la economía mundial. Se trata de Australia, Brunéi Darussalam, Canadá, Malasia, México, Japón, Nueva Zelanda, Perú, Singapur, Vietnam y Chile. </w:t>
      </w:r>
    </w:p>
    <w:p w:rsidR="003A15F6" w:rsidRPr="003A15F6" w:rsidRDefault="003A15F6" w:rsidP="003A15F6">
      <w:pPr>
        <w:spacing w:line="240" w:lineRule="auto"/>
        <w:ind w:firstLine="851"/>
        <w:jc w:val="both"/>
        <w:rPr>
          <w:rFonts w:ascii="Arial" w:hAnsi="Arial" w:cs="Arial"/>
          <w:sz w:val="24"/>
          <w:szCs w:val="24"/>
        </w:rPr>
      </w:pPr>
      <w:r w:rsidRPr="003A15F6">
        <w:rPr>
          <w:rFonts w:ascii="Arial" w:hAnsi="Arial" w:cs="Arial"/>
          <w:sz w:val="24"/>
          <w:szCs w:val="24"/>
        </w:rPr>
        <w:t>En su conjunto, los once países que integran este Tratado constituyen un mercado de 498 millones de personas, con un PIB de 10,6 billones de dólares, correspondientes a un 13,3% del producto mundial, 14,7% de la inversión y un 15,5% de las exportaciones globales.</w:t>
      </w:r>
    </w:p>
    <w:p w:rsidR="003A15F6" w:rsidRPr="003A15F6" w:rsidRDefault="003A15F6" w:rsidP="003A15F6">
      <w:pPr>
        <w:spacing w:line="240" w:lineRule="auto"/>
        <w:ind w:firstLine="851"/>
        <w:jc w:val="both"/>
        <w:rPr>
          <w:rFonts w:ascii="Arial" w:hAnsi="Arial" w:cs="Arial"/>
          <w:sz w:val="24"/>
          <w:szCs w:val="24"/>
        </w:rPr>
      </w:pPr>
      <w:r w:rsidRPr="003A15F6">
        <w:rPr>
          <w:rFonts w:ascii="Arial" w:hAnsi="Arial" w:cs="Arial"/>
          <w:sz w:val="24"/>
          <w:szCs w:val="24"/>
        </w:rPr>
        <w:t xml:space="preserve">El intercambio comercial de los países comprometidos en el CPTPP alcanzó a 4,8 billones de dólares en el año 2016, lo que representa un 15% del intercambio mundial. </w:t>
      </w:r>
    </w:p>
    <w:p w:rsidR="003A15F6" w:rsidRPr="003A15F6" w:rsidRDefault="00BE2301" w:rsidP="003A15F6">
      <w:pPr>
        <w:spacing w:line="240" w:lineRule="auto"/>
        <w:ind w:firstLine="851"/>
        <w:jc w:val="both"/>
        <w:rPr>
          <w:rFonts w:ascii="Arial" w:hAnsi="Arial" w:cs="Arial"/>
          <w:sz w:val="24"/>
          <w:szCs w:val="24"/>
        </w:rPr>
      </w:pPr>
      <w:r>
        <w:rPr>
          <w:rFonts w:ascii="Arial" w:hAnsi="Arial" w:cs="Arial"/>
          <w:sz w:val="24"/>
          <w:szCs w:val="24"/>
        </w:rPr>
        <w:t>E</w:t>
      </w:r>
      <w:r w:rsidR="003A15F6" w:rsidRPr="003A15F6">
        <w:rPr>
          <w:rFonts w:ascii="Arial" w:hAnsi="Arial" w:cs="Arial"/>
          <w:sz w:val="24"/>
          <w:szCs w:val="24"/>
        </w:rPr>
        <w:t xml:space="preserve">l intercambio comercial de Chile con los países integrantes del Tratado alcanzó 19.249 millones de dólares en el año 2017, lo que representó el 14,3% del comercio de Chile en ese año. En cuanto a las exportaciones, los países integrantes del Tratado recibieron un 16,8%, </w:t>
      </w:r>
      <w:r w:rsidR="003A15F6" w:rsidRPr="003A15F6">
        <w:rPr>
          <w:rFonts w:ascii="Arial" w:hAnsi="Arial" w:cs="Arial"/>
          <w:sz w:val="24"/>
          <w:szCs w:val="24"/>
        </w:rPr>
        <w:lastRenderedPageBreak/>
        <w:t>mientras que un 11,7% de nuestras importaciones provinieron de esos países en ese mismo año. Ello revela la importancia de este bloque en nuestra relación comercial.</w:t>
      </w:r>
    </w:p>
    <w:p w:rsidR="003A15F6" w:rsidRPr="003A15F6" w:rsidRDefault="003A15F6" w:rsidP="003A15F6">
      <w:pPr>
        <w:spacing w:line="240" w:lineRule="auto"/>
        <w:ind w:firstLine="851"/>
        <w:jc w:val="both"/>
        <w:rPr>
          <w:rFonts w:ascii="Arial" w:hAnsi="Arial" w:cs="Arial"/>
          <w:sz w:val="24"/>
          <w:szCs w:val="24"/>
        </w:rPr>
      </w:pPr>
      <w:r w:rsidRPr="003A15F6">
        <w:rPr>
          <w:rFonts w:ascii="Arial" w:hAnsi="Arial" w:cs="Arial"/>
          <w:sz w:val="24"/>
          <w:szCs w:val="24"/>
        </w:rPr>
        <w:t>Respecto de las inversiones localizadas en Chile, los países integrantes del Tratado representan el 32% del total en el año 2017, mientras que de las inversiones de Chile en el exterior al año 2016, son un 18,6% las que se dirigen a los países del CPTPP.</w:t>
      </w:r>
    </w:p>
    <w:p w:rsidR="003A15F6" w:rsidRPr="003A15F6" w:rsidRDefault="00BE2301" w:rsidP="003A15F6">
      <w:pPr>
        <w:spacing w:line="240" w:lineRule="auto"/>
        <w:ind w:firstLine="851"/>
        <w:jc w:val="both"/>
        <w:rPr>
          <w:rFonts w:ascii="Arial" w:hAnsi="Arial" w:cs="Arial"/>
          <w:sz w:val="24"/>
          <w:szCs w:val="24"/>
        </w:rPr>
      </w:pPr>
      <w:r>
        <w:rPr>
          <w:rFonts w:ascii="Arial" w:hAnsi="Arial" w:cs="Arial"/>
          <w:sz w:val="24"/>
          <w:szCs w:val="24"/>
        </w:rPr>
        <w:t>N</w:t>
      </w:r>
      <w:r w:rsidR="003A15F6" w:rsidRPr="003A15F6">
        <w:rPr>
          <w:rFonts w:ascii="Arial" w:hAnsi="Arial" w:cs="Arial"/>
          <w:sz w:val="24"/>
          <w:szCs w:val="24"/>
        </w:rPr>
        <w:t>uestro país se beneficiará con el mejoramiento en el acceso a nuestras exportaciones para aproximadamente 3.100 productos chilenos en los países que integran el Tratado. A esto se suman las ventajas asociadas a la reducción de barreras no arancelarias, como es el caso de las disciplinas establecidas para la regulación sanitaria y fitosanitaria y las normas técnicas. Asimismo, sus normas para la facilitación del comercio y la acumulación de origen posibilitarán interesantes oportunidades para emprender nuevas iniciativas comerciales. Lo mismo respecto de los nuevos mercados que este Tratado abrirá a nuestro país en materia de contratación pública y la apreciable mejora de las condiciones regulatorias para el exportador de servicios, en cuanto se propone garantizar un trato no discriminatorio y regulaciones más transparentes por parte de los países miembros.</w:t>
      </w:r>
    </w:p>
    <w:p w:rsidR="003A15F6" w:rsidRPr="003A15F6" w:rsidRDefault="00BE2301" w:rsidP="003A15F6">
      <w:pPr>
        <w:spacing w:line="240" w:lineRule="auto"/>
        <w:ind w:firstLine="851"/>
        <w:jc w:val="both"/>
        <w:rPr>
          <w:rFonts w:ascii="Arial" w:hAnsi="Arial" w:cs="Arial"/>
          <w:sz w:val="24"/>
          <w:szCs w:val="24"/>
        </w:rPr>
      </w:pPr>
      <w:r>
        <w:rPr>
          <w:rFonts w:ascii="Arial" w:hAnsi="Arial" w:cs="Arial"/>
          <w:sz w:val="24"/>
          <w:szCs w:val="24"/>
        </w:rPr>
        <w:t>E</w:t>
      </w:r>
      <w:r w:rsidR="003A15F6" w:rsidRPr="003A15F6">
        <w:rPr>
          <w:rFonts w:ascii="Arial" w:hAnsi="Arial" w:cs="Arial"/>
          <w:sz w:val="24"/>
          <w:szCs w:val="24"/>
        </w:rPr>
        <w:t xml:space="preserve">ste Tratado ha sido catalogado como un “Acuerdo del Siglo XXI” de altos estándares. En efecto, el CPTPP desarrolla, moderniza y profundiza los compromisos de la Organización Mundial del Comercio, sin remplazar su institucionalidad y reconociendo el valor intrínseco que juega en el comercio internacional. Destacan entre los temas novedosos las disposiciones referentes a las empresas del Estado, normas sobre anticorrupción, coherencia regulatoria, disciplinas de competencia, y reglas para promover la internacionalización de las pequeñas y medianas empresas. </w:t>
      </w:r>
    </w:p>
    <w:p w:rsidR="003A15F6" w:rsidRPr="003A15F6" w:rsidRDefault="00BE2301" w:rsidP="003A15F6">
      <w:pPr>
        <w:spacing w:line="240" w:lineRule="auto"/>
        <w:ind w:firstLine="851"/>
        <w:jc w:val="both"/>
        <w:rPr>
          <w:rFonts w:ascii="Arial" w:hAnsi="Arial" w:cs="Arial"/>
          <w:sz w:val="24"/>
          <w:szCs w:val="24"/>
        </w:rPr>
      </w:pPr>
      <w:r>
        <w:rPr>
          <w:rFonts w:ascii="Arial" w:hAnsi="Arial" w:cs="Arial"/>
          <w:sz w:val="24"/>
          <w:szCs w:val="24"/>
        </w:rPr>
        <w:t>E</w:t>
      </w:r>
      <w:r w:rsidR="003A15F6" w:rsidRPr="003A15F6">
        <w:rPr>
          <w:rFonts w:ascii="Arial" w:hAnsi="Arial" w:cs="Arial"/>
          <w:sz w:val="24"/>
          <w:szCs w:val="24"/>
        </w:rPr>
        <w:t>l Tratado contempla materias de gran interés para nuestro país en sus capítulos de medio ambiente y asuntos laborales, ámbitos sensibles para un desarrollo equilibrado de nuestro país. Ambas materias avanzan hacia el fortalecimiento de los compromisos entre los países integrantes por cumplir efectivamente con su propia normativa y de no debilitarla con el propósito de atraer mayor comercio e inversión.</w:t>
      </w:r>
    </w:p>
    <w:p w:rsidR="003A15F6" w:rsidRPr="003A15F6" w:rsidRDefault="003A15F6" w:rsidP="003A15F6">
      <w:pPr>
        <w:spacing w:line="240" w:lineRule="auto"/>
        <w:ind w:firstLine="851"/>
        <w:jc w:val="both"/>
        <w:rPr>
          <w:rFonts w:ascii="Arial" w:hAnsi="Arial" w:cs="Arial"/>
          <w:sz w:val="24"/>
          <w:szCs w:val="24"/>
        </w:rPr>
      </w:pPr>
      <w:r w:rsidRPr="003A15F6">
        <w:rPr>
          <w:rFonts w:ascii="Arial" w:hAnsi="Arial" w:cs="Arial"/>
          <w:sz w:val="24"/>
          <w:szCs w:val="24"/>
        </w:rPr>
        <w:t xml:space="preserve">Del mismo modo destaca que las normas de telecomunicaciones y comercio electrónico del Tratado son también muy relevantes, dado que facilitarán la participación de nuevos agentes económicos nacionales en un sector de la economía cada vez más dinámico en el comercio mundial. </w:t>
      </w:r>
    </w:p>
    <w:p w:rsidR="001A3C44" w:rsidRDefault="001A3C44" w:rsidP="003A15F6">
      <w:pPr>
        <w:spacing w:line="240" w:lineRule="auto"/>
        <w:ind w:firstLine="851"/>
        <w:jc w:val="both"/>
        <w:rPr>
          <w:rFonts w:ascii="Arial" w:hAnsi="Arial" w:cs="Arial"/>
          <w:b/>
          <w:sz w:val="24"/>
          <w:szCs w:val="24"/>
        </w:rPr>
      </w:pPr>
    </w:p>
    <w:p w:rsidR="00073EB7" w:rsidRDefault="0086069E" w:rsidP="003A15F6">
      <w:pPr>
        <w:spacing w:line="240" w:lineRule="auto"/>
        <w:ind w:firstLine="851"/>
        <w:jc w:val="both"/>
        <w:rPr>
          <w:rFonts w:ascii="Arial" w:hAnsi="Arial" w:cs="Arial"/>
          <w:b/>
          <w:sz w:val="24"/>
          <w:szCs w:val="24"/>
        </w:rPr>
      </w:pPr>
      <w:r>
        <w:rPr>
          <w:rFonts w:ascii="Arial" w:hAnsi="Arial" w:cs="Arial"/>
          <w:b/>
          <w:sz w:val="24"/>
          <w:szCs w:val="24"/>
        </w:rPr>
        <w:t>b)</w:t>
      </w:r>
      <w:r w:rsidR="00E57270" w:rsidRPr="00E57270">
        <w:rPr>
          <w:rFonts w:ascii="Arial" w:hAnsi="Arial" w:cs="Arial"/>
          <w:b/>
          <w:sz w:val="24"/>
          <w:szCs w:val="24"/>
        </w:rPr>
        <w:t xml:space="preserve"> Estructura del tratado.</w:t>
      </w:r>
    </w:p>
    <w:p w:rsidR="00BE2301" w:rsidRDefault="00BE2301" w:rsidP="00BE2301">
      <w:pPr>
        <w:spacing w:line="240" w:lineRule="auto"/>
        <w:ind w:firstLine="851"/>
        <w:jc w:val="both"/>
        <w:rPr>
          <w:rFonts w:ascii="Arial" w:hAnsi="Arial" w:cs="Arial"/>
          <w:sz w:val="24"/>
          <w:szCs w:val="24"/>
        </w:rPr>
      </w:pPr>
      <w:r w:rsidRPr="00BE2301">
        <w:rPr>
          <w:rFonts w:ascii="Arial" w:hAnsi="Arial" w:cs="Arial"/>
          <w:sz w:val="24"/>
          <w:szCs w:val="24"/>
        </w:rPr>
        <w:t>Preámbulo</w:t>
      </w:r>
    </w:p>
    <w:p w:rsidR="00BE2301" w:rsidRPr="00BE2301" w:rsidRDefault="00BE2301" w:rsidP="00BE2301">
      <w:pPr>
        <w:spacing w:line="240" w:lineRule="auto"/>
        <w:ind w:firstLine="851"/>
        <w:jc w:val="both"/>
        <w:rPr>
          <w:rFonts w:ascii="Arial" w:hAnsi="Arial" w:cs="Arial"/>
          <w:sz w:val="24"/>
          <w:szCs w:val="24"/>
        </w:rPr>
      </w:pPr>
      <w:r>
        <w:rPr>
          <w:rFonts w:ascii="Arial" w:hAnsi="Arial" w:cs="Arial"/>
          <w:sz w:val="24"/>
          <w:szCs w:val="24"/>
        </w:rPr>
        <w:t>Capítulos:</w:t>
      </w:r>
    </w:p>
    <w:p w:rsidR="00BE2301" w:rsidRPr="00BE2301" w:rsidRDefault="00BE2301" w:rsidP="00BE2301">
      <w:pPr>
        <w:spacing w:line="240" w:lineRule="auto"/>
        <w:ind w:firstLine="851"/>
        <w:jc w:val="both"/>
        <w:rPr>
          <w:rFonts w:ascii="Arial" w:hAnsi="Arial" w:cs="Arial"/>
          <w:sz w:val="24"/>
          <w:szCs w:val="24"/>
        </w:rPr>
      </w:pPr>
      <w:r w:rsidRPr="00BE2301">
        <w:rPr>
          <w:rFonts w:ascii="Arial" w:hAnsi="Arial" w:cs="Arial"/>
          <w:sz w:val="24"/>
          <w:szCs w:val="24"/>
        </w:rPr>
        <w:t>01. Disposiciones iniciales</w:t>
      </w:r>
    </w:p>
    <w:p w:rsidR="00BE2301" w:rsidRPr="00BE2301" w:rsidRDefault="00BE2301" w:rsidP="00BE2301">
      <w:pPr>
        <w:spacing w:line="240" w:lineRule="auto"/>
        <w:ind w:firstLine="851"/>
        <w:jc w:val="both"/>
        <w:rPr>
          <w:rFonts w:ascii="Arial" w:hAnsi="Arial" w:cs="Arial"/>
          <w:sz w:val="24"/>
          <w:szCs w:val="24"/>
        </w:rPr>
      </w:pPr>
      <w:r w:rsidRPr="00BE2301">
        <w:rPr>
          <w:rFonts w:ascii="Arial" w:hAnsi="Arial" w:cs="Arial"/>
          <w:sz w:val="24"/>
          <w:szCs w:val="24"/>
        </w:rPr>
        <w:t>02. Comercio de bienes (acceso a mercado y agricultura)</w:t>
      </w:r>
    </w:p>
    <w:p w:rsidR="00BE2301" w:rsidRPr="00BE2301" w:rsidRDefault="00BE2301" w:rsidP="00BE2301">
      <w:pPr>
        <w:spacing w:line="240" w:lineRule="auto"/>
        <w:ind w:firstLine="851"/>
        <w:jc w:val="both"/>
        <w:rPr>
          <w:rFonts w:ascii="Arial" w:hAnsi="Arial" w:cs="Arial"/>
          <w:sz w:val="24"/>
          <w:szCs w:val="24"/>
        </w:rPr>
      </w:pPr>
      <w:r w:rsidRPr="00BE2301">
        <w:rPr>
          <w:rFonts w:ascii="Arial" w:hAnsi="Arial" w:cs="Arial"/>
          <w:sz w:val="24"/>
          <w:szCs w:val="24"/>
        </w:rPr>
        <w:t>03. Reglas de origen y procedimientos relativos al origen</w:t>
      </w:r>
    </w:p>
    <w:p w:rsidR="00BE2301" w:rsidRPr="00BE2301" w:rsidRDefault="00BE2301" w:rsidP="00BE2301">
      <w:pPr>
        <w:spacing w:line="240" w:lineRule="auto"/>
        <w:ind w:firstLine="851"/>
        <w:jc w:val="both"/>
        <w:rPr>
          <w:rFonts w:ascii="Arial" w:hAnsi="Arial" w:cs="Arial"/>
          <w:sz w:val="24"/>
          <w:szCs w:val="24"/>
        </w:rPr>
      </w:pPr>
      <w:r w:rsidRPr="00BE2301">
        <w:rPr>
          <w:rFonts w:ascii="Arial" w:hAnsi="Arial" w:cs="Arial"/>
          <w:sz w:val="24"/>
          <w:szCs w:val="24"/>
        </w:rPr>
        <w:t>04. Textiles</w:t>
      </w:r>
    </w:p>
    <w:p w:rsidR="00BE2301" w:rsidRPr="00BE2301" w:rsidRDefault="00BE2301" w:rsidP="00BE2301">
      <w:pPr>
        <w:spacing w:line="240" w:lineRule="auto"/>
        <w:ind w:firstLine="851"/>
        <w:jc w:val="both"/>
        <w:rPr>
          <w:rFonts w:ascii="Arial" w:hAnsi="Arial" w:cs="Arial"/>
          <w:sz w:val="24"/>
          <w:szCs w:val="24"/>
        </w:rPr>
      </w:pPr>
      <w:r w:rsidRPr="00BE2301">
        <w:rPr>
          <w:rFonts w:ascii="Arial" w:hAnsi="Arial" w:cs="Arial"/>
          <w:sz w:val="24"/>
          <w:szCs w:val="24"/>
        </w:rPr>
        <w:t>05. Administración Aduanera y Facilitación de Comercio</w:t>
      </w:r>
    </w:p>
    <w:p w:rsidR="00BE2301" w:rsidRPr="00BE2301" w:rsidRDefault="00BE2301" w:rsidP="00BE2301">
      <w:pPr>
        <w:spacing w:line="240" w:lineRule="auto"/>
        <w:ind w:firstLine="851"/>
        <w:jc w:val="both"/>
        <w:rPr>
          <w:rFonts w:ascii="Arial" w:hAnsi="Arial" w:cs="Arial"/>
          <w:sz w:val="24"/>
          <w:szCs w:val="24"/>
        </w:rPr>
      </w:pPr>
      <w:r w:rsidRPr="00BE2301">
        <w:rPr>
          <w:rFonts w:ascii="Arial" w:hAnsi="Arial" w:cs="Arial"/>
          <w:sz w:val="24"/>
          <w:szCs w:val="24"/>
        </w:rPr>
        <w:lastRenderedPageBreak/>
        <w:t>06. Defensa comercial</w:t>
      </w:r>
    </w:p>
    <w:p w:rsidR="00BE2301" w:rsidRPr="00BE2301" w:rsidRDefault="00BE2301" w:rsidP="00BE2301">
      <w:pPr>
        <w:spacing w:line="240" w:lineRule="auto"/>
        <w:ind w:firstLine="851"/>
        <w:jc w:val="both"/>
        <w:rPr>
          <w:rFonts w:ascii="Arial" w:hAnsi="Arial" w:cs="Arial"/>
          <w:sz w:val="24"/>
          <w:szCs w:val="24"/>
        </w:rPr>
      </w:pPr>
      <w:r w:rsidRPr="00BE2301">
        <w:rPr>
          <w:rFonts w:ascii="Arial" w:hAnsi="Arial" w:cs="Arial"/>
          <w:sz w:val="24"/>
          <w:szCs w:val="24"/>
        </w:rPr>
        <w:t>07. Medidas Sanitarias y Fitosanitarias (MSF)</w:t>
      </w:r>
    </w:p>
    <w:p w:rsidR="00BE2301" w:rsidRPr="00BE2301" w:rsidRDefault="00BE2301" w:rsidP="00BE2301">
      <w:pPr>
        <w:spacing w:line="240" w:lineRule="auto"/>
        <w:ind w:firstLine="851"/>
        <w:jc w:val="both"/>
        <w:rPr>
          <w:rFonts w:ascii="Arial" w:hAnsi="Arial" w:cs="Arial"/>
          <w:sz w:val="24"/>
          <w:szCs w:val="24"/>
        </w:rPr>
      </w:pPr>
      <w:r w:rsidRPr="00BE2301">
        <w:rPr>
          <w:rFonts w:ascii="Arial" w:hAnsi="Arial" w:cs="Arial"/>
          <w:sz w:val="24"/>
          <w:szCs w:val="24"/>
        </w:rPr>
        <w:t>08. Obstáculos Técnicos al Comercio (OTC)</w:t>
      </w:r>
    </w:p>
    <w:p w:rsidR="00BE2301" w:rsidRPr="00BE2301" w:rsidRDefault="00BE2301" w:rsidP="00BE2301">
      <w:pPr>
        <w:spacing w:line="240" w:lineRule="auto"/>
        <w:ind w:firstLine="851"/>
        <w:jc w:val="both"/>
        <w:rPr>
          <w:rFonts w:ascii="Arial" w:hAnsi="Arial" w:cs="Arial"/>
          <w:b/>
          <w:sz w:val="24"/>
          <w:szCs w:val="24"/>
        </w:rPr>
      </w:pPr>
      <w:r w:rsidRPr="00BE2301">
        <w:rPr>
          <w:rFonts w:ascii="Arial" w:hAnsi="Arial" w:cs="Arial"/>
          <w:b/>
          <w:sz w:val="24"/>
          <w:szCs w:val="24"/>
        </w:rPr>
        <w:t>09. Inversiones</w:t>
      </w:r>
    </w:p>
    <w:p w:rsidR="00BE2301" w:rsidRPr="00BE2301" w:rsidRDefault="00BE2301" w:rsidP="00BE2301">
      <w:pPr>
        <w:spacing w:line="240" w:lineRule="auto"/>
        <w:ind w:firstLine="851"/>
        <w:jc w:val="both"/>
        <w:rPr>
          <w:rFonts w:ascii="Arial" w:hAnsi="Arial" w:cs="Arial"/>
          <w:sz w:val="24"/>
          <w:szCs w:val="24"/>
        </w:rPr>
      </w:pPr>
      <w:r w:rsidRPr="00BE2301">
        <w:rPr>
          <w:rFonts w:ascii="Arial" w:hAnsi="Arial" w:cs="Arial"/>
          <w:sz w:val="24"/>
          <w:szCs w:val="24"/>
        </w:rPr>
        <w:t>10. Comercio Transfronterizo de Servicios</w:t>
      </w:r>
    </w:p>
    <w:p w:rsidR="00BE2301" w:rsidRPr="00BE2301" w:rsidRDefault="00BE2301" w:rsidP="00BE2301">
      <w:pPr>
        <w:spacing w:line="240" w:lineRule="auto"/>
        <w:ind w:firstLine="851"/>
        <w:jc w:val="both"/>
        <w:rPr>
          <w:rFonts w:ascii="Arial" w:hAnsi="Arial" w:cs="Arial"/>
          <w:sz w:val="24"/>
          <w:szCs w:val="24"/>
        </w:rPr>
      </w:pPr>
      <w:r w:rsidRPr="00BE2301">
        <w:rPr>
          <w:rFonts w:ascii="Arial" w:hAnsi="Arial" w:cs="Arial"/>
          <w:sz w:val="24"/>
          <w:szCs w:val="24"/>
        </w:rPr>
        <w:t>11. Servicios Financieros</w:t>
      </w:r>
    </w:p>
    <w:p w:rsidR="00BE2301" w:rsidRPr="00BE2301" w:rsidRDefault="00BE2301" w:rsidP="00BE2301">
      <w:pPr>
        <w:spacing w:line="240" w:lineRule="auto"/>
        <w:ind w:firstLine="851"/>
        <w:jc w:val="both"/>
        <w:rPr>
          <w:rFonts w:ascii="Arial" w:hAnsi="Arial" w:cs="Arial"/>
          <w:sz w:val="24"/>
          <w:szCs w:val="24"/>
        </w:rPr>
      </w:pPr>
      <w:r w:rsidRPr="00BE2301">
        <w:rPr>
          <w:rFonts w:ascii="Arial" w:hAnsi="Arial" w:cs="Arial"/>
          <w:sz w:val="24"/>
          <w:szCs w:val="24"/>
        </w:rPr>
        <w:t>12. Entrada Temporal de Personas de Negocios</w:t>
      </w:r>
    </w:p>
    <w:p w:rsidR="00BE2301" w:rsidRPr="00BE2301" w:rsidRDefault="00BE2301" w:rsidP="00BE2301">
      <w:pPr>
        <w:spacing w:line="240" w:lineRule="auto"/>
        <w:ind w:firstLine="851"/>
        <w:jc w:val="both"/>
        <w:rPr>
          <w:rFonts w:ascii="Arial" w:hAnsi="Arial" w:cs="Arial"/>
          <w:sz w:val="24"/>
          <w:szCs w:val="24"/>
        </w:rPr>
      </w:pPr>
      <w:r w:rsidRPr="00BE2301">
        <w:rPr>
          <w:rFonts w:ascii="Arial" w:hAnsi="Arial" w:cs="Arial"/>
          <w:sz w:val="24"/>
          <w:szCs w:val="24"/>
        </w:rPr>
        <w:t>13. Telecomunicaciones</w:t>
      </w:r>
    </w:p>
    <w:p w:rsidR="00BE2301" w:rsidRPr="00BE2301" w:rsidRDefault="00BE2301" w:rsidP="00BE2301">
      <w:pPr>
        <w:spacing w:line="240" w:lineRule="auto"/>
        <w:ind w:firstLine="851"/>
        <w:jc w:val="both"/>
        <w:rPr>
          <w:rFonts w:ascii="Arial" w:hAnsi="Arial" w:cs="Arial"/>
          <w:sz w:val="24"/>
          <w:szCs w:val="24"/>
        </w:rPr>
      </w:pPr>
      <w:r w:rsidRPr="00BE2301">
        <w:rPr>
          <w:rFonts w:ascii="Arial" w:hAnsi="Arial" w:cs="Arial"/>
          <w:sz w:val="24"/>
          <w:szCs w:val="24"/>
        </w:rPr>
        <w:t>14. Comercio Electrónico</w:t>
      </w:r>
    </w:p>
    <w:p w:rsidR="00BE2301" w:rsidRPr="00BE2301" w:rsidRDefault="00BE2301" w:rsidP="00BE2301">
      <w:pPr>
        <w:spacing w:line="240" w:lineRule="auto"/>
        <w:ind w:firstLine="851"/>
        <w:jc w:val="both"/>
        <w:rPr>
          <w:rFonts w:ascii="Arial" w:hAnsi="Arial" w:cs="Arial"/>
          <w:sz w:val="24"/>
          <w:szCs w:val="24"/>
        </w:rPr>
      </w:pPr>
      <w:r w:rsidRPr="00BE2301">
        <w:rPr>
          <w:rFonts w:ascii="Arial" w:hAnsi="Arial" w:cs="Arial"/>
          <w:sz w:val="24"/>
          <w:szCs w:val="24"/>
        </w:rPr>
        <w:t>15. Contratación Pública</w:t>
      </w:r>
    </w:p>
    <w:p w:rsidR="00BE2301" w:rsidRPr="00BE2301" w:rsidRDefault="00BE2301" w:rsidP="00BE2301">
      <w:pPr>
        <w:spacing w:line="240" w:lineRule="auto"/>
        <w:ind w:firstLine="851"/>
        <w:jc w:val="both"/>
        <w:rPr>
          <w:rFonts w:ascii="Arial" w:hAnsi="Arial" w:cs="Arial"/>
          <w:sz w:val="24"/>
          <w:szCs w:val="24"/>
        </w:rPr>
      </w:pPr>
      <w:r w:rsidRPr="00BE2301">
        <w:rPr>
          <w:rFonts w:ascii="Arial" w:hAnsi="Arial" w:cs="Arial"/>
          <w:sz w:val="24"/>
          <w:szCs w:val="24"/>
        </w:rPr>
        <w:t>16. Competencia</w:t>
      </w:r>
    </w:p>
    <w:p w:rsidR="00BE2301" w:rsidRPr="00BE2301" w:rsidRDefault="00BE2301" w:rsidP="00BE2301">
      <w:pPr>
        <w:spacing w:line="240" w:lineRule="auto"/>
        <w:ind w:firstLine="851"/>
        <w:jc w:val="both"/>
        <w:rPr>
          <w:rFonts w:ascii="Arial" w:hAnsi="Arial" w:cs="Arial"/>
          <w:sz w:val="24"/>
          <w:szCs w:val="24"/>
        </w:rPr>
      </w:pPr>
      <w:r w:rsidRPr="00BE2301">
        <w:rPr>
          <w:rFonts w:ascii="Arial" w:hAnsi="Arial" w:cs="Arial"/>
          <w:sz w:val="24"/>
          <w:szCs w:val="24"/>
        </w:rPr>
        <w:t>17. Empresas del Estado y monopolios designados</w:t>
      </w:r>
    </w:p>
    <w:p w:rsidR="00BE2301" w:rsidRPr="00BE2301" w:rsidRDefault="00BE2301" w:rsidP="00BE2301">
      <w:pPr>
        <w:spacing w:line="240" w:lineRule="auto"/>
        <w:ind w:firstLine="851"/>
        <w:jc w:val="both"/>
        <w:rPr>
          <w:rFonts w:ascii="Arial" w:hAnsi="Arial" w:cs="Arial"/>
          <w:sz w:val="24"/>
          <w:szCs w:val="24"/>
        </w:rPr>
      </w:pPr>
      <w:r w:rsidRPr="00BE2301">
        <w:rPr>
          <w:rFonts w:ascii="Arial" w:hAnsi="Arial" w:cs="Arial"/>
          <w:sz w:val="24"/>
          <w:szCs w:val="24"/>
        </w:rPr>
        <w:t>18. Propiedad Intelectual</w:t>
      </w:r>
    </w:p>
    <w:p w:rsidR="00BE2301" w:rsidRPr="00BE2301" w:rsidRDefault="00BE2301" w:rsidP="00BE2301">
      <w:pPr>
        <w:spacing w:line="240" w:lineRule="auto"/>
        <w:ind w:firstLine="851"/>
        <w:jc w:val="both"/>
        <w:rPr>
          <w:rFonts w:ascii="Arial" w:hAnsi="Arial" w:cs="Arial"/>
          <w:sz w:val="24"/>
          <w:szCs w:val="24"/>
        </w:rPr>
      </w:pPr>
      <w:r w:rsidRPr="00BE2301">
        <w:rPr>
          <w:rFonts w:ascii="Arial" w:hAnsi="Arial" w:cs="Arial"/>
          <w:sz w:val="24"/>
          <w:szCs w:val="24"/>
        </w:rPr>
        <w:t>19. Asuntos Laborales</w:t>
      </w:r>
    </w:p>
    <w:p w:rsidR="00BE2301" w:rsidRPr="00BE2301" w:rsidRDefault="00BE2301" w:rsidP="00BE2301">
      <w:pPr>
        <w:spacing w:line="240" w:lineRule="auto"/>
        <w:ind w:firstLine="851"/>
        <w:jc w:val="both"/>
        <w:rPr>
          <w:rFonts w:ascii="Arial" w:hAnsi="Arial" w:cs="Arial"/>
          <w:sz w:val="24"/>
          <w:szCs w:val="24"/>
        </w:rPr>
      </w:pPr>
      <w:r w:rsidRPr="00BE2301">
        <w:rPr>
          <w:rFonts w:ascii="Arial" w:hAnsi="Arial" w:cs="Arial"/>
          <w:sz w:val="24"/>
          <w:szCs w:val="24"/>
        </w:rPr>
        <w:t>20. Medio Ambiente</w:t>
      </w:r>
    </w:p>
    <w:p w:rsidR="00BE2301" w:rsidRPr="00BE2301" w:rsidRDefault="00BE2301" w:rsidP="00BE2301">
      <w:pPr>
        <w:spacing w:line="240" w:lineRule="auto"/>
        <w:ind w:firstLine="851"/>
        <w:jc w:val="both"/>
        <w:rPr>
          <w:rFonts w:ascii="Arial" w:hAnsi="Arial" w:cs="Arial"/>
          <w:sz w:val="24"/>
          <w:szCs w:val="24"/>
        </w:rPr>
      </w:pPr>
      <w:r w:rsidRPr="00BE2301">
        <w:rPr>
          <w:rFonts w:ascii="Arial" w:hAnsi="Arial" w:cs="Arial"/>
          <w:sz w:val="24"/>
          <w:szCs w:val="24"/>
        </w:rPr>
        <w:t>21. Cooperación</w:t>
      </w:r>
    </w:p>
    <w:p w:rsidR="00BE2301" w:rsidRPr="00BE2301" w:rsidRDefault="00BE2301" w:rsidP="00BE2301">
      <w:pPr>
        <w:spacing w:line="240" w:lineRule="auto"/>
        <w:ind w:firstLine="851"/>
        <w:jc w:val="both"/>
        <w:rPr>
          <w:rFonts w:ascii="Arial" w:hAnsi="Arial" w:cs="Arial"/>
          <w:sz w:val="24"/>
          <w:szCs w:val="24"/>
        </w:rPr>
      </w:pPr>
      <w:r w:rsidRPr="00BE2301">
        <w:rPr>
          <w:rFonts w:ascii="Arial" w:hAnsi="Arial" w:cs="Arial"/>
          <w:sz w:val="24"/>
          <w:szCs w:val="24"/>
        </w:rPr>
        <w:t>22. Competitividad</w:t>
      </w:r>
    </w:p>
    <w:p w:rsidR="00BE2301" w:rsidRPr="00BE2301" w:rsidRDefault="00BE2301" w:rsidP="00BE2301">
      <w:pPr>
        <w:spacing w:line="240" w:lineRule="auto"/>
        <w:ind w:firstLine="851"/>
        <w:jc w:val="both"/>
        <w:rPr>
          <w:rFonts w:ascii="Arial" w:hAnsi="Arial" w:cs="Arial"/>
          <w:sz w:val="24"/>
          <w:szCs w:val="24"/>
        </w:rPr>
      </w:pPr>
      <w:r w:rsidRPr="00BE2301">
        <w:rPr>
          <w:rFonts w:ascii="Arial" w:hAnsi="Arial" w:cs="Arial"/>
          <w:sz w:val="24"/>
          <w:szCs w:val="24"/>
        </w:rPr>
        <w:t>23. Desarrollo</w:t>
      </w:r>
    </w:p>
    <w:p w:rsidR="00BE2301" w:rsidRPr="00BE2301" w:rsidRDefault="00BE2301" w:rsidP="00BE2301">
      <w:pPr>
        <w:spacing w:line="240" w:lineRule="auto"/>
        <w:ind w:firstLine="851"/>
        <w:jc w:val="both"/>
        <w:rPr>
          <w:rFonts w:ascii="Arial" w:hAnsi="Arial" w:cs="Arial"/>
          <w:sz w:val="24"/>
          <w:szCs w:val="24"/>
        </w:rPr>
      </w:pPr>
      <w:r w:rsidRPr="00BE2301">
        <w:rPr>
          <w:rFonts w:ascii="Arial" w:hAnsi="Arial" w:cs="Arial"/>
          <w:sz w:val="24"/>
          <w:szCs w:val="24"/>
        </w:rPr>
        <w:t>24. Pequeñas y Medianas Empresas</w:t>
      </w:r>
    </w:p>
    <w:p w:rsidR="00BE2301" w:rsidRPr="00BE2301" w:rsidRDefault="00BE2301" w:rsidP="00BE2301">
      <w:pPr>
        <w:spacing w:line="240" w:lineRule="auto"/>
        <w:ind w:firstLine="851"/>
        <w:jc w:val="both"/>
        <w:rPr>
          <w:rFonts w:ascii="Arial" w:hAnsi="Arial" w:cs="Arial"/>
          <w:sz w:val="24"/>
          <w:szCs w:val="24"/>
        </w:rPr>
      </w:pPr>
      <w:r w:rsidRPr="00BE2301">
        <w:rPr>
          <w:rFonts w:ascii="Arial" w:hAnsi="Arial" w:cs="Arial"/>
          <w:sz w:val="24"/>
          <w:szCs w:val="24"/>
        </w:rPr>
        <w:t>25. Coherencia regulatoria</w:t>
      </w:r>
    </w:p>
    <w:p w:rsidR="00BE2301" w:rsidRPr="00BE2301" w:rsidRDefault="00BE2301" w:rsidP="00BE2301">
      <w:pPr>
        <w:spacing w:line="240" w:lineRule="auto"/>
        <w:ind w:firstLine="851"/>
        <w:jc w:val="both"/>
        <w:rPr>
          <w:rFonts w:ascii="Arial" w:hAnsi="Arial" w:cs="Arial"/>
          <w:sz w:val="24"/>
          <w:szCs w:val="24"/>
        </w:rPr>
      </w:pPr>
      <w:r w:rsidRPr="00BE2301">
        <w:rPr>
          <w:rFonts w:ascii="Arial" w:hAnsi="Arial" w:cs="Arial"/>
          <w:sz w:val="24"/>
          <w:szCs w:val="24"/>
        </w:rPr>
        <w:t>26. Transparencia y Anticorrupción</w:t>
      </w:r>
    </w:p>
    <w:p w:rsidR="00BE2301" w:rsidRPr="00BE2301" w:rsidRDefault="00BE2301" w:rsidP="00BE2301">
      <w:pPr>
        <w:spacing w:line="240" w:lineRule="auto"/>
        <w:ind w:firstLine="851"/>
        <w:jc w:val="both"/>
        <w:rPr>
          <w:rFonts w:ascii="Arial" w:hAnsi="Arial" w:cs="Arial"/>
          <w:sz w:val="24"/>
          <w:szCs w:val="24"/>
        </w:rPr>
      </w:pPr>
      <w:r w:rsidRPr="00BE2301">
        <w:rPr>
          <w:rFonts w:ascii="Arial" w:hAnsi="Arial" w:cs="Arial"/>
          <w:sz w:val="24"/>
          <w:szCs w:val="24"/>
        </w:rPr>
        <w:t>27. Administración y Disposiciones Institucionales</w:t>
      </w:r>
    </w:p>
    <w:p w:rsidR="00BE2301" w:rsidRPr="00BE2301" w:rsidRDefault="00BE2301" w:rsidP="00BE2301">
      <w:pPr>
        <w:spacing w:line="240" w:lineRule="auto"/>
        <w:ind w:firstLine="851"/>
        <w:jc w:val="both"/>
        <w:rPr>
          <w:rFonts w:ascii="Arial" w:hAnsi="Arial" w:cs="Arial"/>
          <w:b/>
          <w:sz w:val="24"/>
          <w:szCs w:val="24"/>
        </w:rPr>
      </w:pPr>
      <w:r w:rsidRPr="00BE2301">
        <w:rPr>
          <w:rFonts w:ascii="Arial" w:hAnsi="Arial" w:cs="Arial"/>
          <w:b/>
          <w:sz w:val="24"/>
          <w:szCs w:val="24"/>
        </w:rPr>
        <w:t>28. Solución de Diferencias</w:t>
      </w:r>
    </w:p>
    <w:p w:rsidR="00BE2301" w:rsidRPr="00BE2301" w:rsidRDefault="00BE2301" w:rsidP="00BE2301">
      <w:pPr>
        <w:spacing w:line="240" w:lineRule="auto"/>
        <w:ind w:firstLine="851"/>
        <w:jc w:val="both"/>
        <w:rPr>
          <w:rFonts w:ascii="Arial" w:hAnsi="Arial" w:cs="Arial"/>
          <w:sz w:val="24"/>
          <w:szCs w:val="24"/>
        </w:rPr>
      </w:pPr>
      <w:r w:rsidRPr="00BE2301">
        <w:rPr>
          <w:rFonts w:ascii="Arial" w:hAnsi="Arial" w:cs="Arial"/>
          <w:sz w:val="24"/>
          <w:szCs w:val="24"/>
        </w:rPr>
        <w:t>29. Excepciones</w:t>
      </w:r>
    </w:p>
    <w:p w:rsidR="00BE2301" w:rsidRDefault="00BE2301" w:rsidP="00BE2301">
      <w:pPr>
        <w:spacing w:line="240" w:lineRule="auto"/>
        <w:ind w:firstLine="851"/>
        <w:jc w:val="both"/>
        <w:rPr>
          <w:rFonts w:ascii="Arial" w:hAnsi="Arial" w:cs="Arial"/>
          <w:sz w:val="24"/>
          <w:szCs w:val="24"/>
        </w:rPr>
      </w:pPr>
      <w:r w:rsidRPr="00BE2301">
        <w:rPr>
          <w:rFonts w:ascii="Arial" w:hAnsi="Arial" w:cs="Arial"/>
          <w:sz w:val="24"/>
          <w:szCs w:val="24"/>
        </w:rPr>
        <w:t>30. Disposiciones Finales</w:t>
      </w:r>
    </w:p>
    <w:p w:rsidR="0086069E" w:rsidRDefault="0086069E" w:rsidP="00BE2301">
      <w:pPr>
        <w:spacing w:line="240" w:lineRule="auto"/>
        <w:ind w:firstLine="851"/>
        <w:jc w:val="both"/>
        <w:rPr>
          <w:rFonts w:ascii="Arial" w:hAnsi="Arial" w:cs="Arial"/>
          <w:sz w:val="24"/>
          <w:szCs w:val="24"/>
        </w:rPr>
      </w:pPr>
    </w:p>
    <w:p w:rsidR="0086069E" w:rsidRDefault="00C6788C" w:rsidP="00BE2301">
      <w:pPr>
        <w:spacing w:line="240" w:lineRule="auto"/>
        <w:ind w:firstLine="851"/>
        <w:jc w:val="both"/>
        <w:rPr>
          <w:rFonts w:ascii="Arial" w:hAnsi="Arial" w:cs="Arial"/>
          <w:b/>
          <w:sz w:val="24"/>
          <w:szCs w:val="24"/>
        </w:rPr>
      </w:pPr>
      <w:r>
        <w:rPr>
          <w:rFonts w:ascii="Arial" w:hAnsi="Arial" w:cs="Arial"/>
          <w:b/>
          <w:sz w:val="24"/>
          <w:szCs w:val="24"/>
        </w:rPr>
        <w:t>V</w:t>
      </w:r>
      <w:r w:rsidR="0086069E" w:rsidRPr="0086069E">
        <w:rPr>
          <w:rFonts w:ascii="Arial" w:hAnsi="Arial" w:cs="Arial"/>
          <w:b/>
          <w:sz w:val="24"/>
          <w:szCs w:val="24"/>
        </w:rPr>
        <w:t xml:space="preserve">.- </w:t>
      </w:r>
      <w:r w:rsidR="0097462B">
        <w:rPr>
          <w:rFonts w:ascii="Arial" w:hAnsi="Arial" w:cs="Arial"/>
          <w:b/>
          <w:sz w:val="24"/>
          <w:szCs w:val="24"/>
        </w:rPr>
        <w:t xml:space="preserve">Consultas </w:t>
      </w:r>
      <w:r>
        <w:rPr>
          <w:rFonts w:ascii="Arial" w:hAnsi="Arial" w:cs="Arial"/>
          <w:b/>
          <w:sz w:val="24"/>
          <w:szCs w:val="24"/>
        </w:rPr>
        <w:t xml:space="preserve">formuladas por la </w:t>
      </w:r>
      <w:r w:rsidR="0097462B">
        <w:rPr>
          <w:rFonts w:ascii="Arial" w:hAnsi="Arial" w:cs="Arial"/>
          <w:b/>
          <w:sz w:val="24"/>
          <w:szCs w:val="24"/>
        </w:rPr>
        <w:t xml:space="preserve"> Mesa</w:t>
      </w:r>
      <w:r w:rsidR="0086069E" w:rsidRPr="0086069E">
        <w:rPr>
          <w:rFonts w:ascii="Arial" w:hAnsi="Arial" w:cs="Arial"/>
          <w:b/>
          <w:sz w:val="24"/>
          <w:szCs w:val="24"/>
        </w:rPr>
        <w:t>.</w:t>
      </w:r>
    </w:p>
    <w:p w:rsidR="0097462B" w:rsidRPr="0097462B" w:rsidRDefault="0097462B" w:rsidP="0097462B">
      <w:pPr>
        <w:spacing w:line="240" w:lineRule="auto"/>
        <w:ind w:firstLine="851"/>
        <w:jc w:val="both"/>
        <w:rPr>
          <w:rFonts w:ascii="Arial" w:hAnsi="Arial" w:cs="Arial"/>
          <w:b/>
          <w:sz w:val="24"/>
          <w:szCs w:val="24"/>
        </w:rPr>
      </w:pPr>
      <w:r w:rsidRPr="0097462B">
        <w:rPr>
          <w:rFonts w:ascii="Arial" w:hAnsi="Arial" w:cs="Arial"/>
          <w:b/>
          <w:sz w:val="24"/>
          <w:szCs w:val="24"/>
        </w:rPr>
        <w:t>A) Respecto al quórum con el que debe votarse este acuerdo, toda vez que el artículo 9.19: Sometimiento de una Reclamación a Arbitraje,  contenida en el capítulo 9: inversión, así como su capítulo 28: Solución de Controversias, podrían ser considerados en nuestro ordenamiento como normas propias de ley orgánica constitucional.</w:t>
      </w:r>
    </w:p>
    <w:p w:rsidR="0086069E" w:rsidRPr="0097462B" w:rsidRDefault="0086069E" w:rsidP="00BE2301">
      <w:pPr>
        <w:spacing w:line="240" w:lineRule="auto"/>
        <w:ind w:firstLine="851"/>
        <w:jc w:val="both"/>
        <w:rPr>
          <w:rFonts w:ascii="Arial" w:hAnsi="Arial" w:cs="Arial"/>
          <w:b/>
          <w:sz w:val="24"/>
          <w:szCs w:val="24"/>
        </w:rPr>
      </w:pPr>
    </w:p>
    <w:p w:rsidR="0097462B" w:rsidRDefault="0097462B" w:rsidP="00BE2301">
      <w:pPr>
        <w:spacing w:line="240" w:lineRule="auto"/>
        <w:ind w:firstLine="851"/>
        <w:jc w:val="both"/>
        <w:rPr>
          <w:rFonts w:ascii="Arial" w:hAnsi="Arial" w:cs="Arial"/>
          <w:b/>
          <w:sz w:val="24"/>
          <w:szCs w:val="24"/>
        </w:rPr>
      </w:pPr>
    </w:p>
    <w:p w:rsidR="0086069E" w:rsidRDefault="001A3C44" w:rsidP="0086069E">
      <w:pPr>
        <w:spacing w:line="240" w:lineRule="auto"/>
        <w:ind w:firstLine="851"/>
        <w:jc w:val="both"/>
        <w:rPr>
          <w:rFonts w:ascii="Arial" w:hAnsi="Arial" w:cs="Arial"/>
          <w:b/>
          <w:sz w:val="24"/>
          <w:szCs w:val="24"/>
        </w:rPr>
      </w:pPr>
      <w:r>
        <w:rPr>
          <w:rFonts w:ascii="Arial" w:hAnsi="Arial" w:cs="Arial"/>
          <w:b/>
          <w:sz w:val="24"/>
          <w:szCs w:val="24"/>
        </w:rPr>
        <w:lastRenderedPageBreak/>
        <w:t xml:space="preserve">Capítulo </w:t>
      </w:r>
      <w:r w:rsidR="0086069E" w:rsidRPr="00BE2301">
        <w:rPr>
          <w:rFonts w:ascii="Arial" w:hAnsi="Arial" w:cs="Arial"/>
          <w:b/>
          <w:sz w:val="24"/>
          <w:szCs w:val="24"/>
        </w:rPr>
        <w:t>09. Inversiones</w:t>
      </w:r>
    </w:p>
    <w:p w:rsidR="00064507" w:rsidRPr="00064507" w:rsidRDefault="00064507" w:rsidP="00064507">
      <w:pPr>
        <w:spacing w:line="240" w:lineRule="auto"/>
        <w:ind w:firstLine="851"/>
        <w:jc w:val="both"/>
        <w:rPr>
          <w:rFonts w:ascii="Arial" w:hAnsi="Arial" w:cs="Arial"/>
          <w:sz w:val="24"/>
          <w:szCs w:val="24"/>
        </w:rPr>
      </w:pPr>
      <w:r w:rsidRPr="00064507">
        <w:rPr>
          <w:rFonts w:ascii="Arial" w:hAnsi="Arial" w:cs="Arial"/>
          <w:sz w:val="24"/>
          <w:szCs w:val="24"/>
        </w:rPr>
        <w:t xml:space="preserve">El Capítulo busca garantizar un determinado nivel de protección al inversionista de una Parte que invierte en el territorio (central, regional y local) de otra Parte. Asimismo, </w:t>
      </w:r>
      <w:r w:rsidRPr="00064507">
        <w:rPr>
          <w:rFonts w:ascii="Arial" w:hAnsi="Arial" w:cs="Arial"/>
          <w:b/>
          <w:sz w:val="24"/>
          <w:szCs w:val="24"/>
        </w:rPr>
        <w:t>se contempla un mecanismo de solución de controversias entre el inversionista extranjero y el Estado receptor de la inversión, ante un tribunal arbitral internacional, por violación de las garantías contenidas en el Capítulo</w:t>
      </w:r>
      <w:r w:rsidRPr="00064507">
        <w:rPr>
          <w:rFonts w:ascii="Arial" w:hAnsi="Arial" w:cs="Arial"/>
          <w:sz w:val="24"/>
          <w:szCs w:val="24"/>
        </w:rPr>
        <w:t>.</w:t>
      </w:r>
    </w:p>
    <w:p w:rsidR="00064507" w:rsidRPr="00064507" w:rsidRDefault="00064507" w:rsidP="00064507">
      <w:pPr>
        <w:spacing w:line="240" w:lineRule="auto"/>
        <w:ind w:firstLine="851"/>
        <w:jc w:val="both"/>
        <w:rPr>
          <w:rFonts w:ascii="Arial" w:hAnsi="Arial" w:cs="Arial"/>
          <w:sz w:val="24"/>
          <w:szCs w:val="24"/>
        </w:rPr>
      </w:pPr>
      <w:r>
        <w:rPr>
          <w:rFonts w:ascii="Arial" w:hAnsi="Arial" w:cs="Arial"/>
          <w:sz w:val="24"/>
          <w:szCs w:val="24"/>
        </w:rPr>
        <w:t>S</w:t>
      </w:r>
      <w:r w:rsidRPr="00064507">
        <w:rPr>
          <w:rFonts w:ascii="Arial" w:hAnsi="Arial" w:cs="Arial"/>
          <w:sz w:val="24"/>
          <w:szCs w:val="24"/>
        </w:rPr>
        <w:t xml:space="preserve">e reconoce y resguarda el derecho de los Estados a regular en consecución de objetivos legítimos de interés público las áreas </w:t>
      </w:r>
      <w:r>
        <w:rPr>
          <w:rFonts w:ascii="Arial" w:hAnsi="Arial" w:cs="Arial"/>
          <w:sz w:val="24"/>
          <w:szCs w:val="24"/>
        </w:rPr>
        <w:t>de la salud y medioambiente. S</w:t>
      </w:r>
      <w:r w:rsidRPr="00064507">
        <w:rPr>
          <w:rFonts w:ascii="Arial" w:hAnsi="Arial" w:cs="Arial"/>
          <w:sz w:val="24"/>
          <w:szCs w:val="24"/>
        </w:rPr>
        <w:t>e reafirma la importancia de la Responsabilidad Social Empresarial.</w:t>
      </w:r>
    </w:p>
    <w:p w:rsidR="00064507" w:rsidRPr="00064507" w:rsidRDefault="00064507" w:rsidP="00064507">
      <w:pPr>
        <w:spacing w:line="240" w:lineRule="auto"/>
        <w:ind w:firstLine="851"/>
        <w:jc w:val="both"/>
        <w:rPr>
          <w:rFonts w:ascii="Arial" w:hAnsi="Arial" w:cs="Arial"/>
          <w:sz w:val="24"/>
          <w:szCs w:val="24"/>
        </w:rPr>
      </w:pPr>
      <w:r>
        <w:rPr>
          <w:rFonts w:ascii="Arial" w:hAnsi="Arial" w:cs="Arial"/>
          <w:sz w:val="24"/>
          <w:szCs w:val="24"/>
        </w:rPr>
        <w:t>Establece</w:t>
      </w:r>
      <w:r w:rsidRPr="00064507">
        <w:rPr>
          <w:rFonts w:ascii="Arial" w:hAnsi="Arial" w:cs="Arial"/>
          <w:sz w:val="24"/>
          <w:szCs w:val="24"/>
        </w:rPr>
        <w:t xml:space="preserve"> una protección o salvaguarda cuyo objetivo es reducir los riesgos de demandas. La cláusula en cuestión preserva el derecho de los Estados a regular en consecución de objetivos legítimos de política pública. </w:t>
      </w:r>
    </w:p>
    <w:p w:rsidR="00064507" w:rsidRPr="00064507" w:rsidRDefault="00064507" w:rsidP="00064507">
      <w:pPr>
        <w:spacing w:line="240" w:lineRule="auto"/>
        <w:ind w:firstLine="851"/>
        <w:jc w:val="both"/>
        <w:rPr>
          <w:rFonts w:ascii="Arial" w:hAnsi="Arial" w:cs="Arial"/>
          <w:sz w:val="24"/>
          <w:szCs w:val="24"/>
        </w:rPr>
      </w:pPr>
      <w:r w:rsidRPr="00064507">
        <w:rPr>
          <w:rFonts w:ascii="Arial" w:hAnsi="Arial" w:cs="Arial"/>
          <w:sz w:val="24"/>
          <w:szCs w:val="24"/>
        </w:rPr>
        <w:t xml:space="preserve">El Capítulo otorga importantes garantías a los inversionistas chilenos en otros países del CPTPP. Este conjunto de garantías, resultará en un incentivo importante para aumentar las inversiones chilenas en la región del CPTPP. </w:t>
      </w:r>
    </w:p>
    <w:p w:rsidR="00064507" w:rsidRPr="00064507" w:rsidRDefault="00064507" w:rsidP="00064507">
      <w:pPr>
        <w:spacing w:line="240" w:lineRule="auto"/>
        <w:ind w:firstLine="851"/>
        <w:jc w:val="both"/>
        <w:rPr>
          <w:rFonts w:ascii="Arial" w:hAnsi="Arial" w:cs="Arial"/>
          <w:sz w:val="24"/>
          <w:szCs w:val="24"/>
        </w:rPr>
      </w:pPr>
      <w:r>
        <w:rPr>
          <w:rFonts w:ascii="Arial" w:hAnsi="Arial" w:cs="Arial"/>
          <w:sz w:val="24"/>
          <w:szCs w:val="24"/>
        </w:rPr>
        <w:t>Beneficia</w:t>
      </w:r>
      <w:r w:rsidRPr="00064507">
        <w:rPr>
          <w:rFonts w:ascii="Arial" w:hAnsi="Arial" w:cs="Arial"/>
          <w:sz w:val="24"/>
          <w:szCs w:val="24"/>
        </w:rPr>
        <w:t xml:space="preserve"> la atracción de inversiones desde otros países CPTPP hacia Chile, ya que consolida el nivel de apertura existente en Chile a la inversión extranjera, así como ciertos estándares básicos que forman parte de nuestra política en la materia. Pero, también, se resguardan espacios regulatorios fundamentales, como las facultades del Banco Central de Chile (contenidas en su Ley Orgánica); la facultad de adoptar medidas en favor de los pueblos indígenas o de las minorías en situación de desventaja económica o social; y la educación pública.</w:t>
      </w:r>
    </w:p>
    <w:p w:rsidR="00064507" w:rsidRDefault="00064507" w:rsidP="00064507">
      <w:pPr>
        <w:spacing w:line="240" w:lineRule="auto"/>
        <w:ind w:firstLine="851"/>
        <w:jc w:val="both"/>
        <w:rPr>
          <w:rFonts w:ascii="Arial" w:hAnsi="Arial" w:cs="Arial"/>
          <w:sz w:val="24"/>
          <w:szCs w:val="24"/>
        </w:rPr>
      </w:pPr>
      <w:r>
        <w:rPr>
          <w:rFonts w:ascii="Arial" w:hAnsi="Arial" w:cs="Arial"/>
          <w:sz w:val="24"/>
          <w:szCs w:val="24"/>
        </w:rPr>
        <w:t>Se</w:t>
      </w:r>
      <w:r w:rsidRPr="00064507">
        <w:rPr>
          <w:rFonts w:ascii="Arial" w:hAnsi="Arial" w:cs="Arial"/>
          <w:sz w:val="24"/>
          <w:szCs w:val="24"/>
        </w:rPr>
        <w:t xml:space="preserve"> contará con un marco jurídico internacional de garantías para las inversiones chilenas en Brunéi Darussalam, Nueva Zelanda, Singapur, Vietnam y Malasia, países con los cuales en los respectivos TLC’s no existen compromisos bilaterales en la materia.</w:t>
      </w:r>
    </w:p>
    <w:p w:rsidR="005B40D1" w:rsidRDefault="005B40D1" w:rsidP="00064507">
      <w:pPr>
        <w:spacing w:line="240" w:lineRule="auto"/>
        <w:ind w:firstLine="851"/>
        <w:jc w:val="both"/>
        <w:rPr>
          <w:rFonts w:ascii="Arial" w:hAnsi="Arial" w:cs="Arial"/>
          <w:b/>
          <w:sz w:val="24"/>
          <w:szCs w:val="24"/>
        </w:rPr>
      </w:pPr>
      <w:r w:rsidRPr="00064507">
        <w:rPr>
          <w:rFonts w:ascii="Arial" w:hAnsi="Arial" w:cs="Arial"/>
          <w:b/>
          <w:sz w:val="24"/>
          <w:szCs w:val="24"/>
        </w:rPr>
        <w:t>Mecanismo de solución de controversias entre el inversionista extranjero y el Estado receptor de la inversión</w:t>
      </w:r>
      <w:r>
        <w:rPr>
          <w:rFonts w:ascii="Arial" w:hAnsi="Arial" w:cs="Arial"/>
          <w:b/>
          <w:sz w:val="24"/>
          <w:szCs w:val="24"/>
        </w:rPr>
        <w:t>.</w:t>
      </w:r>
    </w:p>
    <w:p w:rsidR="005B40D1" w:rsidRPr="00C6788C" w:rsidRDefault="005B40D1" w:rsidP="00064507">
      <w:pPr>
        <w:spacing w:line="240" w:lineRule="auto"/>
        <w:ind w:firstLine="851"/>
        <w:jc w:val="both"/>
        <w:rPr>
          <w:rFonts w:ascii="Arial" w:hAnsi="Arial" w:cs="Arial"/>
          <w:sz w:val="24"/>
          <w:szCs w:val="24"/>
          <w:u w:val="single"/>
        </w:rPr>
      </w:pPr>
      <w:r w:rsidRPr="00C6788C">
        <w:rPr>
          <w:rFonts w:ascii="Arial" w:hAnsi="Arial" w:cs="Arial"/>
          <w:sz w:val="24"/>
          <w:szCs w:val="24"/>
          <w:u w:val="single"/>
        </w:rPr>
        <w:t xml:space="preserve">Está desarrollado en la Sección B: Solución de Controversias Inversionista-Estado </w:t>
      </w:r>
    </w:p>
    <w:p w:rsidR="005B40D1" w:rsidRPr="001A3C44" w:rsidRDefault="005B40D1" w:rsidP="00064507">
      <w:pPr>
        <w:spacing w:line="240" w:lineRule="auto"/>
        <w:ind w:firstLine="851"/>
        <w:jc w:val="both"/>
        <w:rPr>
          <w:rFonts w:ascii="Arial" w:hAnsi="Arial" w:cs="Arial"/>
          <w:sz w:val="24"/>
          <w:szCs w:val="24"/>
        </w:rPr>
      </w:pPr>
      <w:r w:rsidRPr="001A3C44">
        <w:rPr>
          <w:rFonts w:ascii="Arial" w:hAnsi="Arial" w:cs="Arial"/>
          <w:sz w:val="24"/>
          <w:szCs w:val="24"/>
        </w:rPr>
        <w:t xml:space="preserve">Artículo 9.18: Consultas y Negociación </w:t>
      </w:r>
    </w:p>
    <w:p w:rsidR="005B40D1" w:rsidRPr="001A3C44" w:rsidRDefault="005B40D1" w:rsidP="00064507">
      <w:pPr>
        <w:spacing w:line="240" w:lineRule="auto"/>
        <w:ind w:firstLine="851"/>
        <w:jc w:val="both"/>
        <w:rPr>
          <w:rFonts w:ascii="Arial" w:hAnsi="Arial" w:cs="Arial"/>
          <w:sz w:val="24"/>
          <w:szCs w:val="24"/>
        </w:rPr>
      </w:pPr>
      <w:r w:rsidRPr="001A3C44">
        <w:rPr>
          <w:rFonts w:ascii="Arial" w:hAnsi="Arial" w:cs="Arial"/>
          <w:sz w:val="24"/>
          <w:szCs w:val="24"/>
        </w:rPr>
        <w:t xml:space="preserve">1. </w:t>
      </w:r>
      <w:r w:rsidRPr="00C6788C">
        <w:rPr>
          <w:rFonts w:ascii="Arial" w:hAnsi="Arial" w:cs="Arial"/>
          <w:b/>
          <w:sz w:val="24"/>
          <w:szCs w:val="24"/>
        </w:rPr>
        <w:t>En caso de una controversia relativa a una inversión, el demandante y el demandado deben primero tratar de solucionar la controversia mediante consultas y negociación, que puede incluir el uso de procedimientos de carácter no vinculante ante terceros, tales como buenos oficios, conciliación o mediación.</w:t>
      </w:r>
      <w:r w:rsidRPr="001A3C44">
        <w:rPr>
          <w:rFonts w:ascii="Arial" w:hAnsi="Arial" w:cs="Arial"/>
          <w:sz w:val="24"/>
          <w:szCs w:val="24"/>
        </w:rPr>
        <w:t xml:space="preserve"> </w:t>
      </w:r>
    </w:p>
    <w:p w:rsidR="005B40D1" w:rsidRPr="00C6788C" w:rsidRDefault="005B40D1" w:rsidP="00064507">
      <w:pPr>
        <w:spacing w:line="240" w:lineRule="auto"/>
        <w:ind w:firstLine="851"/>
        <w:jc w:val="both"/>
        <w:rPr>
          <w:rFonts w:ascii="Arial" w:hAnsi="Arial" w:cs="Arial"/>
          <w:i/>
          <w:sz w:val="24"/>
          <w:szCs w:val="24"/>
        </w:rPr>
      </w:pPr>
      <w:r w:rsidRPr="001A3C44">
        <w:rPr>
          <w:rFonts w:ascii="Arial" w:hAnsi="Arial" w:cs="Arial"/>
          <w:sz w:val="24"/>
          <w:szCs w:val="24"/>
        </w:rPr>
        <w:t xml:space="preserve">Artículo 9.19: Sometimiento de una Reclamación a Arbitraje </w:t>
      </w:r>
      <w:r w:rsidR="00C6788C" w:rsidRPr="00C6788C">
        <w:rPr>
          <w:rFonts w:ascii="Arial" w:hAnsi="Arial" w:cs="Arial"/>
          <w:i/>
          <w:sz w:val="24"/>
          <w:szCs w:val="24"/>
        </w:rPr>
        <w:t>(se conserva numeración del tratado)</w:t>
      </w:r>
    </w:p>
    <w:p w:rsidR="005B40D1" w:rsidRPr="001A3C44" w:rsidRDefault="005B40D1" w:rsidP="00064507">
      <w:pPr>
        <w:spacing w:line="240" w:lineRule="auto"/>
        <w:ind w:firstLine="851"/>
        <w:jc w:val="both"/>
        <w:rPr>
          <w:rFonts w:ascii="Arial" w:hAnsi="Arial" w:cs="Arial"/>
          <w:sz w:val="24"/>
          <w:szCs w:val="24"/>
        </w:rPr>
      </w:pPr>
      <w:r w:rsidRPr="001A3C44">
        <w:rPr>
          <w:rFonts w:ascii="Arial" w:hAnsi="Arial" w:cs="Arial"/>
          <w:sz w:val="24"/>
          <w:szCs w:val="24"/>
        </w:rPr>
        <w:t xml:space="preserve">1. Si una controversia relativa a una inversión no ha sido resuelta dentro de los seis meses a partir de la recepción por parte del demandado de una solicitud por escrito para la realización de consultas de conformidad con el Artículo 9.18.2 (Consultas y Negociación): </w:t>
      </w:r>
    </w:p>
    <w:p w:rsidR="005B40D1" w:rsidRPr="001A3C44" w:rsidRDefault="005B40D1" w:rsidP="00064507">
      <w:pPr>
        <w:spacing w:line="240" w:lineRule="auto"/>
        <w:ind w:firstLine="851"/>
        <w:jc w:val="both"/>
        <w:rPr>
          <w:rFonts w:ascii="Arial" w:hAnsi="Arial" w:cs="Arial"/>
          <w:sz w:val="24"/>
          <w:szCs w:val="24"/>
        </w:rPr>
      </w:pPr>
      <w:r w:rsidRPr="001A3C44">
        <w:rPr>
          <w:rFonts w:ascii="Arial" w:hAnsi="Arial" w:cs="Arial"/>
          <w:sz w:val="24"/>
          <w:szCs w:val="24"/>
        </w:rPr>
        <w:lastRenderedPageBreak/>
        <w:t xml:space="preserve">(a) el demandante, por cuenta propia, podrá someter a arbitraje de conformidad con esta Sección una reclamación: 9-21 (i) que el demandado ha violado: (A) una obligación establecida en la Sección A; (B) una autorización de inversión; 31 o (C) un acuerdo de inversión; y (ii) que el demandante ha sufrido pérdidas o daños en virtud de, o como resultado de, esa violación; y </w:t>
      </w:r>
    </w:p>
    <w:p w:rsidR="005B40D1" w:rsidRPr="001A3C44" w:rsidRDefault="005B40D1" w:rsidP="00064507">
      <w:pPr>
        <w:spacing w:line="240" w:lineRule="auto"/>
        <w:ind w:firstLine="851"/>
        <w:jc w:val="both"/>
        <w:rPr>
          <w:rFonts w:ascii="Arial" w:hAnsi="Arial" w:cs="Arial"/>
          <w:sz w:val="24"/>
          <w:szCs w:val="24"/>
        </w:rPr>
      </w:pPr>
      <w:r w:rsidRPr="001A3C44">
        <w:rPr>
          <w:rFonts w:ascii="Arial" w:hAnsi="Arial" w:cs="Arial"/>
          <w:sz w:val="24"/>
          <w:szCs w:val="24"/>
        </w:rPr>
        <w:t xml:space="preserve">(b) el demandante, podrá someter a arbitraje de conformidad con esta Sección una reclamación en el sentido de: (i) que el demandado ha violado: (A) una obligación establecida en la Sección A; (B) una autorización de inversión; o (C) un acuerdo de inversión; y (ii) que la empresa ha sufrido pérdidas o daños en virtud de, o como resultado de, esa violación, siempre que el demandante pueda someter una reclamación de violación de un acuerdo de inversión de conformidad con el subpárrafo (a)(i)(C) o (b)(i)(C) únicamente si el asunto objeto de la reclamación y los daños reclamados se relacionan directamente con la inversión cubierta que fue establecida o adquirida, o que se pretendió establecer o adquirir, con base en el acuerdo de inversión pertinente. </w:t>
      </w:r>
    </w:p>
    <w:p w:rsidR="005B40D1" w:rsidRPr="001A3C44" w:rsidRDefault="005B40D1" w:rsidP="00064507">
      <w:pPr>
        <w:spacing w:line="240" w:lineRule="auto"/>
        <w:ind w:firstLine="851"/>
        <w:jc w:val="both"/>
        <w:rPr>
          <w:rFonts w:ascii="Arial" w:hAnsi="Arial" w:cs="Arial"/>
          <w:sz w:val="24"/>
          <w:szCs w:val="24"/>
        </w:rPr>
      </w:pPr>
      <w:r w:rsidRPr="001A3C44">
        <w:rPr>
          <w:rFonts w:ascii="Arial" w:hAnsi="Arial" w:cs="Arial"/>
          <w:sz w:val="24"/>
          <w:szCs w:val="24"/>
        </w:rPr>
        <w:t>4. El demandante podrá someter una reclamación a la que se refiere el párrafo 1 conforme a alguna de las siguientes alternativas: (a) el Convenio del CIADI y las Reglas Procesales Aplicables a los Procedimientos de Arbitraje del CIADI, siempre que tanto el demandado como la Parte del demandante sean partes del Convenio del CIADI; (b) las Reglas del Mecanismo Complementario del CIADI, siempre que o el demandado o la Parte del demandante, sean parte del Convenio del CIADI; (c) las Reglas de Arbitraje de la CNUDMI; o (d) si el demandante y el demandado lo acuerdan, cualquier otra institución arbitral o cualesquiera otras reglas de arbitraje.</w:t>
      </w:r>
    </w:p>
    <w:p w:rsidR="000E34FE" w:rsidRPr="001A3C44" w:rsidRDefault="005B40D1" w:rsidP="00064507">
      <w:pPr>
        <w:spacing w:line="240" w:lineRule="auto"/>
        <w:ind w:firstLine="851"/>
        <w:jc w:val="both"/>
        <w:rPr>
          <w:rFonts w:ascii="Arial" w:hAnsi="Arial" w:cs="Arial"/>
          <w:sz w:val="24"/>
          <w:szCs w:val="24"/>
        </w:rPr>
      </w:pPr>
      <w:r w:rsidRPr="001A3C44">
        <w:rPr>
          <w:rFonts w:ascii="Arial" w:hAnsi="Arial" w:cs="Arial"/>
          <w:sz w:val="24"/>
          <w:szCs w:val="24"/>
        </w:rPr>
        <w:t xml:space="preserve">7. El demandante proporcionará junto con la notificación de arbitraje: (a) el nombre del árbitro que el demandante designa; o (b) el consentimiento escrito del demandante para que el Secretario General </w:t>
      </w:r>
      <w:r w:rsidR="000E34FE" w:rsidRPr="001A3C44">
        <w:rPr>
          <w:rFonts w:ascii="Arial" w:hAnsi="Arial" w:cs="Arial"/>
          <w:sz w:val="24"/>
          <w:szCs w:val="24"/>
        </w:rPr>
        <w:t xml:space="preserve">del CIADI </w:t>
      </w:r>
      <w:r w:rsidRPr="001A3C44">
        <w:rPr>
          <w:rFonts w:ascii="Arial" w:hAnsi="Arial" w:cs="Arial"/>
          <w:sz w:val="24"/>
          <w:szCs w:val="24"/>
        </w:rPr>
        <w:t xml:space="preserve">designe tal árbitro. </w:t>
      </w:r>
    </w:p>
    <w:p w:rsidR="000E34FE" w:rsidRPr="001A3C44" w:rsidRDefault="005B40D1" w:rsidP="00064507">
      <w:pPr>
        <w:spacing w:line="240" w:lineRule="auto"/>
        <w:ind w:firstLine="851"/>
        <w:jc w:val="both"/>
        <w:rPr>
          <w:rFonts w:ascii="Arial" w:hAnsi="Arial" w:cs="Arial"/>
          <w:sz w:val="24"/>
          <w:szCs w:val="24"/>
        </w:rPr>
      </w:pPr>
      <w:r w:rsidRPr="001A3C44">
        <w:rPr>
          <w:rFonts w:ascii="Arial" w:hAnsi="Arial" w:cs="Arial"/>
          <w:sz w:val="24"/>
          <w:szCs w:val="24"/>
        </w:rPr>
        <w:t xml:space="preserve">Artículo 9.20: </w:t>
      </w:r>
      <w:r w:rsidR="000E34FE" w:rsidRPr="001A3C44">
        <w:rPr>
          <w:rFonts w:ascii="Arial" w:hAnsi="Arial" w:cs="Arial"/>
          <w:sz w:val="24"/>
          <w:szCs w:val="24"/>
        </w:rPr>
        <w:t>Regula las formalidades para manifestar el c</w:t>
      </w:r>
      <w:r w:rsidRPr="001A3C44">
        <w:rPr>
          <w:rFonts w:ascii="Arial" w:hAnsi="Arial" w:cs="Arial"/>
          <w:sz w:val="24"/>
          <w:szCs w:val="24"/>
        </w:rPr>
        <w:t xml:space="preserve">onsentimiento de Cada Una de las Partes al Arbitraje </w:t>
      </w:r>
    </w:p>
    <w:p w:rsidR="000E34FE" w:rsidRPr="001A3C44" w:rsidRDefault="005B40D1" w:rsidP="00064507">
      <w:pPr>
        <w:spacing w:line="240" w:lineRule="auto"/>
        <w:ind w:firstLine="851"/>
        <w:jc w:val="both"/>
        <w:rPr>
          <w:rFonts w:ascii="Arial" w:hAnsi="Arial" w:cs="Arial"/>
          <w:sz w:val="24"/>
          <w:szCs w:val="24"/>
        </w:rPr>
      </w:pPr>
      <w:r w:rsidRPr="001A3C44">
        <w:rPr>
          <w:rFonts w:ascii="Arial" w:hAnsi="Arial" w:cs="Arial"/>
          <w:sz w:val="24"/>
          <w:szCs w:val="24"/>
        </w:rPr>
        <w:t xml:space="preserve"> Artículo 9.22: Selección de los Árbitros 1. A menos que las partes contendientes acuerden algo diferente, el tribunal estará integrado por tres árbitros, un árbitro designado por cada una de las partes contendientes y el tercero, que será el árbitro presidente, será designado por acuerdo de las partes contendientes. </w:t>
      </w:r>
    </w:p>
    <w:p w:rsidR="002F092B" w:rsidRPr="001A3C44" w:rsidRDefault="005B40D1" w:rsidP="00064507">
      <w:pPr>
        <w:spacing w:line="240" w:lineRule="auto"/>
        <w:ind w:firstLine="851"/>
        <w:jc w:val="both"/>
        <w:rPr>
          <w:rFonts w:ascii="Arial" w:hAnsi="Arial" w:cs="Arial"/>
          <w:sz w:val="24"/>
          <w:szCs w:val="24"/>
        </w:rPr>
      </w:pPr>
      <w:r w:rsidRPr="001A3C44">
        <w:rPr>
          <w:rFonts w:ascii="Arial" w:hAnsi="Arial" w:cs="Arial"/>
          <w:sz w:val="24"/>
          <w:szCs w:val="24"/>
        </w:rPr>
        <w:t xml:space="preserve">Artículo 9.23: </w:t>
      </w:r>
      <w:r w:rsidR="002F092B" w:rsidRPr="001A3C44">
        <w:rPr>
          <w:rFonts w:ascii="Arial" w:hAnsi="Arial" w:cs="Arial"/>
          <w:sz w:val="24"/>
          <w:szCs w:val="24"/>
        </w:rPr>
        <w:t>Regula todo el procedimiento que se seguirá para que el tribunal siguiendo un debido proceso, pueda emitir su laudo arbitral.</w:t>
      </w:r>
    </w:p>
    <w:p w:rsidR="002F092B" w:rsidRPr="001A3C44" w:rsidRDefault="002F092B" w:rsidP="00064507">
      <w:pPr>
        <w:spacing w:line="240" w:lineRule="auto"/>
        <w:ind w:firstLine="851"/>
        <w:jc w:val="both"/>
        <w:rPr>
          <w:rFonts w:ascii="Arial" w:hAnsi="Arial" w:cs="Arial"/>
          <w:sz w:val="24"/>
          <w:szCs w:val="24"/>
        </w:rPr>
      </w:pPr>
    </w:p>
    <w:p w:rsidR="002F092B" w:rsidRPr="001A3C44" w:rsidRDefault="005B40D1" w:rsidP="00064507">
      <w:pPr>
        <w:spacing w:line="240" w:lineRule="auto"/>
        <w:ind w:firstLine="851"/>
        <w:jc w:val="both"/>
        <w:rPr>
          <w:rFonts w:ascii="Arial" w:hAnsi="Arial" w:cs="Arial"/>
          <w:sz w:val="24"/>
          <w:szCs w:val="24"/>
        </w:rPr>
      </w:pPr>
      <w:r w:rsidRPr="001A3C44">
        <w:rPr>
          <w:rFonts w:ascii="Arial" w:hAnsi="Arial" w:cs="Arial"/>
          <w:sz w:val="24"/>
          <w:szCs w:val="24"/>
        </w:rPr>
        <w:t>Artículo 9.24</w:t>
      </w:r>
      <w:r w:rsidR="002F092B" w:rsidRPr="001A3C44">
        <w:rPr>
          <w:rFonts w:ascii="Arial" w:hAnsi="Arial" w:cs="Arial"/>
          <w:sz w:val="24"/>
          <w:szCs w:val="24"/>
        </w:rPr>
        <w:t>: Establece un conjunto de normas para asegurar la t</w:t>
      </w:r>
      <w:r w:rsidRPr="001A3C44">
        <w:rPr>
          <w:rFonts w:ascii="Arial" w:hAnsi="Arial" w:cs="Arial"/>
          <w:sz w:val="24"/>
          <w:szCs w:val="24"/>
        </w:rPr>
        <w:t xml:space="preserve">ransparencia de las Actuaciones Arbitrales. </w:t>
      </w:r>
    </w:p>
    <w:p w:rsidR="002F092B" w:rsidRPr="001A3C44" w:rsidRDefault="005B40D1" w:rsidP="00064507">
      <w:pPr>
        <w:spacing w:line="240" w:lineRule="auto"/>
        <w:ind w:firstLine="851"/>
        <w:jc w:val="both"/>
        <w:rPr>
          <w:rFonts w:ascii="Arial" w:hAnsi="Arial" w:cs="Arial"/>
          <w:sz w:val="24"/>
          <w:szCs w:val="24"/>
        </w:rPr>
      </w:pPr>
      <w:r w:rsidRPr="001A3C44">
        <w:rPr>
          <w:rFonts w:ascii="Arial" w:hAnsi="Arial" w:cs="Arial"/>
          <w:sz w:val="24"/>
          <w:szCs w:val="24"/>
        </w:rPr>
        <w:t xml:space="preserve">Artículo 9.25: Derecho Aplicable 1. Sujeto al párrafo 3, cuando una reclamación sea presentada de conformidad con el Artículo 9.19.1(a)(i)(A) (Sometimiento de una Reclamación a Arbitraje) o con el Artículo 9.19.1(b)(i)(A), el tribunal decidirá las cuestiones en controversia de conformidad con este Tratado y con las normas aplicables del derecho internacional. 34 2. Sujeto al párrafo 3, y las otras disposiciones de esta Sección, cuando una reclamación sea sometida de conformidad con el Artículo 9.19.1(a)(i)(B) (Sometimiento de una Reclamación a Arbitraje), el </w:t>
      </w:r>
      <w:r w:rsidRPr="001A3C44">
        <w:rPr>
          <w:rFonts w:ascii="Arial" w:hAnsi="Arial" w:cs="Arial"/>
          <w:sz w:val="24"/>
          <w:szCs w:val="24"/>
        </w:rPr>
        <w:lastRenderedPageBreak/>
        <w:t xml:space="preserve">Artículo 9.19.1(a)(i)(C), el Artículo 9.19.1(b)(i)(B) o el Artículo 9.19.1(b)(i)(C), el tribunal deberá aplicar: (a) las reglas de derecho aplicables a la autorización de inversión pertinente o especificadas en las autorizaciones de inversión o acuerdos de inversión pertinentes, o de la manera como las partes contendientes puedan haber acordado; o (b) si, en los acuerdos de inversión pertinentes las reglas de derecho no han sido identificadas o en su defecto acordadas: (i) el ordenamiento jurídico del demandado, incluyendo sus reglas sobre conflicto de leyes;35 y (ii) las reglas de derecho internacional que sean aplicables. </w:t>
      </w:r>
    </w:p>
    <w:p w:rsidR="002F092B" w:rsidRPr="001A3C44" w:rsidRDefault="005B40D1" w:rsidP="00064507">
      <w:pPr>
        <w:spacing w:line="240" w:lineRule="auto"/>
        <w:ind w:firstLine="851"/>
        <w:jc w:val="both"/>
        <w:rPr>
          <w:rFonts w:ascii="Arial" w:hAnsi="Arial" w:cs="Arial"/>
          <w:sz w:val="24"/>
          <w:szCs w:val="24"/>
        </w:rPr>
      </w:pPr>
      <w:r w:rsidRPr="001A3C44">
        <w:rPr>
          <w:rFonts w:ascii="Arial" w:hAnsi="Arial" w:cs="Arial"/>
          <w:sz w:val="24"/>
          <w:szCs w:val="24"/>
        </w:rPr>
        <w:t>Artículo 9.26: Interpretación de los Anexos 1. Cuando el demandado alegue como defensa que la medida presuntamente violatoria se encuentra dentro del ámbito de aplicación de una medida disconforme establecida en el del Anexo I o el Anexo II, el tribunal deberá, a petición del demandado, solicitar a la Comisión una interpretación sobre el asunto</w:t>
      </w:r>
    </w:p>
    <w:p w:rsidR="002F092B" w:rsidRPr="001A3C44" w:rsidRDefault="005B40D1" w:rsidP="00064507">
      <w:pPr>
        <w:spacing w:line="240" w:lineRule="auto"/>
        <w:ind w:firstLine="851"/>
        <w:jc w:val="both"/>
        <w:rPr>
          <w:rFonts w:ascii="Arial" w:hAnsi="Arial" w:cs="Arial"/>
          <w:sz w:val="24"/>
          <w:szCs w:val="24"/>
        </w:rPr>
      </w:pPr>
      <w:r w:rsidRPr="001A3C44">
        <w:rPr>
          <w:rFonts w:ascii="Arial" w:hAnsi="Arial" w:cs="Arial"/>
          <w:sz w:val="24"/>
          <w:szCs w:val="24"/>
        </w:rPr>
        <w:t>Artículo 9.27: Informes de Expertos</w:t>
      </w:r>
      <w:r w:rsidR="002F092B" w:rsidRPr="001A3C44">
        <w:rPr>
          <w:rFonts w:ascii="Arial" w:hAnsi="Arial" w:cs="Arial"/>
          <w:sz w:val="24"/>
          <w:szCs w:val="24"/>
        </w:rPr>
        <w:t>.</w:t>
      </w:r>
      <w:r w:rsidRPr="001A3C44">
        <w:rPr>
          <w:rFonts w:ascii="Arial" w:hAnsi="Arial" w:cs="Arial"/>
          <w:sz w:val="24"/>
          <w:szCs w:val="24"/>
        </w:rPr>
        <w:t xml:space="preserve"> Sin perjuicio de la designación de otro tipo de expertos cuando lo autoricen las reglas de arbitraje aplicables, el tribunal, a petición de una parte contendiente o por iniciativa propia a menos que las partes contendientes no lo aprueben podrá designar uno o más expertos para informar por escrito cualquier cuestión de hecho relativa a asuntos científicos que haya planteado una parte contendiente en un procedimiento, sujeto a los términos y condiciones que las partes contendientes puedan acordar. </w:t>
      </w:r>
    </w:p>
    <w:p w:rsidR="002F092B" w:rsidRPr="001A3C44" w:rsidRDefault="005B40D1" w:rsidP="00064507">
      <w:pPr>
        <w:spacing w:line="240" w:lineRule="auto"/>
        <w:ind w:firstLine="851"/>
        <w:jc w:val="both"/>
        <w:rPr>
          <w:rFonts w:ascii="Arial" w:hAnsi="Arial" w:cs="Arial"/>
          <w:sz w:val="24"/>
          <w:szCs w:val="24"/>
        </w:rPr>
      </w:pPr>
      <w:r w:rsidRPr="001A3C44">
        <w:rPr>
          <w:rFonts w:ascii="Arial" w:hAnsi="Arial" w:cs="Arial"/>
          <w:sz w:val="24"/>
          <w:szCs w:val="24"/>
        </w:rPr>
        <w:t xml:space="preserve">Artículo 9.28: Acumulación de Procedimientos 1. Si dos o más reclamaciones han sido sometidas a arbitraje de manera separada de conformidad con el Artículo 9.19.1 (Sometimiento de una Reclamación a Arbitraje) y las reclamaciones contengan una cuestión de hecho o de derecho en común y surjan de los mismos hechos o circunstancias, cualquier parte contendiente podrá solicitar una orden de acumulación de conformidad con el acuerdo de todas las partes contendientes respecto de las cuales se pretende obtener la orden de acumulación o conforme a los términos de los párrafos 2 al 10. 2. </w:t>
      </w:r>
    </w:p>
    <w:p w:rsidR="002F092B" w:rsidRPr="001A3C44" w:rsidRDefault="005B40D1" w:rsidP="00064507">
      <w:pPr>
        <w:spacing w:line="240" w:lineRule="auto"/>
        <w:ind w:firstLine="851"/>
        <w:jc w:val="both"/>
        <w:rPr>
          <w:rFonts w:ascii="Arial" w:hAnsi="Arial" w:cs="Arial"/>
          <w:sz w:val="24"/>
          <w:szCs w:val="24"/>
        </w:rPr>
      </w:pPr>
      <w:r w:rsidRPr="001A3C44">
        <w:rPr>
          <w:rFonts w:ascii="Arial" w:hAnsi="Arial" w:cs="Arial"/>
          <w:sz w:val="24"/>
          <w:szCs w:val="24"/>
        </w:rPr>
        <w:t xml:space="preserve">Artículo 9.29: </w:t>
      </w:r>
      <w:r w:rsidR="002F092B" w:rsidRPr="001A3C44">
        <w:rPr>
          <w:rFonts w:ascii="Arial" w:hAnsi="Arial" w:cs="Arial"/>
          <w:sz w:val="24"/>
          <w:szCs w:val="24"/>
        </w:rPr>
        <w:t xml:space="preserve">Contenido de los </w:t>
      </w:r>
      <w:r w:rsidRPr="001A3C44">
        <w:rPr>
          <w:rFonts w:ascii="Arial" w:hAnsi="Arial" w:cs="Arial"/>
          <w:sz w:val="24"/>
          <w:szCs w:val="24"/>
        </w:rPr>
        <w:t>Laudos</w:t>
      </w:r>
      <w:r w:rsidR="002F092B" w:rsidRPr="001A3C44">
        <w:rPr>
          <w:rFonts w:ascii="Arial" w:hAnsi="Arial" w:cs="Arial"/>
          <w:sz w:val="24"/>
          <w:szCs w:val="24"/>
        </w:rPr>
        <w:t>, en términos generales:</w:t>
      </w:r>
    </w:p>
    <w:p w:rsidR="002F092B" w:rsidRPr="001A3C44" w:rsidRDefault="005B40D1" w:rsidP="00064507">
      <w:pPr>
        <w:spacing w:line="240" w:lineRule="auto"/>
        <w:ind w:firstLine="851"/>
        <w:jc w:val="both"/>
        <w:rPr>
          <w:rFonts w:ascii="Arial" w:hAnsi="Arial" w:cs="Arial"/>
          <w:sz w:val="24"/>
          <w:szCs w:val="24"/>
        </w:rPr>
      </w:pPr>
      <w:r w:rsidRPr="001A3C44">
        <w:rPr>
          <w:rFonts w:ascii="Arial" w:hAnsi="Arial" w:cs="Arial"/>
          <w:sz w:val="24"/>
          <w:szCs w:val="24"/>
        </w:rPr>
        <w:t xml:space="preserve"> 1. Cuando un tribunal dicte un laudo definitivo, el tribunal podrá otorgar, por separado o en combinación, únicamente: (a) daños pecuniarios y los intereses correspondientes; y (b) restitución de la propiedad, en cuyo caso el laudo dispondrá que el demandado podrá pagar daños pecuniarios, más los intereses que procedan en lugar de la restitución. </w:t>
      </w:r>
    </w:p>
    <w:p w:rsidR="002F092B" w:rsidRPr="001A3C44" w:rsidRDefault="005B40D1" w:rsidP="00064507">
      <w:pPr>
        <w:spacing w:line="240" w:lineRule="auto"/>
        <w:ind w:firstLine="851"/>
        <w:jc w:val="both"/>
        <w:rPr>
          <w:rFonts w:ascii="Arial" w:hAnsi="Arial" w:cs="Arial"/>
          <w:sz w:val="24"/>
          <w:szCs w:val="24"/>
        </w:rPr>
      </w:pPr>
      <w:r w:rsidRPr="001A3C44">
        <w:rPr>
          <w:rFonts w:ascii="Arial" w:hAnsi="Arial" w:cs="Arial"/>
          <w:sz w:val="24"/>
          <w:szCs w:val="24"/>
        </w:rPr>
        <w:t xml:space="preserve">2. Para mayor certeza, cuando un inversionista de una Parte someta una reclamación a arbitraje conforme al Artículo 9.19.1(a) (Sometimiento de una Reclamación a Arbitraje), éste podrá recuperar sólo las pérdidas o daños que haya sufrido en su calidad de inversionista de una Parte. </w:t>
      </w:r>
    </w:p>
    <w:p w:rsidR="002F092B" w:rsidRPr="001A3C44" w:rsidRDefault="005B40D1" w:rsidP="00064507">
      <w:pPr>
        <w:spacing w:line="240" w:lineRule="auto"/>
        <w:ind w:firstLine="851"/>
        <w:jc w:val="both"/>
        <w:rPr>
          <w:rFonts w:ascii="Arial" w:hAnsi="Arial" w:cs="Arial"/>
          <w:sz w:val="24"/>
          <w:szCs w:val="24"/>
        </w:rPr>
      </w:pPr>
      <w:r w:rsidRPr="001A3C44">
        <w:rPr>
          <w:rFonts w:ascii="Arial" w:hAnsi="Arial" w:cs="Arial"/>
          <w:sz w:val="24"/>
          <w:szCs w:val="24"/>
        </w:rPr>
        <w:t xml:space="preserve">3. Un tribunal podrá también conceder las costas y honorarios de abogados en los que incurrieron las partes contendientes en conexión con el procedimiento arbitral y determinará cómo y quiénes deberán pagar esas costas y honorarios de abogado, de conformidad con esta Sección y con las reglas de arbitraje aplicables. </w:t>
      </w:r>
    </w:p>
    <w:p w:rsidR="0086069E" w:rsidRPr="00BE2301" w:rsidRDefault="001A3C44" w:rsidP="0086069E">
      <w:pPr>
        <w:spacing w:line="240" w:lineRule="auto"/>
        <w:ind w:firstLine="851"/>
        <w:jc w:val="both"/>
        <w:rPr>
          <w:rFonts w:ascii="Arial" w:hAnsi="Arial" w:cs="Arial"/>
          <w:b/>
          <w:sz w:val="24"/>
          <w:szCs w:val="24"/>
        </w:rPr>
      </w:pPr>
      <w:r>
        <w:rPr>
          <w:rFonts w:ascii="Arial" w:hAnsi="Arial" w:cs="Arial"/>
          <w:b/>
          <w:sz w:val="24"/>
          <w:szCs w:val="24"/>
        </w:rPr>
        <w:t xml:space="preserve">Capítulo </w:t>
      </w:r>
      <w:r w:rsidR="0086069E" w:rsidRPr="00BE2301">
        <w:rPr>
          <w:rFonts w:ascii="Arial" w:hAnsi="Arial" w:cs="Arial"/>
          <w:b/>
          <w:sz w:val="24"/>
          <w:szCs w:val="24"/>
        </w:rPr>
        <w:t>28. Solución de Diferencias</w:t>
      </w:r>
    </w:p>
    <w:p w:rsidR="00064507" w:rsidRPr="00064507" w:rsidRDefault="00064507" w:rsidP="00064507">
      <w:pPr>
        <w:spacing w:line="240" w:lineRule="auto"/>
        <w:ind w:firstLine="851"/>
        <w:jc w:val="both"/>
        <w:rPr>
          <w:rFonts w:ascii="Arial" w:hAnsi="Arial" w:cs="Arial"/>
          <w:sz w:val="24"/>
          <w:szCs w:val="24"/>
        </w:rPr>
      </w:pPr>
      <w:r w:rsidRPr="00064507">
        <w:rPr>
          <w:rFonts w:ascii="Arial" w:hAnsi="Arial" w:cs="Arial"/>
          <w:sz w:val="24"/>
          <w:szCs w:val="24"/>
        </w:rPr>
        <w:t xml:space="preserve">Este </w:t>
      </w:r>
      <w:r w:rsidRPr="00CB0350">
        <w:rPr>
          <w:rFonts w:ascii="Arial" w:hAnsi="Arial" w:cs="Arial"/>
          <w:b/>
          <w:sz w:val="24"/>
          <w:szCs w:val="24"/>
        </w:rPr>
        <w:t>Capítulo</w:t>
      </w:r>
      <w:r w:rsidRPr="00064507">
        <w:rPr>
          <w:rFonts w:ascii="Arial" w:hAnsi="Arial" w:cs="Arial"/>
          <w:sz w:val="24"/>
          <w:szCs w:val="24"/>
        </w:rPr>
        <w:t xml:space="preserve"> </w:t>
      </w:r>
      <w:r w:rsidRPr="00064507">
        <w:rPr>
          <w:rFonts w:ascii="Arial" w:hAnsi="Arial" w:cs="Arial"/>
          <w:b/>
          <w:sz w:val="24"/>
          <w:szCs w:val="24"/>
        </w:rPr>
        <w:t>establece un</w:t>
      </w:r>
      <w:r w:rsidRPr="00064507">
        <w:rPr>
          <w:rFonts w:ascii="Arial" w:hAnsi="Arial" w:cs="Arial"/>
          <w:sz w:val="24"/>
          <w:szCs w:val="24"/>
        </w:rPr>
        <w:t xml:space="preserve"> </w:t>
      </w:r>
      <w:r w:rsidRPr="00064507">
        <w:rPr>
          <w:rFonts w:ascii="Arial" w:hAnsi="Arial" w:cs="Arial"/>
          <w:b/>
          <w:sz w:val="24"/>
          <w:szCs w:val="24"/>
        </w:rPr>
        <w:t>mecanismo aplicable a la prevención o solución de controversias entre las Partes</w:t>
      </w:r>
      <w:r w:rsidR="001A3C44">
        <w:rPr>
          <w:rFonts w:ascii="Arial" w:hAnsi="Arial" w:cs="Arial"/>
          <w:b/>
          <w:sz w:val="24"/>
          <w:szCs w:val="24"/>
        </w:rPr>
        <w:t xml:space="preserve"> (Estados)</w:t>
      </w:r>
      <w:r w:rsidRPr="00064507">
        <w:rPr>
          <w:rFonts w:ascii="Arial" w:hAnsi="Arial" w:cs="Arial"/>
          <w:b/>
          <w:sz w:val="24"/>
          <w:szCs w:val="24"/>
        </w:rPr>
        <w:t xml:space="preserve"> relativas a la interpretación, implementación o aplicación del Tratado</w:t>
      </w:r>
      <w:r w:rsidRPr="00064507">
        <w:rPr>
          <w:rFonts w:ascii="Arial" w:hAnsi="Arial" w:cs="Arial"/>
          <w:sz w:val="24"/>
          <w:szCs w:val="24"/>
        </w:rPr>
        <w:t xml:space="preserve">. Una Parte podrá </w:t>
      </w:r>
      <w:r w:rsidRPr="00064507">
        <w:rPr>
          <w:rFonts w:ascii="Arial" w:hAnsi="Arial" w:cs="Arial"/>
          <w:sz w:val="24"/>
          <w:szCs w:val="24"/>
        </w:rPr>
        <w:lastRenderedPageBreak/>
        <w:t xml:space="preserve">recurrir a este mecanismo ya sea por una medida adoptada o medida en proyecto, ya sea que esta viole alguna norma del acuerdo o cause anulación o menoscabo de los beneficios de éste. </w:t>
      </w:r>
    </w:p>
    <w:p w:rsidR="00064507" w:rsidRPr="00064507" w:rsidRDefault="00064507" w:rsidP="00064507">
      <w:pPr>
        <w:spacing w:line="240" w:lineRule="auto"/>
        <w:ind w:firstLine="851"/>
        <w:jc w:val="both"/>
        <w:rPr>
          <w:rFonts w:ascii="Arial" w:hAnsi="Arial" w:cs="Arial"/>
          <w:sz w:val="24"/>
          <w:szCs w:val="24"/>
        </w:rPr>
      </w:pPr>
      <w:r w:rsidRPr="00064507">
        <w:rPr>
          <w:rFonts w:ascii="Arial" w:hAnsi="Arial" w:cs="Arial"/>
          <w:sz w:val="24"/>
          <w:szCs w:val="24"/>
        </w:rPr>
        <w:t>Asimismo, y a objeto de evitar decisiones que puedan resultar contradictorias, se establece la opción excluyente de foro, para el caso de aquellas controversias que, por la materia, sean susceptibles de plantearse también ante la Organización Mundial del Comercio o en otro Acuerdo Comercial entre las Partes en conflicto. Así, una vez que una diferencia se ha sometido al sistema de solución de controversias del CPTPP, no puede someterse a solución de disputas en el otro foro.</w:t>
      </w:r>
    </w:p>
    <w:p w:rsidR="00064507" w:rsidRPr="00064507" w:rsidRDefault="00064507" w:rsidP="00064507">
      <w:pPr>
        <w:spacing w:line="240" w:lineRule="auto"/>
        <w:ind w:firstLine="851"/>
        <w:jc w:val="both"/>
        <w:rPr>
          <w:rFonts w:ascii="Arial" w:hAnsi="Arial" w:cs="Arial"/>
          <w:sz w:val="24"/>
          <w:szCs w:val="24"/>
        </w:rPr>
      </w:pPr>
      <w:r w:rsidRPr="00064507">
        <w:rPr>
          <w:rFonts w:ascii="Arial" w:hAnsi="Arial" w:cs="Arial"/>
          <w:sz w:val="24"/>
          <w:szCs w:val="24"/>
        </w:rPr>
        <w:t xml:space="preserve">El mecanismo consta de dos etapas: consultas y arbitraje. En el caso de una medida en proyecto, sólo se podrá realizar la etapa de consultas. Con todo, se deja establecido que las Partes podrán, en cualquier momento, solicitar buenos oficios, conciliación o mediación. </w:t>
      </w:r>
    </w:p>
    <w:p w:rsidR="00064507" w:rsidRPr="00064507" w:rsidRDefault="00064507" w:rsidP="00064507">
      <w:pPr>
        <w:spacing w:line="240" w:lineRule="auto"/>
        <w:ind w:firstLine="851"/>
        <w:jc w:val="both"/>
        <w:rPr>
          <w:rFonts w:ascii="Arial" w:hAnsi="Arial" w:cs="Arial"/>
          <w:sz w:val="24"/>
          <w:szCs w:val="24"/>
        </w:rPr>
      </w:pPr>
      <w:r w:rsidRPr="00064507">
        <w:rPr>
          <w:rFonts w:ascii="Arial" w:hAnsi="Arial" w:cs="Arial"/>
          <w:sz w:val="24"/>
          <w:szCs w:val="24"/>
        </w:rPr>
        <w:t xml:space="preserve">Por otra parte, se establece un sistema de integración del grupo especial (arbitraje) que garantiza su automaticidad - de modo que ninguna de las Partes pueda bloquear su composición - a través del establecimiento de una lista de presidentes del Grupo Especial y una lista específica (indicativa) de cada Parte, entre otras normas. </w:t>
      </w:r>
    </w:p>
    <w:p w:rsidR="00064507" w:rsidRPr="00064507" w:rsidRDefault="00064507" w:rsidP="00064507">
      <w:pPr>
        <w:spacing w:line="240" w:lineRule="auto"/>
        <w:ind w:firstLine="851"/>
        <w:jc w:val="both"/>
        <w:rPr>
          <w:rFonts w:ascii="Arial" w:hAnsi="Arial" w:cs="Arial"/>
          <w:sz w:val="24"/>
          <w:szCs w:val="24"/>
        </w:rPr>
      </w:pPr>
      <w:r w:rsidRPr="00064507">
        <w:rPr>
          <w:rFonts w:ascii="Arial" w:hAnsi="Arial" w:cs="Arial"/>
          <w:sz w:val="24"/>
          <w:szCs w:val="24"/>
        </w:rPr>
        <w:t>En lo procesal, el procedimiento arbitral se lleva a cabo de acuerdo con las Reglas de Procedimiento y Código de Conducta de los miembros del Grupo Especial, que complementan el Capítulo. Dichas reglas garantizan el debido proceso y consagran la participación de los denominados amicus curiae (como por ejemplo, ONG´s y otras organizaciones ciudadanas).</w:t>
      </w:r>
    </w:p>
    <w:p w:rsidR="00064507" w:rsidRPr="00064507" w:rsidRDefault="00064507" w:rsidP="00064507">
      <w:pPr>
        <w:spacing w:line="240" w:lineRule="auto"/>
        <w:ind w:firstLine="851"/>
        <w:jc w:val="both"/>
        <w:rPr>
          <w:rFonts w:ascii="Arial" w:hAnsi="Arial" w:cs="Arial"/>
          <w:sz w:val="24"/>
          <w:szCs w:val="24"/>
        </w:rPr>
      </w:pPr>
      <w:r w:rsidRPr="00064507">
        <w:rPr>
          <w:rFonts w:ascii="Arial" w:hAnsi="Arial" w:cs="Arial"/>
          <w:sz w:val="24"/>
          <w:szCs w:val="24"/>
        </w:rPr>
        <w:t xml:space="preserve">En caso de incumplimiento del informe del grupo especial, es decir si la Parte perdedora no pone su normativa en conformidad al Tratado, se establecen reglas sobre compensación monetaria y suspensión de beneficios comerciales. A diferencia de otros Tratados de Libre Comercio suscritos por Chile, en el CPTPP la parte vencida puede solicitar al demandante reemplazar la compensación por la creación de un fondo cuyo destino debe ser acordado por las Partes. </w:t>
      </w:r>
    </w:p>
    <w:p w:rsidR="0086069E" w:rsidRDefault="00064507" w:rsidP="00064507">
      <w:pPr>
        <w:spacing w:line="240" w:lineRule="auto"/>
        <w:ind w:firstLine="851"/>
        <w:jc w:val="both"/>
        <w:rPr>
          <w:rFonts w:ascii="Arial" w:hAnsi="Arial" w:cs="Arial"/>
          <w:sz w:val="24"/>
          <w:szCs w:val="24"/>
        </w:rPr>
      </w:pPr>
      <w:r w:rsidRPr="00064507">
        <w:rPr>
          <w:rFonts w:ascii="Arial" w:hAnsi="Arial" w:cs="Arial"/>
          <w:sz w:val="24"/>
          <w:szCs w:val="24"/>
        </w:rPr>
        <w:t>Cabe hacer presente que en CPTPP no se contempla la posibilidad de pagar multas en caso de incumplimiento de la decisión del grupo</w:t>
      </w:r>
      <w:r w:rsidR="001A3C44">
        <w:rPr>
          <w:rFonts w:ascii="Arial" w:hAnsi="Arial" w:cs="Arial"/>
          <w:sz w:val="24"/>
          <w:szCs w:val="24"/>
        </w:rPr>
        <w:t>.</w:t>
      </w:r>
    </w:p>
    <w:p w:rsidR="001A3C44" w:rsidRDefault="001A3C44" w:rsidP="00064507">
      <w:pPr>
        <w:spacing w:line="240" w:lineRule="auto"/>
        <w:ind w:firstLine="851"/>
        <w:jc w:val="both"/>
        <w:rPr>
          <w:rFonts w:ascii="Arial" w:hAnsi="Arial" w:cs="Arial"/>
          <w:sz w:val="24"/>
          <w:szCs w:val="24"/>
        </w:rPr>
      </w:pPr>
    </w:p>
    <w:p w:rsidR="001A3C44" w:rsidRDefault="00C6788C" w:rsidP="00064507">
      <w:pPr>
        <w:spacing w:line="240" w:lineRule="auto"/>
        <w:ind w:firstLine="851"/>
        <w:jc w:val="both"/>
        <w:rPr>
          <w:rFonts w:ascii="Arial" w:hAnsi="Arial" w:cs="Arial"/>
          <w:b/>
          <w:sz w:val="24"/>
          <w:szCs w:val="24"/>
        </w:rPr>
      </w:pPr>
      <w:r>
        <w:rPr>
          <w:rFonts w:ascii="Arial" w:hAnsi="Arial" w:cs="Arial"/>
          <w:b/>
          <w:sz w:val="24"/>
          <w:szCs w:val="24"/>
        </w:rPr>
        <w:t xml:space="preserve">B) </w:t>
      </w:r>
      <w:r w:rsidR="001A3C44" w:rsidRPr="001A3C44">
        <w:rPr>
          <w:rFonts w:ascii="Arial" w:hAnsi="Arial" w:cs="Arial"/>
          <w:b/>
          <w:sz w:val="24"/>
          <w:szCs w:val="24"/>
        </w:rPr>
        <w:t xml:space="preserve">Otros acuerdos comerciales suscritos por Chile que contemplen </w:t>
      </w:r>
      <w:r w:rsidR="001A3C44">
        <w:rPr>
          <w:rFonts w:ascii="Arial" w:hAnsi="Arial" w:cs="Arial"/>
          <w:b/>
          <w:sz w:val="24"/>
          <w:szCs w:val="24"/>
        </w:rPr>
        <w:t>m</w:t>
      </w:r>
      <w:r w:rsidR="001A3C44" w:rsidRPr="00064507">
        <w:rPr>
          <w:rFonts w:ascii="Arial" w:hAnsi="Arial" w:cs="Arial"/>
          <w:b/>
          <w:sz w:val="24"/>
          <w:szCs w:val="24"/>
        </w:rPr>
        <w:t>ecanismo</w:t>
      </w:r>
      <w:r w:rsidR="001A3C44">
        <w:rPr>
          <w:rFonts w:ascii="Arial" w:hAnsi="Arial" w:cs="Arial"/>
          <w:b/>
          <w:sz w:val="24"/>
          <w:szCs w:val="24"/>
        </w:rPr>
        <w:t>s</w:t>
      </w:r>
      <w:r w:rsidR="001A3C44" w:rsidRPr="00064507">
        <w:rPr>
          <w:rFonts w:ascii="Arial" w:hAnsi="Arial" w:cs="Arial"/>
          <w:b/>
          <w:sz w:val="24"/>
          <w:szCs w:val="24"/>
        </w:rPr>
        <w:t xml:space="preserve"> de solución de controversias entre el inversionista extranjero y el Estado receptor de la inversión</w:t>
      </w:r>
      <w:r w:rsidR="001A3C44">
        <w:rPr>
          <w:rFonts w:ascii="Arial" w:hAnsi="Arial" w:cs="Arial"/>
          <w:b/>
          <w:sz w:val="24"/>
          <w:szCs w:val="24"/>
        </w:rPr>
        <w:t xml:space="preserve"> y mecanismos de solución de contro</w:t>
      </w:r>
      <w:r w:rsidR="00484A24">
        <w:rPr>
          <w:rFonts w:ascii="Arial" w:hAnsi="Arial" w:cs="Arial"/>
          <w:b/>
          <w:sz w:val="24"/>
          <w:szCs w:val="24"/>
        </w:rPr>
        <w:t xml:space="preserve">versias entre los Estados Parte, </w:t>
      </w:r>
      <w:r w:rsidR="00CC0EC3">
        <w:rPr>
          <w:rFonts w:ascii="Arial" w:hAnsi="Arial" w:cs="Arial"/>
          <w:b/>
          <w:sz w:val="24"/>
          <w:szCs w:val="24"/>
          <w:u w:val="single"/>
        </w:rPr>
        <w:t xml:space="preserve">aprobados por el Congreso Nacional </w:t>
      </w:r>
      <w:r w:rsidR="00CC0EC3" w:rsidRPr="00CC0EC3">
        <w:rPr>
          <w:rFonts w:ascii="Arial" w:hAnsi="Arial" w:cs="Arial"/>
          <w:b/>
          <w:sz w:val="24"/>
          <w:szCs w:val="24"/>
        </w:rPr>
        <w:t>(23)</w:t>
      </w:r>
      <w:r w:rsidR="00D3097E">
        <w:rPr>
          <w:rFonts w:ascii="Arial" w:hAnsi="Arial" w:cs="Arial"/>
          <w:b/>
          <w:sz w:val="24"/>
          <w:szCs w:val="24"/>
        </w:rPr>
        <w:t xml:space="preserve">con </w:t>
      </w:r>
      <w:r w:rsidR="0097462B">
        <w:rPr>
          <w:rFonts w:ascii="Arial" w:hAnsi="Arial" w:cs="Arial"/>
          <w:b/>
          <w:sz w:val="24"/>
          <w:szCs w:val="24"/>
        </w:rPr>
        <w:t>indicación</w:t>
      </w:r>
      <w:r w:rsidR="00D3097E">
        <w:rPr>
          <w:rFonts w:ascii="Arial" w:hAnsi="Arial" w:cs="Arial"/>
          <w:b/>
          <w:sz w:val="24"/>
          <w:szCs w:val="24"/>
        </w:rPr>
        <w:t xml:space="preserve"> de si tienen normas de solución de controversias. Además se indica el quórum de aprobación utilizado y el motivo, en el caso de quórum especial.</w:t>
      </w:r>
    </w:p>
    <w:tbl>
      <w:tblPr>
        <w:tblW w:w="5000" w:type="pct"/>
        <w:tblCellSpacing w:w="15" w:type="dxa"/>
        <w:shd w:val="clear" w:color="auto" w:fill="F2F4F7"/>
        <w:tblCellMar>
          <w:left w:w="0" w:type="dxa"/>
          <w:right w:w="0" w:type="dxa"/>
        </w:tblCellMar>
        <w:tblLook w:val="04A0" w:firstRow="1" w:lastRow="0" w:firstColumn="1" w:lastColumn="0" w:noHBand="0" w:noVBand="1"/>
      </w:tblPr>
      <w:tblGrid>
        <w:gridCol w:w="570"/>
        <w:gridCol w:w="6305"/>
        <w:gridCol w:w="900"/>
        <w:gridCol w:w="705"/>
      </w:tblGrid>
      <w:tr w:rsidR="00110AAC" w:rsidRPr="008A44DC" w:rsidTr="001344B2">
        <w:trPr>
          <w:tblCellSpacing w:w="15" w:type="dxa"/>
        </w:trPr>
        <w:tc>
          <w:tcPr>
            <w:tcW w:w="310"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110AAC" w:rsidP="003C1C46">
            <w:pPr>
              <w:spacing w:after="0" w:line="240" w:lineRule="auto"/>
              <w:rPr>
                <w:rFonts w:ascii="inherit" w:eastAsia="Times New Roman" w:hAnsi="inherit" w:cs="Times New Roman"/>
                <w:color w:val="0099CC"/>
                <w:sz w:val="18"/>
                <w:szCs w:val="18"/>
                <w:lang w:eastAsia="es-ES"/>
              </w:rPr>
            </w:pPr>
            <w:r w:rsidRPr="008A44DC">
              <w:rPr>
                <w:rFonts w:ascii="inherit" w:eastAsia="Times New Roman" w:hAnsi="inherit" w:cs="Times New Roman"/>
                <w:color w:val="0099CC"/>
                <w:sz w:val="18"/>
                <w:szCs w:val="18"/>
                <w:lang w:eastAsia="es-ES"/>
              </w:rPr>
              <w:t>23 de Jul. de 2014</w:t>
            </w:r>
          </w:p>
        </w:tc>
        <w:tc>
          <w:tcPr>
            <w:tcW w:w="3700"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Default="00CC0EC3" w:rsidP="003C1C46">
            <w:pPr>
              <w:spacing w:after="0" w:line="240" w:lineRule="auto"/>
              <w:rPr>
                <w:rFonts w:ascii="inherit" w:eastAsia="Times New Roman" w:hAnsi="inherit" w:cs="Times New Roman"/>
                <w:color w:val="0099CC"/>
                <w:sz w:val="18"/>
                <w:szCs w:val="18"/>
                <w:lang w:eastAsia="es-ES"/>
              </w:rPr>
            </w:pPr>
            <w:r>
              <w:rPr>
                <w:rFonts w:ascii="inherit" w:eastAsia="Times New Roman" w:hAnsi="inherit" w:cs="Times New Roman"/>
                <w:color w:val="0099CC"/>
                <w:sz w:val="18"/>
                <w:szCs w:val="18"/>
                <w:lang w:eastAsia="es-ES"/>
              </w:rPr>
              <w:t xml:space="preserve">1.- </w:t>
            </w:r>
            <w:r w:rsidR="00110AAC" w:rsidRPr="00484A24">
              <w:rPr>
                <w:rFonts w:ascii="inherit" w:eastAsia="Times New Roman" w:hAnsi="inherit" w:cs="Times New Roman"/>
                <w:color w:val="0099CC"/>
                <w:sz w:val="18"/>
                <w:szCs w:val="18"/>
                <w:lang w:eastAsia="es-ES"/>
              </w:rPr>
              <w:t>Aprueba Tratado de Libre Comercio entre el Gobierno de la República de Chile y el Gobierno del Reino de Tailandia, suscrito en Bangkok, el 4 de octubre de 2013</w:t>
            </w:r>
            <w:r w:rsidR="00484A24">
              <w:rPr>
                <w:rFonts w:ascii="inherit" w:eastAsia="Times New Roman" w:hAnsi="inherit" w:cs="Times New Roman"/>
                <w:color w:val="0099CC"/>
                <w:sz w:val="18"/>
                <w:szCs w:val="18"/>
                <w:lang w:eastAsia="es-ES"/>
              </w:rPr>
              <w:t>.</w:t>
            </w:r>
          </w:p>
          <w:p w:rsidR="00484A24" w:rsidRDefault="00484A24" w:rsidP="003C1C46">
            <w:pPr>
              <w:spacing w:after="0" w:line="240" w:lineRule="auto"/>
              <w:rPr>
                <w:rFonts w:ascii="inherit" w:eastAsia="Times New Roman" w:hAnsi="inherit" w:cs="Times New Roman"/>
                <w:color w:val="0099CC"/>
                <w:sz w:val="18"/>
                <w:szCs w:val="18"/>
                <w:lang w:eastAsia="es-ES"/>
              </w:rPr>
            </w:pPr>
          </w:p>
          <w:p w:rsidR="00484A24" w:rsidRPr="00040096" w:rsidRDefault="00484A24" w:rsidP="003C1C46">
            <w:pPr>
              <w:spacing w:after="0" w:line="240" w:lineRule="auto"/>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¿Contiene mecanismo de solución de controversias?:</w:t>
            </w:r>
            <w:r w:rsidR="00587B52">
              <w:rPr>
                <w:rFonts w:ascii="inherit" w:eastAsia="Times New Roman" w:hAnsi="inherit" w:cs="Times New Roman"/>
                <w:sz w:val="18"/>
                <w:szCs w:val="18"/>
                <w:lang w:eastAsia="es-ES"/>
              </w:rPr>
              <w:t xml:space="preserve"> Sí.</w:t>
            </w:r>
          </w:p>
          <w:p w:rsidR="00484A24" w:rsidRPr="00040096" w:rsidRDefault="00484A24" w:rsidP="003C1C46">
            <w:pPr>
              <w:spacing w:after="0" w:line="240" w:lineRule="auto"/>
              <w:rPr>
                <w:rFonts w:ascii="inherit" w:eastAsia="Times New Roman" w:hAnsi="inherit" w:cs="Times New Roman"/>
                <w:sz w:val="18"/>
                <w:szCs w:val="18"/>
                <w:lang w:eastAsia="es-ES"/>
              </w:rPr>
            </w:pPr>
          </w:p>
          <w:p w:rsidR="00484A24" w:rsidRPr="00484A24" w:rsidRDefault="00484A24" w:rsidP="003C1C46">
            <w:pPr>
              <w:spacing w:after="0" w:line="240" w:lineRule="auto"/>
              <w:rPr>
                <w:rFonts w:ascii="inherit" w:eastAsia="Times New Roman" w:hAnsi="inherit" w:cs="Times New Roman"/>
                <w:color w:val="0099CC"/>
                <w:sz w:val="18"/>
                <w:szCs w:val="18"/>
                <w:lang w:eastAsia="es-ES"/>
              </w:rPr>
            </w:pPr>
            <w:r w:rsidRPr="00040096">
              <w:rPr>
                <w:rFonts w:ascii="inherit" w:eastAsia="Times New Roman" w:hAnsi="inherit" w:cs="Times New Roman"/>
                <w:sz w:val="18"/>
                <w:szCs w:val="18"/>
                <w:lang w:eastAsia="es-ES"/>
              </w:rPr>
              <w:t>Quórum de aprobación:</w:t>
            </w:r>
            <w:r w:rsidR="00CC0EC3">
              <w:rPr>
                <w:rFonts w:ascii="inherit" w:eastAsia="Times New Roman" w:hAnsi="inherit" w:cs="Times New Roman"/>
                <w:sz w:val="18"/>
                <w:szCs w:val="18"/>
                <w:lang w:eastAsia="es-ES"/>
              </w:rPr>
              <w:t xml:space="preserve"> simple</w:t>
            </w:r>
          </w:p>
        </w:tc>
        <w:tc>
          <w:tcPr>
            <w:tcW w:w="51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110AAC" w:rsidP="003C1C46">
            <w:pPr>
              <w:spacing w:after="0" w:line="240" w:lineRule="auto"/>
              <w:rPr>
                <w:rFonts w:ascii="inherit" w:eastAsia="Times New Roman" w:hAnsi="inherit" w:cs="Times New Roman"/>
                <w:color w:val="0099CC"/>
                <w:sz w:val="18"/>
                <w:szCs w:val="18"/>
                <w:lang w:eastAsia="es-ES"/>
              </w:rPr>
            </w:pPr>
            <w:r w:rsidRPr="008A44DC">
              <w:rPr>
                <w:rFonts w:ascii="inherit" w:eastAsia="Times New Roman" w:hAnsi="inherit" w:cs="Times New Roman"/>
                <w:color w:val="0099CC"/>
                <w:sz w:val="18"/>
                <w:szCs w:val="18"/>
                <w:lang w:eastAsia="es-ES"/>
              </w:rPr>
              <w:t>Publicado</w:t>
            </w:r>
          </w:p>
        </w:tc>
        <w:tc>
          <w:tcPr>
            <w:tcW w:w="389"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483763" w:rsidP="003C1C46">
            <w:pPr>
              <w:spacing w:after="0" w:line="240" w:lineRule="auto"/>
              <w:rPr>
                <w:rFonts w:ascii="inherit" w:eastAsia="Times New Roman" w:hAnsi="inherit" w:cs="Times New Roman"/>
                <w:color w:val="0099CC"/>
                <w:sz w:val="18"/>
                <w:szCs w:val="18"/>
                <w:lang w:eastAsia="es-ES"/>
              </w:rPr>
            </w:pPr>
            <w:hyperlink r:id="rId10" w:history="1">
              <w:r w:rsidR="00110AAC" w:rsidRPr="008A44DC">
                <w:rPr>
                  <w:rFonts w:ascii="inherit" w:eastAsia="Times New Roman" w:hAnsi="inherit" w:cs="Times New Roman"/>
                  <w:color w:val="336699"/>
                  <w:sz w:val="18"/>
                  <w:u w:val="single"/>
                  <w:lang w:eastAsia="es-ES"/>
                </w:rPr>
                <w:t>9472-10</w:t>
              </w:r>
            </w:hyperlink>
          </w:p>
        </w:tc>
      </w:tr>
      <w:tr w:rsidR="00110AAC" w:rsidRPr="008A44DC" w:rsidTr="00CC0EC3">
        <w:trPr>
          <w:tblCellSpacing w:w="15" w:type="dxa"/>
        </w:trPr>
        <w:tc>
          <w:tcPr>
            <w:tcW w:w="310"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110AAC" w:rsidP="003C1C46">
            <w:pPr>
              <w:spacing w:after="0" w:line="240" w:lineRule="auto"/>
              <w:rPr>
                <w:rFonts w:ascii="inherit" w:eastAsia="Times New Roman" w:hAnsi="inherit" w:cs="Times New Roman"/>
                <w:color w:val="0099CC"/>
                <w:sz w:val="18"/>
                <w:szCs w:val="18"/>
                <w:lang w:eastAsia="es-ES"/>
              </w:rPr>
            </w:pPr>
            <w:r w:rsidRPr="008A44DC">
              <w:rPr>
                <w:rFonts w:ascii="inherit" w:eastAsia="Times New Roman" w:hAnsi="inherit" w:cs="Times New Roman"/>
                <w:color w:val="0099CC"/>
                <w:sz w:val="18"/>
                <w:szCs w:val="18"/>
                <w:lang w:eastAsia="es-ES"/>
              </w:rPr>
              <w:t xml:space="preserve">10 de Sep. de </w:t>
            </w:r>
            <w:r w:rsidRPr="008A44DC">
              <w:rPr>
                <w:rFonts w:ascii="inherit" w:eastAsia="Times New Roman" w:hAnsi="inherit" w:cs="Times New Roman"/>
                <w:color w:val="0099CC"/>
                <w:sz w:val="18"/>
                <w:szCs w:val="18"/>
                <w:lang w:eastAsia="es-ES"/>
              </w:rPr>
              <w:lastRenderedPageBreak/>
              <w:t>2013</w:t>
            </w:r>
          </w:p>
        </w:tc>
        <w:tc>
          <w:tcPr>
            <w:tcW w:w="3700"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Default="00CC0EC3" w:rsidP="003C1C46">
            <w:pPr>
              <w:spacing w:after="0" w:line="240" w:lineRule="auto"/>
              <w:rPr>
                <w:rFonts w:ascii="inherit" w:eastAsia="Times New Roman" w:hAnsi="inherit" w:cs="Times New Roman"/>
                <w:color w:val="0099CC"/>
                <w:sz w:val="18"/>
                <w:szCs w:val="18"/>
                <w:lang w:eastAsia="es-ES"/>
              </w:rPr>
            </w:pPr>
            <w:r>
              <w:rPr>
                <w:rFonts w:ascii="inherit" w:eastAsia="Times New Roman" w:hAnsi="inherit" w:cs="Times New Roman"/>
                <w:color w:val="0099CC"/>
                <w:sz w:val="18"/>
                <w:szCs w:val="18"/>
                <w:lang w:eastAsia="es-ES"/>
              </w:rPr>
              <w:lastRenderedPageBreak/>
              <w:t xml:space="preserve">2.- </w:t>
            </w:r>
            <w:r w:rsidR="00110AAC" w:rsidRPr="00484A24">
              <w:rPr>
                <w:rFonts w:ascii="inherit" w:eastAsia="Times New Roman" w:hAnsi="inherit" w:cs="Times New Roman"/>
                <w:color w:val="0099CC"/>
                <w:sz w:val="18"/>
                <w:szCs w:val="18"/>
                <w:lang w:eastAsia="es-ES"/>
              </w:rPr>
              <w:t>Aprueba Tratado de Libre Comercio entre Chile y Hong Kong, China, suscrito en Vladivostok, Federación de Rusia, el 7 de septiembre de 2012.</w:t>
            </w:r>
          </w:p>
          <w:p w:rsidR="00484A24" w:rsidRPr="00040096" w:rsidRDefault="00484A24" w:rsidP="00484A24">
            <w:pPr>
              <w:spacing w:after="0" w:line="240" w:lineRule="auto"/>
              <w:rPr>
                <w:rFonts w:ascii="inherit" w:eastAsia="Times New Roman" w:hAnsi="inherit" w:cs="Times New Roman"/>
                <w:sz w:val="18"/>
                <w:szCs w:val="18"/>
                <w:lang w:eastAsia="es-ES"/>
              </w:rPr>
            </w:pPr>
          </w:p>
          <w:p w:rsidR="00484A24" w:rsidRPr="00040096" w:rsidRDefault="00484A24" w:rsidP="00484A24">
            <w:pPr>
              <w:spacing w:after="0" w:line="240" w:lineRule="auto"/>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¿Contiene mecanismo de solución de controversias?:</w:t>
            </w:r>
            <w:r w:rsidR="00974E63">
              <w:rPr>
                <w:rFonts w:ascii="inherit" w:eastAsia="Times New Roman" w:hAnsi="inherit" w:cs="Times New Roman"/>
                <w:sz w:val="18"/>
                <w:szCs w:val="18"/>
                <w:lang w:eastAsia="es-ES"/>
              </w:rPr>
              <w:t xml:space="preserve"> Sí</w:t>
            </w:r>
          </w:p>
          <w:p w:rsidR="00484A24" w:rsidRPr="00040096" w:rsidRDefault="00484A24" w:rsidP="00484A24">
            <w:pPr>
              <w:spacing w:after="0" w:line="240" w:lineRule="auto"/>
              <w:rPr>
                <w:rFonts w:ascii="inherit" w:eastAsia="Times New Roman" w:hAnsi="inherit" w:cs="Times New Roman"/>
                <w:sz w:val="18"/>
                <w:szCs w:val="18"/>
                <w:lang w:eastAsia="es-ES"/>
              </w:rPr>
            </w:pPr>
          </w:p>
          <w:p w:rsidR="00484A24" w:rsidRPr="00484A24" w:rsidRDefault="00484A24" w:rsidP="00484A24">
            <w:pPr>
              <w:spacing w:after="0" w:line="240" w:lineRule="auto"/>
              <w:rPr>
                <w:rFonts w:ascii="inherit" w:eastAsia="Times New Roman" w:hAnsi="inherit" w:cs="Times New Roman"/>
                <w:color w:val="0099CC"/>
                <w:sz w:val="18"/>
                <w:szCs w:val="18"/>
                <w:lang w:eastAsia="es-ES"/>
              </w:rPr>
            </w:pPr>
            <w:r w:rsidRPr="00040096">
              <w:rPr>
                <w:rFonts w:ascii="inherit" w:eastAsia="Times New Roman" w:hAnsi="inherit" w:cs="Times New Roman"/>
                <w:sz w:val="18"/>
                <w:szCs w:val="18"/>
                <w:lang w:eastAsia="es-ES"/>
              </w:rPr>
              <w:t>Quórum de aprobación:</w:t>
            </w:r>
            <w:r w:rsidR="00974E63">
              <w:rPr>
                <w:rFonts w:ascii="inherit" w:eastAsia="Times New Roman" w:hAnsi="inherit" w:cs="Times New Roman"/>
                <w:sz w:val="18"/>
                <w:szCs w:val="18"/>
                <w:lang w:eastAsia="es-ES"/>
              </w:rPr>
              <w:t xml:space="preserve"> simple.</w:t>
            </w:r>
          </w:p>
        </w:tc>
        <w:tc>
          <w:tcPr>
            <w:tcW w:w="51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110AAC" w:rsidP="003C1C46">
            <w:pPr>
              <w:spacing w:after="0" w:line="240" w:lineRule="auto"/>
              <w:rPr>
                <w:rFonts w:ascii="inherit" w:eastAsia="Times New Roman" w:hAnsi="inherit" w:cs="Times New Roman"/>
                <w:color w:val="0099CC"/>
                <w:sz w:val="18"/>
                <w:szCs w:val="18"/>
                <w:lang w:eastAsia="es-ES"/>
              </w:rPr>
            </w:pPr>
            <w:r w:rsidRPr="008A44DC">
              <w:rPr>
                <w:rFonts w:ascii="inherit" w:eastAsia="Times New Roman" w:hAnsi="inherit" w:cs="Times New Roman"/>
                <w:color w:val="0099CC"/>
                <w:sz w:val="18"/>
                <w:szCs w:val="18"/>
                <w:lang w:eastAsia="es-ES"/>
              </w:rPr>
              <w:lastRenderedPageBreak/>
              <w:t>Publicado</w:t>
            </w:r>
          </w:p>
        </w:tc>
        <w:tc>
          <w:tcPr>
            <w:tcW w:w="389"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483763" w:rsidP="003C1C46">
            <w:pPr>
              <w:spacing w:after="0" w:line="240" w:lineRule="auto"/>
              <w:rPr>
                <w:rFonts w:ascii="inherit" w:eastAsia="Times New Roman" w:hAnsi="inherit" w:cs="Times New Roman"/>
                <w:color w:val="0099CC"/>
                <w:sz w:val="18"/>
                <w:szCs w:val="18"/>
                <w:lang w:eastAsia="es-ES"/>
              </w:rPr>
            </w:pPr>
            <w:hyperlink r:id="rId11" w:history="1">
              <w:r w:rsidR="00110AAC" w:rsidRPr="008A44DC">
                <w:rPr>
                  <w:rFonts w:ascii="inherit" w:eastAsia="Times New Roman" w:hAnsi="inherit" w:cs="Times New Roman"/>
                  <w:color w:val="336699"/>
                  <w:sz w:val="18"/>
                  <w:u w:val="single"/>
                  <w:lang w:eastAsia="es-ES"/>
                </w:rPr>
                <w:t>9096-10</w:t>
              </w:r>
            </w:hyperlink>
          </w:p>
        </w:tc>
      </w:tr>
      <w:tr w:rsidR="00110AAC" w:rsidRPr="008A44DC" w:rsidTr="00C02B4F">
        <w:trPr>
          <w:tblCellSpacing w:w="15" w:type="dxa"/>
        </w:trPr>
        <w:tc>
          <w:tcPr>
            <w:tcW w:w="310"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110AAC" w:rsidP="003C1C46">
            <w:pPr>
              <w:spacing w:after="0" w:line="240" w:lineRule="auto"/>
              <w:rPr>
                <w:rFonts w:ascii="inherit" w:eastAsia="Times New Roman" w:hAnsi="inherit" w:cs="Times New Roman"/>
                <w:color w:val="0099CC"/>
                <w:sz w:val="18"/>
                <w:szCs w:val="18"/>
                <w:lang w:eastAsia="es-ES"/>
              </w:rPr>
            </w:pPr>
            <w:r w:rsidRPr="008A44DC">
              <w:rPr>
                <w:rFonts w:ascii="inherit" w:eastAsia="Times New Roman" w:hAnsi="inherit" w:cs="Times New Roman"/>
                <w:color w:val="0099CC"/>
                <w:sz w:val="18"/>
                <w:szCs w:val="18"/>
                <w:lang w:eastAsia="es-ES"/>
              </w:rPr>
              <w:t>13 de Mar. de 2012</w:t>
            </w:r>
          </w:p>
        </w:tc>
        <w:tc>
          <w:tcPr>
            <w:tcW w:w="3752"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Default="00CC0EC3" w:rsidP="003C1C46">
            <w:pPr>
              <w:spacing w:after="0" w:line="240" w:lineRule="auto"/>
              <w:rPr>
                <w:rFonts w:ascii="inherit" w:eastAsia="Times New Roman" w:hAnsi="inherit" w:cs="Times New Roman"/>
                <w:color w:val="0099CC"/>
                <w:sz w:val="18"/>
                <w:szCs w:val="18"/>
                <w:lang w:eastAsia="es-ES"/>
              </w:rPr>
            </w:pPr>
            <w:r>
              <w:rPr>
                <w:rFonts w:ascii="inherit" w:eastAsia="Times New Roman" w:hAnsi="inherit" w:cs="Times New Roman"/>
                <w:color w:val="0099CC"/>
                <w:sz w:val="18"/>
                <w:szCs w:val="18"/>
                <w:lang w:eastAsia="es-ES"/>
              </w:rPr>
              <w:t xml:space="preserve">3.- </w:t>
            </w:r>
            <w:r w:rsidR="00110AAC" w:rsidRPr="00484A24">
              <w:rPr>
                <w:rFonts w:ascii="inherit" w:eastAsia="Times New Roman" w:hAnsi="inherit" w:cs="Times New Roman"/>
                <w:color w:val="0099CC"/>
                <w:sz w:val="18"/>
                <w:szCs w:val="18"/>
                <w:lang w:eastAsia="es-ES"/>
              </w:rPr>
              <w:t>Acuerdo que aprueba el Tratado de Libre Comercio entre el Gobierno de la República de Chile y el Gobierno de la República Socialista de Vietnam, suscrito en Honolulu, Hawai, Estados Unidos de América, el 11 de noviembre de 2011</w:t>
            </w:r>
          </w:p>
          <w:p w:rsidR="00484A24" w:rsidRDefault="00484A24" w:rsidP="00484A24">
            <w:pPr>
              <w:spacing w:after="0" w:line="240" w:lineRule="auto"/>
              <w:rPr>
                <w:rFonts w:ascii="inherit" w:eastAsia="Times New Roman" w:hAnsi="inherit" w:cs="Times New Roman"/>
                <w:color w:val="0099CC"/>
                <w:sz w:val="18"/>
                <w:szCs w:val="18"/>
                <w:lang w:eastAsia="es-ES"/>
              </w:rPr>
            </w:pPr>
          </w:p>
          <w:p w:rsidR="00484A24" w:rsidRPr="00040096" w:rsidRDefault="00484A24" w:rsidP="00484A24">
            <w:pPr>
              <w:spacing w:after="0" w:line="240" w:lineRule="auto"/>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¿Contiene mecanismo de solución de controversias?:</w:t>
            </w:r>
            <w:r w:rsidR="00974E63">
              <w:rPr>
                <w:rFonts w:ascii="inherit" w:eastAsia="Times New Roman" w:hAnsi="inherit" w:cs="Times New Roman"/>
                <w:sz w:val="18"/>
                <w:szCs w:val="18"/>
                <w:lang w:eastAsia="es-ES"/>
              </w:rPr>
              <w:t xml:space="preserve"> Sí.</w:t>
            </w:r>
          </w:p>
          <w:p w:rsidR="00484A24" w:rsidRPr="00040096" w:rsidRDefault="00484A24" w:rsidP="00484A24">
            <w:pPr>
              <w:spacing w:after="0" w:line="240" w:lineRule="auto"/>
              <w:rPr>
                <w:rFonts w:ascii="inherit" w:eastAsia="Times New Roman" w:hAnsi="inherit" w:cs="Times New Roman"/>
                <w:sz w:val="18"/>
                <w:szCs w:val="18"/>
                <w:lang w:eastAsia="es-ES"/>
              </w:rPr>
            </w:pPr>
          </w:p>
          <w:p w:rsidR="00484A24" w:rsidRPr="00484A24" w:rsidRDefault="00484A24" w:rsidP="00484A24">
            <w:pPr>
              <w:spacing w:after="0" w:line="240" w:lineRule="auto"/>
              <w:rPr>
                <w:rFonts w:ascii="inherit" w:eastAsia="Times New Roman" w:hAnsi="inherit" w:cs="Times New Roman"/>
                <w:color w:val="0099CC"/>
                <w:sz w:val="18"/>
                <w:szCs w:val="18"/>
                <w:lang w:eastAsia="es-ES"/>
              </w:rPr>
            </w:pPr>
            <w:r w:rsidRPr="00040096">
              <w:rPr>
                <w:rFonts w:ascii="inherit" w:eastAsia="Times New Roman" w:hAnsi="inherit" w:cs="Times New Roman"/>
                <w:sz w:val="18"/>
                <w:szCs w:val="18"/>
                <w:lang w:eastAsia="es-ES"/>
              </w:rPr>
              <w:t>Quórum de aprobación:</w:t>
            </w:r>
            <w:r w:rsidR="00974E63">
              <w:rPr>
                <w:rFonts w:ascii="inherit" w:eastAsia="Times New Roman" w:hAnsi="inherit" w:cs="Times New Roman"/>
                <w:sz w:val="18"/>
                <w:szCs w:val="18"/>
                <w:lang w:eastAsia="es-ES"/>
              </w:rPr>
              <w:t xml:space="preserve"> simple.</w:t>
            </w:r>
          </w:p>
        </w:tc>
        <w:tc>
          <w:tcPr>
            <w:tcW w:w="51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110AAC" w:rsidP="003C1C46">
            <w:pPr>
              <w:spacing w:after="0" w:line="240" w:lineRule="auto"/>
              <w:rPr>
                <w:rFonts w:ascii="inherit" w:eastAsia="Times New Roman" w:hAnsi="inherit" w:cs="Times New Roman"/>
                <w:color w:val="0099CC"/>
                <w:sz w:val="18"/>
                <w:szCs w:val="18"/>
                <w:lang w:eastAsia="es-ES"/>
              </w:rPr>
            </w:pPr>
            <w:r w:rsidRPr="008A44DC">
              <w:rPr>
                <w:rFonts w:ascii="inherit" w:eastAsia="Times New Roman" w:hAnsi="inherit" w:cs="Times New Roman"/>
                <w:color w:val="0099CC"/>
                <w:sz w:val="18"/>
                <w:szCs w:val="18"/>
                <w:lang w:eastAsia="es-ES"/>
              </w:rPr>
              <w:t>Publicado</w:t>
            </w:r>
          </w:p>
        </w:tc>
        <w:tc>
          <w:tcPr>
            <w:tcW w:w="336"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483763" w:rsidP="003C1C46">
            <w:pPr>
              <w:spacing w:after="0" w:line="240" w:lineRule="auto"/>
              <w:rPr>
                <w:rFonts w:ascii="inherit" w:eastAsia="Times New Roman" w:hAnsi="inherit" w:cs="Times New Roman"/>
                <w:color w:val="0099CC"/>
                <w:sz w:val="18"/>
                <w:szCs w:val="18"/>
                <w:lang w:eastAsia="es-ES"/>
              </w:rPr>
            </w:pPr>
            <w:hyperlink r:id="rId12" w:history="1">
              <w:r w:rsidR="00110AAC" w:rsidRPr="008A44DC">
                <w:rPr>
                  <w:rFonts w:ascii="inherit" w:eastAsia="Times New Roman" w:hAnsi="inherit" w:cs="Times New Roman"/>
                  <w:color w:val="336699"/>
                  <w:sz w:val="18"/>
                  <w:u w:val="single"/>
                  <w:lang w:eastAsia="es-ES"/>
                </w:rPr>
                <w:t>8196-10</w:t>
              </w:r>
            </w:hyperlink>
          </w:p>
        </w:tc>
      </w:tr>
      <w:tr w:rsidR="00110AAC" w:rsidRPr="008A44DC" w:rsidTr="00C02B4F">
        <w:trPr>
          <w:tblCellSpacing w:w="15" w:type="dxa"/>
        </w:trPr>
        <w:tc>
          <w:tcPr>
            <w:tcW w:w="310"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484A24" w:rsidRDefault="00110AAC" w:rsidP="003C1C46">
            <w:pPr>
              <w:spacing w:after="0" w:line="240" w:lineRule="auto"/>
              <w:rPr>
                <w:rFonts w:ascii="inherit" w:eastAsia="Times New Roman" w:hAnsi="inherit" w:cs="Times New Roman"/>
                <w:color w:val="0099CC"/>
                <w:sz w:val="18"/>
                <w:szCs w:val="18"/>
                <w:lang w:eastAsia="es-ES"/>
              </w:rPr>
            </w:pPr>
          </w:p>
        </w:tc>
        <w:tc>
          <w:tcPr>
            <w:tcW w:w="3752"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484A24" w:rsidRPr="00484A24" w:rsidRDefault="00484A24" w:rsidP="00484A24">
            <w:pPr>
              <w:spacing w:after="0" w:line="240" w:lineRule="auto"/>
              <w:rPr>
                <w:rFonts w:ascii="inherit" w:eastAsia="Times New Roman" w:hAnsi="inherit" w:cs="Times New Roman"/>
                <w:color w:val="0099CC"/>
                <w:sz w:val="18"/>
                <w:szCs w:val="18"/>
                <w:lang w:eastAsia="es-ES"/>
              </w:rPr>
            </w:pPr>
          </w:p>
        </w:tc>
        <w:tc>
          <w:tcPr>
            <w:tcW w:w="51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110AAC" w:rsidP="003C1C46">
            <w:pPr>
              <w:spacing w:after="0" w:line="240" w:lineRule="auto"/>
              <w:rPr>
                <w:rFonts w:ascii="inherit" w:eastAsia="Times New Roman" w:hAnsi="inherit" w:cs="Times New Roman"/>
                <w:color w:val="0099CC"/>
                <w:sz w:val="18"/>
                <w:szCs w:val="18"/>
                <w:lang w:eastAsia="es-ES"/>
              </w:rPr>
            </w:pPr>
          </w:p>
        </w:tc>
        <w:tc>
          <w:tcPr>
            <w:tcW w:w="336"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110AAC" w:rsidP="003C1C46">
            <w:pPr>
              <w:spacing w:after="0" w:line="240" w:lineRule="auto"/>
              <w:rPr>
                <w:rFonts w:ascii="inherit" w:eastAsia="Times New Roman" w:hAnsi="inherit" w:cs="Times New Roman"/>
                <w:color w:val="0099CC"/>
                <w:sz w:val="18"/>
                <w:szCs w:val="18"/>
                <w:lang w:eastAsia="es-ES"/>
              </w:rPr>
            </w:pPr>
          </w:p>
        </w:tc>
      </w:tr>
      <w:tr w:rsidR="00110AAC" w:rsidRPr="008A44DC" w:rsidTr="00C02B4F">
        <w:trPr>
          <w:tblCellSpacing w:w="15" w:type="dxa"/>
        </w:trPr>
        <w:tc>
          <w:tcPr>
            <w:tcW w:w="310"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110AAC" w:rsidP="003C1C46">
            <w:pPr>
              <w:spacing w:after="0" w:line="240" w:lineRule="auto"/>
              <w:rPr>
                <w:rFonts w:ascii="inherit" w:eastAsia="Times New Roman" w:hAnsi="inherit" w:cs="Times New Roman"/>
                <w:color w:val="0099CC"/>
                <w:sz w:val="18"/>
                <w:szCs w:val="18"/>
                <w:lang w:eastAsia="es-ES"/>
              </w:rPr>
            </w:pPr>
            <w:r w:rsidRPr="008A44DC">
              <w:rPr>
                <w:rFonts w:ascii="inherit" w:eastAsia="Times New Roman" w:hAnsi="inherit" w:cs="Times New Roman"/>
                <w:color w:val="0099CC"/>
                <w:sz w:val="18"/>
                <w:szCs w:val="18"/>
                <w:lang w:eastAsia="es-ES"/>
              </w:rPr>
              <w:t>02 de Dic. de 2008</w:t>
            </w:r>
          </w:p>
        </w:tc>
        <w:tc>
          <w:tcPr>
            <w:tcW w:w="3752"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Default="00CC0EC3" w:rsidP="003C1C46">
            <w:pPr>
              <w:spacing w:after="0" w:line="240" w:lineRule="auto"/>
              <w:rPr>
                <w:rFonts w:ascii="inherit" w:eastAsia="Times New Roman" w:hAnsi="inherit" w:cs="Times New Roman"/>
                <w:color w:val="0099CC"/>
                <w:sz w:val="18"/>
                <w:szCs w:val="18"/>
                <w:lang w:eastAsia="es-ES"/>
              </w:rPr>
            </w:pPr>
            <w:r>
              <w:rPr>
                <w:rFonts w:ascii="inherit" w:eastAsia="Times New Roman" w:hAnsi="inherit" w:cs="Times New Roman"/>
                <w:color w:val="0099CC"/>
                <w:sz w:val="18"/>
                <w:szCs w:val="18"/>
                <w:lang w:eastAsia="es-ES"/>
              </w:rPr>
              <w:t xml:space="preserve">4.- </w:t>
            </w:r>
            <w:r w:rsidR="00110AAC" w:rsidRPr="00484A24">
              <w:rPr>
                <w:rFonts w:ascii="inherit" w:eastAsia="Times New Roman" w:hAnsi="inherit" w:cs="Times New Roman"/>
                <w:color w:val="0099CC"/>
                <w:sz w:val="18"/>
                <w:szCs w:val="18"/>
                <w:lang w:eastAsia="es-ES"/>
              </w:rPr>
              <w:t>Aprueba el Tratado de Libre Comercio entre los Gobiernos de la República de Chile y de Australia.</w:t>
            </w:r>
          </w:p>
          <w:p w:rsidR="00484A24" w:rsidRDefault="00484A24" w:rsidP="00484A24">
            <w:pPr>
              <w:spacing w:after="0" w:line="240" w:lineRule="auto"/>
              <w:rPr>
                <w:rFonts w:ascii="inherit" w:eastAsia="Times New Roman" w:hAnsi="inherit" w:cs="Times New Roman"/>
                <w:color w:val="0099CC"/>
                <w:sz w:val="18"/>
                <w:szCs w:val="18"/>
                <w:lang w:eastAsia="es-ES"/>
              </w:rPr>
            </w:pPr>
          </w:p>
          <w:p w:rsidR="00484A24" w:rsidRPr="00040096" w:rsidRDefault="00484A24" w:rsidP="00484A24">
            <w:pPr>
              <w:spacing w:after="0" w:line="240" w:lineRule="auto"/>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¿Contiene mecanismo de solución de controversias?:</w:t>
            </w:r>
            <w:r w:rsidR="00D3097E">
              <w:rPr>
                <w:rFonts w:ascii="inherit" w:eastAsia="Times New Roman" w:hAnsi="inherit" w:cs="Times New Roman"/>
                <w:sz w:val="18"/>
                <w:szCs w:val="18"/>
                <w:lang w:eastAsia="es-ES"/>
              </w:rPr>
              <w:t xml:space="preserve"> Sí.</w:t>
            </w:r>
          </w:p>
          <w:p w:rsidR="00484A24" w:rsidRPr="00040096" w:rsidRDefault="00484A24" w:rsidP="00484A24">
            <w:pPr>
              <w:spacing w:after="0" w:line="240" w:lineRule="auto"/>
              <w:rPr>
                <w:rFonts w:ascii="inherit" w:eastAsia="Times New Roman" w:hAnsi="inherit" w:cs="Times New Roman"/>
                <w:sz w:val="18"/>
                <w:szCs w:val="18"/>
                <w:lang w:eastAsia="es-ES"/>
              </w:rPr>
            </w:pPr>
          </w:p>
          <w:p w:rsidR="00484A24" w:rsidRDefault="00484A24" w:rsidP="00484A24">
            <w:pPr>
              <w:spacing w:after="0" w:line="240" w:lineRule="auto"/>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Quórum de aprobación:</w:t>
            </w:r>
            <w:r w:rsidR="00D3097E">
              <w:rPr>
                <w:rFonts w:ascii="inherit" w:eastAsia="Times New Roman" w:hAnsi="inherit" w:cs="Times New Roman"/>
                <w:sz w:val="18"/>
                <w:szCs w:val="18"/>
                <w:lang w:eastAsia="es-ES"/>
              </w:rPr>
              <w:t xml:space="preserve"> orgánico constitucional y calificado.</w:t>
            </w:r>
          </w:p>
          <w:p w:rsidR="00D3097E" w:rsidRDefault="00D3097E" w:rsidP="00D3097E">
            <w:pPr>
              <w:spacing w:after="0" w:line="240" w:lineRule="auto"/>
              <w:rPr>
                <w:rFonts w:ascii="inherit" w:eastAsia="Times New Roman" w:hAnsi="inherit" w:cs="Times New Roman"/>
                <w:sz w:val="18"/>
                <w:szCs w:val="18"/>
                <w:lang w:eastAsia="es-ES"/>
              </w:rPr>
            </w:pPr>
          </w:p>
          <w:p w:rsidR="00D3097E" w:rsidRDefault="00D3097E" w:rsidP="00D3097E">
            <w:pPr>
              <w:spacing w:after="0" w:line="240" w:lineRule="auto"/>
              <w:rPr>
                <w:rFonts w:ascii="inherit" w:eastAsia="Times New Roman" w:hAnsi="inherit" w:cs="Times New Roman"/>
                <w:sz w:val="18"/>
                <w:szCs w:val="18"/>
                <w:lang w:eastAsia="es-ES"/>
              </w:rPr>
            </w:pPr>
            <w:r>
              <w:rPr>
                <w:rFonts w:ascii="inherit" w:eastAsia="Times New Roman" w:hAnsi="inherit" w:cs="Times New Roman"/>
                <w:sz w:val="18"/>
                <w:szCs w:val="18"/>
                <w:lang w:eastAsia="es-ES"/>
              </w:rPr>
              <w:t>Motivos:</w:t>
            </w:r>
          </w:p>
          <w:p w:rsidR="00D3097E" w:rsidRDefault="00D3097E" w:rsidP="00D3097E">
            <w:pPr>
              <w:spacing w:after="0" w:line="240" w:lineRule="auto"/>
              <w:jc w:val="both"/>
              <w:rPr>
                <w:rFonts w:ascii="inherit" w:eastAsia="Times New Roman" w:hAnsi="inherit" w:cs="Times New Roman"/>
                <w:color w:val="0099CC"/>
                <w:sz w:val="18"/>
                <w:szCs w:val="18"/>
                <w:lang w:eastAsia="es-ES"/>
              </w:rPr>
            </w:pPr>
          </w:p>
          <w:p w:rsidR="00D3097E" w:rsidRPr="00974E63" w:rsidRDefault="00D3097E" w:rsidP="00D3097E">
            <w:pPr>
              <w:spacing w:after="0" w:line="240" w:lineRule="auto"/>
              <w:jc w:val="both"/>
              <w:rPr>
                <w:rFonts w:ascii="inherit" w:eastAsia="Times New Roman" w:hAnsi="inherit" w:cs="Times New Roman"/>
                <w:color w:val="0099CC"/>
                <w:sz w:val="18"/>
                <w:szCs w:val="18"/>
                <w:lang w:eastAsia="es-ES"/>
              </w:rPr>
            </w:pPr>
            <w:r w:rsidRPr="00974E63">
              <w:rPr>
                <w:rFonts w:ascii="inherit" w:eastAsia="Times New Roman" w:hAnsi="inherit" w:cs="Times New Roman"/>
                <w:color w:val="0099CC"/>
                <w:sz w:val="18"/>
                <w:szCs w:val="18"/>
                <w:lang w:eastAsia="es-ES"/>
              </w:rPr>
              <w:t xml:space="preserve">2°) </w:t>
            </w:r>
            <w:r w:rsidRPr="00974E63">
              <w:rPr>
                <w:rFonts w:ascii="inherit" w:eastAsia="Times New Roman" w:hAnsi="inherit" w:cs="Times New Roman"/>
                <w:sz w:val="18"/>
                <w:szCs w:val="18"/>
                <w:lang w:eastAsia="es-ES"/>
              </w:rPr>
              <w:t>Que su Anexo 10 – C requiere quórum orgánico constitucional para su aprobación por cuanto la limitación que establece para las facultades del Banco Central,</w:t>
            </w:r>
            <w:r w:rsidRPr="00974E63">
              <w:rPr>
                <w:rFonts w:ascii="inherit" w:eastAsia="Times New Roman" w:hAnsi="inherit" w:cs="Times New Roman"/>
                <w:color w:val="0099CC"/>
                <w:sz w:val="18"/>
                <w:szCs w:val="18"/>
                <w:lang w:eastAsia="es-ES"/>
              </w:rPr>
              <w:t xml:space="preserve"> en cuanto a que no podrá exigir un encaje superior al 30% del monto de la transferencia y que no podrá imponer dicha limitación por un período superior a dos años, constituye una excepción al artículo 49, Nº 2, de la ley Nº 18.840, orgánica constitucional de dicho Banco.  </w:t>
            </w:r>
          </w:p>
          <w:p w:rsidR="00D3097E" w:rsidRPr="00974E63" w:rsidRDefault="00D3097E" w:rsidP="00D3097E">
            <w:pPr>
              <w:spacing w:after="0" w:line="240" w:lineRule="auto"/>
              <w:jc w:val="both"/>
              <w:rPr>
                <w:rFonts w:ascii="inherit" w:eastAsia="Times New Roman" w:hAnsi="inherit" w:cs="Times New Roman"/>
                <w:color w:val="0099CC"/>
                <w:sz w:val="18"/>
                <w:szCs w:val="18"/>
                <w:lang w:eastAsia="es-ES"/>
              </w:rPr>
            </w:pPr>
            <w:r w:rsidRPr="00974E63">
              <w:rPr>
                <w:rFonts w:ascii="inherit" w:eastAsia="Times New Roman" w:hAnsi="inherit" w:cs="Times New Roman"/>
                <w:color w:val="0099CC"/>
                <w:sz w:val="18"/>
                <w:szCs w:val="18"/>
                <w:lang w:eastAsia="es-ES"/>
              </w:rPr>
              <w:tab/>
            </w:r>
          </w:p>
          <w:p w:rsidR="00D3097E" w:rsidRPr="00974E63" w:rsidRDefault="00D3097E" w:rsidP="00D3097E">
            <w:pPr>
              <w:spacing w:after="0" w:line="240" w:lineRule="auto"/>
              <w:jc w:val="both"/>
              <w:rPr>
                <w:rFonts w:ascii="inherit" w:eastAsia="Times New Roman" w:hAnsi="inherit" w:cs="Times New Roman"/>
                <w:color w:val="0099CC"/>
                <w:sz w:val="18"/>
                <w:szCs w:val="18"/>
                <w:lang w:eastAsia="es-ES"/>
              </w:rPr>
            </w:pPr>
            <w:r w:rsidRPr="00974E63">
              <w:rPr>
                <w:rFonts w:ascii="inherit" w:eastAsia="Times New Roman" w:hAnsi="inherit" w:cs="Times New Roman"/>
                <w:sz w:val="18"/>
                <w:szCs w:val="18"/>
                <w:lang w:eastAsia="es-ES"/>
              </w:rPr>
              <w:t xml:space="preserve">Además, la aprobación del artículo 5.9 del tratado requiere quórum calificado conforme lo dispuesto por el inciso segundo del artículo 8° e inciso primero del N° 1 del artículo 54 de la Constitución Política de la República, ya que su N°1 impide que la Administración Aduanera pueda revelar la información recibida </w:t>
            </w:r>
            <w:r w:rsidRPr="00974E63">
              <w:rPr>
                <w:rFonts w:ascii="inherit" w:eastAsia="Times New Roman" w:hAnsi="inherit" w:cs="Times New Roman"/>
                <w:color w:val="0099CC"/>
                <w:sz w:val="18"/>
                <w:szCs w:val="18"/>
                <w:lang w:eastAsia="es-ES"/>
              </w:rPr>
              <w:t>de conformidad con el capítulo 5, sobre administración aduanera, o conforme al capítulo 4, sobre reglas de origen,  excepto para los fines por los cuales la información fue proporcionada o bien cuando ha sido autorizada para su difusión por parte de la Administración Aduanera o la legislación nacional de la Administración receptora exija su divulgación; información que conforme a su N°2 debiera ser tratada como confidencial.</w:t>
            </w:r>
          </w:p>
          <w:p w:rsidR="00D3097E" w:rsidRPr="00974E63" w:rsidRDefault="00D3097E" w:rsidP="00D3097E">
            <w:pPr>
              <w:spacing w:after="0" w:line="240" w:lineRule="auto"/>
              <w:jc w:val="both"/>
              <w:rPr>
                <w:rFonts w:ascii="inherit" w:eastAsia="Times New Roman" w:hAnsi="inherit" w:cs="Times New Roman"/>
                <w:color w:val="0099CC"/>
                <w:sz w:val="18"/>
                <w:szCs w:val="18"/>
                <w:lang w:eastAsia="es-ES"/>
              </w:rPr>
            </w:pPr>
          </w:p>
          <w:p w:rsidR="00D3097E" w:rsidRDefault="00D3097E" w:rsidP="00D3097E">
            <w:pPr>
              <w:spacing w:after="0" w:line="240" w:lineRule="auto"/>
              <w:rPr>
                <w:rFonts w:ascii="inherit" w:eastAsia="Times New Roman" w:hAnsi="inherit" w:cs="Times New Roman"/>
                <w:sz w:val="18"/>
                <w:szCs w:val="18"/>
                <w:lang w:eastAsia="es-ES"/>
              </w:rPr>
            </w:pPr>
            <w:r w:rsidRPr="00974E63">
              <w:rPr>
                <w:rFonts w:ascii="inherit" w:eastAsia="Times New Roman" w:hAnsi="inherit" w:cs="Times New Roman"/>
                <w:sz w:val="18"/>
                <w:szCs w:val="18"/>
                <w:lang w:eastAsia="es-ES"/>
              </w:rPr>
              <w:t>Finalmente, su N° 3 dispone que ninguna disposición del capítulo 5 o del capítulo 4 deberá ser interpretada en el sentido de exigir a una parte que revele o permita el acceso a información cuya divulgación pudiese ser contraria al interés público, contraria a alguna de sus leyes, reglamentos o normas, o impida la aplicación de la ley.</w:t>
            </w:r>
          </w:p>
          <w:p w:rsidR="00D3097E" w:rsidRPr="00484A24" w:rsidRDefault="00D3097E" w:rsidP="00484A24">
            <w:pPr>
              <w:spacing w:after="0" w:line="240" w:lineRule="auto"/>
              <w:rPr>
                <w:rFonts w:ascii="inherit" w:eastAsia="Times New Roman" w:hAnsi="inherit" w:cs="Times New Roman"/>
                <w:color w:val="0099CC"/>
                <w:sz w:val="18"/>
                <w:szCs w:val="18"/>
                <w:lang w:eastAsia="es-ES"/>
              </w:rPr>
            </w:pPr>
          </w:p>
        </w:tc>
        <w:tc>
          <w:tcPr>
            <w:tcW w:w="51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110AAC" w:rsidP="003C1C46">
            <w:pPr>
              <w:spacing w:after="0" w:line="240" w:lineRule="auto"/>
              <w:rPr>
                <w:rFonts w:ascii="inherit" w:eastAsia="Times New Roman" w:hAnsi="inherit" w:cs="Times New Roman"/>
                <w:color w:val="0099CC"/>
                <w:sz w:val="18"/>
                <w:szCs w:val="18"/>
                <w:lang w:eastAsia="es-ES"/>
              </w:rPr>
            </w:pPr>
            <w:r w:rsidRPr="008A44DC">
              <w:rPr>
                <w:rFonts w:ascii="inherit" w:eastAsia="Times New Roman" w:hAnsi="inherit" w:cs="Times New Roman"/>
                <w:color w:val="0099CC"/>
                <w:sz w:val="18"/>
                <w:szCs w:val="18"/>
                <w:lang w:eastAsia="es-ES"/>
              </w:rPr>
              <w:t>Publicado</w:t>
            </w:r>
          </w:p>
        </w:tc>
        <w:tc>
          <w:tcPr>
            <w:tcW w:w="336"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483763" w:rsidP="003C1C46">
            <w:pPr>
              <w:spacing w:after="0" w:line="240" w:lineRule="auto"/>
              <w:rPr>
                <w:rFonts w:ascii="inherit" w:eastAsia="Times New Roman" w:hAnsi="inherit" w:cs="Times New Roman"/>
                <w:color w:val="0099CC"/>
                <w:sz w:val="18"/>
                <w:szCs w:val="18"/>
                <w:lang w:eastAsia="es-ES"/>
              </w:rPr>
            </w:pPr>
            <w:hyperlink r:id="rId13" w:history="1">
              <w:r w:rsidR="00110AAC" w:rsidRPr="008A44DC">
                <w:rPr>
                  <w:rFonts w:ascii="inherit" w:eastAsia="Times New Roman" w:hAnsi="inherit" w:cs="Times New Roman"/>
                  <w:color w:val="336699"/>
                  <w:sz w:val="18"/>
                  <w:u w:val="single"/>
                  <w:lang w:eastAsia="es-ES"/>
                </w:rPr>
                <w:t>6220-10</w:t>
              </w:r>
            </w:hyperlink>
          </w:p>
        </w:tc>
      </w:tr>
      <w:tr w:rsidR="00110AAC" w:rsidRPr="008A44DC" w:rsidTr="001344B2">
        <w:trPr>
          <w:tblCellSpacing w:w="15" w:type="dxa"/>
        </w:trPr>
        <w:tc>
          <w:tcPr>
            <w:tcW w:w="310"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110AAC" w:rsidP="003C1C46">
            <w:pPr>
              <w:spacing w:after="0" w:line="240" w:lineRule="auto"/>
              <w:rPr>
                <w:rFonts w:ascii="inherit" w:eastAsia="Times New Roman" w:hAnsi="inherit" w:cs="Times New Roman"/>
                <w:color w:val="0099CC"/>
                <w:sz w:val="18"/>
                <w:szCs w:val="18"/>
                <w:lang w:eastAsia="es-ES"/>
              </w:rPr>
            </w:pPr>
            <w:r w:rsidRPr="008A44DC">
              <w:rPr>
                <w:rFonts w:ascii="inherit" w:eastAsia="Times New Roman" w:hAnsi="inherit" w:cs="Times New Roman"/>
                <w:color w:val="0099CC"/>
                <w:sz w:val="18"/>
                <w:szCs w:val="18"/>
                <w:lang w:eastAsia="es-ES"/>
              </w:rPr>
              <w:t>03 de Abr. de 2007</w:t>
            </w:r>
          </w:p>
        </w:tc>
        <w:tc>
          <w:tcPr>
            <w:tcW w:w="3752"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Default="00CC0EC3" w:rsidP="003C1C46">
            <w:pPr>
              <w:spacing w:after="0" w:line="240" w:lineRule="auto"/>
              <w:rPr>
                <w:rFonts w:ascii="inherit" w:eastAsia="Times New Roman" w:hAnsi="inherit" w:cs="Times New Roman"/>
                <w:color w:val="0099CC"/>
                <w:sz w:val="18"/>
                <w:szCs w:val="18"/>
                <w:lang w:eastAsia="es-ES"/>
              </w:rPr>
            </w:pPr>
            <w:r>
              <w:rPr>
                <w:rFonts w:ascii="inherit" w:eastAsia="Times New Roman" w:hAnsi="inherit" w:cs="Times New Roman"/>
                <w:color w:val="0099CC"/>
                <w:sz w:val="18"/>
                <w:szCs w:val="18"/>
                <w:lang w:eastAsia="es-ES"/>
              </w:rPr>
              <w:t xml:space="preserve">5.- </w:t>
            </w:r>
            <w:r w:rsidR="00110AAC" w:rsidRPr="00484A24">
              <w:rPr>
                <w:rFonts w:ascii="inherit" w:eastAsia="Times New Roman" w:hAnsi="inherit" w:cs="Times New Roman"/>
                <w:color w:val="0099CC"/>
                <w:sz w:val="18"/>
                <w:szCs w:val="18"/>
                <w:lang w:eastAsia="es-ES"/>
              </w:rPr>
              <w:t>Tratado de Libre Comercio entre los Gobiernos de las Repúblicas de Chile y de Panamá, adoptado en Santiago el 27 de junio de 2006.</w:t>
            </w:r>
          </w:p>
          <w:p w:rsidR="00484A24" w:rsidRPr="00040096" w:rsidRDefault="00484A24" w:rsidP="003C1C46">
            <w:pPr>
              <w:spacing w:after="0" w:line="240" w:lineRule="auto"/>
              <w:rPr>
                <w:rFonts w:ascii="inherit" w:eastAsia="Times New Roman" w:hAnsi="inherit" w:cs="Times New Roman"/>
                <w:sz w:val="18"/>
                <w:szCs w:val="18"/>
                <w:lang w:eastAsia="es-ES"/>
              </w:rPr>
            </w:pPr>
          </w:p>
          <w:p w:rsidR="00484A24" w:rsidRPr="00040096" w:rsidRDefault="00484A24" w:rsidP="00484A24">
            <w:pPr>
              <w:spacing w:after="0" w:line="240" w:lineRule="auto"/>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¿Contiene mecanismo de solución de controversias?:</w:t>
            </w:r>
            <w:r w:rsidR="00D3097E">
              <w:rPr>
                <w:rFonts w:ascii="inherit" w:eastAsia="Times New Roman" w:hAnsi="inherit" w:cs="Times New Roman"/>
                <w:sz w:val="18"/>
                <w:szCs w:val="18"/>
                <w:lang w:eastAsia="es-ES"/>
              </w:rPr>
              <w:t xml:space="preserve"> </w:t>
            </w:r>
            <w:r w:rsidR="008D36CB">
              <w:rPr>
                <w:rFonts w:ascii="inherit" w:eastAsia="Times New Roman" w:hAnsi="inherit" w:cs="Times New Roman"/>
                <w:sz w:val="18"/>
                <w:szCs w:val="18"/>
                <w:lang w:eastAsia="es-ES"/>
              </w:rPr>
              <w:t xml:space="preserve"> Sí.</w:t>
            </w:r>
          </w:p>
          <w:p w:rsidR="00484A24" w:rsidRPr="00040096" w:rsidRDefault="00484A24" w:rsidP="00484A24">
            <w:pPr>
              <w:spacing w:after="0" w:line="240" w:lineRule="auto"/>
              <w:rPr>
                <w:rFonts w:ascii="inherit" w:eastAsia="Times New Roman" w:hAnsi="inherit" w:cs="Times New Roman"/>
                <w:sz w:val="18"/>
                <w:szCs w:val="18"/>
                <w:lang w:eastAsia="es-ES"/>
              </w:rPr>
            </w:pPr>
          </w:p>
          <w:p w:rsidR="00484A24" w:rsidRDefault="00484A24" w:rsidP="00484A24">
            <w:pPr>
              <w:spacing w:after="0" w:line="240" w:lineRule="auto"/>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Quórum de aprobación:</w:t>
            </w:r>
            <w:r w:rsidR="00D3097E">
              <w:rPr>
                <w:rFonts w:ascii="inherit" w:eastAsia="Times New Roman" w:hAnsi="inherit" w:cs="Times New Roman"/>
                <w:sz w:val="18"/>
                <w:szCs w:val="18"/>
                <w:lang w:eastAsia="es-ES"/>
              </w:rPr>
              <w:t xml:space="preserve"> </w:t>
            </w:r>
            <w:r w:rsidR="008D36CB">
              <w:rPr>
                <w:rFonts w:ascii="inherit" w:eastAsia="Times New Roman" w:hAnsi="inherit" w:cs="Times New Roman"/>
                <w:sz w:val="18"/>
                <w:szCs w:val="18"/>
                <w:lang w:eastAsia="es-ES"/>
              </w:rPr>
              <w:t>simple.</w:t>
            </w:r>
          </w:p>
          <w:p w:rsidR="001C7E8D" w:rsidRDefault="001C7E8D" w:rsidP="00484A24">
            <w:pPr>
              <w:spacing w:after="0" w:line="240" w:lineRule="auto"/>
              <w:rPr>
                <w:rFonts w:ascii="inherit" w:eastAsia="Times New Roman" w:hAnsi="inherit" w:cs="Times New Roman"/>
                <w:sz w:val="18"/>
                <w:szCs w:val="18"/>
                <w:lang w:eastAsia="es-ES"/>
              </w:rPr>
            </w:pPr>
          </w:p>
          <w:p w:rsidR="00974E63" w:rsidRPr="00974E63" w:rsidRDefault="00974E63" w:rsidP="00974E63">
            <w:pPr>
              <w:spacing w:after="0" w:line="240" w:lineRule="auto"/>
              <w:jc w:val="both"/>
              <w:rPr>
                <w:rFonts w:ascii="inherit" w:eastAsia="Times New Roman" w:hAnsi="inherit" w:cs="Times New Roman"/>
                <w:sz w:val="18"/>
                <w:szCs w:val="18"/>
                <w:lang w:eastAsia="es-ES"/>
              </w:rPr>
            </w:pPr>
          </w:p>
        </w:tc>
        <w:tc>
          <w:tcPr>
            <w:tcW w:w="51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110AAC" w:rsidP="003C1C46">
            <w:pPr>
              <w:spacing w:after="0" w:line="240" w:lineRule="auto"/>
              <w:rPr>
                <w:rFonts w:ascii="inherit" w:eastAsia="Times New Roman" w:hAnsi="inherit" w:cs="Times New Roman"/>
                <w:color w:val="0099CC"/>
                <w:sz w:val="18"/>
                <w:szCs w:val="18"/>
                <w:lang w:eastAsia="es-ES"/>
              </w:rPr>
            </w:pPr>
            <w:r w:rsidRPr="008A44DC">
              <w:rPr>
                <w:rFonts w:ascii="inherit" w:eastAsia="Times New Roman" w:hAnsi="inherit" w:cs="Times New Roman"/>
                <w:color w:val="0099CC"/>
                <w:sz w:val="18"/>
                <w:szCs w:val="18"/>
                <w:lang w:eastAsia="es-ES"/>
              </w:rPr>
              <w:t>Publicado</w:t>
            </w:r>
          </w:p>
        </w:tc>
        <w:tc>
          <w:tcPr>
            <w:tcW w:w="336"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483763" w:rsidP="003C1C46">
            <w:pPr>
              <w:spacing w:after="0" w:line="240" w:lineRule="auto"/>
              <w:rPr>
                <w:rFonts w:ascii="inherit" w:eastAsia="Times New Roman" w:hAnsi="inherit" w:cs="Times New Roman"/>
                <w:color w:val="0099CC"/>
                <w:sz w:val="18"/>
                <w:szCs w:val="18"/>
                <w:lang w:eastAsia="es-ES"/>
              </w:rPr>
            </w:pPr>
            <w:hyperlink r:id="rId14" w:history="1">
              <w:r w:rsidR="00110AAC" w:rsidRPr="008A44DC">
                <w:rPr>
                  <w:rFonts w:ascii="inherit" w:eastAsia="Times New Roman" w:hAnsi="inherit" w:cs="Times New Roman"/>
                  <w:color w:val="336699"/>
                  <w:sz w:val="18"/>
                  <w:u w:val="single"/>
                  <w:lang w:eastAsia="es-ES"/>
                </w:rPr>
                <w:t>4932-10</w:t>
              </w:r>
            </w:hyperlink>
          </w:p>
        </w:tc>
      </w:tr>
      <w:tr w:rsidR="00110AAC" w:rsidRPr="008A44DC" w:rsidTr="001344B2">
        <w:trPr>
          <w:tblCellSpacing w:w="15" w:type="dxa"/>
        </w:trPr>
        <w:tc>
          <w:tcPr>
            <w:tcW w:w="310"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110AAC" w:rsidP="003C1C46">
            <w:pPr>
              <w:spacing w:after="0" w:line="240" w:lineRule="auto"/>
              <w:rPr>
                <w:rFonts w:ascii="inherit" w:eastAsia="Times New Roman" w:hAnsi="inherit" w:cs="Times New Roman"/>
                <w:color w:val="0099CC"/>
                <w:sz w:val="18"/>
                <w:szCs w:val="18"/>
                <w:lang w:eastAsia="es-ES"/>
              </w:rPr>
            </w:pPr>
            <w:r w:rsidRPr="008A44DC">
              <w:rPr>
                <w:rFonts w:ascii="inherit" w:eastAsia="Times New Roman" w:hAnsi="inherit" w:cs="Times New Roman"/>
                <w:color w:val="0099CC"/>
                <w:sz w:val="18"/>
                <w:szCs w:val="18"/>
                <w:lang w:eastAsia="es-ES"/>
              </w:rPr>
              <w:t>09 de May. de 2006</w:t>
            </w:r>
          </w:p>
        </w:tc>
        <w:tc>
          <w:tcPr>
            <w:tcW w:w="3752"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Default="00CC0EC3" w:rsidP="003C1C46">
            <w:pPr>
              <w:spacing w:after="0" w:line="240" w:lineRule="auto"/>
              <w:rPr>
                <w:rFonts w:ascii="inherit" w:eastAsia="Times New Roman" w:hAnsi="inherit" w:cs="Times New Roman"/>
                <w:color w:val="0099CC"/>
                <w:sz w:val="18"/>
                <w:szCs w:val="18"/>
                <w:lang w:eastAsia="es-ES"/>
              </w:rPr>
            </w:pPr>
            <w:r>
              <w:rPr>
                <w:rFonts w:ascii="inherit" w:eastAsia="Times New Roman" w:hAnsi="inherit" w:cs="Times New Roman"/>
                <w:color w:val="0099CC"/>
                <w:sz w:val="18"/>
                <w:szCs w:val="18"/>
                <w:lang w:eastAsia="es-ES"/>
              </w:rPr>
              <w:t xml:space="preserve">6.- </w:t>
            </w:r>
            <w:r w:rsidR="00110AAC" w:rsidRPr="00484A24">
              <w:rPr>
                <w:rFonts w:ascii="inherit" w:eastAsia="Times New Roman" w:hAnsi="inherit" w:cs="Times New Roman"/>
                <w:color w:val="0099CC"/>
                <w:sz w:val="18"/>
                <w:szCs w:val="18"/>
                <w:lang w:eastAsia="es-ES"/>
              </w:rPr>
              <w:t>Aprueba el Tratado de Libre Comercio entre los Gobiernos de la República de Chile y de la República Popular China y sus Anexos, suscrito en Busan, Corea del Sur, el 18 de noviembre de 2005.</w:t>
            </w:r>
          </w:p>
          <w:p w:rsidR="00484A24" w:rsidRDefault="00484A24" w:rsidP="003C1C46">
            <w:pPr>
              <w:spacing w:after="0" w:line="240" w:lineRule="auto"/>
              <w:rPr>
                <w:rFonts w:ascii="inherit" w:eastAsia="Times New Roman" w:hAnsi="inherit" w:cs="Times New Roman"/>
                <w:color w:val="0099CC"/>
                <w:sz w:val="18"/>
                <w:szCs w:val="18"/>
                <w:lang w:eastAsia="es-ES"/>
              </w:rPr>
            </w:pPr>
          </w:p>
          <w:p w:rsidR="00484A24" w:rsidRPr="00040096" w:rsidRDefault="00484A24" w:rsidP="00484A24">
            <w:pPr>
              <w:spacing w:after="0" w:line="240" w:lineRule="auto"/>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¿Contiene mecanismo de solución de controversias?:</w:t>
            </w:r>
            <w:r w:rsidR="00E751D3">
              <w:rPr>
                <w:rFonts w:ascii="inherit" w:eastAsia="Times New Roman" w:hAnsi="inherit" w:cs="Times New Roman"/>
                <w:sz w:val="18"/>
                <w:szCs w:val="18"/>
                <w:lang w:eastAsia="es-ES"/>
              </w:rPr>
              <w:t xml:space="preserve"> Sí.</w:t>
            </w:r>
          </w:p>
          <w:p w:rsidR="00484A24" w:rsidRPr="00040096" w:rsidRDefault="00484A24" w:rsidP="00484A24">
            <w:pPr>
              <w:spacing w:after="0" w:line="240" w:lineRule="auto"/>
              <w:rPr>
                <w:rFonts w:ascii="inherit" w:eastAsia="Times New Roman" w:hAnsi="inherit" w:cs="Times New Roman"/>
                <w:sz w:val="18"/>
                <w:szCs w:val="18"/>
                <w:lang w:eastAsia="es-ES"/>
              </w:rPr>
            </w:pPr>
          </w:p>
          <w:p w:rsidR="00484A24" w:rsidRPr="00484A24" w:rsidRDefault="00484A24" w:rsidP="00484A24">
            <w:pPr>
              <w:spacing w:after="0" w:line="240" w:lineRule="auto"/>
              <w:rPr>
                <w:rFonts w:ascii="inherit" w:eastAsia="Times New Roman" w:hAnsi="inherit" w:cs="Times New Roman"/>
                <w:color w:val="0099CC"/>
                <w:sz w:val="18"/>
                <w:szCs w:val="18"/>
                <w:lang w:eastAsia="es-ES"/>
              </w:rPr>
            </w:pPr>
            <w:r w:rsidRPr="00040096">
              <w:rPr>
                <w:rFonts w:ascii="inherit" w:eastAsia="Times New Roman" w:hAnsi="inherit" w:cs="Times New Roman"/>
                <w:sz w:val="18"/>
                <w:szCs w:val="18"/>
                <w:lang w:eastAsia="es-ES"/>
              </w:rPr>
              <w:t>Quórum de aprobación:</w:t>
            </w:r>
            <w:r w:rsidR="00E751D3">
              <w:rPr>
                <w:rFonts w:ascii="inherit" w:eastAsia="Times New Roman" w:hAnsi="inherit" w:cs="Times New Roman"/>
                <w:sz w:val="18"/>
                <w:szCs w:val="18"/>
                <w:lang w:eastAsia="es-ES"/>
              </w:rPr>
              <w:t xml:space="preserve"> simple.</w:t>
            </w:r>
          </w:p>
        </w:tc>
        <w:tc>
          <w:tcPr>
            <w:tcW w:w="51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110AAC" w:rsidP="003C1C46">
            <w:pPr>
              <w:spacing w:after="0" w:line="240" w:lineRule="auto"/>
              <w:rPr>
                <w:rFonts w:ascii="inherit" w:eastAsia="Times New Roman" w:hAnsi="inherit" w:cs="Times New Roman"/>
                <w:color w:val="0099CC"/>
                <w:sz w:val="18"/>
                <w:szCs w:val="18"/>
                <w:lang w:eastAsia="es-ES"/>
              </w:rPr>
            </w:pPr>
            <w:r w:rsidRPr="008A44DC">
              <w:rPr>
                <w:rFonts w:ascii="inherit" w:eastAsia="Times New Roman" w:hAnsi="inherit" w:cs="Times New Roman"/>
                <w:color w:val="0099CC"/>
                <w:sz w:val="18"/>
                <w:szCs w:val="18"/>
                <w:lang w:eastAsia="es-ES"/>
              </w:rPr>
              <w:t>Publicado</w:t>
            </w:r>
          </w:p>
        </w:tc>
        <w:tc>
          <w:tcPr>
            <w:tcW w:w="336"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483763" w:rsidP="003C1C46">
            <w:pPr>
              <w:spacing w:after="0" w:line="240" w:lineRule="auto"/>
              <w:rPr>
                <w:rFonts w:ascii="inherit" w:eastAsia="Times New Roman" w:hAnsi="inherit" w:cs="Times New Roman"/>
                <w:color w:val="0099CC"/>
                <w:sz w:val="18"/>
                <w:szCs w:val="18"/>
                <w:lang w:eastAsia="es-ES"/>
              </w:rPr>
            </w:pPr>
            <w:hyperlink r:id="rId15" w:history="1">
              <w:r w:rsidR="00110AAC" w:rsidRPr="008A44DC">
                <w:rPr>
                  <w:rFonts w:ascii="inherit" w:eastAsia="Times New Roman" w:hAnsi="inherit" w:cs="Times New Roman"/>
                  <w:color w:val="336699"/>
                  <w:sz w:val="18"/>
                  <w:u w:val="single"/>
                  <w:lang w:eastAsia="es-ES"/>
                </w:rPr>
                <w:t>4170-10</w:t>
              </w:r>
            </w:hyperlink>
          </w:p>
        </w:tc>
      </w:tr>
      <w:tr w:rsidR="00110AAC" w:rsidRPr="008A44DC" w:rsidTr="003C1C46">
        <w:trPr>
          <w:tblCellSpacing w:w="15" w:type="dxa"/>
        </w:trPr>
        <w:tc>
          <w:tcPr>
            <w:tcW w:w="310"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110AAC" w:rsidP="003C1C46">
            <w:pPr>
              <w:spacing w:after="0" w:line="240" w:lineRule="auto"/>
              <w:rPr>
                <w:rFonts w:ascii="inherit" w:eastAsia="Times New Roman" w:hAnsi="inherit" w:cs="Times New Roman"/>
                <w:color w:val="0099CC"/>
                <w:sz w:val="18"/>
                <w:szCs w:val="18"/>
                <w:lang w:eastAsia="es-ES"/>
              </w:rPr>
            </w:pPr>
            <w:r w:rsidRPr="008A44DC">
              <w:rPr>
                <w:rFonts w:ascii="inherit" w:eastAsia="Times New Roman" w:hAnsi="inherit" w:cs="Times New Roman"/>
                <w:color w:val="0099CC"/>
                <w:sz w:val="18"/>
                <w:szCs w:val="18"/>
                <w:lang w:eastAsia="es-ES"/>
              </w:rPr>
              <w:t>22 de Jun. de 2004</w:t>
            </w:r>
          </w:p>
        </w:tc>
        <w:tc>
          <w:tcPr>
            <w:tcW w:w="375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Default="00CC0EC3" w:rsidP="00E751D3">
            <w:pPr>
              <w:spacing w:after="0" w:line="240" w:lineRule="auto"/>
              <w:jc w:val="both"/>
              <w:rPr>
                <w:rFonts w:ascii="inherit" w:eastAsia="Times New Roman" w:hAnsi="inherit" w:cs="Times New Roman"/>
                <w:color w:val="0099CC"/>
                <w:sz w:val="18"/>
                <w:szCs w:val="18"/>
                <w:lang w:eastAsia="es-ES"/>
              </w:rPr>
            </w:pPr>
            <w:r>
              <w:rPr>
                <w:rFonts w:ascii="inherit" w:eastAsia="Times New Roman" w:hAnsi="inherit" w:cs="Times New Roman"/>
                <w:color w:val="0099CC"/>
                <w:sz w:val="18"/>
                <w:szCs w:val="18"/>
                <w:lang w:eastAsia="es-ES"/>
              </w:rPr>
              <w:t xml:space="preserve">7.- </w:t>
            </w:r>
            <w:r w:rsidR="00110AAC" w:rsidRPr="00484A24">
              <w:rPr>
                <w:rFonts w:ascii="inherit" w:eastAsia="Times New Roman" w:hAnsi="inherit" w:cs="Times New Roman"/>
                <w:color w:val="0099CC"/>
                <w:sz w:val="18"/>
                <w:szCs w:val="18"/>
                <w:lang w:eastAsia="es-ES"/>
              </w:rPr>
              <w:t>Aprueba el Tratado de Libre Comercio entre la República de Chile y los Estados Miembros de la Asociación Europea de Libre Comercio y sus Anexos, Apéndices, Protocolos y Notas; y, los Acuerdos Complementarios sobre Comercio de Mercancías Agrícolas entre la República de Chile y la Confederación Suiza, el Reino de Noruega y la República de Islandia, y sus Anexos y Apéndices, respectivamente, todos suscritos en Kristiansand, Noruega, el 26 de junio de 2003</w:t>
            </w:r>
          </w:p>
          <w:p w:rsidR="00040096" w:rsidRDefault="00040096" w:rsidP="003C1C46">
            <w:pPr>
              <w:spacing w:after="0" w:line="240" w:lineRule="auto"/>
              <w:rPr>
                <w:rFonts w:ascii="inherit" w:eastAsia="Times New Roman" w:hAnsi="inherit" w:cs="Times New Roman"/>
                <w:color w:val="0099CC"/>
                <w:sz w:val="18"/>
                <w:szCs w:val="18"/>
                <w:lang w:eastAsia="es-ES"/>
              </w:rPr>
            </w:pPr>
          </w:p>
          <w:p w:rsidR="00484A24" w:rsidRPr="00040096" w:rsidRDefault="00484A24" w:rsidP="00484A24">
            <w:pPr>
              <w:spacing w:after="0" w:line="240" w:lineRule="auto"/>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¿Contiene mecanismo de solución de controversias?:</w:t>
            </w:r>
            <w:r w:rsidR="00E751D3">
              <w:rPr>
                <w:rFonts w:ascii="inherit" w:eastAsia="Times New Roman" w:hAnsi="inherit" w:cs="Times New Roman"/>
                <w:sz w:val="18"/>
                <w:szCs w:val="18"/>
                <w:lang w:eastAsia="es-ES"/>
              </w:rPr>
              <w:t xml:space="preserve"> Sí.</w:t>
            </w:r>
          </w:p>
          <w:p w:rsidR="00484A24" w:rsidRPr="00040096" w:rsidRDefault="00484A24" w:rsidP="00484A24">
            <w:pPr>
              <w:spacing w:after="0" w:line="240" w:lineRule="auto"/>
              <w:rPr>
                <w:rFonts w:ascii="inherit" w:eastAsia="Times New Roman" w:hAnsi="inherit" w:cs="Times New Roman"/>
                <w:sz w:val="18"/>
                <w:szCs w:val="18"/>
                <w:lang w:eastAsia="es-ES"/>
              </w:rPr>
            </w:pPr>
          </w:p>
          <w:p w:rsidR="00484A24" w:rsidRDefault="00484A24" w:rsidP="00484A24">
            <w:pPr>
              <w:spacing w:after="0" w:line="240" w:lineRule="auto"/>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Quórum de aprobación:</w:t>
            </w:r>
            <w:r w:rsidR="00E751D3">
              <w:rPr>
                <w:rFonts w:ascii="inherit" w:eastAsia="Times New Roman" w:hAnsi="inherit" w:cs="Times New Roman"/>
                <w:sz w:val="18"/>
                <w:szCs w:val="18"/>
                <w:lang w:eastAsia="es-ES"/>
              </w:rPr>
              <w:t xml:space="preserve"> orgánico constitucional.</w:t>
            </w:r>
          </w:p>
          <w:p w:rsidR="00E751D3" w:rsidRDefault="00E751D3" w:rsidP="00484A24">
            <w:pPr>
              <w:spacing w:after="0" w:line="240" w:lineRule="auto"/>
              <w:rPr>
                <w:rFonts w:ascii="inherit" w:eastAsia="Times New Roman" w:hAnsi="inherit" w:cs="Times New Roman"/>
                <w:sz w:val="18"/>
                <w:szCs w:val="18"/>
                <w:lang w:eastAsia="es-ES"/>
              </w:rPr>
            </w:pPr>
          </w:p>
          <w:p w:rsidR="00E751D3" w:rsidRDefault="00E751D3" w:rsidP="00484A24">
            <w:pPr>
              <w:spacing w:after="0" w:line="240" w:lineRule="auto"/>
              <w:rPr>
                <w:rFonts w:ascii="inherit" w:eastAsia="Times New Roman" w:hAnsi="inherit" w:cs="Times New Roman"/>
                <w:sz w:val="18"/>
                <w:szCs w:val="18"/>
                <w:lang w:eastAsia="es-ES"/>
              </w:rPr>
            </w:pPr>
            <w:r>
              <w:rPr>
                <w:rFonts w:ascii="inherit" w:eastAsia="Times New Roman" w:hAnsi="inherit" w:cs="Times New Roman"/>
                <w:sz w:val="18"/>
                <w:szCs w:val="18"/>
                <w:lang w:eastAsia="es-ES"/>
              </w:rPr>
              <w:lastRenderedPageBreak/>
              <w:t xml:space="preserve">Motivo: </w:t>
            </w:r>
          </w:p>
          <w:p w:rsidR="00E751D3" w:rsidRPr="00040096" w:rsidRDefault="00E751D3" w:rsidP="00484A24">
            <w:pPr>
              <w:spacing w:after="0" w:line="240" w:lineRule="auto"/>
              <w:rPr>
                <w:rFonts w:ascii="inherit" w:eastAsia="Times New Roman" w:hAnsi="inherit" w:cs="Times New Roman"/>
                <w:sz w:val="18"/>
                <w:szCs w:val="18"/>
                <w:lang w:eastAsia="es-ES"/>
              </w:rPr>
            </w:pPr>
          </w:p>
          <w:p w:rsidR="00E751D3" w:rsidRPr="00E751D3" w:rsidRDefault="00E751D3" w:rsidP="00E751D3">
            <w:pPr>
              <w:jc w:val="both"/>
              <w:rPr>
                <w:rFonts w:ascii="inherit" w:eastAsia="Times New Roman" w:hAnsi="inherit" w:cs="Times New Roman"/>
                <w:sz w:val="18"/>
                <w:szCs w:val="18"/>
                <w:lang w:eastAsia="es-ES"/>
              </w:rPr>
            </w:pPr>
            <w:r w:rsidRPr="00E751D3">
              <w:rPr>
                <w:rFonts w:ascii="inherit" w:eastAsia="Times New Roman" w:hAnsi="inherit" w:cs="Times New Roman"/>
                <w:color w:val="0099CC"/>
                <w:sz w:val="18"/>
                <w:szCs w:val="18"/>
                <w:lang w:eastAsia="es-ES"/>
              </w:rPr>
              <w:t xml:space="preserve">Para los efectos reglamentarios pertinentes, se deja constancia que el inciso segundo del Nº 3 de la reserva formulada por el Gobierno de Chile en el anexo XI, relativo a pagos corrientes y movimientos de capital,   en cuanto </w:t>
            </w:r>
            <w:r w:rsidRPr="00E751D3">
              <w:rPr>
                <w:rFonts w:ascii="inherit" w:eastAsia="Times New Roman" w:hAnsi="inherit" w:cs="Times New Roman"/>
                <w:sz w:val="18"/>
                <w:szCs w:val="18"/>
                <w:lang w:eastAsia="es-ES"/>
              </w:rPr>
              <w:t>dispone que el  Banco Central de Chile no podrá exigir, conforme a este Tratado, un encaje superior al 30% del monto de la transferencia y que no podrá imponer dicha limitación por un período superior a dos años, constituye una excepción al artículo 49, Nº 2, de la ley Nº 18.840, orgánica constitucional de dicho Banco,  por lo que su aprobación parlamentaria requerirá del quórum exigido por el inciso segundo del artículo 63 de la Constitución Política.</w:t>
            </w:r>
          </w:p>
          <w:p w:rsidR="00484A24" w:rsidRPr="00484A24" w:rsidRDefault="00484A24" w:rsidP="003C1C46">
            <w:pPr>
              <w:spacing w:after="0" w:line="240" w:lineRule="auto"/>
              <w:rPr>
                <w:rFonts w:ascii="inherit" w:eastAsia="Times New Roman" w:hAnsi="inherit" w:cs="Times New Roman"/>
                <w:color w:val="0099CC"/>
                <w:sz w:val="18"/>
                <w:szCs w:val="18"/>
                <w:lang w:eastAsia="es-ES"/>
              </w:rPr>
            </w:pPr>
          </w:p>
        </w:tc>
        <w:tc>
          <w:tcPr>
            <w:tcW w:w="51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110AAC" w:rsidP="003C1C46">
            <w:pPr>
              <w:spacing w:after="0" w:line="240" w:lineRule="auto"/>
              <w:rPr>
                <w:rFonts w:ascii="inherit" w:eastAsia="Times New Roman" w:hAnsi="inherit" w:cs="Times New Roman"/>
                <w:color w:val="0099CC"/>
                <w:sz w:val="18"/>
                <w:szCs w:val="18"/>
                <w:lang w:eastAsia="es-ES"/>
              </w:rPr>
            </w:pPr>
            <w:r w:rsidRPr="008A44DC">
              <w:rPr>
                <w:rFonts w:ascii="inherit" w:eastAsia="Times New Roman" w:hAnsi="inherit" w:cs="Times New Roman"/>
                <w:color w:val="0099CC"/>
                <w:sz w:val="18"/>
                <w:szCs w:val="18"/>
                <w:lang w:eastAsia="es-ES"/>
              </w:rPr>
              <w:lastRenderedPageBreak/>
              <w:t>Publicado</w:t>
            </w:r>
          </w:p>
        </w:tc>
        <w:tc>
          <w:tcPr>
            <w:tcW w:w="336"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483763" w:rsidP="003C1C46">
            <w:pPr>
              <w:spacing w:after="0" w:line="240" w:lineRule="auto"/>
              <w:rPr>
                <w:rFonts w:ascii="inherit" w:eastAsia="Times New Roman" w:hAnsi="inherit" w:cs="Times New Roman"/>
                <w:color w:val="0099CC"/>
                <w:sz w:val="18"/>
                <w:szCs w:val="18"/>
                <w:lang w:eastAsia="es-ES"/>
              </w:rPr>
            </w:pPr>
            <w:hyperlink r:id="rId16" w:history="1">
              <w:r w:rsidR="00110AAC" w:rsidRPr="008A44DC">
                <w:rPr>
                  <w:rFonts w:ascii="inherit" w:eastAsia="Times New Roman" w:hAnsi="inherit" w:cs="Times New Roman"/>
                  <w:color w:val="336699"/>
                  <w:sz w:val="18"/>
                  <w:u w:val="single"/>
                  <w:lang w:eastAsia="es-ES"/>
                </w:rPr>
                <w:t>3573-10</w:t>
              </w:r>
            </w:hyperlink>
          </w:p>
        </w:tc>
      </w:tr>
      <w:tr w:rsidR="00110AAC" w:rsidRPr="008A44DC" w:rsidTr="003C1C46">
        <w:trPr>
          <w:tblCellSpacing w:w="15" w:type="dxa"/>
        </w:trPr>
        <w:tc>
          <w:tcPr>
            <w:tcW w:w="310"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110AAC" w:rsidP="003C1C46">
            <w:pPr>
              <w:spacing w:after="0" w:line="240" w:lineRule="auto"/>
              <w:rPr>
                <w:rFonts w:ascii="inherit" w:eastAsia="Times New Roman" w:hAnsi="inherit" w:cs="Times New Roman"/>
                <w:color w:val="0099CC"/>
                <w:sz w:val="18"/>
                <w:szCs w:val="18"/>
                <w:lang w:eastAsia="es-ES"/>
              </w:rPr>
            </w:pPr>
            <w:r w:rsidRPr="008A44DC">
              <w:rPr>
                <w:rFonts w:ascii="inherit" w:eastAsia="Times New Roman" w:hAnsi="inherit" w:cs="Times New Roman"/>
                <w:color w:val="0099CC"/>
                <w:sz w:val="18"/>
                <w:szCs w:val="18"/>
                <w:lang w:eastAsia="es-ES"/>
              </w:rPr>
              <w:t>14 de Ago. de 2003</w:t>
            </w:r>
          </w:p>
        </w:tc>
        <w:tc>
          <w:tcPr>
            <w:tcW w:w="375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Default="00CC0EC3" w:rsidP="003C1C46">
            <w:pPr>
              <w:spacing w:after="0" w:line="240" w:lineRule="auto"/>
              <w:rPr>
                <w:rFonts w:ascii="inherit" w:eastAsia="Times New Roman" w:hAnsi="inherit" w:cs="Times New Roman"/>
                <w:color w:val="0099CC"/>
                <w:sz w:val="18"/>
                <w:szCs w:val="18"/>
                <w:lang w:eastAsia="es-ES"/>
              </w:rPr>
            </w:pPr>
            <w:r>
              <w:rPr>
                <w:rFonts w:ascii="inherit" w:eastAsia="Times New Roman" w:hAnsi="inherit" w:cs="Times New Roman"/>
                <w:color w:val="0099CC"/>
                <w:sz w:val="18"/>
                <w:szCs w:val="18"/>
                <w:lang w:eastAsia="es-ES"/>
              </w:rPr>
              <w:t xml:space="preserve">8.- </w:t>
            </w:r>
            <w:r w:rsidR="00110AAC" w:rsidRPr="00484A24">
              <w:rPr>
                <w:rFonts w:ascii="inherit" w:eastAsia="Times New Roman" w:hAnsi="inherit" w:cs="Times New Roman"/>
                <w:color w:val="0099CC"/>
                <w:sz w:val="18"/>
                <w:szCs w:val="18"/>
                <w:lang w:eastAsia="es-ES"/>
              </w:rPr>
              <w:t>Aprueba el Tratado de Libre Comercio entre el Gobierno de la República de Chile y el Gobierno de los Estados Unidos de América y sus anexos, adoptados en Miami el 6 de Junio del 2003.</w:t>
            </w:r>
          </w:p>
          <w:p w:rsidR="00484A24" w:rsidRDefault="00484A24" w:rsidP="003C1C46">
            <w:pPr>
              <w:spacing w:after="0" w:line="240" w:lineRule="auto"/>
              <w:rPr>
                <w:rFonts w:ascii="inherit" w:eastAsia="Times New Roman" w:hAnsi="inherit" w:cs="Times New Roman"/>
                <w:color w:val="0099CC"/>
                <w:sz w:val="18"/>
                <w:szCs w:val="18"/>
                <w:lang w:eastAsia="es-ES"/>
              </w:rPr>
            </w:pPr>
          </w:p>
          <w:p w:rsidR="00484A24" w:rsidRPr="00040096" w:rsidRDefault="00484A24" w:rsidP="00484A24">
            <w:pPr>
              <w:spacing w:after="0" w:line="240" w:lineRule="auto"/>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¿Contiene mecanismo de solución de controversias?:</w:t>
            </w:r>
            <w:r w:rsidR="005B7254">
              <w:rPr>
                <w:rFonts w:ascii="inherit" w:eastAsia="Times New Roman" w:hAnsi="inherit" w:cs="Times New Roman"/>
                <w:sz w:val="18"/>
                <w:szCs w:val="18"/>
                <w:lang w:eastAsia="es-ES"/>
              </w:rPr>
              <w:t xml:space="preserve"> Sí. </w:t>
            </w:r>
          </w:p>
          <w:p w:rsidR="00484A24" w:rsidRPr="00040096" w:rsidRDefault="00484A24" w:rsidP="00484A24">
            <w:pPr>
              <w:spacing w:after="0" w:line="240" w:lineRule="auto"/>
              <w:rPr>
                <w:rFonts w:ascii="inherit" w:eastAsia="Times New Roman" w:hAnsi="inherit" w:cs="Times New Roman"/>
                <w:sz w:val="18"/>
                <w:szCs w:val="18"/>
                <w:lang w:eastAsia="es-ES"/>
              </w:rPr>
            </w:pPr>
          </w:p>
          <w:p w:rsidR="00484A24" w:rsidRDefault="00484A24" w:rsidP="00484A24">
            <w:pPr>
              <w:spacing w:after="0" w:line="240" w:lineRule="auto"/>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Quórum de aprobación:</w:t>
            </w:r>
            <w:r w:rsidR="005B7254">
              <w:rPr>
                <w:rFonts w:ascii="inherit" w:eastAsia="Times New Roman" w:hAnsi="inherit" w:cs="Times New Roman"/>
                <w:sz w:val="18"/>
                <w:szCs w:val="18"/>
                <w:lang w:eastAsia="es-ES"/>
              </w:rPr>
              <w:t xml:space="preserve"> orgánico constitucional </w:t>
            </w:r>
          </w:p>
          <w:p w:rsidR="005B7254" w:rsidRDefault="005B7254" w:rsidP="00484A24">
            <w:pPr>
              <w:spacing w:after="0" w:line="240" w:lineRule="auto"/>
              <w:rPr>
                <w:rFonts w:ascii="inherit" w:eastAsia="Times New Roman" w:hAnsi="inherit" w:cs="Times New Roman"/>
                <w:sz w:val="18"/>
                <w:szCs w:val="18"/>
                <w:lang w:eastAsia="es-ES"/>
              </w:rPr>
            </w:pPr>
          </w:p>
          <w:p w:rsidR="005B7254" w:rsidRDefault="005B7254" w:rsidP="00484A24">
            <w:pPr>
              <w:spacing w:after="0" w:line="240" w:lineRule="auto"/>
              <w:rPr>
                <w:rFonts w:ascii="inherit" w:eastAsia="Times New Roman" w:hAnsi="inherit" w:cs="Times New Roman"/>
                <w:sz w:val="18"/>
                <w:szCs w:val="18"/>
                <w:lang w:eastAsia="es-ES"/>
              </w:rPr>
            </w:pPr>
            <w:r>
              <w:rPr>
                <w:rFonts w:ascii="inherit" w:eastAsia="Times New Roman" w:hAnsi="inherit" w:cs="Times New Roman"/>
                <w:sz w:val="18"/>
                <w:szCs w:val="18"/>
                <w:lang w:eastAsia="es-ES"/>
              </w:rPr>
              <w:t>Motivo:</w:t>
            </w:r>
          </w:p>
          <w:p w:rsidR="005B7254" w:rsidRDefault="005B7254" w:rsidP="00484A24">
            <w:pPr>
              <w:spacing w:after="0" w:line="240" w:lineRule="auto"/>
              <w:rPr>
                <w:rFonts w:ascii="inherit" w:eastAsia="Times New Roman" w:hAnsi="inherit" w:cs="Times New Roman"/>
                <w:sz w:val="18"/>
                <w:szCs w:val="18"/>
                <w:lang w:eastAsia="es-ES"/>
              </w:rPr>
            </w:pPr>
          </w:p>
          <w:p w:rsidR="005B7254" w:rsidRPr="00484A24" w:rsidRDefault="005B7254" w:rsidP="005B7254">
            <w:pPr>
              <w:spacing w:after="0" w:line="240" w:lineRule="auto"/>
              <w:jc w:val="both"/>
              <w:rPr>
                <w:rFonts w:ascii="inherit" w:eastAsia="Times New Roman" w:hAnsi="inherit" w:cs="Times New Roman"/>
                <w:color w:val="0099CC"/>
                <w:sz w:val="18"/>
                <w:szCs w:val="18"/>
                <w:lang w:eastAsia="es-ES"/>
              </w:rPr>
            </w:pPr>
            <w:r w:rsidRPr="005B7254">
              <w:rPr>
                <w:rFonts w:ascii="inherit" w:eastAsia="Times New Roman" w:hAnsi="inherit" w:cs="Times New Roman"/>
                <w:color w:val="0099CC"/>
                <w:sz w:val="18"/>
                <w:szCs w:val="18"/>
                <w:lang w:eastAsia="es-ES"/>
              </w:rPr>
              <w:t xml:space="preserve">Para los efectos constitucionales, legales y reglamentarios pertinentes, la Comisión acordó  consignar que este Tratado, del mismo modo como ocurrió con los TLC celebrados con Canadá, México y República de Corea, </w:t>
            </w:r>
            <w:r w:rsidRPr="005B7254">
              <w:rPr>
                <w:rFonts w:ascii="inherit" w:eastAsia="Times New Roman" w:hAnsi="inherit" w:cs="Times New Roman"/>
                <w:sz w:val="18"/>
                <w:szCs w:val="18"/>
                <w:lang w:eastAsia="es-ES"/>
              </w:rPr>
              <w:t xml:space="preserve">debe ser aprobado con quórum orgánico constitucional, en virtud de las disposiciones que se contemplan en el artículo 10.8 del capítulo diez “Inversión”, complementadas con las del anexo 10-C, Disposiciones especiales de solución de controversias, en la medida en que su aplicación incidirá, eventualmente, en las facultades que el </w:t>
            </w:r>
            <w:r w:rsidRPr="005B7254">
              <w:rPr>
                <w:rFonts w:ascii="inherit" w:eastAsia="Times New Roman" w:hAnsi="inherit" w:cs="Times New Roman"/>
                <w:b/>
                <w:sz w:val="18"/>
                <w:szCs w:val="18"/>
                <w:lang w:eastAsia="es-ES"/>
              </w:rPr>
              <w:t>Banco Central de Chile</w:t>
            </w:r>
            <w:r w:rsidRPr="005B7254">
              <w:rPr>
                <w:rFonts w:ascii="inherit" w:eastAsia="Times New Roman" w:hAnsi="inherit" w:cs="Times New Roman"/>
                <w:color w:val="0099CC"/>
                <w:sz w:val="18"/>
                <w:szCs w:val="18"/>
                <w:lang w:eastAsia="es-ES"/>
              </w:rPr>
              <w:t xml:space="preserve"> tiene para restringir las operaciones internacionales en moneda extranjera, en virtud de lo dispuesto por la ley N° 18.840, orgánica constitucional del Instituto Emisor.</w:t>
            </w:r>
          </w:p>
        </w:tc>
        <w:tc>
          <w:tcPr>
            <w:tcW w:w="51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110AAC" w:rsidP="003C1C46">
            <w:pPr>
              <w:spacing w:after="0" w:line="240" w:lineRule="auto"/>
              <w:rPr>
                <w:rFonts w:ascii="inherit" w:eastAsia="Times New Roman" w:hAnsi="inherit" w:cs="Times New Roman"/>
                <w:color w:val="0099CC"/>
                <w:sz w:val="18"/>
                <w:szCs w:val="18"/>
                <w:lang w:eastAsia="es-ES"/>
              </w:rPr>
            </w:pPr>
            <w:r w:rsidRPr="008A44DC">
              <w:rPr>
                <w:rFonts w:ascii="inherit" w:eastAsia="Times New Roman" w:hAnsi="inherit" w:cs="Times New Roman"/>
                <w:color w:val="0099CC"/>
                <w:sz w:val="18"/>
                <w:szCs w:val="18"/>
                <w:lang w:eastAsia="es-ES"/>
              </w:rPr>
              <w:t>Publicado</w:t>
            </w:r>
          </w:p>
        </w:tc>
        <w:tc>
          <w:tcPr>
            <w:tcW w:w="336"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483763" w:rsidP="003C1C46">
            <w:pPr>
              <w:spacing w:after="0" w:line="240" w:lineRule="auto"/>
              <w:rPr>
                <w:rFonts w:ascii="inherit" w:eastAsia="Times New Roman" w:hAnsi="inherit" w:cs="Times New Roman"/>
                <w:color w:val="0099CC"/>
                <w:sz w:val="18"/>
                <w:szCs w:val="18"/>
                <w:lang w:eastAsia="es-ES"/>
              </w:rPr>
            </w:pPr>
            <w:hyperlink r:id="rId17" w:history="1">
              <w:r w:rsidR="00110AAC" w:rsidRPr="008A44DC">
                <w:rPr>
                  <w:rFonts w:ascii="inherit" w:eastAsia="Times New Roman" w:hAnsi="inherit" w:cs="Times New Roman"/>
                  <w:color w:val="336699"/>
                  <w:sz w:val="18"/>
                  <w:u w:val="single"/>
                  <w:lang w:eastAsia="es-ES"/>
                </w:rPr>
                <w:t>3318-10</w:t>
              </w:r>
            </w:hyperlink>
          </w:p>
        </w:tc>
      </w:tr>
      <w:tr w:rsidR="00110AAC" w:rsidRPr="008A44DC" w:rsidTr="003C1C46">
        <w:trPr>
          <w:tblCellSpacing w:w="15" w:type="dxa"/>
        </w:trPr>
        <w:tc>
          <w:tcPr>
            <w:tcW w:w="310"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110AAC" w:rsidP="003C1C46">
            <w:pPr>
              <w:spacing w:after="0" w:line="240" w:lineRule="auto"/>
              <w:rPr>
                <w:rFonts w:ascii="inherit" w:eastAsia="Times New Roman" w:hAnsi="inherit" w:cs="Times New Roman"/>
                <w:color w:val="0099CC"/>
                <w:sz w:val="18"/>
                <w:szCs w:val="18"/>
                <w:lang w:eastAsia="es-ES"/>
              </w:rPr>
            </w:pPr>
            <w:r w:rsidRPr="008A44DC">
              <w:rPr>
                <w:rFonts w:ascii="inherit" w:eastAsia="Times New Roman" w:hAnsi="inherit" w:cs="Times New Roman"/>
                <w:color w:val="0099CC"/>
                <w:sz w:val="18"/>
                <w:szCs w:val="18"/>
                <w:lang w:eastAsia="es-ES"/>
              </w:rPr>
              <w:t>08 de Jul. de 2003</w:t>
            </w:r>
          </w:p>
        </w:tc>
        <w:tc>
          <w:tcPr>
            <w:tcW w:w="375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Default="00CC0EC3" w:rsidP="003C1C46">
            <w:pPr>
              <w:spacing w:after="0" w:line="240" w:lineRule="auto"/>
              <w:rPr>
                <w:rFonts w:ascii="inherit" w:eastAsia="Times New Roman" w:hAnsi="inherit" w:cs="Times New Roman"/>
                <w:color w:val="0099CC"/>
                <w:sz w:val="18"/>
                <w:szCs w:val="18"/>
                <w:lang w:eastAsia="es-ES"/>
              </w:rPr>
            </w:pPr>
            <w:r>
              <w:rPr>
                <w:rFonts w:ascii="inherit" w:eastAsia="Times New Roman" w:hAnsi="inherit" w:cs="Times New Roman"/>
                <w:color w:val="0099CC"/>
                <w:sz w:val="18"/>
                <w:szCs w:val="18"/>
                <w:lang w:eastAsia="es-ES"/>
              </w:rPr>
              <w:t xml:space="preserve">9.- </w:t>
            </w:r>
            <w:r w:rsidR="00110AAC" w:rsidRPr="00484A24">
              <w:rPr>
                <w:rFonts w:ascii="inherit" w:eastAsia="Times New Roman" w:hAnsi="inherit" w:cs="Times New Roman"/>
                <w:color w:val="0099CC"/>
                <w:sz w:val="18"/>
                <w:szCs w:val="18"/>
                <w:lang w:eastAsia="es-ES"/>
              </w:rPr>
              <w:t>Aprueba el Tratado de Libre Comercio entre los Gobiernos de las Repúblicas de Chile y de Corea, y sus Anexos.</w:t>
            </w:r>
          </w:p>
          <w:p w:rsidR="00484A24" w:rsidRDefault="00484A24" w:rsidP="003C1C46">
            <w:pPr>
              <w:spacing w:after="0" w:line="240" w:lineRule="auto"/>
              <w:rPr>
                <w:rFonts w:ascii="inherit" w:eastAsia="Times New Roman" w:hAnsi="inherit" w:cs="Times New Roman"/>
                <w:color w:val="0099CC"/>
                <w:sz w:val="18"/>
                <w:szCs w:val="18"/>
                <w:lang w:eastAsia="es-ES"/>
              </w:rPr>
            </w:pPr>
          </w:p>
          <w:p w:rsidR="00484A24" w:rsidRPr="00040096" w:rsidRDefault="00484A24" w:rsidP="00484A24">
            <w:pPr>
              <w:spacing w:after="0" w:line="240" w:lineRule="auto"/>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¿Contiene mecanismo de solución de controversias?:</w:t>
            </w:r>
            <w:r w:rsidR="005B7254">
              <w:rPr>
                <w:rFonts w:ascii="inherit" w:eastAsia="Times New Roman" w:hAnsi="inherit" w:cs="Times New Roman"/>
                <w:sz w:val="18"/>
                <w:szCs w:val="18"/>
                <w:lang w:eastAsia="es-ES"/>
              </w:rPr>
              <w:t xml:space="preserve"> Sí.</w:t>
            </w:r>
          </w:p>
          <w:p w:rsidR="00484A24" w:rsidRPr="00040096" w:rsidRDefault="00484A24" w:rsidP="00484A24">
            <w:pPr>
              <w:spacing w:after="0" w:line="240" w:lineRule="auto"/>
              <w:rPr>
                <w:rFonts w:ascii="inherit" w:eastAsia="Times New Roman" w:hAnsi="inherit" w:cs="Times New Roman"/>
                <w:sz w:val="18"/>
                <w:szCs w:val="18"/>
                <w:lang w:eastAsia="es-ES"/>
              </w:rPr>
            </w:pPr>
          </w:p>
          <w:p w:rsidR="00484A24" w:rsidRDefault="00484A24" w:rsidP="00484A24">
            <w:pPr>
              <w:spacing w:after="0" w:line="240" w:lineRule="auto"/>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Quórum de aprobación:</w:t>
            </w:r>
            <w:r w:rsidR="005B7254">
              <w:rPr>
                <w:rFonts w:ascii="inherit" w:eastAsia="Times New Roman" w:hAnsi="inherit" w:cs="Times New Roman"/>
                <w:sz w:val="18"/>
                <w:szCs w:val="18"/>
                <w:lang w:eastAsia="es-ES"/>
              </w:rPr>
              <w:t xml:space="preserve"> orgánico constitucional.</w:t>
            </w:r>
          </w:p>
          <w:p w:rsidR="005B7254" w:rsidRDefault="005B7254" w:rsidP="00484A24">
            <w:pPr>
              <w:spacing w:after="0" w:line="240" w:lineRule="auto"/>
              <w:rPr>
                <w:rFonts w:ascii="inherit" w:eastAsia="Times New Roman" w:hAnsi="inherit" w:cs="Times New Roman"/>
                <w:sz w:val="18"/>
                <w:szCs w:val="18"/>
                <w:lang w:eastAsia="es-ES"/>
              </w:rPr>
            </w:pPr>
          </w:p>
          <w:p w:rsidR="005B7254" w:rsidRPr="005B7254" w:rsidRDefault="005B7254" w:rsidP="00484A24">
            <w:pPr>
              <w:spacing w:after="0" w:line="240" w:lineRule="auto"/>
              <w:rPr>
                <w:rFonts w:ascii="inherit" w:eastAsia="Times New Roman" w:hAnsi="inherit" w:cs="Times New Roman"/>
                <w:sz w:val="18"/>
                <w:szCs w:val="18"/>
                <w:lang w:eastAsia="es-ES"/>
              </w:rPr>
            </w:pPr>
            <w:r w:rsidRPr="005B7254">
              <w:rPr>
                <w:rFonts w:ascii="inherit" w:eastAsia="Times New Roman" w:hAnsi="inherit" w:cs="Times New Roman"/>
                <w:sz w:val="18"/>
                <w:szCs w:val="18"/>
                <w:lang w:eastAsia="es-ES"/>
              </w:rPr>
              <w:t>Motivo:</w:t>
            </w:r>
          </w:p>
          <w:p w:rsidR="005B7254" w:rsidRPr="005B7254" w:rsidRDefault="005B7254" w:rsidP="005B7254">
            <w:pPr>
              <w:spacing w:after="0" w:line="240" w:lineRule="auto"/>
              <w:jc w:val="both"/>
              <w:rPr>
                <w:rFonts w:ascii="inherit" w:eastAsia="Times New Roman" w:hAnsi="inherit" w:cs="Times New Roman"/>
                <w:color w:val="0099CC"/>
                <w:sz w:val="18"/>
                <w:szCs w:val="18"/>
                <w:lang w:eastAsia="es-ES"/>
              </w:rPr>
            </w:pPr>
            <w:r w:rsidRPr="005B7254">
              <w:rPr>
                <w:rFonts w:ascii="inherit" w:eastAsia="Times New Roman" w:hAnsi="inherit" w:cs="Times New Roman"/>
                <w:color w:val="0099CC"/>
                <w:sz w:val="18"/>
                <w:szCs w:val="18"/>
                <w:lang w:eastAsia="es-ES"/>
              </w:rPr>
              <w:t xml:space="preserve">Para los efectos constitucionales, legales y reglamentarios pertinentes procede consignar que este Tratado, del mismo modo como ocurrió con los TLC celebrados con Canadá y México, debe ser aprobado con quórum orgánico constitucional, como se hizo notar en el análisis de sus disposiciones, atendida la reserva  hecha por el Gobierno de Chile al inciso final del anexo 10.11, con el objeto de armonizar dicho precepto con el  párrafo 2 del artículo 49 de la ley N° 18.840, orgánica constitucional del </w:t>
            </w:r>
            <w:r w:rsidRPr="005B7254">
              <w:rPr>
                <w:rFonts w:ascii="inherit" w:eastAsia="Times New Roman" w:hAnsi="inherit" w:cs="Times New Roman"/>
                <w:sz w:val="18"/>
                <w:szCs w:val="18"/>
                <w:lang w:eastAsia="es-ES"/>
              </w:rPr>
              <w:t xml:space="preserve">Banco Central de Chile,  </w:t>
            </w:r>
            <w:r w:rsidRPr="005B7254">
              <w:rPr>
                <w:rFonts w:ascii="inherit" w:eastAsia="Times New Roman" w:hAnsi="inherit" w:cs="Times New Roman"/>
                <w:color w:val="0099CC"/>
                <w:sz w:val="18"/>
                <w:szCs w:val="18"/>
                <w:lang w:eastAsia="es-ES"/>
              </w:rPr>
              <w:t>que permite al Instituto Emisor, por razones de estabilidad monetaria, fijar montos máximos del encaje y por plazos de vigencia superiores a los permitidos por el instrumento en trámite.</w:t>
            </w:r>
          </w:p>
          <w:p w:rsidR="005B7254" w:rsidRPr="005B7254" w:rsidRDefault="005B7254" w:rsidP="00484A24">
            <w:pPr>
              <w:spacing w:after="0" w:line="240" w:lineRule="auto"/>
              <w:rPr>
                <w:rFonts w:ascii="inherit" w:eastAsia="Times New Roman" w:hAnsi="inherit" w:cs="Times New Roman"/>
                <w:color w:val="0099CC"/>
                <w:sz w:val="18"/>
                <w:szCs w:val="18"/>
                <w:lang w:eastAsia="es-ES"/>
              </w:rPr>
            </w:pPr>
          </w:p>
          <w:p w:rsidR="005B7254" w:rsidRPr="00484A24" w:rsidRDefault="005B7254" w:rsidP="00484A24">
            <w:pPr>
              <w:spacing w:after="0" w:line="240" w:lineRule="auto"/>
              <w:rPr>
                <w:rFonts w:ascii="inherit" w:eastAsia="Times New Roman" w:hAnsi="inherit" w:cs="Times New Roman"/>
                <w:color w:val="0099CC"/>
                <w:sz w:val="18"/>
                <w:szCs w:val="18"/>
                <w:lang w:eastAsia="es-ES"/>
              </w:rPr>
            </w:pPr>
          </w:p>
        </w:tc>
        <w:tc>
          <w:tcPr>
            <w:tcW w:w="51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110AAC" w:rsidP="003C1C46">
            <w:pPr>
              <w:spacing w:after="0" w:line="240" w:lineRule="auto"/>
              <w:rPr>
                <w:rFonts w:ascii="inherit" w:eastAsia="Times New Roman" w:hAnsi="inherit" w:cs="Times New Roman"/>
                <w:color w:val="0099CC"/>
                <w:sz w:val="18"/>
                <w:szCs w:val="18"/>
                <w:lang w:eastAsia="es-ES"/>
              </w:rPr>
            </w:pPr>
            <w:r w:rsidRPr="008A44DC">
              <w:rPr>
                <w:rFonts w:ascii="inherit" w:eastAsia="Times New Roman" w:hAnsi="inherit" w:cs="Times New Roman"/>
                <w:color w:val="0099CC"/>
                <w:sz w:val="18"/>
                <w:szCs w:val="18"/>
                <w:lang w:eastAsia="es-ES"/>
              </w:rPr>
              <w:t>Publicado</w:t>
            </w:r>
          </w:p>
        </w:tc>
        <w:tc>
          <w:tcPr>
            <w:tcW w:w="336"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483763" w:rsidP="003C1C46">
            <w:pPr>
              <w:spacing w:after="0" w:line="240" w:lineRule="auto"/>
              <w:rPr>
                <w:rFonts w:ascii="inherit" w:eastAsia="Times New Roman" w:hAnsi="inherit" w:cs="Times New Roman"/>
                <w:color w:val="0099CC"/>
                <w:sz w:val="18"/>
                <w:szCs w:val="18"/>
                <w:lang w:eastAsia="es-ES"/>
              </w:rPr>
            </w:pPr>
            <w:hyperlink r:id="rId18" w:history="1">
              <w:r w:rsidR="00110AAC" w:rsidRPr="008A44DC">
                <w:rPr>
                  <w:rFonts w:ascii="inherit" w:eastAsia="Times New Roman" w:hAnsi="inherit" w:cs="Times New Roman"/>
                  <w:color w:val="336699"/>
                  <w:sz w:val="18"/>
                  <w:u w:val="single"/>
                  <w:lang w:eastAsia="es-ES"/>
                </w:rPr>
                <w:t>3279-10</w:t>
              </w:r>
            </w:hyperlink>
          </w:p>
        </w:tc>
      </w:tr>
      <w:tr w:rsidR="00110AAC" w:rsidRPr="008A44DC" w:rsidTr="003C1C46">
        <w:trPr>
          <w:tblCellSpacing w:w="15" w:type="dxa"/>
        </w:trPr>
        <w:tc>
          <w:tcPr>
            <w:tcW w:w="310"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110AAC" w:rsidP="003C1C46">
            <w:pPr>
              <w:spacing w:after="0" w:line="240" w:lineRule="auto"/>
              <w:rPr>
                <w:rFonts w:ascii="inherit" w:eastAsia="Times New Roman" w:hAnsi="inherit" w:cs="Times New Roman"/>
                <w:color w:val="0099CC"/>
                <w:sz w:val="18"/>
                <w:szCs w:val="18"/>
                <w:lang w:eastAsia="es-ES"/>
              </w:rPr>
            </w:pPr>
            <w:r w:rsidRPr="008A44DC">
              <w:rPr>
                <w:rFonts w:ascii="inherit" w:eastAsia="Times New Roman" w:hAnsi="inherit" w:cs="Times New Roman"/>
                <w:color w:val="0099CC"/>
                <w:sz w:val="18"/>
                <w:szCs w:val="18"/>
                <w:lang w:eastAsia="es-ES"/>
              </w:rPr>
              <w:t>07 de Mar. de 2000</w:t>
            </w:r>
          </w:p>
        </w:tc>
        <w:tc>
          <w:tcPr>
            <w:tcW w:w="375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Default="00CC0EC3" w:rsidP="003C1C46">
            <w:pPr>
              <w:spacing w:after="0" w:line="240" w:lineRule="auto"/>
              <w:rPr>
                <w:rFonts w:ascii="inherit" w:eastAsia="Times New Roman" w:hAnsi="inherit" w:cs="Times New Roman"/>
                <w:color w:val="0099CC"/>
                <w:sz w:val="18"/>
                <w:szCs w:val="18"/>
                <w:lang w:eastAsia="es-ES"/>
              </w:rPr>
            </w:pPr>
            <w:r>
              <w:rPr>
                <w:rFonts w:ascii="inherit" w:eastAsia="Times New Roman" w:hAnsi="inherit" w:cs="Times New Roman"/>
                <w:color w:val="0099CC"/>
                <w:sz w:val="18"/>
                <w:szCs w:val="18"/>
                <w:lang w:eastAsia="es-ES"/>
              </w:rPr>
              <w:t xml:space="preserve">10.- </w:t>
            </w:r>
            <w:r w:rsidR="00110AAC" w:rsidRPr="00484A24">
              <w:rPr>
                <w:rFonts w:ascii="inherit" w:eastAsia="Times New Roman" w:hAnsi="inherit" w:cs="Times New Roman"/>
                <w:color w:val="0099CC"/>
                <w:sz w:val="18"/>
                <w:szCs w:val="18"/>
                <w:lang w:eastAsia="es-ES"/>
              </w:rPr>
              <w:t>Aprueba Tratado de Libre Comercio entre Chile y Centroamérica con Costa Rica; El Salvador; Guatemala; Honduras y Nicaragua</w:t>
            </w:r>
          </w:p>
          <w:p w:rsidR="00040096" w:rsidRDefault="00040096" w:rsidP="003C1C46">
            <w:pPr>
              <w:spacing w:after="0" w:line="240" w:lineRule="auto"/>
              <w:rPr>
                <w:rFonts w:ascii="inherit" w:eastAsia="Times New Roman" w:hAnsi="inherit" w:cs="Times New Roman"/>
                <w:color w:val="0099CC"/>
                <w:sz w:val="18"/>
                <w:szCs w:val="18"/>
                <w:lang w:eastAsia="es-ES"/>
              </w:rPr>
            </w:pPr>
          </w:p>
          <w:p w:rsidR="00040096" w:rsidRPr="00040096" w:rsidRDefault="00040096" w:rsidP="00040096">
            <w:pPr>
              <w:spacing w:after="0" w:line="240" w:lineRule="auto"/>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¿Contiene mecanismo de solución de controversias?:</w:t>
            </w:r>
            <w:r w:rsidR="00905DD7">
              <w:rPr>
                <w:rFonts w:ascii="inherit" w:eastAsia="Times New Roman" w:hAnsi="inherit" w:cs="Times New Roman"/>
                <w:sz w:val="18"/>
                <w:szCs w:val="18"/>
                <w:lang w:eastAsia="es-ES"/>
              </w:rPr>
              <w:t xml:space="preserve"> Sí.</w:t>
            </w:r>
          </w:p>
          <w:p w:rsidR="00040096" w:rsidRPr="00040096" w:rsidRDefault="00040096" w:rsidP="00040096">
            <w:pPr>
              <w:spacing w:after="0" w:line="240" w:lineRule="auto"/>
              <w:rPr>
                <w:rFonts w:ascii="inherit" w:eastAsia="Times New Roman" w:hAnsi="inherit" w:cs="Times New Roman"/>
                <w:sz w:val="18"/>
                <w:szCs w:val="18"/>
                <w:lang w:eastAsia="es-ES"/>
              </w:rPr>
            </w:pPr>
          </w:p>
          <w:p w:rsidR="00040096" w:rsidRPr="00484A24" w:rsidRDefault="00040096" w:rsidP="00040096">
            <w:pPr>
              <w:spacing w:after="0" w:line="240" w:lineRule="auto"/>
              <w:rPr>
                <w:rFonts w:ascii="inherit" w:eastAsia="Times New Roman" w:hAnsi="inherit" w:cs="Times New Roman"/>
                <w:color w:val="0099CC"/>
                <w:sz w:val="18"/>
                <w:szCs w:val="18"/>
                <w:lang w:eastAsia="es-ES"/>
              </w:rPr>
            </w:pPr>
            <w:r w:rsidRPr="00040096">
              <w:rPr>
                <w:rFonts w:ascii="inherit" w:eastAsia="Times New Roman" w:hAnsi="inherit" w:cs="Times New Roman"/>
                <w:sz w:val="18"/>
                <w:szCs w:val="18"/>
                <w:lang w:eastAsia="es-ES"/>
              </w:rPr>
              <w:t>Quórum de aprobación:</w:t>
            </w:r>
            <w:r w:rsidR="00905DD7">
              <w:rPr>
                <w:rFonts w:ascii="inherit" w:eastAsia="Times New Roman" w:hAnsi="inherit" w:cs="Times New Roman"/>
                <w:sz w:val="18"/>
                <w:szCs w:val="18"/>
                <w:lang w:eastAsia="es-ES"/>
              </w:rPr>
              <w:t xml:space="preserve"> simple.</w:t>
            </w:r>
          </w:p>
        </w:tc>
        <w:tc>
          <w:tcPr>
            <w:tcW w:w="51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110AAC" w:rsidP="003C1C46">
            <w:pPr>
              <w:spacing w:after="0" w:line="240" w:lineRule="auto"/>
              <w:rPr>
                <w:rFonts w:ascii="inherit" w:eastAsia="Times New Roman" w:hAnsi="inherit" w:cs="Times New Roman"/>
                <w:color w:val="0099CC"/>
                <w:sz w:val="18"/>
                <w:szCs w:val="18"/>
                <w:lang w:eastAsia="es-ES"/>
              </w:rPr>
            </w:pPr>
            <w:r w:rsidRPr="008A44DC">
              <w:rPr>
                <w:rFonts w:ascii="inherit" w:eastAsia="Times New Roman" w:hAnsi="inherit" w:cs="Times New Roman"/>
                <w:color w:val="0099CC"/>
                <w:sz w:val="18"/>
                <w:szCs w:val="18"/>
                <w:lang w:eastAsia="es-ES"/>
              </w:rPr>
              <w:t>Publicado</w:t>
            </w:r>
          </w:p>
        </w:tc>
        <w:tc>
          <w:tcPr>
            <w:tcW w:w="336"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483763" w:rsidP="003C1C46">
            <w:pPr>
              <w:spacing w:after="0" w:line="240" w:lineRule="auto"/>
              <w:rPr>
                <w:rFonts w:ascii="inherit" w:eastAsia="Times New Roman" w:hAnsi="inherit" w:cs="Times New Roman"/>
                <w:color w:val="0099CC"/>
                <w:sz w:val="18"/>
                <w:szCs w:val="18"/>
                <w:lang w:eastAsia="es-ES"/>
              </w:rPr>
            </w:pPr>
            <w:hyperlink r:id="rId19" w:history="1">
              <w:r w:rsidR="00110AAC" w:rsidRPr="008A44DC">
                <w:rPr>
                  <w:rFonts w:ascii="inherit" w:eastAsia="Times New Roman" w:hAnsi="inherit" w:cs="Times New Roman"/>
                  <w:color w:val="336699"/>
                  <w:sz w:val="18"/>
                  <w:u w:val="single"/>
                  <w:lang w:eastAsia="es-ES"/>
                </w:rPr>
                <w:t>2467-10</w:t>
              </w:r>
            </w:hyperlink>
          </w:p>
        </w:tc>
      </w:tr>
      <w:tr w:rsidR="00110AAC" w:rsidRPr="008A44DC" w:rsidTr="003C1C46">
        <w:trPr>
          <w:tblCellSpacing w:w="15" w:type="dxa"/>
        </w:trPr>
        <w:tc>
          <w:tcPr>
            <w:tcW w:w="310"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110AAC" w:rsidP="003C1C46">
            <w:pPr>
              <w:spacing w:after="0" w:line="240" w:lineRule="auto"/>
              <w:rPr>
                <w:rFonts w:ascii="inherit" w:eastAsia="Times New Roman" w:hAnsi="inherit" w:cs="Times New Roman"/>
                <w:color w:val="0099CC"/>
                <w:sz w:val="18"/>
                <w:szCs w:val="18"/>
                <w:lang w:eastAsia="es-ES"/>
              </w:rPr>
            </w:pPr>
            <w:r w:rsidRPr="008A44DC">
              <w:rPr>
                <w:rFonts w:ascii="inherit" w:eastAsia="Times New Roman" w:hAnsi="inherit" w:cs="Times New Roman"/>
                <w:color w:val="0099CC"/>
                <w:sz w:val="18"/>
                <w:szCs w:val="18"/>
                <w:lang w:eastAsia="es-ES"/>
              </w:rPr>
              <w:t>26 de Oct. de 1998</w:t>
            </w:r>
          </w:p>
        </w:tc>
        <w:tc>
          <w:tcPr>
            <w:tcW w:w="375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Default="00CC0EC3" w:rsidP="0090282A">
            <w:pPr>
              <w:spacing w:after="0" w:line="240" w:lineRule="auto"/>
              <w:jc w:val="both"/>
              <w:rPr>
                <w:rFonts w:ascii="inherit" w:eastAsia="Times New Roman" w:hAnsi="inherit" w:cs="Times New Roman"/>
                <w:color w:val="0099CC"/>
                <w:sz w:val="18"/>
                <w:szCs w:val="18"/>
                <w:lang w:eastAsia="es-ES"/>
              </w:rPr>
            </w:pPr>
            <w:r>
              <w:rPr>
                <w:rFonts w:ascii="inherit" w:eastAsia="Times New Roman" w:hAnsi="inherit" w:cs="Times New Roman"/>
                <w:color w:val="0099CC"/>
                <w:sz w:val="18"/>
                <w:szCs w:val="18"/>
                <w:lang w:eastAsia="es-ES"/>
              </w:rPr>
              <w:t xml:space="preserve">11.- </w:t>
            </w:r>
            <w:r w:rsidR="00110AAC" w:rsidRPr="00484A24">
              <w:rPr>
                <w:rFonts w:ascii="inherit" w:eastAsia="Times New Roman" w:hAnsi="inherit" w:cs="Times New Roman"/>
                <w:color w:val="0099CC"/>
                <w:sz w:val="18"/>
                <w:szCs w:val="18"/>
                <w:lang w:eastAsia="es-ES"/>
              </w:rPr>
              <w:t xml:space="preserve">Proyecto de Acuerdo que aprueba el tratado de libre comercio entre la República de Chile y los Estado Unidos Mexicanos y su anexo, suscrito en la ciudad de </w:t>
            </w:r>
            <w:r w:rsidR="00A92BB5" w:rsidRPr="00484A24">
              <w:rPr>
                <w:rFonts w:ascii="inherit" w:eastAsia="Times New Roman" w:hAnsi="inherit" w:cs="Times New Roman"/>
                <w:color w:val="0099CC"/>
                <w:sz w:val="18"/>
                <w:szCs w:val="18"/>
                <w:lang w:eastAsia="es-ES"/>
              </w:rPr>
              <w:t>México</w:t>
            </w:r>
            <w:r w:rsidR="00110AAC" w:rsidRPr="00484A24">
              <w:rPr>
                <w:rFonts w:ascii="inherit" w:eastAsia="Times New Roman" w:hAnsi="inherit" w:cs="Times New Roman"/>
                <w:color w:val="0099CC"/>
                <w:sz w:val="18"/>
                <w:szCs w:val="18"/>
                <w:lang w:eastAsia="es-ES"/>
              </w:rPr>
              <w:t xml:space="preserve"> el 17 de Abril de 1998.</w:t>
            </w:r>
          </w:p>
          <w:p w:rsidR="00040096" w:rsidRPr="00040096" w:rsidRDefault="00040096" w:rsidP="00040096">
            <w:pPr>
              <w:spacing w:after="0" w:line="240" w:lineRule="auto"/>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¿Contiene mecanismo de solución de controversias?:</w:t>
            </w:r>
            <w:r w:rsidR="004C758B">
              <w:rPr>
                <w:rFonts w:ascii="inherit" w:eastAsia="Times New Roman" w:hAnsi="inherit" w:cs="Times New Roman"/>
                <w:sz w:val="18"/>
                <w:szCs w:val="18"/>
                <w:lang w:eastAsia="es-ES"/>
              </w:rPr>
              <w:t xml:space="preserve"> Sí.</w:t>
            </w:r>
          </w:p>
          <w:p w:rsidR="00040096" w:rsidRPr="00040096" w:rsidRDefault="00040096" w:rsidP="00040096">
            <w:pPr>
              <w:spacing w:after="0" w:line="240" w:lineRule="auto"/>
              <w:rPr>
                <w:rFonts w:ascii="inherit" w:eastAsia="Times New Roman" w:hAnsi="inherit" w:cs="Times New Roman"/>
                <w:sz w:val="18"/>
                <w:szCs w:val="18"/>
                <w:lang w:eastAsia="es-ES"/>
              </w:rPr>
            </w:pPr>
          </w:p>
          <w:p w:rsidR="00040096" w:rsidRDefault="00040096" w:rsidP="00040096">
            <w:pPr>
              <w:spacing w:after="0" w:line="240" w:lineRule="auto"/>
              <w:rPr>
                <w:rFonts w:ascii="inherit" w:eastAsia="Times New Roman" w:hAnsi="inherit" w:cs="Times New Roman"/>
                <w:color w:val="0099CC"/>
                <w:sz w:val="18"/>
                <w:szCs w:val="18"/>
                <w:lang w:eastAsia="es-ES"/>
              </w:rPr>
            </w:pPr>
            <w:r w:rsidRPr="00040096">
              <w:rPr>
                <w:rFonts w:ascii="inherit" w:eastAsia="Times New Roman" w:hAnsi="inherit" w:cs="Times New Roman"/>
                <w:sz w:val="18"/>
                <w:szCs w:val="18"/>
                <w:lang w:eastAsia="es-ES"/>
              </w:rPr>
              <w:t>Quórum de aprobación</w:t>
            </w:r>
            <w:r>
              <w:rPr>
                <w:rFonts w:ascii="inherit" w:eastAsia="Times New Roman" w:hAnsi="inherit" w:cs="Times New Roman"/>
                <w:color w:val="0099CC"/>
                <w:sz w:val="18"/>
                <w:szCs w:val="18"/>
                <w:lang w:eastAsia="es-ES"/>
              </w:rPr>
              <w:t>:</w:t>
            </w:r>
            <w:r w:rsidR="004C758B">
              <w:rPr>
                <w:rFonts w:ascii="inherit" w:eastAsia="Times New Roman" w:hAnsi="inherit" w:cs="Times New Roman"/>
                <w:color w:val="0099CC"/>
                <w:sz w:val="18"/>
                <w:szCs w:val="18"/>
                <w:lang w:eastAsia="es-ES"/>
              </w:rPr>
              <w:t xml:space="preserve"> orgánico constitucional.</w:t>
            </w:r>
          </w:p>
          <w:p w:rsidR="004C758B" w:rsidRDefault="004C758B" w:rsidP="00040096">
            <w:pPr>
              <w:spacing w:after="0" w:line="240" w:lineRule="auto"/>
              <w:rPr>
                <w:rFonts w:ascii="inherit" w:eastAsia="Times New Roman" w:hAnsi="inherit" w:cs="Times New Roman"/>
                <w:color w:val="0099CC"/>
                <w:sz w:val="18"/>
                <w:szCs w:val="18"/>
                <w:lang w:eastAsia="es-ES"/>
              </w:rPr>
            </w:pPr>
          </w:p>
          <w:p w:rsidR="004C758B" w:rsidRPr="004C758B" w:rsidRDefault="004C758B" w:rsidP="00040096">
            <w:pPr>
              <w:spacing w:after="0" w:line="240" w:lineRule="auto"/>
              <w:rPr>
                <w:rFonts w:ascii="inherit" w:eastAsia="Times New Roman" w:hAnsi="inherit" w:cs="Times New Roman"/>
                <w:sz w:val="18"/>
                <w:szCs w:val="18"/>
                <w:lang w:eastAsia="es-ES"/>
              </w:rPr>
            </w:pPr>
            <w:r w:rsidRPr="004C758B">
              <w:rPr>
                <w:rFonts w:ascii="inherit" w:eastAsia="Times New Roman" w:hAnsi="inherit" w:cs="Times New Roman"/>
                <w:sz w:val="18"/>
                <w:szCs w:val="18"/>
                <w:lang w:eastAsia="es-ES"/>
              </w:rPr>
              <w:t>Motivo:</w:t>
            </w:r>
          </w:p>
          <w:p w:rsidR="004C758B" w:rsidRDefault="004C758B" w:rsidP="00040096">
            <w:pPr>
              <w:spacing w:after="0" w:line="240" w:lineRule="auto"/>
              <w:rPr>
                <w:rFonts w:ascii="inherit" w:eastAsia="Times New Roman" w:hAnsi="inherit" w:cs="Times New Roman"/>
                <w:color w:val="0099CC"/>
                <w:sz w:val="18"/>
                <w:szCs w:val="18"/>
                <w:lang w:eastAsia="es-ES"/>
              </w:rPr>
            </w:pPr>
          </w:p>
          <w:p w:rsidR="004C758B" w:rsidRDefault="004C758B" w:rsidP="004C758B">
            <w:pPr>
              <w:spacing w:after="0" w:line="240" w:lineRule="auto"/>
              <w:jc w:val="both"/>
              <w:rPr>
                <w:rFonts w:ascii="inherit" w:eastAsia="Times New Roman" w:hAnsi="inherit" w:cs="Times New Roman"/>
                <w:color w:val="0099CC"/>
                <w:sz w:val="18"/>
                <w:szCs w:val="18"/>
                <w:lang w:eastAsia="es-ES"/>
              </w:rPr>
            </w:pPr>
            <w:r w:rsidRPr="004C758B">
              <w:rPr>
                <w:rFonts w:ascii="inherit" w:eastAsia="Times New Roman" w:hAnsi="inherit" w:cs="Times New Roman"/>
                <w:color w:val="0099CC"/>
                <w:sz w:val="18"/>
                <w:szCs w:val="18"/>
                <w:lang w:eastAsia="es-ES"/>
              </w:rPr>
              <w:t xml:space="preserve">Tienen este rango las normas del Nº 2 del anexo 9-10, en la medida en que modifican para los efectos de este Tratado, el monto y plazo máximo del encaje que puede disponer el </w:t>
            </w:r>
            <w:r w:rsidRPr="004C758B">
              <w:rPr>
                <w:rFonts w:ascii="inherit" w:eastAsia="Times New Roman" w:hAnsi="inherit" w:cs="Times New Roman"/>
                <w:sz w:val="18"/>
                <w:szCs w:val="18"/>
                <w:lang w:eastAsia="es-ES"/>
              </w:rPr>
              <w:t>Banco Central de Chile</w:t>
            </w:r>
            <w:r w:rsidRPr="004C758B">
              <w:rPr>
                <w:rFonts w:ascii="inherit" w:eastAsia="Times New Roman" w:hAnsi="inherit" w:cs="Times New Roman"/>
                <w:color w:val="0099CC"/>
                <w:sz w:val="18"/>
                <w:szCs w:val="18"/>
                <w:lang w:eastAsia="es-ES"/>
              </w:rPr>
              <w:t xml:space="preserve">, en conformidad con el artículo 49, Nº 2 </w:t>
            </w:r>
            <w:r w:rsidRPr="004C758B">
              <w:rPr>
                <w:rFonts w:ascii="inherit" w:eastAsia="Times New Roman" w:hAnsi="inherit" w:cs="Times New Roman"/>
                <w:color w:val="0099CC"/>
                <w:sz w:val="18"/>
                <w:szCs w:val="18"/>
                <w:lang w:eastAsia="es-ES"/>
              </w:rPr>
              <w:lastRenderedPageBreak/>
              <w:t>de la ley Nº 18.840, Orgánica Constitucional del Banco.</w:t>
            </w:r>
          </w:p>
          <w:p w:rsidR="00040096" w:rsidRPr="00484A24" w:rsidRDefault="00040096" w:rsidP="003C1C46">
            <w:pPr>
              <w:spacing w:after="0" w:line="240" w:lineRule="auto"/>
              <w:rPr>
                <w:rFonts w:ascii="inherit" w:eastAsia="Times New Roman" w:hAnsi="inherit" w:cs="Times New Roman"/>
                <w:color w:val="0099CC"/>
                <w:sz w:val="18"/>
                <w:szCs w:val="18"/>
                <w:lang w:eastAsia="es-ES"/>
              </w:rPr>
            </w:pPr>
          </w:p>
        </w:tc>
        <w:tc>
          <w:tcPr>
            <w:tcW w:w="51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110AAC" w:rsidP="003C1C46">
            <w:pPr>
              <w:spacing w:after="0" w:line="240" w:lineRule="auto"/>
              <w:rPr>
                <w:rFonts w:ascii="inherit" w:eastAsia="Times New Roman" w:hAnsi="inherit" w:cs="Times New Roman"/>
                <w:color w:val="0099CC"/>
                <w:sz w:val="18"/>
                <w:szCs w:val="18"/>
                <w:lang w:eastAsia="es-ES"/>
              </w:rPr>
            </w:pPr>
            <w:r w:rsidRPr="008A44DC">
              <w:rPr>
                <w:rFonts w:ascii="inherit" w:eastAsia="Times New Roman" w:hAnsi="inherit" w:cs="Times New Roman"/>
                <w:color w:val="0099CC"/>
                <w:sz w:val="18"/>
                <w:szCs w:val="18"/>
                <w:lang w:eastAsia="es-ES"/>
              </w:rPr>
              <w:lastRenderedPageBreak/>
              <w:t>Publicado</w:t>
            </w:r>
          </w:p>
        </w:tc>
        <w:tc>
          <w:tcPr>
            <w:tcW w:w="336"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483763" w:rsidP="003C1C46">
            <w:pPr>
              <w:spacing w:after="0" w:line="240" w:lineRule="auto"/>
              <w:rPr>
                <w:rFonts w:ascii="inherit" w:eastAsia="Times New Roman" w:hAnsi="inherit" w:cs="Times New Roman"/>
                <w:color w:val="0099CC"/>
                <w:sz w:val="18"/>
                <w:szCs w:val="18"/>
                <w:lang w:eastAsia="es-ES"/>
              </w:rPr>
            </w:pPr>
            <w:hyperlink r:id="rId20" w:history="1">
              <w:r w:rsidR="00110AAC" w:rsidRPr="008A44DC">
                <w:rPr>
                  <w:rFonts w:ascii="inherit" w:eastAsia="Times New Roman" w:hAnsi="inherit" w:cs="Times New Roman"/>
                  <w:color w:val="336699"/>
                  <w:sz w:val="18"/>
                  <w:u w:val="single"/>
                  <w:lang w:eastAsia="es-ES"/>
                </w:rPr>
                <w:t>2257-10</w:t>
              </w:r>
            </w:hyperlink>
          </w:p>
        </w:tc>
      </w:tr>
      <w:tr w:rsidR="00110AAC" w:rsidRPr="008A44DC" w:rsidTr="003C1C46">
        <w:trPr>
          <w:tblCellSpacing w:w="15" w:type="dxa"/>
        </w:trPr>
        <w:tc>
          <w:tcPr>
            <w:tcW w:w="310"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110AAC" w:rsidP="003C1C46">
            <w:pPr>
              <w:spacing w:after="0" w:line="240" w:lineRule="auto"/>
              <w:rPr>
                <w:rFonts w:ascii="inherit" w:eastAsia="Times New Roman" w:hAnsi="inherit" w:cs="Times New Roman"/>
                <w:color w:val="0099CC"/>
                <w:sz w:val="18"/>
                <w:szCs w:val="18"/>
                <w:lang w:eastAsia="es-ES"/>
              </w:rPr>
            </w:pPr>
            <w:r w:rsidRPr="008A44DC">
              <w:rPr>
                <w:rFonts w:ascii="inherit" w:eastAsia="Times New Roman" w:hAnsi="inherit" w:cs="Times New Roman"/>
                <w:color w:val="0099CC"/>
                <w:sz w:val="18"/>
                <w:szCs w:val="18"/>
                <w:lang w:eastAsia="es-ES"/>
              </w:rPr>
              <w:t>02 de Abr. de 1997</w:t>
            </w:r>
          </w:p>
        </w:tc>
        <w:tc>
          <w:tcPr>
            <w:tcW w:w="375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Default="00CC0EC3" w:rsidP="003C1C46">
            <w:pPr>
              <w:spacing w:after="0" w:line="240" w:lineRule="auto"/>
              <w:rPr>
                <w:rFonts w:ascii="inherit" w:eastAsia="Times New Roman" w:hAnsi="inherit" w:cs="Times New Roman"/>
                <w:color w:val="0099CC"/>
                <w:sz w:val="18"/>
                <w:szCs w:val="18"/>
                <w:lang w:eastAsia="es-ES"/>
              </w:rPr>
            </w:pPr>
            <w:r>
              <w:rPr>
                <w:rFonts w:ascii="inherit" w:eastAsia="Times New Roman" w:hAnsi="inherit" w:cs="Times New Roman"/>
                <w:color w:val="0099CC"/>
                <w:sz w:val="18"/>
                <w:szCs w:val="18"/>
                <w:lang w:eastAsia="es-ES"/>
              </w:rPr>
              <w:t xml:space="preserve">12.- </w:t>
            </w:r>
            <w:r w:rsidR="00110AAC" w:rsidRPr="00484A24">
              <w:rPr>
                <w:rFonts w:ascii="inherit" w:eastAsia="Times New Roman" w:hAnsi="inherit" w:cs="Times New Roman"/>
                <w:color w:val="0099CC"/>
                <w:sz w:val="18"/>
                <w:szCs w:val="18"/>
                <w:lang w:eastAsia="es-ES"/>
              </w:rPr>
              <w:t xml:space="preserve">Aprueba el tratado de libre comercio entre el Gobierno de Chile y de </w:t>
            </w:r>
            <w:r w:rsidR="00673F21" w:rsidRPr="00484A24">
              <w:rPr>
                <w:rFonts w:ascii="inherit" w:eastAsia="Times New Roman" w:hAnsi="inherit" w:cs="Times New Roman"/>
                <w:color w:val="0099CC"/>
                <w:sz w:val="18"/>
                <w:szCs w:val="18"/>
                <w:lang w:eastAsia="es-ES"/>
              </w:rPr>
              <w:t>Canadá</w:t>
            </w:r>
            <w:r w:rsidR="00110AAC" w:rsidRPr="00484A24">
              <w:rPr>
                <w:rFonts w:ascii="inherit" w:eastAsia="Times New Roman" w:hAnsi="inherit" w:cs="Times New Roman"/>
                <w:color w:val="0099CC"/>
                <w:sz w:val="18"/>
                <w:szCs w:val="18"/>
                <w:lang w:eastAsia="es-ES"/>
              </w:rPr>
              <w:t xml:space="preserve"> y sus anexos, en acuerdo de cooperación ambiental y el acuerdo de cooperación laboral entre los Gobiernos de Chile y </w:t>
            </w:r>
            <w:r w:rsidR="001344B2" w:rsidRPr="00484A24">
              <w:rPr>
                <w:rFonts w:ascii="inherit" w:eastAsia="Times New Roman" w:hAnsi="inherit" w:cs="Times New Roman"/>
                <w:color w:val="0099CC"/>
                <w:sz w:val="18"/>
                <w:szCs w:val="18"/>
                <w:lang w:eastAsia="es-ES"/>
              </w:rPr>
              <w:t>Canadá</w:t>
            </w:r>
            <w:r w:rsidR="00110AAC" w:rsidRPr="00484A24">
              <w:rPr>
                <w:rFonts w:ascii="inherit" w:eastAsia="Times New Roman" w:hAnsi="inherit" w:cs="Times New Roman"/>
                <w:color w:val="0099CC"/>
                <w:sz w:val="18"/>
                <w:szCs w:val="18"/>
                <w:lang w:eastAsia="es-ES"/>
              </w:rPr>
              <w:t>.</w:t>
            </w:r>
          </w:p>
          <w:p w:rsidR="00040096" w:rsidRDefault="00040096" w:rsidP="003C1C46">
            <w:pPr>
              <w:spacing w:after="0" w:line="240" w:lineRule="auto"/>
              <w:rPr>
                <w:rFonts w:ascii="inherit" w:eastAsia="Times New Roman" w:hAnsi="inherit" w:cs="Times New Roman"/>
                <w:color w:val="0099CC"/>
                <w:sz w:val="18"/>
                <w:szCs w:val="18"/>
                <w:lang w:eastAsia="es-ES"/>
              </w:rPr>
            </w:pPr>
          </w:p>
          <w:p w:rsidR="00040096" w:rsidRDefault="00040096" w:rsidP="00040096">
            <w:pPr>
              <w:spacing w:after="0" w:line="240" w:lineRule="auto"/>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¿Contiene mecanismo de solución de controversias?:</w:t>
            </w:r>
            <w:r w:rsidR="00673F21">
              <w:rPr>
                <w:rFonts w:ascii="inherit" w:eastAsia="Times New Roman" w:hAnsi="inherit" w:cs="Times New Roman"/>
                <w:sz w:val="18"/>
                <w:szCs w:val="18"/>
                <w:lang w:eastAsia="es-ES"/>
              </w:rPr>
              <w:t xml:space="preserve"> Sí.</w:t>
            </w:r>
          </w:p>
          <w:p w:rsidR="00673F21" w:rsidRPr="00040096" w:rsidRDefault="00673F21" w:rsidP="00040096">
            <w:pPr>
              <w:spacing w:after="0" w:line="240" w:lineRule="auto"/>
              <w:rPr>
                <w:rFonts w:ascii="inherit" w:eastAsia="Times New Roman" w:hAnsi="inherit" w:cs="Times New Roman"/>
                <w:sz w:val="18"/>
                <w:szCs w:val="18"/>
                <w:lang w:eastAsia="es-ES"/>
              </w:rPr>
            </w:pPr>
          </w:p>
          <w:p w:rsidR="00040096" w:rsidRPr="00040096" w:rsidRDefault="00040096" w:rsidP="00040096">
            <w:pPr>
              <w:spacing w:after="0" w:line="240" w:lineRule="auto"/>
              <w:rPr>
                <w:rFonts w:ascii="inherit" w:eastAsia="Times New Roman" w:hAnsi="inherit" w:cs="Times New Roman"/>
                <w:sz w:val="18"/>
                <w:szCs w:val="18"/>
                <w:lang w:eastAsia="es-ES"/>
              </w:rPr>
            </w:pPr>
          </w:p>
          <w:p w:rsidR="00040096" w:rsidRDefault="00040096" w:rsidP="00040096">
            <w:pPr>
              <w:spacing w:after="0" w:line="240" w:lineRule="auto"/>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Quórum de aprobación:</w:t>
            </w:r>
            <w:r w:rsidR="00673F21">
              <w:rPr>
                <w:rFonts w:ascii="inherit" w:eastAsia="Times New Roman" w:hAnsi="inherit" w:cs="Times New Roman"/>
                <w:sz w:val="18"/>
                <w:szCs w:val="18"/>
                <w:lang w:eastAsia="es-ES"/>
              </w:rPr>
              <w:t xml:space="preserve"> orgánico constitucional.</w:t>
            </w:r>
          </w:p>
          <w:p w:rsidR="00673F21" w:rsidRDefault="00673F21" w:rsidP="00040096">
            <w:pPr>
              <w:spacing w:after="0" w:line="240" w:lineRule="auto"/>
              <w:rPr>
                <w:rFonts w:ascii="inherit" w:eastAsia="Times New Roman" w:hAnsi="inherit" w:cs="Times New Roman"/>
                <w:sz w:val="18"/>
                <w:szCs w:val="18"/>
                <w:lang w:eastAsia="es-ES"/>
              </w:rPr>
            </w:pPr>
            <w:r>
              <w:rPr>
                <w:rFonts w:ascii="inherit" w:eastAsia="Times New Roman" w:hAnsi="inherit" w:cs="Times New Roman"/>
                <w:sz w:val="18"/>
                <w:szCs w:val="18"/>
                <w:lang w:eastAsia="es-ES"/>
              </w:rPr>
              <w:t>Motivo:</w:t>
            </w:r>
          </w:p>
          <w:p w:rsidR="00673F21" w:rsidRPr="00484A24" w:rsidRDefault="00673F21" w:rsidP="00673F21">
            <w:pPr>
              <w:spacing w:after="0" w:line="240" w:lineRule="auto"/>
              <w:jc w:val="both"/>
              <w:rPr>
                <w:rFonts w:ascii="inherit" w:eastAsia="Times New Roman" w:hAnsi="inherit" w:cs="Times New Roman"/>
                <w:color w:val="0099CC"/>
                <w:sz w:val="18"/>
                <w:szCs w:val="18"/>
                <w:lang w:eastAsia="es-ES"/>
              </w:rPr>
            </w:pPr>
            <w:r w:rsidRPr="00673F21">
              <w:rPr>
                <w:rFonts w:ascii="inherit" w:eastAsia="Times New Roman" w:hAnsi="inherit" w:cs="Times New Roman"/>
                <w:color w:val="0099CC"/>
                <w:sz w:val="18"/>
                <w:szCs w:val="18"/>
                <w:lang w:eastAsia="es-ES"/>
              </w:rPr>
              <w:t xml:space="preserve">El artículo G-10 del Tratado de Libre Comercio entre Chile y Canadá y su anexo G-09.1 requieren quórum orgánico constitucional para su aprobación, en razón de las modificaciones de las </w:t>
            </w:r>
            <w:r w:rsidRPr="00673F21">
              <w:rPr>
                <w:rFonts w:ascii="inherit" w:eastAsia="Times New Roman" w:hAnsi="inherit" w:cs="Times New Roman"/>
                <w:sz w:val="18"/>
                <w:szCs w:val="18"/>
                <w:lang w:eastAsia="es-ES"/>
              </w:rPr>
              <w:t>atribuciones del Banco Central</w:t>
            </w:r>
            <w:r w:rsidRPr="00673F21">
              <w:rPr>
                <w:rFonts w:ascii="inherit" w:eastAsia="Times New Roman" w:hAnsi="inherit" w:cs="Times New Roman"/>
                <w:color w:val="0099CC"/>
                <w:sz w:val="18"/>
                <w:szCs w:val="18"/>
                <w:lang w:eastAsia="es-ES"/>
              </w:rPr>
              <w:t xml:space="preserve"> que se desprenden de sus disposiciones, afectando, en consecuencia, los alcances actuales de la ley Nº 18.840, orgánica constitucional de dicha Institución Bancaria, y respecto de las cuales es aplicable el Nº 2 del artículo 82 de la Constitución Política.</w:t>
            </w:r>
          </w:p>
        </w:tc>
        <w:tc>
          <w:tcPr>
            <w:tcW w:w="51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110AAC" w:rsidP="003C1C46">
            <w:pPr>
              <w:spacing w:after="0" w:line="240" w:lineRule="auto"/>
              <w:rPr>
                <w:rFonts w:ascii="inherit" w:eastAsia="Times New Roman" w:hAnsi="inherit" w:cs="Times New Roman"/>
                <w:color w:val="0099CC"/>
                <w:sz w:val="18"/>
                <w:szCs w:val="18"/>
                <w:lang w:eastAsia="es-ES"/>
              </w:rPr>
            </w:pPr>
            <w:r w:rsidRPr="008A44DC">
              <w:rPr>
                <w:rFonts w:ascii="inherit" w:eastAsia="Times New Roman" w:hAnsi="inherit" w:cs="Times New Roman"/>
                <w:color w:val="0099CC"/>
                <w:sz w:val="18"/>
                <w:szCs w:val="18"/>
                <w:lang w:eastAsia="es-ES"/>
              </w:rPr>
              <w:t>Publicado</w:t>
            </w:r>
          </w:p>
        </w:tc>
        <w:tc>
          <w:tcPr>
            <w:tcW w:w="336"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10AAC" w:rsidRPr="008A44DC" w:rsidRDefault="00483763" w:rsidP="003C1C46">
            <w:pPr>
              <w:spacing w:after="0" w:line="240" w:lineRule="auto"/>
              <w:rPr>
                <w:rFonts w:ascii="inherit" w:eastAsia="Times New Roman" w:hAnsi="inherit" w:cs="Times New Roman"/>
                <w:color w:val="0099CC"/>
                <w:sz w:val="18"/>
                <w:szCs w:val="18"/>
                <w:lang w:eastAsia="es-ES"/>
              </w:rPr>
            </w:pPr>
            <w:hyperlink r:id="rId21" w:history="1">
              <w:r w:rsidR="00110AAC" w:rsidRPr="008A44DC">
                <w:rPr>
                  <w:rFonts w:ascii="inherit" w:eastAsia="Times New Roman" w:hAnsi="inherit" w:cs="Times New Roman"/>
                  <w:color w:val="336699"/>
                  <w:sz w:val="18"/>
                  <w:u w:val="single"/>
                  <w:lang w:eastAsia="es-ES"/>
                </w:rPr>
                <w:t>2009-10</w:t>
              </w:r>
            </w:hyperlink>
          </w:p>
        </w:tc>
      </w:tr>
      <w:tr w:rsidR="00C02B4F" w:rsidRPr="00C02B4F" w:rsidTr="00C02B4F">
        <w:trPr>
          <w:tblCellSpacing w:w="15" w:type="dxa"/>
        </w:trPr>
        <w:tc>
          <w:tcPr>
            <w:tcW w:w="310"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C02B4F" w:rsidRPr="00C02B4F" w:rsidRDefault="00C02B4F" w:rsidP="00C02B4F">
            <w:pPr>
              <w:spacing w:after="0" w:line="240" w:lineRule="auto"/>
              <w:rPr>
                <w:rFonts w:ascii="inherit" w:eastAsia="Times New Roman" w:hAnsi="inherit" w:cs="Times New Roman"/>
                <w:color w:val="0099CC"/>
                <w:sz w:val="18"/>
                <w:szCs w:val="18"/>
                <w:lang w:eastAsia="es-ES"/>
              </w:rPr>
            </w:pPr>
            <w:r w:rsidRPr="00C02B4F">
              <w:rPr>
                <w:rFonts w:ascii="inherit" w:eastAsia="Times New Roman" w:hAnsi="inherit" w:cs="Times New Roman"/>
                <w:color w:val="0099CC"/>
                <w:sz w:val="18"/>
                <w:szCs w:val="18"/>
                <w:lang w:eastAsia="es-ES"/>
              </w:rPr>
              <w:t>28 de Ago. de 2007</w:t>
            </w:r>
          </w:p>
        </w:tc>
        <w:tc>
          <w:tcPr>
            <w:tcW w:w="375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C02B4F" w:rsidRDefault="00CC0EC3" w:rsidP="00C02B4F">
            <w:pPr>
              <w:spacing w:after="0" w:line="240" w:lineRule="auto"/>
              <w:rPr>
                <w:rFonts w:ascii="inherit" w:eastAsia="Times New Roman" w:hAnsi="inherit" w:cs="Times New Roman"/>
                <w:color w:val="0099CC"/>
                <w:sz w:val="18"/>
                <w:szCs w:val="18"/>
                <w:lang w:eastAsia="es-ES"/>
              </w:rPr>
            </w:pPr>
            <w:r>
              <w:rPr>
                <w:rFonts w:ascii="inherit" w:eastAsia="Times New Roman" w:hAnsi="inherit" w:cs="Times New Roman"/>
                <w:color w:val="0099CC"/>
                <w:sz w:val="18"/>
                <w:szCs w:val="18"/>
                <w:lang w:eastAsia="es-ES"/>
              </w:rPr>
              <w:t xml:space="preserve">13.- </w:t>
            </w:r>
            <w:r w:rsidR="00C02B4F" w:rsidRPr="00484A24">
              <w:rPr>
                <w:rFonts w:ascii="inherit" w:eastAsia="Times New Roman" w:hAnsi="inherit" w:cs="Times New Roman"/>
                <w:color w:val="0099CC"/>
                <w:sz w:val="18"/>
                <w:szCs w:val="18"/>
                <w:lang w:eastAsia="es-ES"/>
              </w:rPr>
              <w:t>Convenio de Complementación Económica entre los Gobiernos de las Repúblicas de Chile y de Cuba, suscrito en Montevideo el 20 de diciembre de 1999.</w:t>
            </w:r>
          </w:p>
          <w:p w:rsidR="00040096" w:rsidRDefault="00040096" w:rsidP="00C02B4F">
            <w:pPr>
              <w:spacing w:after="0" w:line="240" w:lineRule="auto"/>
              <w:rPr>
                <w:rFonts w:ascii="inherit" w:eastAsia="Times New Roman" w:hAnsi="inherit" w:cs="Times New Roman"/>
                <w:color w:val="0099CC"/>
                <w:sz w:val="18"/>
                <w:szCs w:val="18"/>
                <w:lang w:eastAsia="es-ES"/>
              </w:rPr>
            </w:pPr>
          </w:p>
          <w:p w:rsidR="00040096" w:rsidRPr="00040096" w:rsidRDefault="00040096" w:rsidP="00040096">
            <w:pPr>
              <w:spacing w:after="0" w:line="240" w:lineRule="auto"/>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¿Contiene mecanismo de solución de controversias?:</w:t>
            </w:r>
            <w:r w:rsidR="00280171">
              <w:rPr>
                <w:rFonts w:ascii="inherit" w:eastAsia="Times New Roman" w:hAnsi="inherit" w:cs="Times New Roman"/>
                <w:sz w:val="18"/>
                <w:szCs w:val="18"/>
                <w:lang w:eastAsia="es-ES"/>
              </w:rPr>
              <w:t xml:space="preserve"> Sí. </w:t>
            </w:r>
          </w:p>
          <w:p w:rsidR="00040096" w:rsidRPr="00040096" w:rsidRDefault="00040096" w:rsidP="00040096">
            <w:pPr>
              <w:spacing w:after="0" w:line="240" w:lineRule="auto"/>
              <w:rPr>
                <w:rFonts w:ascii="inherit" w:eastAsia="Times New Roman" w:hAnsi="inherit" w:cs="Times New Roman"/>
                <w:sz w:val="18"/>
                <w:szCs w:val="18"/>
                <w:lang w:eastAsia="es-ES"/>
              </w:rPr>
            </w:pPr>
          </w:p>
          <w:p w:rsidR="00040096" w:rsidRPr="00484A24" w:rsidRDefault="00040096" w:rsidP="00040096">
            <w:pPr>
              <w:spacing w:after="0" w:line="240" w:lineRule="auto"/>
              <w:rPr>
                <w:rFonts w:ascii="inherit" w:eastAsia="Times New Roman" w:hAnsi="inherit" w:cs="Times New Roman"/>
                <w:color w:val="0099CC"/>
                <w:sz w:val="18"/>
                <w:szCs w:val="18"/>
                <w:lang w:eastAsia="es-ES"/>
              </w:rPr>
            </w:pPr>
            <w:r w:rsidRPr="00040096">
              <w:rPr>
                <w:rFonts w:ascii="inherit" w:eastAsia="Times New Roman" w:hAnsi="inherit" w:cs="Times New Roman"/>
                <w:sz w:val="18"/>
                <w:szCs w:val="18"/>
                <w:lang w:eastAsia="es-ES"/>
              </w:rPr>
              <w:t>Quórum de aprobación:</w:t>
            </w:r>
            <w:r w:rsidR="00280171">
              <w:rPr>
                <w:rFonts w:ascii="inherit" w:eastAsia="Times New Roman" w:hAnsi="inherit" w:cs="Times New Roman"/>
                <w:sz w:val="18"/>
                <w:szCs w:val="18"/>
                <w:lang w:eastAsia="es-ES"/>
              </w:rPr>
              <w:t xml:space="preserve"> simple.</w:t>
            </w:r>
          </w:p>
        </w:tc>
        <w:tc>
          <w:tcPr>
            <w:tcW w:w="51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C02B4F" w:rsidRPr="00C02B4F" w:rsidRDefault="00C02B4F" w:rsidP="00C02B4F">
            <w:pPr>
              <w:spacing w:after="0" w:line="240" w:lineRule="auto"/>
              <w:rPr>
                <w:rFonts w:ascii="inherit" w:eastAsia="Times New Roman" w:hAnsi="inherit" w:cs="Times New Roman"/>
                <w:color w:val="0099CC"/>
                <w:sz w:val="18"/>
                <w:szCs w:val="18"/>
                <w:lang w:eastAsia="es-ES"/>
              </w:rPr>
            </w:pPr>
            <w:r w:rsidRPr="00C02B4F">
              <w:rPr>
                <w:rFonts w:ascii="inherit" w:eastAsia="Times New Roman" w:hAnsi="inherit" w:cs="Times New Roman"/>
                <w:color w:val="0099CC"/>
                <w:sz w:val="18"/>
                <w:szCs w:val="18"/>
                <w:lang w:eastAsia="es-ES"/>
              </w:rPr>
              <w:t>Publicado</w:t>
            </w:r>
          </w:p>
        </w:tc>
        <w:tc>
          <w:tcPr>
            <w:tcW w:w="336"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C02B4F" w:rsidRPr="00C02B4F" w:rsidRDefault="00483763" w:rsidP="00C02B4F">
            <w:pPr>
              <w:spacing w:after="0" w:line="240" w:lineRule="auto"/>
              <w:rPr>
                <w:rFonts w:ascii="inherit" w:eastAsia="Times New Roman" w:hAnsi="inherit" w:cs="Times New Roman"/>
                <w:color w:val="0099CC"/>
                <w:sz w:val="18"/>
                <w:szCs w:val="18"/>
                <w:lang w:eastAsia="es-ES"/>
              </w:rPr>
            </w:pPr>
            <w:hyperlink r:id="rId22" w:history="1">
              <w:r w:rsidR="00C02B4F" w:rsidRPr="00C02B4F">
                <w:rPr>
                  <w:rStyle w:val="Hipervnculo"/>
                  <w:rFonts w:ascii="inherit" w:eastAsia="Times New Roman" w:hAnsi="inherit" w:cs="Times New Roman"/>
                  <w:sz w:val="18"/>
                  <w:szCs w:val="18"/>
                  <w:lang w:eastAsia="es-ES"/>
                </w:rPr>
                <w:t>5273-10</w:t>
              </w:r>
            </w:hyperlink>
            <w:r w:rsidR="00C02B4F" w:rsidRPr="00C02B4F">
              <w:rPr>
                <w:rFonts w:ascii="inherit" w:eastAsia="Times New Roman" w:hAnsi="inherit" w:cs="Times New Roman"/>
                <w:color w:val="0099CC"/>
                <w:sz w:val="18"/>
                <w:szCs w:val="18"/>
                <w:lang w:eastAsia="es-ES"/>
              </w:rPr>
              <w:t xml:space="preserve"> </w:t>
            </w:r>
          </w:p>
        </w:tc>
      </w:tr>
      <w:tr w:rsidR="00C02B4F" w:rsidRPr="00C02B4F" w:rsidTr="00C02B4F">
        <w:trPr>
          <w:tblCellSpacing w:w="15" w:type="dxa"/>
        </w:trPr>
        <w:tc>
          <w:tcPr>
            <w:tcW w:w="310"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C02B4F" w:rsidRPr="00C02B4F" w:rsidRDefault="00C02B4F" w:rsidP="00C02B4F">
            <w:pPr>
              <w:spacing w:after="0" w:line="240" w:lineRule="auto"/>
              <w:rPr>
                <w:rFonts w:ascii="inherit" w:eastAsia="Times New Roman" w:hAnsi="inherit" w:cs="Times New Roman"/>
                <w:color w:val="0099CC"/>
                <w:sz w:val="18"/>
                <w:szCs w:val="18"/>
                <w:lang w:eastAsia="es-ES"/>
              </w:rPr>
            </w:pPr>
            <w:r w:rsidRPr="00C02B4F">
              <w:rPr>
                <w:rFonts w:ascii="inherit" w:eastAsia="Times New Roman" w:hAnsi="inherit" w:cs="Times New Roman"/>
                <w:color w:val="0099CC"/>
                <w:sz w:val="18"/>
                <w:szCs w:val="18"/>
                <w:lang w:eastAsia="es-ES"/>
              </w:rPr>
              <w:t>05 de Jun. de 2007</w:t>
            </w:r>
          </w:p>
        </w:tc>
        <w:tc>
          <w:tcPr>
            <w:tcW w:w="375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C02B4F" w:rsidRDefault="00CC0EC3" w:rsidP="00C02B4F">
            <w:pPr>
              <w:spacing w:after="0" w:line="240" w:lineRule="auto"/>
              <w:rPr>
                <w:rFonts w:ascii="inherit" w:eastAsia="Times New Roman" w:hAnsi="inherit" w:cs="Times New Roman"/>
                <w:color w:val="0099CC"/>
                <w:sz w:val="18"/>
                <w:szCs w:val="18"/>
                <w:lang w:eastAsia="es-ES"/>
              </w:rPr>
            </w:pPr>
            <w:r>
              <w:rPr>
                <w:rFonts w:ascii="inherit" w:eastAsia="Times New Roman" w:hAnsi="inherit" w:cs="Times New Roman"/>
                <w:color w:val="0099CC"/>
                <w:sz w:val="18"/>
                <w:szCs w:val="18"/>
                <w:lang w:eastAsia="es-ES"/>
              </w:rPr>
              <w:t xml:space="preserve">14.- </w:t>
            </w:r>
            <w:r w:rsidR="00C02B4F" w:rsidRPr="00484A24">
              <w:rPr>
                <w:rFonts w:ascii="inherit" w:eastAsia="Times New Roman" w:hAnsi="inherit" w:cs="Times New Roman"/>
                <w:color w:val="0099CC"/>
                <w:sz w:val="18"/>
                <w:szCs w:val="18"/>
                <w:lang w:eastAsia="es-ES"/>
              </w:rPr>
              <w:t>Acuerdo de Libre Comercio entre las Repúblicas de Chile y Colombia, que constituye un Protocolo Adicional al ACE N° 24, adoptado en Santiago.</w:t>
            </w:r>
          </w:p>
          <w:p w:rsidR="00040096" w:rsidRDefault="00040096" w:rsidP="00C02B4F">
            <w:pPr>
              <w:spacing w:after="0" w:line="240" w:lineRule="auto"/>
              <w:rPr>
                <w:rFonts w:ascii="inherit" w:eastAsia="Times New Roman" w:hAnsi="inherit" w:cs="Times New Roman"/>
                <w:color w:val="0099CC"/>
                <w:sz w:val="18"/>
                <w:szCs w:val="18"/>
                <w:lang w:eastAsia="es-ES"/>
              </w:rPr>
            </w:pPr>
          </w:p>
          <w:p w:rsidR="00040096" w:rsidRPr="00040096" w:rsidRDefault="00040096" w:rsidP="00040096">
            <w:pPr>
              <w:spacing w:after="0" w:line="240" w:lineRule="auto"/>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¿Contiene mecanismo de solución de controversias?:</w:t>
            </w:r>
            <w:r w:rsidR="00FA3E9D">
              <w:rPr>
                <w:rFonts w:ascii="inherit" w:eastAsia="Times New Roman" w:hAnsi="inherit" w:cs="Times New Roman"/>
                <w:sz w:val="18"/>
                <w:szCs w:val="18"/>
                <w:lang w:eastAsia="es-ES"/>
              </w:rPr>
              <w:t xml:space="preserve"> sí.</w:t>
            </w:r>
          </w:p>
          <w:p w:rsidR="00040096" w:rsidRPr="00040096" w:rsidRDefault="00040096" w:rsidP="00040096">
            <w:pPr>
              <w:spacing w:after="0" w:line="240" w:lineRule="auto"/>
              <w:rPr>
                <w:rFonts w:ascii="inherit" w:eastAsia="Times New Roman" w:hAnsi="inherit" w:cs="Times New Roman"/>
                <w:sz w:val="18"/>
                <w:szCs w:val="18"/>
                <w:lang w:eastAsia="es-ES"/>
              </w:rPr>
            </w:pPr>
          </w:p>
          <w:p w:rsidR="00040096" w:rsidRDefault="00040096" w:rsidP="00040096">
            <w:pPr>
              <w:spacing w:after="0" w:line="240" w:lineRule="auto"/>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Quórum de aprobación:</w:t>
            </w:r>
            <w:r w:rsidR="00FA3E9D">
              <w:rPr>
                <w:rFonts w:ascii="inherit" w:eastAsia="Times New Roman" w:hAnsi="inherit" w:cs="Times New Roman"/>
                <w:sz w:val="18"/>
                <w:szCs w:val="18"/>
                <w:lang w:eastAsia="es-ES"/>
              </w:rPr>
              <w:t xml:space="preserve"> quórum calificado.</w:t>
            </w:r>
          </w:p>
          <w:p w:rsidR="00FA3E9D" w:rsidRDefault="00FA3E9D" w:rsidP="00040096">
            <w:pPr>
              <w:spacing w:after="0" w:line="240" w:lineRule="auto"/>
              <w:rPr>
                <w:rFonts w:ascii="inherit" w:eastAsia="Times New Roman" w:hAnsi="inherit" w:cs="Times New Roman"/>
                <w:sz w:val="18"/>
                <w:szCs w:val="18"/>
                <w:lang w:eastAsia="es-ES"/>
              </w:rPr>
            </w:pPr>
          </w:p>
          <w:p w:rsidR="00FA3E9D" w:rsidRDefault="00FA3E9D" w:rsidP="00040096">
            <w:pPr>
              <w:spacing w:after="0" w:line="240" w:lineRule="auto"/>
              <w:rPr>
                <w:rFonts w:ascii="inherit" w:eastAsia="Times New Roman" w:hAnsi="inherit" w:cs="Times New Roman"/>
                <w:sz w:val="18"/>
                <w:szCs w:val="18"/>
                <w:lang w:eastAsia="es-ES"/>
              </w:rPr>
            </w:pPr>
            <w:r>
              <w:rPr>
                <w:rFonts w:ascii="inherit" w:eastAsia="Times New Roman" w:hAnsi="inherit" w:cs="Times New Roman"/>
                <w:sz w:val="18"/>
                <w:szCs w:val="18"/>
                <w:lang w:eastAsia="es-ES"/>
              </w:rPr>
              <w:t>Motivo:</w:t>
            </w:r>
          </w:p>
          <w:p w:rsidR="00FA3E9D" w:rsidRDefault="00FA3E9D" w:rsidP="00040096">
            <w:pPr>
              <w:spacing w:after="0" w:line="240" w:lineRule="auto"/>
              <w:rPr>
                <w:rFonts w:ascii="inherit" w:eastAsia="Times New Roman" w:hAnsi="inherit" w:cs="Times New Roman"/>
                <w:sz w:val="18"/>
                <w:szCs w:val="18"/>
                <w:lang w:eastAsia="es-ES"/>
              </w:rPr>
            </w:pPr>
          </w:p>
          <w:p w:rsidR="00FA3E9D" w:rsidRPr="00FA3E9D" w:rsidRDefault="00FA3E9D" w:rsidP="00FA3E9D">
            <w:pPr>
              <w:spacing w:after="0" w:line="240" w:lineRule="auto"/>
              <w:jc w:val="both"/>
              <w:rPr>
                <w:rFonts w:ascii="inherit" w:eastAsia="Times New Roman" w:hAnsi="inherit" w:cs="Times New Roman"/>
                <w:color w:val="0099CC"/>
                <w:sz w:val="18"/>
                <w:szCs w:val="18"/>
                <w:lang w:eastAsia="es-ES"/>
              </w:rPr>
            </w:pPr>
            <w:r w:rsidRPr="00FA3E9D">
              <w:rPr>
                <w:rFonts w:ascii="inherit" w:eastAsia="Times New Roman" w:hAnsi="inherit" w:cs="Times New Roman"/>
                <w:color w:val="0099CC"/>
                <w:sz w:val="18"/>
                <w:szCs w:val="18"/>
                <w:lang w:eastAsia="es-ES"/>
              </w:rPr>
              <w:t xml:space="preserve">2°) Que el tratado internacional en trámite no contiene normas de carácter orgánico constitucional; sin embargo, </w:t>
            </w:r>
            <w:r w:rsidRPr="00FA3E9D">
              <w:rPr>
                <w:rFonts w:ascii="inherit" w:eastAsia="Times New Roman" w:hAnsi="inherit" w:cs="Times New Roman"/>
                <w:sz w:val="18"/>
                <w:szCs w:val="18"/>
                <w:lang w:eastAsia="es-ES"/>
              </w:rPr>
              <w:t>conforme lo dispuesto por el inciso segundo del artículo 8° e inciso primero del N° 1 del artículo 54 de la Constitución Política de la República requieren quórum calificado para su aprobación, los artículos si</w:t>
            </w:r>
            <w:r w:rsidRPr="00FA3E9D">
              <w:rPr>
                <w:rFonts w:ascii="inherit" w:eastAsia="Times New Roman" w:hAnsi="inherit" w:cs="Times New Roman"/>
                <w:color w:val="0099CC"/>
                <w:sz w:val="18"/>
                <w:szCs w:val="18"/>
                <w:lang w:eastAsia="es-ES"/>
              </w:rPr>
              <w:t>guientes:</w:t>
            </w:r>
          </w:p>
          <w:p w:rsidR="00FA3E9D" w:rsidRPr="00FA3E9D" w:rsidRDefault="00FA3E9D" w:rsidP="00FA3E9D">
            <w:pPr>
              <w:spacing w:after="0" w:line="240" w:lineRule="auto"/>
              <w:jc w:val="both"/>
              <w:rPr>
                <w:rFonts w:ascii="inherit" w:eastAsia="Times New Roman" w:hAnsi="inherit" w:cs="Times New Roman"/>
                <w:color w:val="0099CC"/>
                <w:sz w:val="18"/>
                <w:szCs w:val="18"/>
                <w:lang w:eastAsia="es-ES"/>
              </w:rPr>
            </w:pPr>
          </w:p>
          <w:p w:rsidR="00FA3E9D" w:rsidRPr="00FA3E9D" w:rsidRDefault="00FA3E9D" w:rsidP="00FA3E9D">
            <w:pPr>
              <w:spacing w:after="0" w:line="240" w:lineRule="auto"/>
              <w:jc w:val="both"/>
              <w:rPr>
                <w:rFonts w:ascii="inherit" w:eastAsia="Times New Roman" w:hAnsi="inherit" w:cs="Times New Roman"/>
                <w:color w:val="0099CC"/>
                <w:sz w:val="18"/>
                <w:szCs w:val="18"/>
                <w:lang w:eastAsia="es-ES"/>
              </w:rPr>
            </w:pPr>
            <w:r w:rsidRPr="00FA3E9D">
              <w:rPr>
                <w:rFonts w:ascii="inherit" w:eastAsia="Times New Roman" w:hAnsi="inherit" w:cs="Times New Roman"/>
                <w:color w:val="0099CC"/>
                <w:sz w:val="18"/>
                <w:szCs w:val="18"/>
                <w:lang w:eastAsia="es-ES"/>
              </w:rPr>
              <w:tab/>
              <w:t xml:space="preserve">El artículo 4.23, en cuanto resguarda </w:t>
            </w:r>
            <w:r w:rsidRPr="00FA3E9D">
              <w:rPr>
                <w:rFonts w:ascii="inherit" w:eastAsia="Times New Roman" w:hAnsi="inherit" w:cs="Times New Roman"/>
                <w:sz w:val="18"/>
                <w:szCs w:val="18"/>
                <w:lang w:eastAsia="es-ES"/>
              </w:rPr>
              <w:t xml:space="preserve">la información confidencial </w:t>
            </w:r>
            <w:r w:rsidRPr="00FA3E9D">
              <w:rPr>
                <w:rFonts w:ascii="inherit" w:eastAsia="Times New Roman" w:hAnsi="inherit" w:cs="Times New Roman"/>
                <w:color w:val="0099CC"/>
                <w:sz w:val="18"/>
                <w:szCs w:val="18"/>
                <w:lang w:eastAsia="es-ES"/>
              </w:rPr>
              <w:t>recibida en el procedimiento relativo a las reglas de origen;</w:t>
            </w:r>
          </w:p>
          <w:p w:rsidR="00FA3E9D" w:rsidRPr="00FA3E9D" w:rsidRDefault="00FA3E9D" w:rsidP="00FA3E9D">
            <w:pPr>
              <w:spacing w:after="0" w:line="240" w:lineRule="auto"/>
              <w:jc w:val="both"/>
              <w:rPr>
                <w:rFonts w:ascii="inherit" w:eastAsia="Times New Roman" w:hAnsi="inherit" w:cs="Times New Roman"/>
                <w:color w:val="0099CC"/>
                <w:sz w:val="18"/>
                <w:szCs w:val="18"/>
                <w:lang w:eastAsia="es-ES"/>
              </w:rPr>
            </w:pPr>
          </w:p>
          <w:p w:rsidR="00FA3E9D" w:rsidRPr="00FA3E9D" w:rsidRDefault="00FA3E9D" w:rsidP="00FA3E9D">
            <w:pPr>
              <w:spacing w:after="0" w:line="240" w:lineRule="auto"/>
              <w:jc w:val="both"/>
              <w:rPr>
                <w:rFonts w:ascii="inherit" w:eastAsia="Times New Roman" w:hAnsi="inherit" w:cs="Times New Roman"/>
                <w:color w:val="0099CC"/>
                <w:sz w:val="18"/>
                <w:szCs w:val="18"/>
                <w:lang w:eastAsia="es-ES"/>
              </w:rPr>
            </w:pPr>
            <w:r w:rsidRPr="00FA3E9D">
              <w:rPr>
                <w:rFonts w:ascii="inherit" w:eastAsia="Times New Roman" w:hAnsi="inherit" w:cs="Times New Roman"/>
                <w:color w:val="0099CC"/>
                <w:sz w:val="18"/>
                <w:szCs w:val="18"/>
                <w:lang w:eastAsia="es-ES"/>
              </w:rPr>
              <w:tab/>
              <w:t xml:space="preserve">El artículo 5.7, que establece </w:t>
            </w:r>
            <w:r w:rsidRPr="00FA3E9D">
              <w:rPr>
                <w:rFonts w:ascii="inherit" w:eastAsia="Times New Roman" w:hAnsi="inherit" w:cs="Times New Roman"/>
                <w:sz w:val="18"/>
                <w:szCs w:val="18"/>
                <w:lang w:eastAsia="es-ES"/>
              </w:rPr>
              <w:t>normas de confiden</w:t>
            </w:r>
            <w:r w:rsidRPr="00FA3E9D">
              <w:rPr>
                <w:rFonts w:ascii="inherit" w:eastAsia="Times New Roman" w:hAnsi="inherit" w:cs="Times New Roman"/>
                <w:color w:val="0099CC"/>
                <w:sz w:val="18"/>
                <w:szCs w:val="18"/>
                <w:lang w:eastAsia="es-ES"/>
              </w:rPr>
              <w:t>cialidad en materia de  facilitación de comercio;</w:t>
            </w:r>
          </w:p>
          <w:p w:rsidR="00FA3E9D" w:rsidRPr="00FA3E9D" w:rsidRDefault="00FA3E9D" w:rsidP="00FA3E9D">
            <w:pPr>
              <w:spacing w:after="0" w:line="240" w:lineRule="auto"/>
              <w:jc w:val="both"/>
              <w:rPr>
                <w:rFonts w:ascii="inherit" w:eastAsia="Times New Roman" w:hAnsi="inherit" w:cs="Times New Roman"/>
                <w:color w:val="0099CC"/>
                <w:sz w:val="18"/>
                <w:szCs w:val="18"/>
                <w:lang w:eastAsia="es-ES"/>
              </w:rPr>
            </w:pPr>
          </w:p>
          <w:p w:rsidR="00FA3E9D" w:rsidRPr="00FA3E9D" w:rsidRDefault="00FA3E9D" w:rsidP="00FA3E9D">
            <w:pPr>
              <w:spacing w:after="0" w:line="240" w:lineRule="auto"/>
              <w:jc w:val="both"/>
              <w:rPr>
                <w:rFonts w:ascii="inherit" w:eastAsia="Times New Roman" w:hAnsi="inherit" w:cs="Times New Roman"/>
                <w:color w:val="0099CC"/>
                <w:sz w:val="18"/>
                <w:szCs w:val="18"/>
                <w:lang w:eastAsia="es-ES"/>
              </w:rPr>
            </w:pPr>
            <w:r w:rsidRPr="00FA3E9D">
              <w:rPr>
                <w:rFonts w:ascii="inherit" w:eastAsia="Times New Roman" w:hAnsi="inherit" w:cs="Times New Roman"/>
                <w:color w:val="0099CC"/>
                <w:sz w:val="18"/>
                <w:szCs w:val="18"/>
                <w:lang w:eastAsia="es-ES"/>
              </w:rPr>
              <w:tab/>
              <w:t xml:space="preserve">El artículo 9.11, que en materia de formalidades especiales y requisitos de información, cautela la información de </w:t>
            </w:r>
            <w:r w:rsidRPr="00FA3E9D">
              <w:rPr>
                <w:rFonts w:ascii="inherit" w:eastAsia="Times New Roman" w:hAnsi="inherit" w:cs="Times New Roman"/>
                <w:sz w:val="18"/>
                <w:szCs w:val="18"/>
                <w:lang w:eastAsia="es-ES"/>
              </w:rPr>
              <w:t>carácter confidencial</w:t>
            </w:r>
            <w:r w:rsidRPr="00FA3E9D">
              <w:rPr>
                <w:rFonts w:ascii="inherit" w:eastAsia="Times New Roman" w:hAnsi="inherit" w:cs="Times New Roman"/>
                <w:color w:val="0099CC"/>
                <w:sz w:val="18"/>
                <w:szCs w:val="18"/>
                <w:lang w:eastAsia="es-ES"/>
              </w:rPr>
              <w:t xml:space="preserve"> que entregue el inversionista;</w:t>
            </w:r>
          </w:p>
          <w:p w:rsidR="00FA3E9D" w:rsidRPr="00FA3E9D" w:rsidRDefault="00FA3E9D" w:rsidP="00FA3E9D">
            <w:pPr>
              <w:spacing w:after="0" w:line="240" w:lineRule="auto"/>
              <w:jc w:val="both"/>
              <w:rPr>
                <w:rFonts w:ascii="inherit" w:eastAsia="Times New Roman" w:hAnsi="inherit" w:cs="Times New Roman"/>
                <w:color w:val="0099CC"/>
                <w:sz w:val="18"/>
                <w:szCs w:val="18"/>
                <w:lang w:eastAsia="es-ES"/>
              </w:rPr>
            </w:pPr>
          </w:p>
          <w:p w:rsidR="00FA3E9D" w:rsidRPr="00FA3E9D" w:rsidRDefault="00FA3E9D" w:rsidP="00FA3E9D">
            <w:pPr>
              <w:spacing w:after="0" w:line="240" w:lineRule="auto"/>
              <w:jc w:val="both"/>
              <w:rPr>
                <w:rFonts w:ascii="inherit" w:eastAsia="Times New Roman" w:hAnsi="inherit" w:cs="Times New Roman"/>
                <w:color w:val="0099CC"/>
                <w:sz w:val="18"/>
                <w:szCs w:val="18"/>
                <w:lang w:eastAsia="es-ES"/>
              </w:rPr>
            </w:pPr>
            <w:r w:rsidRPr="00FA3E9D">
              <w:rPr>
                <w:rFonts w:ascii="inherit" w:eastAsia="Times New Roman" w:hAnsi="inherit" w:cs="Times New Roman"/>
                <w:color w:val="0099CC"/>
                <w:sz w:val="18"/>
                <w:szCs w:val="18"/>
                <w:lang w:eastAsia="es-ES"/>
              </w:rPr>
              <w:tab/>
              <w:t xml:space="preserve">El artículo 9.21.2, que regula el uso de la </w:t>
            </w:r>
            <w:r w:rsidRPr="00FA3E9D">
              <w:rPr>
                <w:rFonts w:ascii="inherit" w:eastAsia="Times New Roman" w:hAnsi="inherit" w:cs="Times New Roman"/>
                <w:sz w:val="18"/>
                <w:szCs w:val="18"/>
                <w:lang w:eastAsia="es-ES"/>
              </w:rPr>
              <w:t>información confidencial</w:t>
            </w:r>
            <w:r w:rsidRPr="00FA3E9D">
              <w:rPr>
                <w:rFonts w:ascii="inherit" w:eastAsia="Times New Roman" w:hAnsi="inherit" w:cs="Times New Roman"/>
                <w:color w:val="0099CC"/>
                <w:sz w:val="18"/>
                <w:szCs w:val="18"/>
                <w:lang w:eastAsia="es-ES"/>
              </w:rPr>
              <w:t xml:space="preserve"> en juicio arbitral relativo a inversiones, cuando de acuerdo con la ley de una parte en juicio ésta es confidencial, caso en el cual el tribunal debe proteger la confidencialidad;</w:t>
            </w:r>
          </w:p>
          <w:p w:rsidR="00FA3E9D" w:rsidRPr="00FA3E9D" w:rsidRDefault="00FA3E9D" w:rsidP="00FA3E9D">
            <w:pPr>
              <w:spacing w:after="0" w:line="240" w:lineRule="auto"/>
              <w:jc w:val="both"/>
              <w:rPr>
                <w:rFonts w:ascii="inherit" w:eastAsia="Times New Roman" w:hAnsi="inherit" w:cs="Times New Roman"/>
                <w:color w:val="0099CC"/>
                <w:sz w:val="18"/>
                <w:szCs w:val="18"/>
                <w:lang w:eastAsia="es-ES"/>
              </w:rPr>
            </w:pPr>
          </w:p>
          <w:p w:rsidR="00FA3E9D" w:rsidRPr="00FA3E9D" w:rsidRDefault="00FA3E9D" w:rsidP="00FA3E9D">
            <w:pPr>
              <w:spacing w:after="0" w:line="240" w:lineRule="auto"/>
              <w:jc w:val="both"/>
              <w:rPr>
                <w:rFonts w:ascii="inherit" w:eastAsia="Times New Roman" w:hAnsi="inherit" w:cs="Times New Roman"/>
                <w:color w:val="0099CC"/>
                <w:sz w:val="18"/>
                <w:szCs w:val="18"/>
                <w:lang w:eastAsia="es-ES"/>
              </w:rPr>
            </w:pPr>
            <w:r w:rsidRPr="00FA3E9D">
              <w:rPr>
                <w:rFonts w:ascii="inherit" w:eastAsia="Times New Roman" w:hAnsi="inherit" w:cs="Times New Roman"/>
                <w:color w:val="0099CC"/>
                <w:sz w:val="18"/>
                <w:szCs w:val="18"/>
                <w:lang w:eastAsia="es-ES"/>
              </w:rPr>
              <w:tab/>
              <w:t xml:space="preserve">El artículo 9.21.3, que establece que el demandado en el juicio arbitral relativo a inversiones,  </w:t>
            </w:r>
            <w:r w:rsidRPr="00FA3E9D">
              <w:rPr>
                <w:rFonts w:ascii="inherit" w:eastAsia="Times New Roman" w:hAnsi="inherit" w:cs="Times New Roman"/>
                <w:sz w:val="18"/>
                <w:szCs w:val="18"/>
                <w:lang w:eastAsia="es-ES"/>
              </w:rPr>
              <w:t>no está obligado  a exponer la información</w:t>
            </w:r>
            <w:r w:rsidRPr="00FA3E9D">
              <w:rPr>
                <w:rFonts w:ascii="inherit" w:eastAsia="Times New Roman" w:hAnsi="inherit" w:cs="Times New Roman"/>
                <w:color w:val="0099CC"/>
                <w:sz w:val="18"/>
                <w:szCs w:val="18"/>
                <w:lang w:eastAsia="es-ES"/>
              </w:rPr>
              <w:t xml:space="preserve"> confidencial o privilegiada protegida por la ley de una de una parte o relacionada con seguridad esencial (artículo 21.2) o divulgación de información (artículo 20.5);</w:t>
            </w:r>
          </w:p>
          <w:p w:rsidR="00FA3E9D" w:rsidRPr="00FA3E9D" w:rsidRDefault="00FA3E9D" w:rsidP="00FA3E9D">
            <w:pPr>
              <w:spacing w:after="0" w:line="240" w:lineRule="auto"/>
              <w:jc w:val="both"/>
              <w:rPr>
                <w:rFonts w:ascii="inherit" w:eastAsia="Times New Roman" w:hAnsi="inherit" w:cs="Times New Roman"/>
                <w:color w:val="0099CC"/>
                <w:sz w:val="18"/>
                <w:szCs w:val="18"/>
                <w:lang w:eastAsia="es-ES"/>
              </w:rPr>
            </w:pPr>
          </w:p>
          <w:p w:rsidR="00FA3E9D" w:rsidRPr="00FA3E9D" w:rsidRDefault="00FA3E9D" w:rsidP="00FA3E9D">
            <w:pPr>
              <w:spacing w:after="0" w:line="240" w:lineRule="auto"/>
              <w:jc w:val="both"/>
              <w:rPr>
                <w:rFonts w:ascii="inherit" w:eastAsia="Times New Roman" w:hAnsi="inherit" w:cs="Times New Roman"/>
                <w:color w:val="0099CC"/>
                <w:sz w:val="18"/>
                <w:szCs w:val="18"/>
                <w:lang w:eastAsia="es-ES"/>
              </w:rPr>
            </w:pPr>
            <w:r w:rsidRPr="00FA3E9D">
              <w:rPr>
                <w:rFonts w:ascii="inherit" w:eastAsia="Times New Roman" w:hAnsi="inherit" w:cs="Times New Roman"/>
                <w:color w:val="0099CC"/>
                <w:sz w:val="18"/>
                <w:szCs w:val="18"/>
                <w:lang w:eastAsia="es-ES"/>
              </w:rPr>
              <w:tab/>
              <w:t xml:space="preserve">El artículo 9.21.4, que regula la </w:t>
            </w:r>
            <w:r w:rsidRPr="00FA3E9D">
              <w:rPr>
                <w:rFonts w:ascii="inherit" w:eastAsia="Times New Roman" w:hAnsi="inherit" w:cs="Times New Roman"/>
                <w:sz w:val="18"/>
                <w:szCs w:val="18"/>
                <w:lang w:eastAsia="es-ES"/>
              </w:rPr>
              <w:t>protección de la información confidencial</w:t>
            </w:r>
            <w:r w:rsidRPr="00FA3E9D">
              <w:rPr>
                <w:rFonts w:ascii="inherit" w:eastAsia="Times New Roman" w:hAnsi="inherit" w:cs="Times New Roman"/>
                <w:color w:val="0099CC"/>
                <w:sz w:val="18"/>
                <w:szCs w:val="18"/>
                <w:lang w:eastAsia="es-ES"/>
              </w:rPr>
              <w:t xml:space="preserve"> o privilegiada conforme con la legislación de una parte, presentada al tribunal arbitral que soluciona una controversia relativa a inversiones;</w:t>
            </w:r>
          </w:p>
          <w:p w:rsidR="00FA3E9D" w:rsidRPr="00FA3E9D" w:rsidRDefault="00FA3E9D" w:rsidP="00FA3E9D">
            <w:pPr>
              <w:spacing w:after="0" w:line="240" w:lineRule="auto"/>
              <w:jc w:val="both"/>
              <w:rPr>
                <w:rFonts w:ascii="inherit" w:eastAsia="Times New Roman" w:hAnsi="inherit" w:cs="Times New Roman"/>
                <w:color w:val="0099CC"/>
                <w:sz w:val="18"/>
                <w:szCs w:val="18"/>
                <w:lang w:eastAsia="es-ES"/>
              </w:rPr>
            </w:pPr>
          </w:p>
          <w:p w:rsidR="00FA3E9D" w:rsidRPr="00FA3E9D" w:rsidRDefault="00FA3E9D" w:rsidP="00FA3E9D">
            <w:pPr>
              <w:spacing w:after="0" w:line="240" w:lineRule="auto"/>
              <w:jc w:val="both"/>
              <w:rPr>
                <w:rFonts w:ascii="inherit" w:eastAsia="Times New Roman" w:hAnsi="inherit" w:cs="Times New Roman"/>
                <w:color w:val="0099CC"/>
                <w:sz w:val="18"/>
                <w:szCs w:val="18"/>
                <w:lang w:eastAsia="es-ES"/>
              </w:rPr>
            </w:pPr>
            <w:r w:rsidRPr="00FA3E9D">
              <w:rPr>
                <w:rFonts w:ascii="inherit" w:eastAsia="Times New Roman" w:hAnsi="inherit" w:cs="Times New Roman"/>
                <w:color w:val="0099CC"/>
                <w:sz w:val="18"/>
                <w:szCs w:val="18"/>
                <w:lang w:eastAsia="es-ES"/>
              </w:rPr>
              <w:tab/>
              <w:t>El Artículo 9.21.4 (d), que  regula las objeciones en relación a la designación de información comercial confidencial o privilegiada entregada en juicio arbitral;</w:t>
            </w:r>
          </w:p>
          <w:p w:rsidR="00FA3E9D" w:rsidRPr="00FA3E9D" w:rsidRDefault="00FA3E9D" w:rsidP="00FA3E9D">
            <w:pPr>
              <w:spacing w:after="0" w:line="240" w:lineRule="auto"/>
              <w:jc w:val="both"/>
              <w:rPr>
                <w:rFonts w:ascii="inherit" w:eastAsia="Times New Roman" w:hAnsi="inherit" w:cs="Times New Roman"/>
                <w:color w:val="0099CC"/>
                <w:sz w:val="18"/>
                <w:szCs w:val="18"/>
                <w:lang w:eastAsia="es-ES"/>
              </w:rPr>
            </w:pPr>
          </w:p>
          <w:p w:rsidR="00FA3E9D" w:rsidRPr="00FA3E9D" w:rsidRDefault="00FA3E9D" w:rsidP="00FA3E9D">
            <w:pPr>
              <w:spacing w:after="0" w:line="240" w:lineRule="auto"/>
              <w:jc w:val="both"/>
              <w:rPr>
                <w:rFonts w:ascii="inherit" w:eastAsia="Times New Roman" w:hAnsi="inherit" w:cs="Times New Roman"/>
                <w:color w:val="0099CC"/>
                <w:sz w:val="18"/>
                <w:szCs w:val="18"/>
                <w:lang w:eastAsia="es-ES"/>
              </w:rPr>
            </w:pPr>
            <w:r w:rsidRPr="00FA3E9D">
              <w:rPr>
                <w:rFonts w:ascii="inherit" w:eastAsia="Times New Roman" w:hAnsi="inherit" w:cs="Times New Roman"/>
                <w:color w:val="0099CC"/>
                <w:sz w:val="18"/>
                <w:szCs w:val="18"/>
                <w:lang w:eastAsia="es-ES"/>
              </w:rPr>
              <w:tab/>
              <w:t>Los artículos 13.15.1  y   13.15.2, relativos a información no divulgable en materia de contratación pública;</w:t>
            </w:r>
          </w:p>
          <w:p w:rsidR="00FA3E9D" w:rsidRPr="00FA3E9D" w:rsidRDefault="00FA3E9D" w:rsidP="00FA3E9D">
            <w:pPr>
              <w:spacing w:after="0" w:line="240" w:lineRule="auto"/>
              <w:jc w:val="both"/>
              <w:rPr>
                <w:rFonts w:ascii="inherit" w:eastAsia="Times New Roman" w:hAnsi="inherit" w:cs="Times New Roman"/>
                <w:color w:val="0099CC"/>
                <w:sz w:val="18"/>
                <w:szCs w:val="18"/>
                <w:lang w:eastAsia="es-ES"/>
              </w:rPr>
            </w:pPr>
          </w:p>
          <w:p w:rsidR="00FA3E9D" w:rsidRPr="00FA3E9D" w:rsidRDefault="00FA3E9D" w:rsidP="00FA3E9D">
            <w:pPr>
              <w:spacing w:after="0" w:line="240" w:lineRule="auto"/>
              <w:jc w:val="both"/>
              <w:rPr>
                <w:rFonts w:ascii="inherit" w:eastAsia="Times New Roman" w:hAnsi="inherit" w:cs="Times New Roman"/>
                <w:color w:val="0099CC"/>
                <w:sz w:val="18"/>
                <w:szCs w:val="18"/>
                <w:lang w:eastAsia="es-ES"/>
              </w:rPr>
            </w:pPr>
            <w:r w:rsidRPr="00FA3E9D">
              <w:rPr>
                <w:rFonts w:ascii="inherit" w:eastAsia="Times New Roman" w:hAnsi="inherit" w:cs="Times New Roman"/>
                <w:color w:val="0099CC"/>
                <w:sz w:val="18"/>
                <w:szCs w:val="18"/>
                <w:lang w:eastAsia="es-ES"/>
              </w:rPr>
              <w:tab/>
              <w:t>El artículo 16.4:5, que regula el manejo de la información confidencial entregada durante el procedimiento de consultas, dentro del mecanismo de solución de controversias;</w:t>
            </w:r>
          </w:p>
          <w:p w:rsidR="00FA3E9D" w:rsidRPr="00FA3E9D" w:rsidRDefault="00FA3E9D" w:rsidP="00FA3E9D">
            <w:pPr>
              <w:spacing w:after="0" w:line="240" w:lineRule="auto"/>
              <w:jc w:val="both"/>
              <w:rPr>
                <w:rFonts w:ascii="inherit" w:eastAsia="Times New Roman" w:hAnsi="inherit" w:cs="Times New Roman"/>
                <w:color w:val="0099CC"/>
                <w:sz w:val="18"/>
                <w:szCs w:val="18"/>
                <w:lang w:eastAsia="es-ES"/>
              </w:rPr>
            </w:pPr>
          </w:p>
          <w:p w:rsidR="00FA3E9D" w:rsidRPr="00FA3E9D" w:rsidRDefault="00FA3E9D" w:rsidP="00FA3E9D">
            <w:pPr>
              <w:spacing w:after="0" w:line="240" w:lineRule="auto"/>
              <w:jc w:val="both"/>
              <w:rPr>
                <w:rFonts w:ascii="inherit" w:eastAsia="Times New Roman" w:hAnsi="inherit" w:cs="Times New Roman"/>
                <w:color w:val="0099CC"/>
                <w:sz w:val="18"/>
                <w:szCs w:val="18"/>
                <w:lang w:eastAsia="es-ES"/>
              </w:rPr>
            </w:pPr>
            <w:r w:rsidRPr="00FA3E9D">
              <w:rPr>
                <w:rFonts w:ascii="inherit" w:eastAsia="Times New Roman" w:hAnsi="inherit" w:cs="Times New Roman"/>
                <w:color w:val="0099CC"/>
                <w:sz w:val="18"/>
                <w:szCs w:val="18"/>
                <w:lang w:eastAsia="es-ES"/>
              </w:rPr>
              <w:tab/>
              <w:t>El artículo 16.12, que establece que el informe final que se evacua dentro del mecanismo de solución de controversias, está sujeto a protección de la información de carácter confidencial, y</w:t>
            </w:r>
          </w:p>
          <w:p w:rsidR="00FA3E9D" w:rsidRPr="00FA3E9D" w:rsidRDefault="00FA3E9D" w:rsidP="00FA3E9D">
            <w:pPr>
              <w:spacing w:after="0" w:line="240" w:lineRule="auto"/>
              <w:jc w:val="both"/>
              <w:rPr>
                <w:rFonts w:ascii="inherit" w:eastAsia="Times New Roman" w:hAnsi="inherit" w:cs="Times New Roman"/>
                <w:color w:val="0099CC"/>
                <w:sz w:val="18"/>
                <w:szCs w:val="18"/>
                <w:lang w:eastAsia="es-ES"/>
              </w:rPr>
            </w:pPr>
          </w:p>
          <w:p w:rsidR="00FA3E9D" w:rsidRPr="00484A24" w:rsidRDefault="00FA3E9D" w:rsidP="00FA3E9D">
            <w:pPr>
              <w:spacing w:after="0" w:line="240" w:lineRule="auto"/>
              <w:jc w:val="both"/>
              <w:rPr>
                <w:rFonts w:ascii="inherit" w:eastAsia="Times New Roman" w:hAnsi="inherit" w:cs="Times New Roman"/>
                <w:color w:val="0099CC"/>
                <w:sz w:val="18"/>
                <w:szCs w:val="18"/>
                <w:lang w:eastAsia="es-ES"/>
              </w:rPr>
            </w:pPr>
            <w:r w:rsidRPr="00FA3E9D">
              <w:rPr>
                <w:rFonts w:ascii="inherit" w:eastAsia="Times New Roman" w:hAnsi="inherit" w:cs="Times New Roman"/>
                <w:color w:val="0099CC"/>
                <w:sz w:val="18"/>
                <w:szCs w:val="18"/>
                <w:lang w:eastAsia="es-ES"/>
              </w:rPr>
              <w:tab/>
              <w:t>Finalmente, los artículos 20.6 (en disposiciones generales,  que regula la confidencialidad); 21.2, sobre seguridad esencial y 20.5, sobre divulgación de información.</w:t>
            </w:r>
          </w:p>
        </w:tc>
        <w:tc>
          <w:tcPr>
            <w:tcW w:w="51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C02B4F" w:rsidRPr="00C02B4F" w:rsidRDefault="00C02B4F" w:rsidP="00C02B4F">
            <w:pPr>
              <w:spacing w:after="0" w:line="240" w:lineRule="auto"/>
              <w:rPr>
                <w:rFonts w:ascii="inherit" w:eastAsia="Times New Roman" w:hAnsi="inherit" w:cs="Times New Roman"/>
                <w:color w:val="0099CC"/>
                <w:sz w:val="18"/>
                <w:szCs w:val="18"/>
                <w:lang w:eastAsia="es-ES"/>
              </w:rPr>
            </w:pPr>
            <w:r w:rsidRPr="00C02B4F">
              <w:rPr>
                <w:rFonts w:ascii="inherit" w:eastAsia="Times New Roman" w:hAnsi="inherit" w:cs="Times New Roman"/>
                <w:color w:val="0099CC"/>
                <w:sz w:val="18"/>
                <w:szCs w:val="18"/>
                <w:lang w:eastAsia="es-ES"/>
              </w:rPr>
              <w:lastRenderedPageBreak/>
              <w:t>Publicado</w:t>
            </w:r>
          </w:p>
        </w:tc>
        <w:tc>
          <w:tcPr>
            <w:tcW w:w="336"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C02B4F" w:rsidRPr="00C02B4F" w:rsidRDefault="00483763" w:rsidP="00C02B4F">
            <w:pPr>
              <w:spacing w:after="0" w:line="240" w:lineRule="auto"/>
              <w:rPr>
                <w:rFonts w:ascii="inherit" w:eastAsia="Times New Roman" w:hAnsi="inherit" w:cs="Times New Roman"/>
                <w:color w:val="0099CC"/>
                <w:sz w:val="18"/>
                <w:szCs w:val="18"/>
                <w:lang w:eastAsia="es-ES"/>
              </w:rPr>
            </w:pPr>
            <w:hyperlink r:id="rId23" w:history="1">
              <w:r w:rsidR="00C02B4F" w:rsidRPr="00C02B4F">
                <w:rPr>
                  <w:rStyle w:val="Hipervnculo"/>
                  <w:rFonts w:ascii="inherit" w:eastAsia="Times New Roman" w:hAnsi="inherit" w:cs="Times New Roman"/>
                  <w:sz w:val="18"/>
                  <w:szCs w:val="18"/>
                  <w:lang w:eastAsia="es-ES"/>
                </w:rPr>
                <w:t>5000-10</w:t>
              </w:r>
            </w:hyperlink>
            <w:r w:rsidR="00C02B4F" w:rsidRPr="00C02B4F">
              <w:rPr>
                <w:rFonts w:ascii="inherit" w:eastAsia="Times New Roman" w:hAnsi="inherit" w:cs="Times New Roman"/>
                <w:color w:val="0099CC"/>
                <w:sz w:val="18"/>
                <w:szCs w:val="18"/>
                <w:lang w:eastAsia="es-ES"/>
              </w:rPr>
              <w:t xml:space="preserve"> </w:t>
            </w:r>
          </w:p>
        </w:tc>
      </w:tr>
      <w:tr w:rsidR="00C02B4F" w:rsidRPr="00C02B4F" w:rsidTr="00C02B4F">
        <w:trPr>
          <w:tblCellSpacing w:w="15" w:type="dxa"/>
        </w:trPr>
        <w:tc>
          <w:tcPr>
            <w:tcW w:w="310"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C02B4F" w:rsidRPr="00C02B4F" w:rsidRDefault="00C02B4F" w:rsidP="00C02B4F">
            <w:pPr>
              <w:spacing w:after="0" w:line="240" w:lineRule="auto"/>
              <w:rPr>
                <w:rFonts w:ascii="inherit" w:eastAsia="Times New Roman" w:hAnsi="inherit" w:cs="Times New Roman"/>
                <w:color w:val="0099CC"/>
                <w:sz w:val="18"/>
                <w:szCs w:val="18"/>
                <w:lang w:eastAsia="es-ES"/>
              </w:rPr>
            </w:pPr>
            <w:r w:rsidRPr="00C02B4F">
              <w:rPr>
                <w:rFonts w:ascii="inherit" w:eastAsia="Times New Roman" w:hAnsi="inherit" w:cs="Times New Roman"/>
                <w:color w:val="0099CC"/>
                <w:sz w:val="18"/>
                <w:szCs w:val="18"/>
                <w:lang w:eastAsia="es-ES"/>
              </w:rPr>
              <w:t>09 de May. de 2006</w:t>
            </w:r>
          </w:p>
        </w:tc>
        <w:tc>
          <w:tcPr>
            <w:tcW w:w="375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C02B4F" w:rsidRDefault="00CC0EC3" w:rsidP="00C02B4F">
            <w:pPr>
              <w:spacing w:after="0" w:line="240" w:lineRule="auto"/>
              <w:rPr>
                <w:rFonts w:ascii="inherit" w:eastAsia="Times New Roman" w:hAnsi="inherit" w:cs="Times New Roman"/>
                <w:color w:val="0099CC"/>
                <w:sz w:val="18"/>
                <w:szCs w:val="18"/>
                <w:lang w:eastAsia="es-ES"/>
              </w:rPr>
            </w:pPr>
            <w:r>
              <w:rPr>
                <w:rFonts w:ascii="inherit" w:eastAsia="Times New Roman" w:hAnsi="inherit" w:cs="Times New Roman"/>
                <w:color w:val="0099CC"/>
                <w:sz w:val="18"/>
                <w:szCs w:val="18"/>
                <w:lang w:eastAsia="es-ES"/>
              </w:rPr>
              <w:t xml:space="preserve">15.- </w:t>
            </w:r>
            <w:r w:rsidR="00C02B4F" w:rsidRPr="00484A24">
              <w:rPr>
                <w:rFonts w:ascii="inherit" w:eastAsia="Times New Roman" w:hAnsi="inherit" w:cs="Times New Roman"/>
                <w:color w:val="0099CC"/>
                <w:sz w:val="18"/>
                <w:szCs w:val="18"/>
                <w:lang w:eastAsia="es-ES"/>
              </w:rPr>
              <w:t xml:space="preserve">Tratado que Aprueba el Acuerdo de alcance parcial entre Chile e India y sus Anexos, </w:t>
            </w:r>
            <w:r w:rsidR="00A92BB5" w:rsidRPr="00484A24">
              <w:rPr>
                <w:rFonts w:ascii="inherit" w:eastAsia="Times New Roman" w:hAnsi="inherit" w:cs="Times New Roman"/>
                <w:color w:val="0099CC"/>
                <w:sz w:val="18"/>
                <w:szCs w:val="18"/>
                <w:lang w:eastAsia="es-ES"/>
              </w:rPr>
              <w:t>suscrito</w:t>
            </w:r>
            <w:r w:rsidR="00C02B4F" w:rsidRPr="00484A24">
              <w:rPr>
                <w:rFonts w:ascii="inherit" w:eastAsia="Times New Roman" w:hAnsi="inherit" w:cs="Times New Roman"/>
                <w:color w:val="0099CC"/>
                <w:sz w:val="18"/>
                <w:szCs w:val="18"/>
                <w:lang w:eastAsia="es-ES"/>
              </w:rPr>
              <w:t xml:space="preserve"> en Nueva Delhi, india, el 8 de marzo de 2006.</w:t>
            </w:r>
          </w:p>
          <w:p w:rsidR="00040096" w:rsidRDefault="00040096" w:rsidP="00C02B4F">
            <w:pPr>
              <w:spacing w:after="0" w:line="240" w:lineRule="auto"/>
              <w:rPr>
                <w:rFonts w:ascii="inherit" w:eastAsia="Times New Roman" w:hAnsi="inherit" w:cs="Times New Roman"/>
                <w:color w:val="0099CC"/>
                <w:sz w:val="18"/>
                <w:szCs w:val="18"/>
                <w:lang w:eastAsia="es-ES"/>
              </w:rPr>
            </w:pPr>
          </w:p>
          <w:p w:rsidR="00040096" w:rsidRPr="00040096" w:rsidRDefault="00040096" w:rsidP="00040096">
            <w:pPr>
              <w:spacing w:after="0" w:line="240" w:lineRule="auto"/>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¿Contiene mecanismo de solución de controversias?:</w:t>
            </w:r>
            <w:r w:rsidR="007C6473">
              <w:rPr>
                <w:rFonts w:ascii="inherit" w:eastAsia="Times New Roman" w:hAnsi="inherit" w:cs="Times New Roman"/>
                <w:sz w:val="18"/>
                <w:szCs w:val="18"/>
                <w:lang w:eastAsia="es-ES"/>
              </w:rPr>
              <w:t xml:space="preserve"> Sí.</w:t>
            </w:r>
          </w:p>
          <w:p w:rsidR="00040096" w:rsidRPr="00040096" w:rsidRDefault="00040096" w:rsidP="00040096">
            <w:pPr>
              <w:spacing w:after="0" w:line="240" w:lineRule="auto"/>
              <w:rPr>
                <w:rFonts w:ascii="inherit" w:eastAsia="Times New Roman" w:hAnsi="inherit" w:cs="Times New Roman"/>
                <w:sz w:val="18"/>
                <w:szCs w:val="18"/>
                <w:lang w:eastAsia="es-ES"/>
              </w:rPr>
            </w:pPr>
          </w:p>
          <w:p w:rsidR="00040096" w:rsidRPr="00484A24" w:rsidRDefault="00040096" w:rsidP="00040096">
            <w:pPr>
              <w:spacing w:after="0" w:line="240" w:lineRule="auto"/>
              <w:rPr>
                <w:rFonts w:ascii="inherit" w:eastAsia="Times New Roman" w:hAnsi="inherit" w:cs="Times New Roman"/>
                <w:color w:val="0099CC"/>
                <w:sz w:val="18"/>
                <w:szCs w:val="18"/>
                <w:lang w:eastAsia="es-ES"/>
              </w:rPr>
            </w:pPr>
            <w:r w:rsidRPr="00040096">
              <w:rPr>
                <w:rFonts w:ascii="inherit" w:eastAsia="Times New Roman" w:hAnsi="inherit" w:cs="Times New Roman"/>
                <w:sz w:val="18"/>
                <w:szCs w:val="18"/>
                <w:lang w:eastAsia="es-ES"/>
              </w:rPr>
              <w:t>Quórum de aprobación:</w:t>
            </w:r>
            <w:r w:rsidR="007C6473">
              <w:rPr>
                <w:rFonts w:ascii="inherit" w:eastAsia="Times New Roman" w:hAnsi="inherit" w:cs="Times New Roman"/>
                <w:sz w:val="18"/>
                <w:szCs w:val="18"/>
                <w:lang w:eastAsia="es-ES"/>
              </w:rPr>
              <w:t xml:space="preserve"> simple.</w:t>
            </w:r>
          </w:p>
        </w:tc>
        <w:tc>
          <w:tcPr>
            <w:tcW w:w="51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C02B4F" w:rsidRPr="00C02B4F" w:rsidRDefault="00C02B4F" w:rsidP="00C02B4F">
            <w:pPr>
              <w:spacing w:after="0" w:line="240" w:lineRule="auto"/>
              <w:rPr>
                <w:rFonts w:ascii="inherit" w:eastAsia="Times New Roman" w:hAnsi="inherit" w:cs="Times New Roman"/>
                <w:color w:val="0099CC"/>
                <w:sz w:val="18"/>
                <w:szCs w:val="18"/>
                <w:lang w:eastAsia="es-ES"/>
              </w:rPr>
            </w:pPr>
            <w:r w:rsidRPr="00C02B4F">
              <w:rPr>
                <w:rFonts w:ascii="inherit" w:eastAsia="Times New Roman" w:hAnsi="inherit" w:cs="Times New Roman"/>
                <w:color w:val="0099CC"/>
                <w:sz w:val="18"/>
                <w:szCs w:val="18"/>
                <w:lang w:eastAsia="es-ES"/>
              </w:rPr>
              <w:t>Publicado</w:t>
            </w:r>
          </w:p>
        </w:tc>
        <w:tc>
          <w:tcPr>
            <w:tcW w:w="336"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C02B4F" w:rsidRPr="00C02B4F" w:rsidRDefault="00483763" w:rsidP="00C02B4F">
            <w:pPr>
              <w:spacing w:after="0" w:line="240" w:lineRule="auto"/>
              <w:rPr>
                <w:rFonts w:ascii="inherit" w:eastAsia="Times New Roman" w:hAnsi="inherit" w:cs="Times New Roman"/>
                <w:color w:val="0099CC"/>
                <w:sz w:val="18"/>
                <w:szCs w:val="18"/>
                <w:lang w:eastAsia="es-ES"/>
              </w:rPr>
            </w:pPr>
            <w:hyperlink r:id="rId24" w:history="1">
              <w:r w:rsidR="00C02B4F" w:rsidRPr="00C02B4F">
                <w:rPr>
                  <w:rStyle w:val="Hipervnculo"/>
                  <w:rFonts w:ascii="inherit" w:eastAsia="Times New Roman" w:hAnsi="inherit" w:cs="Times New Roman"/>
                  <w:sz w:val="18"/>
                  <w:szCs w:val="18"/>
                  <w:lang w:eastAsia="es-ES"/>
                </w:rPr>
                <w:t>4171-10</w:t>
              </w:r>
            </w:hyperlink>
            <w:r w:rsidR="00C02B4F" w:rsidRPr="00C02B4F">
              <w:rPr>
                <w:rFonts w:ascii="inherit" w:eastAsia="Times New Roman" w:hAnsi="inherit" w:cs="Times New Roman"/>
                <w:color w:val="0099CC"/>
                <w:sz w:val="18"/>
                <w:szCs w:val="18"/>
                <w:lang w:eastAsia="es-ES"/>
              </w:rPr>
              <w:t xml:space="preserve"> </w:t>
            </w:r>
          </w:p>
        </w:tc>
      </w:tr>
      <w:tr w:rsidR="00C02B4F" w:rsidRPr="00C02B4F" w:rsidTr="00C02B4F">
        <w:trPr>
          <w:tblCellSpacing w:w="15" w:type="dxa"/>
        </w:trPr>
        <w:tc>
          <w:tcPr>
            <w:tcW w:w="310"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C02B4F" w:rsidRPr="00C02B4F" w:rsidRDefault="00C02B4F" w:rsidP="00C02B4F">
            <w:pPr>
              <w:spacing w:after="0" w:line="240" w:lineRule="auto"/>
              <w:rPr>
                <w:rFonts w:ascii="inherit" w:eastAsia="Times New Roman" w:hAnsi="inherit" w:cs="Times New Roman"/>
                <w:color w:val="0099CC"/>
                <w:sz w:val="18"/>
                <w:szCs w:val="18"/>
                <w:lang w:eastAsia="es-ES"/>
              </w:rPr>
            </w:pPr>
            <w:r w:rsidRPr="00C02B4F">
              <w:rPr>
                <w:rFonts w:ascii="inherit" w:eastAsia="Times New Roman" w:hAnsi="inherit" w:cs="Times New Roman"/>
                <w:color w:val="0099CC"/>
                <w:sz w:val="18"/>
                <w:szCs w:val="18"/>
                <w:lang w:eastAsia="es-ES"/>
              </w:rPr>
              <w:t>13 de Jun. de 2007</w:t>
            </w:r>
          </w:p>
        </w:tc>
        <w:tc>
          <w:tcPr>
            <w:tcW w:w="375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C02B4F" w:rsidRDefault="00CC0EC3" w:rsidP="008639D1">
            <w:pPr>
              <w:spacing w:after="0" w:line="240" w:lineRule="auto"/>
              <w:jc w:val="both"/>
              <w:rPr>
                <w:rFonts w:ascii="inherit" w:eastAsia="Times New Roman" w:hAnsi="inherit" w:cs="Times New Roman"/>
                <w:color w:val="0099CC"/>
                <w:sz w:val="18"/>
                <w:szCs w:val="18"/>
                <w:lang w:eastAsia="es-ES"/>
              </w:rPr>
            </w:pPr>
            <w:r>
              <w:rPr>
                <w:rFonts w:ascii="inherit" w:eastAsia="Times New Roman" w:hAnsi="inherit" w:cs="Times New Roman"/>
                <w:color w:val="0099CC"/>
                <w:sz w:val="18"/>
                <w:szCs w:val="18"/>
                <w:lang w:eastAsia="es-ES"/>
              </w:rPr>
              <w:t xml:space="preserve">16.- </w:t>
            </w:r>
            <w:r w:rsidR="00C02B4F" w:rsidRPr="00484A24">
              <w:rPr>
                <w:rFonts w:ascii="inherit" w:eastAsia="Times New Roman" w:hAnsi="inherit" w:cs="Times New Roman"/>
                <w:color w:val="0099CC"/>
                <w:sz w:val="18"/>
                <w:szCs w:val="18"/>
                <w:lang w:eastAsia="es-ES"/>
              </w:rPr>
              <w:t>Aprueba el Acuerdo de Asociación Económica Estratégica entre la República de Chile y Japón y sus Anexos, adoptados en Tokio, el 27 de marzo de 2007.</w:t>
            </w:r>
          </w:p>
          <w:p w:rsidR="00040096" w:rsidRDefault="00040096" w:rsidP="008639D1">
            <w:pPr>
              <w:spacing w:after="0" w:line="240" w:lineRule="auto"/>
              <w:jc w:val="both"/>
              <w:rPr>
                <w:rFonts w:ascii="inherit" w:eastAsia="Times New Roman" w:hAnsi="inherit" w:cs="Times New Roman"/>
                <w:color w:val="0099CC"/>
                <w:sz w:val="18"/>
                <w:szCs w:val="18"/>
                <w:lang w:eastAsia="es-ES"/>
              </w:rPr>
            </w:pPr>
          </w:p>
          <w:p w:rsidR="00040096" w:rsidRPr="00040096" w:rsidRDefault="00040096" w:rsidP="008639D1">
            <w:pPr>
              <w:spacing w:after="0" w:line="240" w:lineRule="auto"/>
              <w:jc w:val="both"/>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¿Contiene mecanismo de solución de controversias?:</w:t>
            </w:r>
            <w:r w:rsidR="008639D1">
              <w:rPr>
                <w:rFonts w:ascii="inherit" w:eastAsia="Times New Roman" w:hAnsi="inherit" w:cs="Times New Roman"/>
                <w:sz w:val="18"/>
                <w:szCs w:val="18"/>
                <w:lang w:eastAsia="es-ES"/>
              </w:rPr>
              <w:t xml:space="preserve"> Sí.</w:t>
            </w:r>
          </w:p>
          <w:p w:rsidR="00040096" w:rsidRPr="00040096" w:rsidRDefault="00040096" w:rsidP="008639D1">
            <w:pPr>
              <w:spacing w:after="0" w:line="240" w:lineRule="auto"/>
              <w:jc w:val="both"/>
              <w:rPr>
                <w:rFonts w:ascii="inherit" w:eastAsia="Times New Roman" w:hAnsi="inherit" w:cs="Times New Roman"/>
                <w:sz w:val="18"/>
                <w:szCs w:val="18"/>
                <w:lang w:eastAsia="es-ES"/>
              </w:rPr>
            </w:pPr>
          </w:p>
          <w:p w:rsidR="00040096" w:rsidRDefault="00040096" w:rsidP="008639D1">
            <w:pPr>
              <w:spacing w:after="0" w:line="240" w:lineRule="auto"/>
              <w:jc w:val="both"/>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Quórum de aprobación:</w:t>
            </w:r>
            <w:r w:rsidR="008639D1">
              <w:rPr>
                <w:rFonts w:ascii="inherit" w:eastAsia="Times New Roman" w:hAnsi="inherit" w:cs="Times New Roman"/>
                <w:sz w:val="18"/>
                <w:szCs w:val="18"/>
                <w:lang w:eastAsia="es-ES"/>
              </w:rPr>
              <w:t xml:space="preserve"> quórum orgánico constitucional.</w:t>
            </w:r>
          </w:p>
          <w:p w:rsidR="008639D1" w:rsidRDefault="008639D1" w:rsidP="008639D1">
            <w:pPr>
              <w:spacing w:after="0" w:line="240" w:lineRule="auto"/>
              <w:jc w:val="both"/>
              <w:rPr>
                <w:rFonts w:ascii="inherit" w:eastAsia="Times New Roman" w:hAnsi="inherit" w:cs="Times New Roman"/>
                <w:sz w:val="18"/>
                <w:szCs w:val="18"/>
                <w:lang w:eastAsia="es-ES"/>
              </w:rPr>
            </w:pPr>
          </w:p>
          <w:p w:rsidR="008639D1" w:rsidRDefault="008639D1" w:rsidP="008639D1">
            <w:pPr>
              <w:spacing w:after="0" w:line="240" w:lineRule="auto"/>
              <w:jc w:val="both"/>
              <w:rPr>
                <w:rFonts w:ascii="inherit" w:eastAsia="Times New Roman" w:hAnsi="inherit" w:cs="Times New Roman"/>
                <w:sz w:val="18"/>
                <w:szCs w:val="18"/>
                <w:lang w:eastAsia="es-ES"/>
              </w:rPr>
            </w:pPr>
            <w:r>
              <w:rPr>
                <w:rFonts w:ascii="inherit" w:eastAsia="Times New Roman" w:hAnsi="inherit" w:cs="Times New Roman"/>
                <w:sz w:val="18"/>
                <w:szCs w:val="18"/>
                <w:lang w:eastAsia="es-ES"/>
              </w:rPr>
              <w:t>Motivo:</w:t>
            </w:r>
          </w:p>
          <w:p w:rsidR="008639D1" w:rsidRPr="00040096" w:rsidRDefault="008639D1" w:rsidP="008639D1">
            <w:pPr>
              <w:spacing w:after="0" w:line="240" w:lineRule="auto"/>
              <w:jc w:val="both"/>
              <w:rPr>
                <w:rFonts w:ascii="inherit" w:eastAsia="Times New Roman" w:hAnsi="inherit" w:cs="Times New Roman"/>
                <w:sz w:val="18"/>
                <w:szCs w:val="18"/>
                <w:lang w:eastAsia="es-ES"/>
              </w:rPr>
            </w:pPr>
          </w:p>
          <w:p w:rsidR="00040096" w:rsidRPr="00484A24" w:rsidRDefault="008639D1" w:rsidP="008639D1">
            <w:pPr>
              <w:spacing w:after="0" w:line="240" w:lineRule="auto"/>
              <w:jc w:val="both"/>
              <w:rPr>
                <w:rFonts w:ascii="inherit" w:eastAsia="Times New Roman" w:hAnsi="inherit" w:cs="Times New Roman"/>
                <w:color w:val="0099CC"/>
                <w:sz w:val="18"/>
                <w:szCs w:val="18"/>
                <w:lang w:eastAsia="es-ES"/>
              </w:rPr>
            </w:pPr>
            <w:r w:rsidRPr="008639D1">
              <w:rPr>
                <w:rFonts w:ascii="inherit" w:eastAsia="Times New Roman" w:hAnsi="inherit" w:cs="Times New Roman"/>
                <w:color w:val="0099CC"/>
                <w:sz w:val="18"/>
                <w:szCs w:val="18"/>
                <w:lang w:eastAsia="es-ES"/>
              </w:rPr>
              <w:t xml:space="preserve">Que la aprobación de este tratado internacional requiere de quórum orgánico constitucional, ya que sus disposiciones sobre transferencias que se contemplan en el artículo 81 del Capítulo ocho “Inversión”, incidirán, eventualmente, en las facultades que </w:t>
            </w:r>
            <w:r w:rsidRPr="008639D1">
              <w:rPr>
                <w:rFonts w:ascii="inherit" w:eastAsia="Times New Roman" w:hAnsi="inherit" w:cs="Times New Roman"/>
                <w:b/>
                <w:color w:val="0099CC"/>
                <w:sz w:val="18"/>
                <w:szCs w:val="18"/>
                <w:lang w:eastAsia="es-ES"/>
              </w:rPr>
              <w:t>el Banco Central de Chile</w:t>
            </w:r>
            <w:r w:rsidRPr="008639D1">
              <w:rPr>
                <w:rFonts w:ascii="inherit" w:eastAsia="Times New Roman" w:hAnsi="inherit" w:cs="Times New Roman"/>
                <w:color w:val="0099CC"/>
                <w:sz w:val="18"/>
                <w:szCs w:val="18"/>
                <w:lang w:eastAsia="es-ES"/>
              </w:rPr>
              <w:t xml:space="preserve"> tiene para restringir las operaciones internacionales en moneda extranjera, en virtud de lo dispuesto por la ley N° 18.840, orgánica constitucional del Instituto Emisor.</w:t>
            </w:r>
          </w:p>
        </w:tc>
        <w:tc>
          <w:tcPr>
            <w:tcW w:w="51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C02B4F" w:rsidRPr="00C02B4F" w:rsidRDefault="00C02B4F" w:rsidP="00C02B4F">
            <w:pPr>
              <w:spacing w:after="0" w:line="240" w:lineRule="auto"/>
              <w:rPr>
                <w:rFonts w:ascii="inherit" w:eastAsia="Times New Roman" w:hAnsi="inherit" w:cs="Times New Roman"/>
                <w:color w:val="0099CC"/>
                <w:sz w:val="18"/>
                <w:szCs w:val="18"/>
                <w:lang w:eastAsia="es-ES"/>
              </w:rPr>
            </w:pPr>
            <w:r w:rsidRPr="00C02B4F">
              <w:rPr>
                <w:rFonts w:ascii="inherit" w:eastAsia="Times New Roman" w:hAnsi="inherit" w:cs="Times New Roman"/>
                <w:color w:val="0099CC"/>
                <w:sz w:val="18"/>
                <w:szCs w:val="18"/>
                <w:lang w:eastAsia="es-ES"/>
              </w:rPr>
              <w:t>Publicado</w:t>
            </w:r>
          </w:p>
        </w:tc>
        <w:tc>
          <w:tcPr>
            <w:tcW w:w="336"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C02B4F" w:rsidRPr="00C02B4F" w:rsidRDefault="00483763" w:rsidP="00C02B4F">
            <w:pPr>
              <w:spacing w:after="0" w:line="240" w:lineRule="auto"/>
              <w:rPr>
                <w:rFonts w:ascii="inherit" w:eastAsia="Times New Roman" w:hAnsi="inherit" w:cs="Times New Roman"/>
                <w:color w:val="0099CC"/>
                <w:sz w:val="18"/>
                <w:szCs w:val="18"/>
                <w:lang w:eastAsia="es-ES"/>
              </w:rPr>
            </w:pPr>
            <w:hyperlink r:id="rId25" w:history="1">
              <w:r w:rsidR="00C02B4F" w:rsidRPr="00C02B4F">
                <w:rPr>
                  <w:rStyle w:val="Hipervnculo"/>
                  <w:rFonts w:ascii="inherit" w:eastAsia="Times New Roman" w:hAnsi="inherit" w:cs="Times New Roman"/>
                  <w:sz w:val="18"/>
                  <w:szCs w:val="18"/>
                  <w:lang w:eastAsia="es-ES"/>
                </w:rPr>
                <w:t>5114-10</w:t>
              </w:r>
            </w:hyperlink>
            <w:r w:rsidR="00C02B4F" w:rsidRPr="00C02B4F">
              <w:rPr>
                <w:rFonts w:ascii="inherit" w:eastAsia="Times New Roman" w:hAnsi="inherit" w:cs="Times New Roman"/>
                <w:color w:val="0099CC"/>
                <w:sz w:val="18"/>
                <w:szCs w:val="18"/>
                <w:lang w:eastAsia="es-ES"/>
              </w:rPr>
              <w:t xml:space="preserve"> </w:t>
            </w:r>
          </w:p>
        </w:tc>
      </w:tr>
      <w:tr w:rsidR="00C02B4F" w:rsidRPr="00C02B4F" w:rsidTr="00C02B4F">
        <w:trPr>
          <w:tblCellSpacing w:w="15" w:type="dxa"/>
        </w:trPr>
        <w:tc>
          <w:tcPr>
            <w:tcW w:w="310"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C02B4F" w:rsidRPr="00C02B4F" w:rsidRDefault="00C02B4F" w:rsidP="00C02B4F">
            <w:pPr>
              <w:spacing w:after="0" w:line="240" w:lineRule="auto"/>
              <w:rPr>
                <w:rFonts w:ascii="inherit" w:eastAsia="Times New Roman" w:hAnsi="inherit" w:cs="Times New Roman"/>
                <w:color w:val="0099CC"/>
                <w:sz w:val="18"/>
                <w:szCs w:val="18"/>
                <w:lang w:eastAsia="es-ES"/>
              </w:rPr>
            </w:pPr>
            <w:r w:rsidRPr="00C02B4F">
              <w:rPr>
                <w:rFonts w:ascii="inherit" w:eastAsia="Times New Roman" w:hAnsi="inherit" w:cs="Times New Roman"/>
                <w:color w:val="0099CC"/>
                <w:sz w:val="18"/>
                <w:szCs w:val="18"/>
                <w:lang w:eastAsia="es-ES"/>
              </w:rPr>
              <w:t>01 de Ago. de 2011</w:t>
            </w:r>
          </w:p>
        </w:tc>
        <w:tc>
          <w:tcPr>
            <w:tcW w:w="375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C02B4F" w:rsidRDefault="00CC0EC3" w:rsidP="00C02B4F">
            <w:pPr>
              <w:spacing w:after="0" w:line="240" w:lineRule="auto"/>
              <w:rPr>
                <w:rFonts w:ascii="inherit" w:eastAsia="Times New Roman" w:hAnsi="inherit" w:cs="Times New Roman"/>
                <w:color w:val="0099CC"/>
                <w:sz w:val="18"/>
                <w:szCs w:val="18"/>
                <w:lang w:eastAsia="es-ES"/>
              </w:rPr>
            </w:pPr>
            <w:r>
              <w:rPr>
                <w:rFonts w:ascii="inherit" w:eastAsia="Times New Roman" w:hAnsi="inherit" w:cs="Times New Roman"/>
                <w:color w:val="0099CC"/>
                <w:sz w:val="18"/>
                <w:szCs w:val="18"/>
                <w:lang w:eastAsia="es-ES"/>
              </w:rPr>
              <w:t xml:space="preserve">17.- </w:t>
            </w:r>
            <w:r w:rsidR="00C02B4F" w:rsidRPr="00484A24">
              <w:rPr>
                <w:rFonts w:ascii="inherit" w:eastAsia="Times New Roman" w:hAnsi="inherit" w:cs="Times New Roman"/>
                <w:color w:val="0099CC"/>
                <w:sz w:val="18"/>
                <w:szCs w:val="18"/>
                <w:lang w:eastAsia="es-ES"/>
              </w:rPr>
              <w:t>Aprueba el acuerdo de Libre Comercio entre la República de Chile y Malasia, suscrito en Yokohama, el 13 de noviembre de 2010.</w:t>
            </w:r>
          </w:p>
          <w:p w:rsidR="00040096" w:rsidRDefault="00040096" w:rsidP="00C02B4F">
            <w:pPr>
              <w:spacing w:after="0" w:line="240" w:lineRule="auto"/>
              <w:rPr>
                <w:rFonts w:ascii="inherit" w:eastAsia="Times New Roman" w:hAnsi="inherit" w:cs="Times New Roman"/>
                <w:color w:val="0099CC"/>
                <w:sz w:val="18"/>
                <w:szCs w:val="18"/>
                <w:lang w:eastAsia="es-ES"/>
              </w:rPr>
            </w:pPr>
          </w:p>
          <w:p w:rsidR="00040096" w:rsidRPr="00040096" w:rsidRDefault="00040096" w:rsidP="00040096">
            <w:pPr>
              <w:spacing w:after="0" w:line="240" w:lineRule="auto"/>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¿Contiene mecanismo de solución de controversias?:</w:t>
            </w:r>
            <w:r w:rsidR="008639D1">
              <w:rPr>
                <w:rFonts w:ascii="inherit" w:eastAsia="Times New Roman" w:hAnsi="inherit" w:cs="Times New Roman"/>
                <w:sz w:val="18"/>
                <w:szCs w:val="18"/>
                <w:lang w:eastAsia="es-ES"/>
              </w:rPr>
              <w:t xml:space="preserve"> Sí.</w:t>
            </w:r>
          </w:p>
          <w:p w:rsidR="00040096" w:rsidRPr="00040096" w:rsidRDefault="00040096" w:rsidP="00040096">
            <w:pPr>
              <w:spacing w:after="0" w:line="240" w:lineRule="auto"/>
              <w:rPr>
                <w:rFonts w:ascii="inherit" w:eastAsia="Times New Roman" w:hAnsi="inherit" w:cs="Times New Roman"/>
                <w:sz w:val="18"/>
                <w:szCs w:val="18"/>
                <w:lang w:eastAsia="es-ES"/>
              </w:rPr>
            </w:pPr>
          </w:p>
          <w:p w:rsidR="00040096" w:rsidRPr="00484A24" w:rsidRDefault="00040096" w:rsidP="00040096">
            <w:pPr>
              <w:spacing w:after="0" w:line="240" w:lineRule="auto"/>
              <w:rPr>
                <w:rFonts w:ascii="inherit" w:eastAsia="Times New Roman" w:hAnsi="inherit" w:cs="Times New Roman"/>
                <w:color w:val="0099CC"/>
                <w:sz w:val="18"/>
                <w:szCs w:val="18"/>
                <w:lang w:eastAsia="es-ES"/>
              </w:rPr>
            </w:pPr>
            <w:r w:rsidRPr="00040096">
              <w:rPr>
                <w:rFonts w:ascii="inherit" w:eastAsia="Times New Roman" w:hAnsi="inherit" w:cs="Times New Roman"/>
                <w:sz w:val="18"/>
                <w:szCs w:val="18"/>
                <w:lang w:eastAsia="es-ES"/>
              </w:rPr>
              <w:t>Quórum de aprobación:</w:t>
            </w:r>
            <w:r w:rsidR="008639D1">
              <w:rPr>
                <w:rFonts w:ascii="inherit" w:eastAsia="Times New Roman" w:hAnsi="inherit" w:cs="Times New Roman"/>
                <w:sz w:val="18"/>
                <w:szCs w:val="18"/>
                <w:lang w:eastAsia="es-ES"/>
              </w:rPr>
              <w:t xml:space="preserve"> simple.</w:t>
            </w:r>
          </w:p>
        </w:tc>
        <w:tc>
          <w:tcPr>
            <w:tcW w:w="51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C02B4F" w:rsidRPr="00C02B4F" w:rsidRDefault="00C02B4F" w:rsidP="00C02B4F">
            <w:pPr>
              <w:spacing w:after="0" w:line="240" w:lineRule="auto"/>
              <w:rPr>
                <w:rFonts w:ascii="inherit" w:eastAsia="Times New Roman" w:hAnsi="inherit" w:cs="Times New Roman"/>
                <w:color w:val="0099CC"/>
                <w:sz w:val="18"/>
                <w:szCs w:val="18"/>
                <w:lang w:eastAsia="es-ES"/>
              </w:rPr>
            </w:pPr>
            <w:r w:rsidRPr="00C02B4F">
              <w:rPr>
                <w:rFonts w:ascii="inherit" w:eastAsia="Times New Roman" w:hAnsi="inherit" w:cs="Times New Roman"/>
                <w:color w:val="0099CC"/>
                <w:sz w:val="18"/>
                <w:szCs w:val="18"/>
                <w:lang w:eastAsia="es-ES"/>
              </w:rPr>
              <w:t>Publicado</w:t>
            </w:r>
          </w:p>
        </w:tc>
        <w:tc>
          <w:tcPr>
            <w:tcW w:w="336"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C02B4F" w:rsidRPr="00C02B4F" w:rsidRDefault="00483763" w:rsidP="00C02B4F">
            <w:pPr>
              <w:spacing w:after="0" w:line="240" w:lineRule="auto"/>
              <w:rPr>
                <w:rFonts w:ascii="inherit" w:eastAsia="Times New Roman" w:hAnsi="inherit" w:cs="Times New Roman"/>
                <w:color w:val="0099CC"/>
                <w:sz w:val="18"/>
                <w:szCs w:val="18"/>
                <w:lang w:eastAsia="es-ES"/>
              </w:rPr>
            </w:pPr>
            <w:hyperlink r:id="rId26" w:history="1">
              <w:r w:rsidR="00C02B4F" w:rsidRPr="00C02B4F">
                <w:rPr>
                  <w:rStyle w:val="Hipervnculo"/>
                  <w:rFonts w:ascii="inherit" w:eastAsia="Times New Roman" w:hAnsi="inherit" w:cs="Times New Roman"/>
                  <w:sz w:val="18"/>
                  <w:szCs w:val="18"/>
                  <w:lang w:eastAsia="es-ES"/>
                </w:rPr>
                <w:t>7830-10</w:t>
              </w:r>
            </w:hyperlink>
            <w:r w:rsidR="00C02B4F" w:rsidRPr="00C02B4F">
              <w:rPr>
                <w:rFonts w:ascii="inherit" w:eastAsia="Times New Roman" w:hAnsi="inherit" w:cs="Times New Roman"/>
                <w:color w:val="0099CC"/>
                <w:sz w:val="18"/>
                <w:szCs w:val="18"/>
                <w:lang w:eastAsia="es-ES"/>
              </w:rPr>
              <w:t xml:space="preserve"> </w:t>
            </w:r>
          </w:p>
        </w:tc>
      </w:tr>
      <w:tr w:rsidR="00C02B4F" w:rsidRPr="00C02B4F" w:rsidTr="00C02B4F">
        <w:trPr>
          <w:tblCellSpacing w:w="15" w:type="dxa"/>
        </w:trPr>
        <w:tc>
          <w:tcPr>
            <w:tcW w:w="310"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C02B4F" w:rsidRPr="00C02B4F" w:rsidRDefault="00C02B4F" w:rsidP="00C02B4F">
            <w:pPr>
              <w:spacing w:after="0" w:line="240" w:lineRule="auto"/>
              <w:rPr>
                <w:rFonts w:ascii="inherit" w:eastAsia="Times New Roman" w:hAnsi="inherit" w:cs="Times New Roman"/>
                <w:color w:val="0099CC"/>
                <w:sz w:val="18"/>
                <w:szCs w:val="18"/>
                <w:lang w:eastAsia="es-ES"/>
              </w:rPr>
            </w:pPr>
            <w:r w:rsidRPr="00C02B4F">
              <w:rPr>
                <w:rFonts w:ascii="inherit" w:eastAsia="Times New Roman" w:hAnsi="inherit" w:cs="Times New Roman"/>
                <w:color w:val="0099CC"/>
                <w:sz w:val="18"/>
                <w:szCs w:val="18"/>
                <w:lang w:eastAsia="es-ES"/>
              </w:rPr>
              <w:t>13 de Jun. de 2007</w:t>
            </w:r>
          </w:p>
        </w:tc>
        <w:tc>
          <w:tcPr>
            <w:tcW w:w="375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C02B4F" w:rsidRDefault="00CC0EC3" w:rsidP="008639D1">
            <w:pPr>
              <w:spacing w:after="0" w:line="240" w:lineRule="auto"/>
              <w:jc w:val="both"/>
              <w:rPr>
                <w:rFonts w:ascii="inherit" w:eastAsia="Times New Roman" w:hAnsi="inherit" w:cs="Times New Roman"/>
                <w:color w:val="0099CC"/>
                <w:sz w:val="18"/>
                <w:szCs w:val="18"/>
                <w:lang w:eastAsia="es-ES"/>
              </w:rPr>
            </w:pPr>
            <w:r>
              <w:rPr>
                <w:rFonts w:ascii="inherit" w:eastAsia="Times New Roman" w:hAnsi="inherit" w:cs="Times New Roman"/>
                <w:color w:val="0099CC"/>
                <w:sz w:val="18"/>
                <w:szCs w:val="18"/>
                <w:lang w:eastAsia="es-ES"/>
              </w:rPr>
              <w:t xml:space="preserve">18.- </w:t>
            </w:r>
            <w:r w:rsidR="00C02B4F" w:rsidRPr="00484A24">
              <w:rPr>
                <w:rFonts w:ascii="inherit" w:eastAsia="Times New Roman" w:hAnsi="inherit" w:cs="Times New Roman"/>
                <w:color w:val="0099CC"/>
                <w:sz w:val="18"/>
                <w:szCs w:val="18"/>
                <w:lang w:eastAsia="es-ES"/>
              </w:rPr>
              <w:t>Acuerdo de Libre Comercio entre el Gobierno de la República de Chile y el Gobierno del Perú, que modifica y sustituye el ACE N° 38, sus Anexos, apéndices, protocolos y demás instrumentos que hayan sido suscritos a su amparo, adoptado en Lima el 22 de agosto de 2006, y el Acuerdo que lo modifica.</w:t>
            </w:r>
          </w:p>
          <w:p w:rsidR="00040096" w:rsidRDefault="00040096" w:rsidP="00C02B4F">
            <w:pPr>
              <w:spacing w:after="0" w:line="240" w:lineRule="auto"/>
              <w:rPr>
                <w:rFonts w:ascii="inherit" w:eastAsia="Times New Roman" w:hAnsi="inherit" w:cs="Times New Roman"/>
                <w:color w:val="0099CC"/>
                <w:sz w:val="18"/>
                <w:szCs w:val="18"/>
                <w:lang w:eastAsia="es-ES"/>
              </w:rPr>
            </w:pPr>
          </w:p>
          <w:p w:rsidR="00040096" w:rsidRPr="00040096" w:rsidRDefault="00040096" w:rsidP="00040096">
            <w:pPr>
              <w:spacing w:after="0" w:line="240" w:lineRule="auto"/>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¿Contiene mecanismo de solución de controversias?:</w:t>
            </w:r>
            <w:r w:rsidR="008639D1">
              <w:rPr>
                <w:rFonts w:ascii="inherit" w:eastAsia="Times New Roman" w:hAnsi="inherit" w:cs="Times New Roman"/>
                <w:sz w:val="18"/>
                <w:szCs w:val="18"/>
                <w:lang w:eastAsia="es-ES"/>
              </w:rPr>
              <w:t xml:space="preserve"> Sí.</w:t>
            </w:r>
          </w:p>
          <w:p w:rsidR="00040096" w:rsidRPr="00040096" w:rsidRDefault="00040096" w:rsidP="00040096">
            <w:pPr>
              <w:spacing w:after="0" w:line="240" w:lineRule="auto"/>
              <w:rPr>
                <w:rFonts w:ascii="inherit" w:eastAsia="Times New Roman" w:hAnsi="inherit" w:cs="Times New Roman"/>
                <w:sz w:val="18"/>
                <w:szCs w:val="18"/>
                <w:lang w:eastAsia="es-ES"/>
              </w:rPr>
            </w:pPr>
          </w:p>
          <w:p w:rsidR="00040096" w:rsidRDefault="00040096" w:rsidP="00040096">
            <w:pPr>
              <w:spacing w:after="0" w:line="240" w:lineRule="auto"/>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Quórum de aprobación:</w:t>
            </w:r>
            <w:r w:rsidR="008639D1">
              <w:rPr>
                <w:rFonts w:ascii="inherit" w:eastAsia="Times New Roman" w:hAnsi="inherit" w:cs="Times New Roman"/>
                <w:sz w:val="18"/>
                <w:szCs w:val="18"/>
                <w:lang w:eastAsia="es-ES"/>
              </w:rPr>
              <w:t xml:space="preserve"> quórum calificado.</w:t>
            </w:r>
          </w:p>
          <w:p w:rsidR="008639D1" w:rsidRDefault="008639D1" w:rsidP="00040096">
            <w:pPr>
              <w:spacing w:after="0" w:line="240" w:lineRule="auto"/>
              <w:rPr>
                <w:rFonts w:ascii="inherit" w:eastAsia="Times New Roman" w:hAnsi="inherit" w:cs="Times New Roman"/>
                <w:sz w:val="18"/>
                <w:szCs w:val="18"/>
                <w:lang w:eastAsia="es-ES"/>
              </w:rPr>
            </w:pPr>
          </w:p>
          <w:p w:rsidR="008639D1" w:rsidRDefault="008639D1" w:rsidP="00040096">
            <w:pPr>
              <w:spacing w:after="0" w:line="240" w:lineRule="auto"/>
              <w:rPr>
                <w:rFonts w:ascii="inherit" w:eastAsia="Times New Roman" w:hAnsi="inherit" w:cs="Times New Roman"/>
                <w:sz w:val="18"/>
                <w:szCs w:val="18"/>
                <w:lang w:eastAsia="es-ES"/>
              </w:rPr>
            </w:pPr>
            <w:r>
              <w:rPr>
                <w:rFonts w:ascii="inherit" w:eastAsia="Times New Roman" w:hAnsi="inherit" w:cs="Times New Roman"/>
                <w:sz w:val="18"/>
                <w:szCs w:val="18"/>
                <w:lang w:eastAsia="es-ES"/>
              </w:rPr>
              <w:t>Motivo:</w:t>
            </w:r>
          </w:p>
          <w:p w:rsidR="008639D1" w:rsidRDefault="008639D1" w:rsidP="00040096">
            <w:pPr>
              <w:spacing w:after="0" w:line="240" w:lineRule="auto"/>
              <w:rPr>
                <w:rFonts w:ascii="inherit" w:eastAsia="Times New Roman" w:hAnsi="inherit" w:cs="Times New Roman"/>
                <w:sz w:val="18"/>
                <w:szCs w:val="18"/>
                <w:lang w:eastAsia="es-ES"/>
              </w:rPr>
            </w:pPr>
          </w:p>
          <w:p w:rsidR="008639D1" w:rsidRPr="008639D1" w:rsidRDefault="008639D1" w:rsidP="008639D1">
            <w:pPr>
              <w:spacing w:after="0" w:line="240" w:lineRule="auto"/>
              <w:jc w:val="both"/>
              <w:rPr>
                <w:rFonts w:ascii="inherit" w:eastAsia="Times New Roman" w:hAnsi="inherit" w:cs="Times New Roman"/>
                <w:color w:val="0099CC"/>
                <w:sz w:val="18"/>
                <w:szCs w:val="18"/>
                <w:lang w:eastAsia="es-ES"/>
              </w:rPr>
            </w:pPr>
            <w:r w:rsidRPr="008639D1">
              <w:rPr>
                <w:rFonts w:ascii="inherit" w:eastAsia="Times New Roman" w:hAnsi="inherit" w:cs="Times New Roman"/>
                <w:color w:val="0099CC"/>
                <w:sz w:val="18"/>
                <w:szCs w:val="18"/>
                <w:lang w:eastAsia="es-ES"/>
              </w:rPr>
              <w:t xml:space="preserve">1°) Que el tratado internacional en trámite no contiene normas de carácter orgánico constitucional; sin embargo, requieren quórum calificado para su aprobación, </w:t>
            </w:r>
            <w:r w:rsidRPr="008639D1">
              <w:rPr>
                <w:rFonts w:ascii="inherit" w:eastAsia="Times New Roman" w:hAnsi="inherit" w:cs="Times New Roman"/>
                <w:sz w:val="18"/>
                <w:szCs w:val="18"/>
                <w:lang w:eastAsia="es-ES"/>
              </w:rPr>
              <w:t xml:space="preserve">conforme lo dispuesto por el inciso segundo del artículo 8º de la Constitución Política de la República </w:t>
            </w:r>
            <w:r w:rsidRPr="008639D1">
              <w:rPr>
                <w:rFonts w:ascii="inherit" w:eastAsia="Times New Roman" w:hAnsi="inherit" w:cs="Times New Roman"/>
                <w:color w:val="0099CC"/>
                <w:sz w:val="18"/>
                <w:szCs w:val="18"/>
                <w:lang w:eastAsia="es-ES"/>
              </w:rPr>
              <w:t>( ), los artículos siguientes:</w:t>
            </w:r>
          </w:p>
          <w:p w:rsidR="008639D1" w:rsidRPr="008639D1" w:rsidRDefault="008639D1" w:rsidP="008639D1">
            <w:pPr>
              <w:spacing w:after="0" w:line="240" w:lineRule="auto"/>
              <w:jc w:val="both"/>
              <w:rPr>
                <w:rFonts w:ascii="inherit" w:eastAsia="Times New Roman" w:hAnsi="inherit" w:cs="Times New Roman"/>
                <w:color w:val="0099CC"/>
                <w:sz w:val="18"/>
                <w:szCs w:val="18"/>
                <w:lang w:eastAsia="es-ES"/>
              </w:rPr>
            </w:pPr>
          </w:p>
          <w:p w:rsidR="008639D1" w:rsidRPr="008639D1" w:rsidRDefault="008639D1" w:rsidP="008639D1">
            <w:pPr>
              <w:spacing w:after="0" w:line="240" w:lineRule="auto"/>
              <w:jc w:val="both"/>
              <w:rPr>
                <w:rFonts w:ascii="inherit" w:eastAsia="Times New Roman" w:hAnsi="inherit" w:cs="Times New Roman"/>
                <w:color w:val="0099CC"/>
                <w:sz w:val="18"/>
                <w:szCs w:val="18"/>
                <w:lang w:eastAsia="es-ES"/>
              </w:rPr>
            </w:pPr>
            <w:r w:rsidRPr="008639D1">
              <w:rPr>
                <w:rFonts w:ascii="inherit" w:eastAsia="Times New Roman" w:hAnsi="inherit" w:cs="Times New Roman"/>
                <w:color w:val="0099CC"/>
                <w:sz w:val="18"/>
                <w:szCs w:val="18"/>
                <w:lang w:eastAsia="es-ES"/>
              </w:rPr>
              <w:tab/>
              <w:t xml:space="preserve">== Su artículo 5.6, en cuanto obliga a las Partes a mantener la </w:t>
            </w:r>
            <w:r w:rsidRPr="008639D1">
              <w:rPr>
                <w:rFonts w:ascii="inherit" w:eastAsia="Times New Roman" w:hAnsi="inherit" w:cs="Times New Roman"/>
                <w:sz w:val="18"/>
                <w:szCs w:val="18"/>
                <w:lang w:eastAsia="es-ES"/>
              </w:rPr>
              <w:t>confidencialidad de la información</w:t>
            </w:r>
            <w:r w:rsidRPr="008639D1">
              <w:rPr>
                <w:rFonts w:ascii="inherit" w:eastAsia="Times New Roman" w:hAnsi="inherit" w:cs="Times New Roman"/>
                <w:color w:val="0099CC"/>
                <w:sz w:val="18"/>
                <w:szCs w:val="18"/>
                <w:lang w:eastAsia="es-ES"/>
              </w:rPr>
              <w:t xml:space="preserve"> obtenida conforme a las normas que regulan los procedimientos aduaneros y de facilitación del comercio;</w:t>
            </w:r>
          </w:p>
          <w:p w:rsidR="008639D1" w:rsidRPr="008639D1" w:rsidRDefault="008639D1" w:rsidP="008639D1">
            <w:pPr>
              <w:spacing w:after="0" w:line="240" w:lineRule="auto"/>
              <w:jc w:val="both"/>
              <w:rPr>
                <w:rFonts w:ascii="inherit" w:eastAsia="Times New Roman" w:hAnsi="inherit" w:cs="Times New Roman"/>
                <w:color w:val="0099CC"/>
                <w:sz w:val="18"/>
                <w:szCs w:val="18"/>
                <w:lang w:eastAsia="es-ES"/>
              </w:rPr>
            </w:pPr>
          </w:p>
          <w:p w:rsidR="008639D1" w:rsidRPr="008639D1" w:rsidRDefault="008639D1" w:rsidP="008639D1">
            <w:pPr>
              <w:spacing w:after="0" w:line="240" w:lineRule="auto"/>
              <w:jc w:val="both"/>
              <w:rPr>
                <w:rFonts w:ascii="inherit" w:eastAsia="Times New Roman" w:hAnsi="inherit" w:cs="Times New Roman"/>
                <w:color w:val="0099CC"/>
                <w:sz w:val="18"/>
                <w:szCs w:val="18"/>
                <w:lang w:eastAsia="es-ES"/>
              </w:rPr>
            </w:pPr>
            <w:r w:rsidRPr="008639D1">
              <w:rPr>
                <w:rFonts w:ascii="inherit" w:eastAsia="Times New Roman" w:hAnsi="inherit" w:cs="Times New Roman"/>
                <w:color w:val="0099CC"/>
                <w:sz w:val="18"/>
                <w:szCs w:val="18"/>
                <w:lang w:eastAsia="es-ES"/>
              </w:rPr>
              <w:tab/>
              <w:t>== Su artículo 6.7, numerales 6 y 9, inciso segundo: que regulan los procedimientos aplicables por la autoridad investigadora en el manejo de la información recibida en carácter de confidencial en los procedimientos conducentes a la adopción de salvaguardias;</w:t>
            </w:r>
          </w:p>
          <w:p w:rsidR="008639D1" w:rsidRPr="008639D1" w:rsidRDefault="008639D1" w:rsidP="008639D1">
            <w:pPr>
              <w:spacing w:after="0" w:line="240" w:lineRule="auto"/>
              <w:jc w:val="both"/>
              <w:rPr>
                <w:rFonts w:ascii="inherit" w:eastAsia="Times New Roman" w:hAnsi="inherit" w:cs="Times New Roman"/>
                <w:color w:val="0099CC"/>
                <w:sz w:val="18"/>
                <w:szCs w:val="18"/>
                <w:lang w:eastAsia="es-ES"/>
              </w:rPr>
            </w:pPr>
          </w:p>
          <w:p w:rsidR="008639D1" w:rsidRPr="008639D1" w:rsidRDefault="008639D1" w:rsidP="008639D1">
            <w:pPr>
              <w:spacing w:after="0" w:line="240" w:lineRule="auto"/>
              <w:jc w:val="both"/>
              <w:rPr>
                <w:rFonts w:ascii="inherit" w:eastAsia="Times New Roman" w:hAnsi="inherit" w:cs="Times New Roman"/>
                <w:color w:val="0099CC"/>
                <w:sz w:val="18"/>
                <w:szCs w:val="18"/>
                <w:lang w:eastAsia="es-ES"/>
              </w:rPr>
            </w:pPr>
            <w:r w:rsidRPr="008639D1">
              <w:rPr>
                <w:rFonts w:ascii="inherit" w:eastAsia="Times New Roman" w:hAnsi="inherit" w:cs="Times New Roman"/>
                <w:color w:val="0099CC"/>
                <w:sz w:val="18"/>
                <w:szCs w:val="18"/>
                <w:lang w:eastAsia="es-ES"/>
              </w:rPr>
              <w:tab/>
              <w:t xml:space="preserve">== Su artículo 8.8, numerales 3, 4 y 5, relativos a la información confidencial recibida por las Partes en el marco de las políticas de libre competencia en el comercio bilateral chileno-peruano; </w:t>
            </w:r>
          </w:p>
          <w:p w:rsidR="008639D1" w:rsidRPr="008639D1" w:rsidRDefault="008639D1" w:rsidP="008639D1">
            <w:pPr>
              <w:spacing w:after="0" w:line="240" w:lineRule="auto"/>
              <w:jc w:val="both"/>
              <w:rPr>
                <w:rFonts w:ascii="inherit" w:eastAsia="Times New Roman" w:hAnsi="inherit" w:cs="Times New Roman"/>
                <w:color w:val="0099CC"/>
                <w:sz w:val="18"/>
                <w:szCs w:val="18"/>
                <w:lang w:eastAsia="es-ES"/>
              </w:rPr>
            </w:pPr>
          </w:p>
          <w:p w:rsidR="008639D1" w:rsidRPr="008639D1" w:rsidRDefault="008639D1" w:rsidP="008639D1">
            <w:pPr>
              <w:spacing w:after="0" w:line="240" w:lineRule="auto"/>
              <w:jc w:val="both"/>
              <w:rPr>
                <w:rFonts w:ascii="inherit" w:eastAsia="Times New Roman" w:hAnsi="inherit" w:cs="Times New Roman"/>
                <w:color w:val="0099CC"/>
                <w:sz w:val="18"/>
                <w:szCs w:val="18"/>
                <w:lang w:eastAsia="es-ES"/>
              </w:rPr>
            </w:pPr>
            <w:r w:rsidRPr="008639D1">
              <w:rPr>
                <w:rFonts w:ascii="inherit" w:eastAsia="Times New Roman" w:hAnsi="inherit" w:cs="Times New Roman"/>
                <w:color w:val="0099CC"/>
                <w:sz w:val="18"/>
                <w:szCs w:val="18"/>
                <w:lang w:eastAsia="es-ES"/>
              </w:rPr>
              <w:tab/>
              <w:t xml:space="preserve">== Su artículo 17.2: que libera a las Partes de la obligación de proporcionar informaciones en materia de seguridad esencial; </w:t>
            </w:r>
          </w:p>
          <w:p w:rsidR="008639D1" w:rsidRPr="008639D1" w:rsidRDefault="008639D1" w:rsidP="008639D1">
            <w:pPr>
              <w:spacing w:after="0" w:line="240" w:lineRule="auto"/>
              <w:jc w:val="both"/>
              <w:rPr>
                <w:rFonts w:ascii="inherit" w:eastAsia="Times New Roman" w:hAnsi="inherit" w:cs="Times New Roman"/>
                <w:color w:val="0099CC"/>
                <w:sz w:val="18"/>
                <w:szCs w:val="18"/>
                <w:lang w:eastAsia="es-ES"/>
              </w:rPr>
            </w:pPr>
            <w:r w:rsidRPr="008639D1">
              <w:rPr>
                <w:rFonts w:ascii="inherit" w:eastAsia="Times New Roman" w:hAnsi="inherit" w:cs="Times New Roman"/>
                <w:color w:val="0099CC"/>
                <w:sz w:val="18"/>
                <w:szCs w:val="18"/>
                <w:lang w:eastAsia="es-ES"/>
              </w:rPr>
              <w:tab/>
            </w:r>
          </w:p>
          <w:p w:rsidR="008639D1" w:rsidRPr="008639D1" w:rsidRDefault="008639D1" w:rsidP="008639D1">
            <w:pPr>
              <w:spacing w:after="0" w:line="240" w:lineRule="auto"/>
              <w:jc w:val="both"/>
              <w:rPr>
                <w:rFonts w:ascii="inherit" w:eastAsia="Times New Roman" w:hAnsi="inherit" w:cs="Times New Roman"/>
                <w:color w:val="0099CC"/>
                <w:sz w:val="18"/>
                <w:szCs w:val="18"/>
                <w:lang w:eastAsia="es-ES"/>
              </w:rPr>
            </w:pPr>
            <w:r w:rsidRPr="008639D1">
              <w:rPr>
                <w:rFonts w:ascii="inherit" w:eastAsia="Times New Roman" w:hAnsi="inherit" w:cs="Times New Roman"/>
                <w:color w:val="0099CC"/>
                <w:sz w:val="18"/>
                <w:szCs w:val="18"/>
                <w:lang w:eastAsia="es-ES"/>
              </w:rPr>
              <w:tab/>
              <w:t xml:space="preserve">== Su artículo 19.5: que establece que ninguna de las disposiciones de este ALC deberá interpretarse de manera de requerir a una Parte revelar o permitir acceso a información cuya divulgación pueda ser contraria al interés público en </w:t>
            </w:r>
            <w:r w:rsidRPr="008639D1">
              <w:rPr>
                <w:rFonts w:ascii="inherit" w:eastAsia="Times New Roman" w:hAnsi="inherit" w:cs="Times New Roman"/>
                <w:color w:val="0099CC"/>
                <w:sz w:val="18"/>
                <w:szCs w:val="18"/>
                <w:lang w:eastAsia="es-ES"/>
              </w:rPr>
              <w:lastRenderedPageBreak/>
              <w:t>conformidad con su legislación; a la protección de la privacidad  o de los asuntos financieros o pueda constituir un obstáculo al cumplimiento de las leyes, o pueda lesionar los intereses comerciales legítimos de empresas públicas o privadas, y</w:t>
            </w:r>
          </w:p>
          <w:p w:rsidR="008639D1" w:rsidRPr="008639D1" w:rsidRDefault="008639D1" w:rsidP="008639D1">
            <w:pPr>
              <w:spacing w:after="0" w:line="240" w:lineRule="auto"/>
              <w:jc w:val="both"/>
              <w:rPr>
                <w:rFonts w:ascii="inherit" w:eastAsia="Times New Roman" w:hAnsi="inherit" w:cs="Times New Roman"/>
                <w:color w:val="0099CC"/>
                <w:sz w:val="18"/>
                <w:szCs w:val="18"/>
                <w:lang w:eastAsia="es-ES"/>
              </w:rPr>
            </w:pPr>
          </w:p>
          <w:p w:rsidR="008639D1" w:rsidRPr="00484A24" w:rsidRDefault="008639D1" w:rsidP="008639D1">
            <w:pPr>
              <w:spacing w:after="0" w:line="240" w:lineRule="auto"/>
              <w:jc w:val="both"/>
              <w:rPr>
                <w:rFonts w:ascii="inherit" w:eastAsia="Times New Roman" w:hAnsi="inherit" w:cs="Times New Roman"/>
                <w:color w:val="0099CC"/>
                <w:sz w:val="18"/>
                <w:szCs w:val="18"/>
                <w:lang w:eastAsia="es-ES"/>
              </w:rPr>
            </w:pPr>
            <w:r w:rsidRPr="008639D1">
              <w:rPr>
                <w:rFonts w:ascii="inherit" w:eastAsia="Times New Roman" w:hAnsi="inherit" w:cs="Times New Roman"/>
                <w:color w:val="0099CC"/>
                <w:sz w:val="18"/>
                <w:szCs w:val="18"/>
                <w:lang w:eastAsia="es-ES"/>
              </w:rPr>
              <w:tab/>
              <w:t>== Su artículo 19.6: que impone a las Partes el deber recíproco de guardar la confidencialidad de la  información recibida en el marco de este Acuerdo.</w:t>
            </w:r>
          </w:p>
        </w:tc>
        <w:tc>
          <w:tcPr>
            <w:tcW w:w="51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C02B4F" w:rsidRPr="00C02B4F" w:rsidRDefault="00C02B4F" w:rsidP="00C02B4F">
            <w:pPr>
              <w:spacing w:after="0" w:line="240" w:lineRule="auto"/>
              <w:rPr>
                <w:rFonts w:ascii="inherit" w:eastAsia="Times New Roman" w:hAnsi="inherit" w:cs="Times New Roman"/>
                <w:color w:val="0099CC"/>
                <w:sz w:val="18"/>
                <w:szCs w:val="18"/>
                <w:lang w:eastAsia="es-ES"/>
              </w:rPr>
            </w:pPr>
            <w:r w:rsidRPr="00C02B4F">
              <w:rPr>
                <w:rFonts w:ascii="inherit" w:eastAsia="Times New Roman" w:hAnsi="inherit" w:cs="Times New Roman"/>
                <w:color w:val="0099CC"/>
                <w:sz w:val="18"/>
                <w:szCs w:val="18"/>
                <w:lang w:eastAsia="es-ES"/>
              </w:rPr>
              <w:lastRenderedPageBreak/>
              <w:t>Publicado</w:t>
            </w:r>
          </w:p>
        </w:tc>
        <w:tc>
          <w:tcPr>
            <w:tcW w:w="336"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C02B4F" w:rsidRPr="00C02B4F" w:rsidRDefault="00483763" w:rsidP="00C02B4F">
            <w:pPr>
              <w:spacing w:after="0" w:line="240" w:lineRule="auto"/>
              <w:rPr>
                <w:rFonts w:ascii="inherit" w:eastAsia="Times New Roman" w:hAnsi="inherit" w:cs="Times New Roman"/>
                <w:color w:val="0099CC"/>
                <w:sz w:val="18"/>
                <w:szCs w:val="18"/>
                <w:lang w:eastAsia="es-ES"/>
              </w:rPr>
            </w:pPr>
            <w:hyperlink r:id="rId27" w:history="1">
              <w:r w:rsidR="00C02B4F" w:rsidRPr="00C02B4F">
                <w:rPr>
                  <w:rStyle w:val="Hipervnculo"/>
                  <w:rFonts w:ascii="inherit" w:eastAsia="Times New Roman" w:hAnsi="inherit" w:cs="Times New Roman"/>
                  <w:sz w:val="18"/>
                  <w:szCs w:val="18"/>
                  <w:lang w:eastAsia="es-ES"/>
                </w:rPr>
                <w:t>5128-1</w:t>
              </w:r>
            </w:hyperlink>
          </w:p>
        </w:tc>
      </w:tr>
      <w:tr w:rsidR="00C02B4F" w:rsidRPr="00C02B4F" w:rsidTr="00C02B4F">
        <w:trPr>
          <w:tblCellSpacing w:w="15" w:type="dxa"/>
        </w:trPr>
        <w:tc>
          <w:tcPr>
            <w:tcW w:w="310"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C02B4F" w:rsidRPr="00C02B4F" w:rsidRDefault="00C02B4F" w:rsidP="00C02B4F">
            <w:pPr>
              <w:spacing w:after="0" w:line="240" w:lineRule="auto"/>
              <w:rPr>
                <w:rFonts w:ascii="inherit" w:eastAsia="Times New Roman" w:hAnsi="inherit" w:cs="Times New Roman"/>
                <w:color w:val="0099CC"/>
                <w:sz w:val="18"/>
                <w:szCs w:val="18"/>
                <w:lang w:eastAsia="es-ES"/>
              </w:rPr>
            </w:pPr>
            <w:r w:rsidRPr="00C02B4F">
              <w:rPr>
                <w:rFonts w:ascii="inherit" w:eastAsia="Times New Roman" w:hAnsi="inherit" w:cs="Times New Roman"/>
                <w:color w:val="0099CC"/>
                <w:sz w:val="18"/>
                <w:szCs w:val="18"/>
                <w:lang w:eastAsia="es-ES"/>
              </w:rPr>
              <w:t>03 de Dic. de 2002</w:t>
            </w:r>
          </w:p>
        </w:tc>
        <w:tc>
          <w:tcPr>
            <w:tcW w:w="375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C02B4F" w:rsidRDefault="00CC0EC3" w:rsidP="00C02B4F">
            <w:pPr>
              <w:spacing w:after="0" w:line="240" w:lineRule="auto"/>
              <w:rPr>
                <w:rFonts w:ascii="inherit" w:eastAsia="Times New Roman" w:hAnsi="inherit" w:cs="Times New Roman"/>
                <w:color w:val="0099CC"/>
                <w:sz w:val="18"/>
                <w:szCs w:val="18"/>
                <w:lang w:eastAsia="es-ES"/>
              </w:rPr>
            </w:pPr>
            <w:r>
              <w:rPr>
                <w:rFonts w:ascii="inherit" w:eastAsia="Times New Roman" w:hAnsi="inherit" w:cs="Times New Roman"/>
                <w:color w:val="0099CC"/>
                <w:sz w:val="18"/>
                <w:szCs w:val="18"/>
                <w:lang w:eastAsia="es-ES"/>
              </w:rPr>
              <w:t xml:space="preserve">19.- </w:t>
            </w:r>
            <w:r w:rsidR="00C02B4F" w:rsidRPr="00484A24">
              <w:rPr>
                <w:rFonts w:ascii="inherit" w:eastAsia="Times New Roman" w:hAnsi="inherit" w:cs="Times New Roman"/>
                <w:color w:val="0099CC"/>
                <w:sz w:val="18"/>
                <w:szCs w:val="18"/>
                <w:lang w:eastAsia="es-ES"/>
              </w:rPr>
              <w:t>Aprueba el acuerdo por el que se establece una asociación entre la Comunidad Europea y sus Estados miembros, por una parte, y la República de Chile por la otra y sus anexos, apéndices, protocolos y notas, suscritos en Bruselas, el 18 de Noviembre de 2002.</w:t>
            </w:r>
          </w:p>
          <w:p w:rsidR="00040096" w:rsidRDefault="00040096" w:rsidP="00C02B4F">
            <w:pPr>
              <w:spacing w:after="0" w:line="240" w:lineRule="auto"/>
              <w:rPr>
                <w:rFonts w:ascii="inherit" w:eastAsia="Times New Roman" w:hAnsi="inherit" w:cs="Times New Roman"/>
                <w:color w:val="0099CC"/>
                <w:sz w:val="18"/>
                <w:szCs w:val="18"/>
                <w:lang w:eastAsia="es-ES"/>
              </w:rPr>
            </w:pPr>
          </w:p>
          <w:p w:rsidR="00040096" w:rsidRPr="00040096" w:rsidRDefault="00040096" w:rsidP="00040096">
            <w:pPr>
              <w:spacing w:after="0" w:line="240" w:lineRule="auto"/>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¿Contiene mecanismo de solución de controversias?:</w:t>
            </w:r>
            <w:r w:rsidR="00106BDE">
              <w:rPr>
                <w:rFonts w:ascii="inherit" w:eastAsia="Times New Roman" w:hAnsi="inherit" w:cs="Times New Roman"/>
                <w:sz w:val="18"/>
                <w:szCs w:val="18"/>
                <w:lang w:eastAsia="es-ES"/>
              </w:rPr>
              <w:t xml:space="preserve"> Sí.</w:t>
            </w:r>
          </w:p>
          <w:p w:rsidR="00040096" w:rsidRPr="00040096" w:rsidRDefault="00040096" w:rsidP="00040096">
            <w:pPr>
              <w:spacing w:after="0" w:line="240" w:lineRule="auto"/>
              <w:rPr>
                <w:rFonts w:ascii="inherit" w:eastAsia="Times New Roman" w:hAnsi="inherit" w:cs="Times New Roman"/>
                <w:sz w:val="18"/>
                <w:szCs w:val="18"/>
                <w:lang w:eastAsia="es-ES"/>
              </w:rPr>
            </w:pPr>
          </w:p>
          <w:p w:rsidR="00040096" w:rsidRDefault="00040096" w:rsidP="00040096">
            <w:pPr>
              <w:spacing w:after="0" w:line="240" w:lineRule="auto"/>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Quórum de aprobación:</w:t>
            </w:r>
            <w:r w:rsidR="00106BDE">
              <w:rPr>
                <w:rFonts w:ascii="inherit" w:eastAsia="Times New Roman" w:hAnsi="inherit" w:cs="Times New Roman"/>
                <w:sz w:val="18"/>
                <w:szCs w:val="18"/>
                <w:lang w:eastAsia="es-ES"/>
              </w:rPr>
              <w:t xml:space="preserve"> quórum orgánico constitucional.</w:t>
            </w:r>
          </w:p>
          <w:p w:rsidR="00106BDE" w:rsidRDefault="00106BDE" w:rsidP="00040096">
            <w:pPr>
              <w:spacing w:after="0" w:line="240" w:lineRule="auto"/>
              <w:rPr>
                <w:rFonts w:ascii="inherit" w:eastAsia="Times New Roman" w:hAnsi="inherit" w:cs="Times New Roman"/>
                <w:sz w:val="18"/>
                <w:szCs w:val="18"/>
                <w:lang w:eastAsia="es-ES"/>
              </w:rPr>
            </w:pPr>
          </w:p>
          <w:p w:rsidR="00106BDE" w:rsidRDefault="00106BDE" w:rsidP="00040096">
            <w:pPr>
              <w:spacing w:after="0" w:line="240" w:lineRule="auto"/>
              <w:rPr>
                <w:rFonts w:ascii="inherit" w:eastAsia="Times New Roman" w:hAnsi="inherit" w:cs="Times New Roman"/>
                <w:sz w:val="18"/>
                <w:szCs w:val="18"/>
                <w:lang w:eastAsia="es-ES"/>
              </w:rPr>
            </w:pPr>
            <w:r>
              <w:rPr>
                <w:rFonts w:ascii="inherit" w:eastAsia="Times New Roman" w:hAnsi="inherit" w:cs="Times New Roman"/>
                <w:sz w:val="18"/>
                <w:szCs w:val="18"/>
                <w:lang w:eastAsia="es-ES"/>
              </w:rPr>
              <w:t>Motivo:</w:t>
            </w:r>
          </w:p>
          <w:p w:rsidR="00106BDE" w:rsidRDefault="00106BDE" w:rsidP="00106BDE">
            <w:pPr>
              <w:spacing w:after="0" w:line="240" w:lineRule="auto"/>
              <w:jc w:val="both"/>
              <w:rPr>
                <w:rFonts w:ascii="inherit" w:eastAsia="Times New Roman" w:hAnsi="inherit" w:cs="Times New Roman"/>
                <w:sz w:val="18"/>
                <w:szCs w:val="18"/>
                <w:lang w:eastAsia="es-ES"/>
              </w:rPr>
            </w:pPr>
            <w:r w:rsidRPr="00106BDE">
              <w:rPr>
                <w:rFonts w:ascii="inherit" w:eastAsia="Times New Roman" w:hAnsi="inherit" w:cs="Times New Roman"/>
                <w:sz w:val="18"/>
                <w:szCs w:val="18"/>
                <w:lang w:eastAsia="es-ES"/>
              </w:rPr>
              <w:t>Para los efectos reglamentarios pertinentes, se deja constancia de que el inciso segundo del N° 3 de la reserva formulada por el Gobierno de Chile en el anexo XIV del Acuerdo internacional en informe requiere quórum orgánico co</w:t>
            </w:r>
            <w:r>
              <w:rPr>
                <w:rFonts w:ascii="inherit" w:eastAsia="Times New Roman" w:hAnsi="inherit" w:cs="Times New Roman"/>
                <w:sz w:val="18"/>
                <w:szCs w:val="18"/>
                <w:lang w:eastAsia="es-ES"/>
              </w:rPr>
              <w:t>nstitucional para su aprobación por  incidir en las facultades del Banco Central, igual que en los tratados con México y Canadá.</w:t>
            </w:r>
          </w:p>
          <w:p w:rsidR="00106BDE" w:rsidRPr="00484A24" w:rsidRDefault="00106BDE" w:rsidP="00040096">
            <w:pPr>
              <w:spacing w:after="0" w:line="240" w:lineRule="auto"/>
              <w:rPr>
                <w:rFonts w:ascii="inherit" w:eastAsia="Times New Roman" w:hAnsi="inherit" w:cs="Times New Roman"/>
                <w:color w:val="0099CC"/>
                <w:sz w:val="18"/>
                <w:szCs w:val="18"/>
                <w:lang w:eastAsia="es-ES"/>
              </w:rPr>
            </w:pPr>
          </w:p>
        </w:tc>
        <w:tc>
          <w:tcPr>
            <w:tcW w:w="51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C02B4F" w:rsidRPr="00C02B4F" w:rsidRDefault="00C02B4F" w:rsidP="00C02B4F">
            <w:pPr>
              <w:spacing w:after="0" w:line="240" w:lineRule="auto"/>
              <w:rPr>
                <w:rFonts w:ascii="inherit" w:eastAsia="Times New Roman" w:hAnsi="inherit" w:cs="Times New Roman"/>
                <w:color w:val="0099CC"/>
                <w:sz w:val="18"/>
                <w:szCs w:val="18"/>
                <w:lang w:eastAsia="es-ES"/>
              </w:rPr>
            </w:pPr>
            <w:r w:rsidRPr="00C02B4F">
              <w:rPr>
                <w:rFonts w:ascii="inherit" w:eastAsia="Times New Roman" w:hAnsi="inherit" w:cs="Times New Roman"/>
                <w:color w:val="0099CC"/>
                <w:sz w:val="18"/>
                <w:szCs w:val="18"/>
                <w:lang w:eastAsia="es-ES"/>
              </w:rPr>
              <w:t>Publicado</w:t>
            </w:r>
          </w:p>
        </w:tc>
        <w:tc>
          <w:tcPr>
            <w:tcW w:w="336"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C02B4F" w:rsidRPr="00C02B4F" w:rsidRDefault="00483763" w:rsidP="00C02B4F">
            <w:pPr>
              <w:spacing w:after="0" w:line="240" w:lineRule="auto"/>
              <w:rPr>
                <w:rFonts w:ascii="inherit" w:eastAsia="Times New Roman" w:hAnsi="inherit" w:cs="Times New Roman"/>
                <w:color w:val="0099CC"/>
                <w:sz w:val="18"/>
                <w:szCs w:val="18"/>
                <w:lang w:eastAsia="es-ES"/>
              </w:rPr>
            </w:pPr>
            <w:hyperlink r:id="rId28" w:history="1">
              <w:r w:rsidR="00C02B4F" w:rsidRPr="00C02B4F">
                <w:rPr>
                  <w:rStyle w:val="Hipervnculo"/>
                  <w:rFonts w:ascii="inherit" w:eastAsia="Times New Roman" w:hAnsi="inherit" w:cs="Times New Roman"/>
                  <w:sz w:val="18"/>
                  <w:szCs w:val="18"/>
                  <w:lang w:eastAsia="es-ES"/>
                </w:rPr>
                <w:t>3147-10</w:t>
              </w:r>
            </w:hyperlink>
            <w:r w:rsidR="00C02B4F" w:rsidRPr="00C02B4F">
              <w:rPr>
                <w:rFonts w:ascii="inherit" w:eastAsia="Times New Roman" w:hAnsi="inherit" w:cs="Times New Roman"/>
                <w:color w:val="0099CC"/>
                <w:sz w:val="18"/>
                <w:szCs w:val="18"/>
                <w:lang w:eastAsia="es-ES"/>
              </w:rPr>
              <w:t xml:space="preserve"> </w:t>
            </w:r>
          </w:p>
        </w:tc>
      </w:tr>
      <w:tr w:rsidR="001344B2" w:rsidRPr="001344B2" w:rsidTr="001344B2">
        <w:trPr>
          <w:tblCellSpacing w:w="15" w:type="dxa"/>
        </w:trPr>
        <w:tc>
          <w:tcPr>
            <w:tcW w:w="310"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344B2" w:rsidRPr="001344B2" w:rsidRDefault="001344B2" w:rsidP="001344B2">
            <w:pPr>
              <w:spacing w:after="0" w:line="240" w:lineRule="auto"/>
              <w:rPr>
                <w:rFonts w:ascii="inherit" w:eastAsia="Times New Roman" w:hAnsi="inherit" w:cs="Times New Roman"/>
                <w:color w:val="0099CC"/>
                <w:sz w:val="18"/>
                <w:szCs w:val="18"/>
                <w:lang w:eastAsia="es-ES"/>
              </w:rPr>
            </w:pPr>
            <w:r w:rsidRPr="001344B2">
              <w:rPr>
                <w:rFonts w:ascii="inherit" w:eastAsia="Times New Roman" w:hAnsi="inherit" w:cs="Times New Roman"/>
                <w:color w:val="0099CC"/>
                <w:sz w:val="18"/>
                <w:szCs w:val="18"/>
                <w:lang w:eastAsia="es-ES"/>
              </w:rPr>
              <w:t>24 de Ene. de 2013</w:t>
            </w:r>
          </w:p>
        </w:tc>
        <w:tc>
          <w:tcPr>
            <w:tcW w:w="375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344B2" w:rsidRDefault="00CC0EC3" w:rsidP="00106BDE">
            <w:pPr>
              <w:spacing w:after="0" w:line="240" w:lineRule="auto"/>
              <w:jc w:val="both"/>
              <w:rPr>
                <w:rFonts w:ascii="inherit" w:eastAsia="Times New Roman" w:hAnsi="inherit" w:cs="Times New Roman"/>
                <w:color w:val="0099CC"/>
                <w:sz w:val="18"/>
                <w:szCs w:val="18"/>
                <w:lang w:eastAsia="es-ES"/>
              </w:rPr>
            </w:pPr>
            <w:r>
              <w:rPr>
                <w:rFonts w:ascii="inherit" w:eastAsia="Times New Roman" w:hAnsi="inherit" w:cs="Times New Roman"/>
                <w:color w:val="0099CC"/>
                <w:sz w:val="18"/>
                <w:szCs w:val="18"/>
                <w:lang w:eastAsia="es-ES"/>
              </w:rPr>
              <w:t xml:space="preserve">20.- </w:t>
            </w:r>
            <w:r w:rsidR="001344B2" w:rsidRPr="001344B2">
              <w:rPr>
                <w:rFonts w:ascii="inherit" w:eastAsia="Times New Roman" w:hAnsi="inherit" w:cs="Times New Roman"/>
                <w:color w:val="0099CC"/>
                <w:sz w:val="18"/>
                <w:szCs w:val="18"/>
                <w:lang w:eastAsia="es-ES"/>
              </w:rPr>
              <w:t>Acuerdo Marco de la Alianza del Pacífico, entre la República de Chile, la República de Colombia, los Estados Unidos Mexicanos y la República del Perú, suscrito en Paranal;, Antofagasta, el 6 de junio 2012.</w:t>
            </w:r>
          </w:p>
          <w:p w:rsidR="00040096" w:rsidRDefault="00040096" w:rsidP="001344B2">
            <w:pPr>
              <w:spacing w:after="0" w:line="240" w:lineRule="auto"/>
              <w:rPr>
                <w:rFonts w:ascii="inherit" w:eastAsia="Times New Roman" w:hAnsi="inherit" w:cs="Times New Roman"/>
                <w:color w:val="0099CC"/>
                <w:sz w:val="18"/>
                <w:szCs w:val="18"/>
                <w:lang w:eastAsia="es-ES"/>
              </w:rPr>
            </w:pPr>
          </w:p>
          <w:p w:rsidR="00040096" w:rsidRPr="00040096" w:rsidRDefault="00040096" w:rsidP="00040096">
            <w:pPr>
              <w:spacing w:after="0" w:line="240" w:lineRule="auto"/>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¿Contiene mecanismo de solución de controversias?:</w:t>
            </w:r>
            <w:r w:rsidR="00106BDE">
              <w:rPr>
                <w:rFonts w:ascii="inherit" w:eastAsia="Times New Roman" w:hAnsi="inherit" w:cs="Times New Roman"/>
                <w:sz w:val="18"/>
                <w:szCs w:val="18"/>
                <w:lang w:eastAsia="es-ES"/>
              </w:rPr>
              <w:t xml:space="preserve"> Sí.</w:t>
            </w:r>
          </w:p>
          <w:p w:rsidR="00040096" w:rsidRPr="00040096" w:rsidRDefault="00040096" w:rsidP="00040096">
            <w:pPr>
              <w:spacing w:after="0" w:line="240" w:lineRule="auto"/>
              <w:rPr>
                <w:rFonts w:ascii="inherit" w:eastAsia="Times New Roman" w:hAnsi="inherit" w:cs="Times New Roman"/>
                <w:sz w:val="18"/>
                <w:szCs w:val="18"/>
                <w:lang w:eastAsia="es-ES"/>
              </w:rPr>
            </w:pPr>
          </w:p>
          <w:p w:rsidR="00040096" w:rsidRPr="001344B2" w:rsidRDefault="00040096" w:rsidP="00040096">
            <w:pPr>
              <w:spacing w:after="0" w:line="240" w:lineRule="auto"/>
              <w:rPr>
                <w:rFonts w:ascii="inherit" w:eastAsia="Times New Roman" w:hAnsi="inherit" w:cs="Times New Roman"/>
                <w:color w:val="0099CC"/>
                <w:sz w:val="18"/>
                <w:szCs w:val="18"/>
                <w:lang w:eastAsia="es-ES"/>
              </w:rPr>
            </w:pPr>
            <w:r w:rsidRPr="00040096">
              <w:rPr>
                <w:rFonts w:ascii="inherit" w:eastAsia="Times New Roman" w:hAnsi="inherit" w:cs="Times New Roman"/>
                <w:sz w:val="18"/>
                <w:szCs w:val="18"/>
                <w:lang w:eastAsia="es-ES"/>
              </w:rPr>
              <w:t>Quórum de aprobación:</w:t>
            </w:r>
            <w:r w:rsidR="00106BDE">
              <w:rPr>
                <w:rFonts w:ascii="inherit" w:eastAsia="Times New Roman" w:hAnsi="inherit" w:cs="Times New Roman"/>
                <w:sz w:val="18"/>
                <w:szCs w:val="18"/>
                <w:lang w:eastAsia="es-ES"/>
              </w:rPr>
              <w:t xml:space="preserve"> simple.</w:t>
            </w:r>
          </w:p>
        </w:tc>
        <w:tc>
          <w:tcPr>
            <w:tcW w:w="51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344B2" w:rsidRPr="001344B2" w:rsidRDefault="001344B2" w:rsidP="001344B2">
            <w:pPr>
              <w:spacing w:after="0" w:line="240" w:lineRule="auto"/>
              <w:rPr>
                <w:rFonts w:ascii="inherit" w:eastAsia="Times New Roman" w:hAnsi="inherit" w:cs="Times New Roman"/>
                <w:color w:val="0099CC"/>
                <w:sz w:val="18"/>
                <w:szCs w:val="18"/>
                <w:lang w:eastAsia="es-ES"/>
              </w:rPr>
            </w:pPr>
            <w:r w:rsidRPr="001344B2">
              <w:rPr>
                <w:rFonts w:ascii="inherit" w:eastAsia="Times New Roman" w:hAnsi="inherit" w:cs="Times New Roman"/>
                <w:color w:val="0099CC"/>
                <w:sz w:val="18"/>
                <w:szCs w:val="18"/>
                <w:lang w:eastAsia="es-ES"/>
              </w:rPr>
              <w:t>Publicado</w:t>
            </w:r>
          </w:p>
        </w:tc>
        <w:tc>
          <w:tcPr>
            <w:tcW w:w="336"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344B2" w:rsidRPr="001344B2" w:rsidRDefault="00483763" w:rsidP="001344B2">
            <w:pPr>
              <w:spacing w:after="0" w:line="240" w:lineRule="auto"/>
              <w:rPr>
                <w:rFonts w:ascii="inherit" w:eastAsia="Times New Roman" w:hAnsi="inherit" w:cs="Times New Roman"/>
                <w:color w:val="0099CC"/>
                <w:sz w:val="18"/>
                <w:szCs w:val="18"/>
                <w:lang w:eastAsia="es-ES"/>
              </w:rPr>
            </w:pPr>
            <w:hyperlink r:id="rId29" w:history="1">
              <w:r w:rsidR="001344B2" w:rsidRPr="001344B2">
                <w:rPr>
                  <w:rStyle w:val="Hipervnculo"/>
                  <w:rFonts w:ascii="inherit" w:eastAsia="Times New Roman" w:hAnsi="inherit" w:cs="Times New Roman"/>
                  <w:sz w:val="18"/>
                  <w:szCs w:val="18"/>
                  <w:lang w:eastAsia="es-ES"/>
                </w:rPr>
                <w:t>8801-10</w:t>
              </w:r>
            </w:hyperlink>
            <w:r w:rsidR="001344B2" w:rsidRPr="001344B2">
              <w:rPr>
                <w:rFonts w:ascii="inherit" w:eastAsia="Times New Roman" w:hAnsi="inherit" w:cs="Times New Roman"/>
                <w:color w:val="0099CC"/>
                <w:sz w:val="18"/>
                <w:szCs w:val="18"/>
                <w:lang w:eastAsia="es-ES"/>
              </w:rPr>
              <w:t xml:space="preserve"> </w:t>
            </w:r>
          </w:p>
        </w:tc>
      </w:tr>
      <w:tr w:rsidR="001344B2" w:rsidRPr="001344B2" w:rsidTr="001344B2">
        <w:trPr>
          <w:tblCellSpacing w:w="15" w:type="dxa"/>
        </w:trPr>
        <w:tc>
          <w:tcPr>
            <w:tcW w:w="310"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344B2" w:rsidRPr="001344B2" w:rsidRDefault="001344B2" w:rsidP="001344B2">
            <w:pPr>
              <w:spacing w:after="0" w:line="240" w:lineRule="auto"/>
              <w:rPr>
                <w:rFonts w:ascii="inherit" w:eastAsia="Times New Roman" w:hAnsi="inherit" w:cs="Times New Roman"/>
                <w:color w:val="0099CC"/>
                <w:sz w:val="18"/>
                <w:szCs w:val="18"/>
                <w:lang w:eastAsia="es-ES"/>
              </w:rPr>
            </w:pPr>
            <w:r w:rsidRPr="001344B2">
              <w:rPr>
                <w:rFonts w:ascii="inherit" w:eastAsia="Times New Roman" w:hAnsi="inherit" w:cs="Times New Roman"/>
                <w:color w:val="0099CC"/>
                <w:sz w:val="18"/>
                <w:szCs w:val="18"/>
                <w:lang w:eastAsia="es-ES"/>
              </w:rPr>
              <w:t>21 de Jul. de 2017</w:t>
            </w:r>
          </w:p>
        </w:tc>
        <w:tc>
          <w:tcPr>
            <w:tcW w:w="375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344B2" w:rsidRDefault="00CC0EC3" w:rsidP="001344B2">
            <w:pPr>
              <w:spacing w:after="0" w:line="240" w:lineRule="auto"/>
              <w:rPr>
                <w:rFonts w:ascii="inherit" w:eastAsia="Times New Roman" w:hAnsi="inherit" w:cs="Times New Roman"/>
                <w:color w:val="0099CC"/>
                <w:sz w:val="18"/>
                <w:szCs w:val="18"/>
                <w:lang w:eastAsia="es-ES"/>
              </w:rPr>
            </w:pPr>
            <w:r>
              <w:rPr>
                <w:rFonts w:ascii="inherit" w:eastAsia="Times New Roman" w:hAnsi="inherit" w:cs="Times New Roman"/>
                <w:color w:val="0099CC"/>
                <w:sz w:val="18"/>
                <w:szCs w:val="18"/>
                <w:lang w:eastAsia="es-ES"/>
              </w:rPr>
              <w:t xml:space="preserve">21.- </w:t>
            </w:r>
            <w:r w:rsidR="001344B2" w:rsidRPr="001344B2">
              <w:rPr>
                <w:rFonts w:ascii="inherit" w:eastAsia="Times New Roman" w:hAnsi="inherit" w:cs="Times New Roman"/>
                <w:color w:val="0099CC"/>
                <w:sz w:val="18"/>
                <w:szCs w:val="18"/>
                <w:lang w:eastAsia="es-ES"/>
              </w:rPr>
              <w:t>Aprueba el Acuerdo de Libre Comercio entre la República de Chile y la República Oriental del Uruguay, suscrito en Montevideo, Uruguay, el 4 de octubre de 2016</w:t>
            </w:r>
          </w:p>
          <w:p w:rsidR="00040096" w:rsidRPr="00040096" w:rsidRDefault="00040096" w:rsidP="001344B2">
            <w:pPr>
              <w:spacing w:after="0" w:line="240" w:lineRule="auto"/>
              <w:rPr>
                <w:rFonts w:ascii="inherit" w:eastAsia="Times New Roman" w:hAnsi="inherit" w:cs="Times New Roman"/>
                <w:sz w:val="18"/>
                <w:szCs w:val="18"/>
                <w:lang w:eastAsia="es-ES"/>
              </w:rPr>
            </w:pPr>
          </w:p>
          <w:p w:rsidR="00040096" w:rsidRPr="00040096" w:rsidRDefault="00040096" w:rsidP="00040096">
            <w:pPr>
              <w:spacing w:after="0" w:line="240" w:lineRule="auto"/>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¿Contiene mecanismo de solución de controversias?:</w:t>
            </w:r>
            <w:r w:rsidR="00106BDE">
              <w:rPr>
                <w:rFonts w:ascii="inherit" w:eastAsia="Times New Roman" w:hAnsi="inherit" w:cs="Times New Roman"/>
                <w:sz w:val="18"/>
                <w:szCs w:val="18"/>
                <w:lang w:eastAsia="es-ES"/>
              </w:rPr>
              <w:t xml:space="preserve"> Sí.</w:t>
            </w:r>
          </w:p>
          <w:p w:rsidR="00040096" w:rsidRPr="00040096" w:rsidRDefault="00040096" w:rsidP="00040096">
            <w:pPr>
              <w:spacing w:after="0" w:line="240" w:lineRule="auto"/>
              <w:rPr>
                <w:rFonts w:ascii="inherit" w:eastAsia="Times New Roman" w:hAnsi="inherit" w:cs="Times New Roman"/>
                <w:sz w:val="18"/>
                <w:szCs w:val="18"/>
                <w:lang w:eastAsia="es-ES"/>
              </w:rPr>
            </w:pPr>
          </w:p>
          <w:p w:rsidR="00040096" w:rsidRPr="001344B2" w:rsidRDefault="00040096" w:rsidP="00040096">
            <w:pPr>
              <w:spacing w:after="0" w:line="240" w:lineRule="auto"/>
              <w:rPr>
                <w:rFonts w:ascii="inherit" w:eastAsia="Times New Roman" w:hAnsi="inherit" w:cs="Times New Roman"/>
                <w:color w:val="0099CC"/>
                <w:sz w:val="18"/>
                <w:szCs w:val="18"/>
                <w:lang w:eastAsia="es-ES"/>
              </w:rPr>
            </w:pPr>
            <w:r w:rsidRPr="00040096">
              <w:rPr>
                <w:rFonts w:ascii="inherit" w:eastAsia="Times New Roman" w:hAnsi="inherit" w:cs="Times New Roman"/>
                <w:sz w:val="18"/>
                <w:szCs w:val="18"/>
                <w:lang w:eastAsia="es-ES"/>
              </w:rPr>
              <w:t>Quórum de aprobación:</w:t>
            </w:r>
            <w:r w:rsidR="00106BDE">
              <w:rPr>
                <w:rFonts w:ascii="inherit" w:eastAsia="Times New Roman" w:hAnsi="inherit" w:cs="Times New Roman"/>
                <w:sz w:val="18"/>
                <w:szCs w:val="18"/>
                <w:lang w:eastAsia="es-ES"/>
              </w:rPr>
              <w:t xml:space="preserve"> simple.</w:t>
            </w:r>
          </w:p>
        </w:tc>
        <w:tc>
          <w:tcPr>
            <w:tcW w:w="51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344B2" w:rsidRPr="001344B2" w:rsidRDefault="001344B2" w:rsidP="001344B2">
            <w:pPr>
              <w:spacing w:after="0" w:line="240" w:lineRule="auto"/>
              <w:rPr>
                <w:rFonts w:ascii="inherit" w:eastAsia="Times New Roman" w:hAnsi="inherit" w:cs="Times New Roman"/>
                <w:color w:val="0099CC"/>
                <w:sz w:val="18"/>
                <w:szCs w:val="18"/>
                <w:lang w:eastAsia="es-ES"/>
              </w:rPr>
            </w:pPr>
            <w:r w:rsidRPr="001344B2">
              <w:rPr>
                <w:rFonts w:ascii="inherit" w:eastAsia="Times New Roman" w:hAnsi="inherit" w:cs="Times New Roman"/>
                <w:color w:val="0099CC"/>
                <w:sz w:val="18"/>
                <w:szCs w:val="18"/>
                <w:lang w:eastAsia="es-ES"/>
              </w:rPr>
              <w:t>Publicado</w:t>
            </w:r>
          </w:p>
        </w:tc>
        <w:tc>
          <w:tcPr>
            <w:tcW w:w="336"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344B2" w:rsidRPr="001344B2" w:rsidRDefault="00483763" w:rsidP="001344B2">
            <w:pPr>
              <w:spacing w:after="0" w:line="240" w:lineRule="auto"/>
              <w:rPr>
                <w:rFonts w:ascii="inherit" w:eastAsia="Times New Roman" w:hAnsi="inherit" w:cs="Times New Roman"/>
                <w:color w:val="0099CC"/>
                <w:sz w:val="18"/>
                <w:szCs w:val="18"/>
                <w:lang w:eastAsia="es-ES"/>
              </w:rPr>
            </w:pPr>
            <w:hyperlink r:id="rId30" w:history="1">
              <w:r w:rsidR="001344B2" w:rsidRPr="001344B2">
                <w:rPr>
                  <w:rStyle w:val="Hipervnculo"/>
                  <w:rFonts w:ascii="inherit" w:eastAsia="Times New Roman" w:hAnsi="inherit" w:cs="Times New Roman"/>
                  <w:sz w:val="18"/>
                  <w:szCs w:val="18"/>
                  <w:lang w:eastAsia="es-ES"/>
                </w:rPr>
                <w:t>11334-10</w:t>
              </w:r>
            </w:hyperlink>
            <w:r w:rsidR="001344B2" w:rsidRPr="001344B2">
              <w:rPr>
                <w:rFonts w:ascii="inherit" w:eastAsia="Times New Roman" w:hAnsi="inherit" w:cs="Times New Roman"/>
                <w:color w:val="0099CC"/>
                <w:sz w:val="18"/>
                <w:szCs w:val="18"/>
                <w:lang w:eastAsia="es-ES"/>
              </w:rPr>
              <w:t xml:space="preserve"> </w:t>
            </w:r>
          </w:p>
        </w:tc>
      </w:tr>
      <w:tr w:rsidR="001344B2" w:rsidRPr="001344B2" w:rsidTr="001344B2">
        <w:trPr>
          <w:tblCellSpacing w:w="15" w:type="dxa"/>
        </w:trPr>
        <w:tc>
          <w:tcPr>
            <w:tcW w:w="310"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344B2" w:rsidRPr="001344B2" w:rsidRDefault="001344B2" w:rsidP="001344B2">
            <w:pPr>
              <w:spacing w:after="0" w:line="240" w:lineRule="auto"/>
              <w:rPr>
                <w:rFonts w:ascii="inherit" w:eastAsia="Times New Roman" w:hAnsi="inherit" w:cs="Times New Roman"/>
                <w:color w:val="0099CC"/>
                <w:sz w:val="18"/>
                <w:szCs w:val="18"/>
                <w:lang w:eastAsia="es-ES"/>
              </w:rPr>
            </w:pPr>
            <w:r w:rsidRPr="001344B2">
              <w:rPr>
                <w:rFonts w:ascii="inherit" w:eastAsia="Times New Roman" w:hAnsi="inherit" w:cs="Times New Roman"/>
                <w:color w:val="0099CC"/>
                <w:sz w:val="18"/>
                <w:szCs w:val="18"/>
                <w:lang w:eastAsia="es-ES"/>
              </w:rPr>
              <w:t>13 de Dic. de 2005</w:t>
            </w:r>
          </w:p>
        </w:tc>
        <w:tc>
          <w:tcPr>
            <w:tcW w:w="375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344B2" w:rsidRDefault="00CC0EC3" w:rsidP="001344B2">
            <w:pPr>
              <w:spacing w:after="0" w:line="240" w:lineRule="auto"/>
              <w:rPr>
                <w:rFonts w:ascii="inherit" w:eastAsia="Times New Roman" w:hAnsi="inherit" w:cs="Times New Roman"/>
                <w:color w:val="0099CC"/>
                <w:sz w:val="18"/>
                <w:szCs w:val="18"/>
                <w:lang w:eastAsia="es-ES"/>
              </w:rPr>
            </w:pPr>
            <w:r>
              <w:rPr>
                <w:rFonts w:ascii="inherit" w:eastAsia="Times New Roman" w:hAnsi="inherit" w:cs="Times New Roman"/>
                <w:color w:val="0099CC"/>
                <w:sz w:val="18"/>
                <w:szCs w:val="18"/>
                <w:lang w:eastAsia="es-ES"/>
              </w:rPr>
              <w:t xml:space="preserve">22.- </w:t>
            </w:r>
            <w:r w:rsidR="001344B2" w:rsidRPr="001344B2">
              <w:rPr>
                <w:rFonts w:ascii="inherit" w:eastAsia="Times New Roman" w:hAnsi="inherit" w:cs="Times New Roman"/>
                <w:color w:val="0099CC"/>
                <w:sz w:val="18"/>
                <w:szCs w:val="18"/>
                <w:lang w:eastAsia="es-ES"/>
              </w:rPr>
              <w:t>Aprueba el Acuerdo Estratégico Transpacífico de Asociación Económica entre Chile, Brunei Darussalam, Nueva Zelanda y la República de Singapur y sus Anexos.</w:t>
            </w:r>
          </w:p>
          <w:p w:rsidR="00040096" w:rsidRDefault="00040096" w:rsidP="001344B2">
            <w:pPr>
              <w:spacing w:after="0" w:line="240" w:lineRule="auto"/>
              <w:rPr>
                <w:rFonts w:ascii="inherit" w:eastAsia="Times New Roman" w:hAnsi="inherit" w:cs="Times New Roman"/>
                <w:color w:val="0099CC"/>
                <w:sz w:val="18"/>
                <w:szCs w:val="18"/>
                <w:lang w:eastAsia="es-ES"/>
              </w:rPr>
            </w:pPr>
          </w:p>
          <w:p w:rsidR="00040096" w:rsidRPr="00040096" w:rsidRDefault="00040096" w:rsidP="00040096">
            <w:pPr>
              <w:spacing w:after="0" w:line="240" w:lineRule="auto"/>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¿Contiene mecanismo de solución de controversias?:</w:t>
            </w:r>
            <w:r w:rsidR="00106BDE">
              <w:rPr>
                <w:rFonts w:ascii="inherit" w:eastAsia="Times New Roman" w:hAnsi="inherit" w:cs="Times New Roman"/>
                <w:sz w:val="18"/>
                <w:szCs w:val="18"/>
                <w:lang w:eastAsia="es-ES"/>
              </w:rPr>
              <w:t xml:space="preserve"> Sí.</w:t>
            </w:r>
          </w:p>
          <w:p w:rsidR="00040096" w:rsidRPr="00040096" w:rsidRDefault="00040096" w:rsidP="00040096">
            <w:pPr>
              <w:spacing w:after="0" w:line="240" w:lineRule="auto"/>
              <w:rPr>
                <w:rFonts w:ascii="inherit" w:eastAsia="Times New Roman" w:hAnsi="inherit" w:cs="Times New Roman"/>
                <w:sz w:val="18"/>
                <w:szCs w:val="18"/>
                <w:lang w:eastAsia="es-ES"/>
              </w:rPr>
            </w:pPr>
          </w:p>
          <w:p w:rsidR="00040096" w:rsidRDefault="00040096" w:rsidP="00040096">
            <w:pPr>
              <w:spacing w:after="0" w:line="240" w:lineRule="auto"/>
              <w:rPr>
                <w:rFonts w:ascii="inherit" w:eastAsia="Times New Roman" w:hAnsi="inherit" w:cs="Times New Roman"/>
                <w:sz w:val="18"/>
                <w:szCs w:val="18"/>
                <w:lang w:eastAsia="es-ES"/>
              </w:rPr>
            </w:pPr>
            <w:r w:rsidRPr="00040096">
              <w:rPr>
                <w:rFonts w:ascii="inherit" w:eastAsia="Times New Roman" w:hAnsi="inherit" w:cs="Times New Roman"/>
                <w:sz w:val="18"/>
                <w:szCs w:val="18"/>
                <w:lang w:eastAsia="es-ES"/>
              </w:rPr>
              <w:t>Quórum de aprobación:</w:t>
            </w:r>
            <w:r w:rsidR="00106BDE">
              <w:rPr>
                <w:rFonts w:ascii="inherit" w:eastAsia="Times New Roman" w:hAnsi="inherit" w:cs="Times New Roman"/>
                <w:sz w:val="18"/>
                <w:szCs w:val="18"/>
                <w:lang w:eastAsia="es-ES"/>
              </w:rPr>
              <w:t xml:space="preserve"> orgánico constitucional.</w:t>
            </w:r>
          </w:p>
          <w:p w:rsidR="00106BDE" w:rsidRDefault="00106BDE" w:rsidP="00040096">
            <w:pPr>
              <w:spacing w:after="0" w:line="240" w:lineRule="auto"/>
              <w:rPr>
                <w:rFonts w:ascii="inherit" w:eastAsia="Times New Roman" w:hAnsi="inherit" w:cs="Times New Roman"/>
                <w:sz w:val="18"/>
                <w:szCs w:val="18"/>
                <w:lang w:eastAsia="es-ES"/>
              </w:rPr>
            </w:pPr>
          </w:p>
          <w:p w:rsidR="00106BDE" w:rsidRDefault="00106BDE" w:rsidP="00040096">
            <w:pPr>
              <w:spacing w:after="0" w:line="240" w:lineRule="auto"/>
              <w:rPr>
                <w:rFonts w:ascii="inherit" w:eastAsia="Times New Roman" w:hAnsi="inherit" w:cs="Times New Roman"/>
                <w:sz w:val="18"/>
                <w:szCs w:val="18"/>
                <w:lang w:eastAsia="es-ES"/>
              </w:rPr>
            </w:pPr>
            <w:r>
              <w:rPr>
                <w:rFonts w:ascii="inherit" w:eastAsia="Times New Roman" w:hAnsi="inherit" w:cs="Times New Roman"/>
                <w:sz w:val="18"/>
                <w:szCs w:val="18"/>
                <w:lang w:eastAsia="es-ES"/>
              </w:rPr>
              <w:t>Motivo:</w:t>
            </w:r>
          </w:p>
          <w:p w:rsidR="00106BDE" w:rsidRDefault="00106BDE" w:rsidP="00040096">
            <w:pPr>
              <w:spacing w:after="0" w:line="240" w:lineRule="auto"/>
              <w:rPr>
                <w:rFonts w:ascii="inherit" w:eastAsia="Times New Roman" w:hAnsi="inherit" w:cs="Times New Roman"/>
                <w:sz w:val="18"/>
                <w:szCs w:val="18"/>
                <w:lang w:eastAsia="es-ES"/>
              </w:rPr>
            </w:pPr>
          </w:p>
          <w:p w:rsidR="00106BDE" w:rsidRPr="00106BDE" w:rsidRDefault="00106BDE" w:rsidP="00106BDE">
            <w:pPr>
              <w:spacing w:after="0" w:line="240" w:lineRule="auto"/>
              <w:jc w:val="both"/>
              <w:rPr>
                <w:rFonts w:ascii="inherit" w:eastAsia="Times New Roman" w:hAnsi="inherit" w:cs="Times New Roman"/>
                <w:color w:val="0099CC"/>
                <w:sz w:val="18"/>
                <w:szCs w:val="18"/>
                <w:lang w:eastAsia="es-ES"/>
              </w:rPr>
            </w:pPr>
            <w:r w:rsidRPr="00106BDE">
              <w:rPr>
                <w:rFonts w:ascii="inherit" w:eastAsia="Times New Roman" w:hAnsi="inherit" w:cs="Times New Roman"/>
                <w:color w:val="0099CC"/>
                <w:sz w:val="18"/>
                <w:szCs w:val="18"/>
                <w:lang w:eastAsia="es-ES"/>
              </w:rPr>
              <w:t xml:space="preserve">1°) Que el anexo 12.C, “Pagos y Transferencias. Chile”, del “Acuerdo Estratégico Transpacífico de Asociación Económica” contempla en el inciso segundo de su numeral 3, </w:t>
            </w:r>
            <w:r w:rsidRPr="00106BDE">
              <w:rPr>
                <w:rFonts w:ascii="inherit" w:eastAsia="Times New Roman" w:hAnsi="inherit" w:cs="Times New Roman"/>
                <w:sz w:val="18"/>
                <w:szCs w:val="18"/>
                <w:lang w:eastAsia="es-ES"/>
              </w:rPr>
              <w:t xml:space="preserve">una reserva formulada por nuestro país en virtud de la cual el  Banco Central de Chile no podrá exigir, respecto de las transferencias que un inversionista de las Partes haga desde Chile,  un encaje superior al 30% del monto de la transferencia y que no podrá imponer dicha limitación por un período superior a dos años, </w:t>
            </w:r>
            <w:r w:rsidRPr="00106BDE">
              <w:rPr>
                <w:rFonts w:ascii="inherit" w:eastAsia="Times New Roman" w:hAnsi="inherit" w:cs="Times New Roman"/>
                <w:color w:val="0099CC"/>
                <w:sz w:val="18"/>
                <w:szCs w:val="18"/>
                <w:lang w:eastAsia="es-ES"/>
              </w:rPr>
              <w:t>lo que constituye, en el monto y plazo, una excepción al artículo 49, Nº 2, de la ley Nº 18.840, orgánica constitucional de dicho Banco,  por lo que, al tenor del inciso primero del Nº 1 del artículo 54 e inciso segundo del artículo 66, ambos de la  Constitución Política, la aprobación parlamentaria del referido inciso segundo numeral 3, requerirá del quórum exigido para la sanción de normas legales de rango orgánico constitucional.</w:t>
            </w:r>
          </w:p>
          <w:p w:rsidR="00106BDE" w:rsidRPr="00106BDE" w:rsidRDefault="00106BDE" w:rsidP="00106BDE">
            <w:pPr>
              <w:spacing w:after="0" w:line="240" w:lineRule="auto"/>
              <w:jc w:val="both"/>
              <w:rPr>
                <w:rFonts w:ascii="inherit" w:eastAsia="Times New Roman" w:hAnsi="inherit" w:cs="Times New Roman"/>
                <w:color w:val="0099CC"/>
                <w:sz w:val="18"/>
                <w:szCs w:val="18"/>
                <w:lang w:eastAsia="es-ES"/>
              </w:rPr>
            </w:pPr>
          </w:p>
          <w:p w:rsidR="00106BDE" w:rsidRPr="001344B2" w:rsidRDefault="00106BDE" w:rsidP="00106BDE">
            <w:pPr>
              <w:spacing w:after="0" w:line="240" w:lineRule="auto"/>
              <w:jc w:val="both"/>
              <w:rPr>
                <w:rFonts w:ascii="inherit" w:eastAsia="Times New Roman" w:hAnsi="inherit" w:cs="Times New Roman"/>
                <w:color w:val="0099CC"/>
                <w:sz w:val="18"/>
                <w:szCs w:val="18"/>
                <w:lang w:eastAsia="es-ES"/>
              </w:rPr>
            </w:pPr>
            <w:r w:rsidRPr="00106BDE">
              <w:rPr>
                <w:rFonts w:ascii="inherit" w:eastAsia="Times New Roman" w:hAnsi="inherit" w:cs="Times New Roman"/>
                <w:color w:val="0099CC"/>
                <w:sz w:val="18"/>
                <w:szCs w:val="18"/>
                <w:lang w:eastAsia="es-ES"/>
              </w:rPr>
              <w:tab/>
              <w:t>Análogas limitaciones a la ley orgánica constitucional del  Banco Central de Chile se han contemplado otros acuerdos de libre comercio, como los celebrados con Canadá, México, Estados Unidos y Unión Europea,  las que fueron sancionadas por el Congreso Nacional con el referido quórum.</w:t>
            </w:r>
          </w:p>
        </w:tc>
        <w:tc>
          <w:tcPr>
            <w:tcW w:w="51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344B2" w:rsidRPr="001344B2" w:rsidRDefault="001344B2" w:rsidP="001344B2">
            <w:pPr>
              <w:spacing w:after="0" w:line="240" w:lineRule="auto"/>
              <w:rPr>
                <w:rFonts w:ascii="inherit" w:eastAsia="Times New Roman" w:hAnsi="inherit" w:cs="Times New Roman"/>
                <w:color w:val="0099CC"/>
                <w:sz w:val="18"/>
                <w:szCs w:val="18"/>
                <w:lang w:eastAsia="es-ES"/>
              </w:rPr>
            </w:pPr>
            <w:r w:rsidRPr="001344B2">
              <w:rPr>
                <w:rFonts w:ascii="inherit" w:eastAsia="Times New Roman" w:hAnsi="inherit" w:cs="Times New Roman"/>
                <w:color w:val="0099CC"/>
                <w:sz w:val="18"/>
                <w:szCs w:val="18"/>
                <w:lang w:eastAsia="es-ES"/>
              </w:rPr>
              <w:t>Publicado</w:t>
            </w:r>
          </w:p>
        </w:tc>
        <w:tc>
          <w:tcPr>
            <w:tcW w:w="336"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1344B2" w:rsidRPr="001344B2" w:rsidRDefault="00483763" w:rsidP="001344B2">
            <w:pPr>
              <w:spacing w:after="0" w:line="240" w:lineRule="auto"/>
              <w:rPr>
                <w:rFonts w:ascii="inherit" w:eastAsia="Times New Roman" w:hAnsi="inherit" w:cs="Times New Roman"/>
                <w:color w:val="0099CC"/>
                <w:sz w:val="18"/>
                <w:szCs w:val="18"/>
                <w:lang w:eastAsia="es-ES"/>
              </w:rPr>
            </w:pPr>
            <w:hyperlink r:id="rId31" w:history="1">
              <w:r w:rsidR="001344B2" w:rsidRPr="001344B2">
                <w:rPr>
                  <w:rStyle w:val="Hipervnculo"/>
                  <w:rFonts w:ascii="inherit" w:eastAsia="Times New Roman" w:hAnsi="inherit" w:cs="Times New Roman"/>
                  <w:sz w:val="18"/>
                  <w:szCs w:val="18"/>
                  <w:lang w:eastAsia="es-ES"/>
                </w:rPr>
                <w:t>4047-10</w:t>
              </w:r>
            </w:hyperlink>
            <w:r w:rsidR="001344B2" w:rsidRPr="001344B2">
              <w:rPr>
                <w:rFonts w:ascii="inherit" w:eastAsia="Times New Roman" w:hAnsi="inherit" w:cs="Times New Roman"/>
                <w:color w:val="0099CC"/>
                <w:sz w:val="18"/>
                <w:szCs w:val="18"/>
                <w:lang w:eastAsia="es-ES"/>
              </w:rPr>
              <w:t xml:space="preserve"> </w:t>
            </w:r>
          </w:p>
        </w:tc>
      </w:tr>
      <w:tr w:rsidR="00CC0EC3" w:rsidRPr="008A44DC" w:rsidTr="00CC0EC3">
        <w:trPr>
          <w:tblCellSpacing w:w="15" w:type="dxa"/>
        </w:trPr>
        <w:tc>
          <w:tcPr>
            <w:tcW w:w="310"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CC0EC3" w:rsidRPr="00484A24" w:rsidRDefault="00CC0EC3" w:rsidP="00CC0EC3">
            <w:pPr>
              <w:spacing w:after="0" w:line="240" w:lineRule="auto"/>
              <w:rPr>
                <w:rFonts w:ascii="inherit" w:eastAsia="Times New Roman" w:hAnsi="inherit" w:cs="Times New Roman"/>
                <w:color w:val="0099CC"/>
                <w:sz w:val="18"/>
                <w:szCs w:val="18"/>
                <w:lang w:eastAsia="es-ES"/>
              </w:rPr>
            </w:pPr>
            <w:r w:rsidRPr="00484A24">
              <w:rPr>
                <w:rFonts w:ascii="inherit" w:eastAsia="Times New Roman" w:hAnsi="inherit" w:cs="Times New Roman"/>
                <w:color w:val="0099CC"/>
                <w:sz w:val="18"/>
                <w:szCs w:val="18"/>
                <w:lang w:eastAsia="es-ES"/>
              </w:rPr>
              <w:t>08 de Mar. de 2010</w:t>
            </w:r>
          </w:p>
        </w:tc>
        <w:tc>
          <w:tcPr>
            <w:tcW w:w="375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CC0EC3" w:rsidRDefault="00CC0EC3" w:rsidP="00CC0EC3">
            <w:pPr>
              <w:spacing w:after="0" w:line="240" w:lineRule="auto"/>
              <w:rPr>
                <w:rFonts w:ascii="inherit" w:eastAsia="Times New Roman" w:hAnsi="inherit" w:cs="Times New Roman"/>
                <w:color w:val="0099CC"/>
                <w:sz w:val="18"/>
                <w:szCs w:val="18"/>
                <w:lang w:eastAsia="es-ES"/>
              </w:rPr>
            </w:pPr>
            <w:r>
              <w:rPr>
                <w:rFonts w:ascii="inherit" w:eastAsia="Times New Roman" w:hAnsi="inherit" w:cs="Times New Roman"/>
                <w:color w:val="0099CC"/>
                <w:sz w:val="18"/>
                <w:szCs w:val="18"/>
                <w:lang w:eastAsia="es-ES"/>
              </w:rPr>
              <w:t xml:space="preserve">23.- </w:t>
            </w:r>
            <w:r w:rsidRPr="00484A24">
              <w:rPr>
                <w:rFonts w:ascii="inherit" w:eastAsia="Times New Roman" w:hAnsi="inherit" w:cs="Times New Roman"/>
                <w:color w:val="0099CC"/>
                <w:sz w:val="18"/>
                <w:szCs w:val="18"/>
                <w:lang w:eastAsia="es-ES"/>
              </w:rPr>
              <w:t>Tratado de Libre Comercio entre las Repúblicas de Chile y Turquía.</w:t>
            </w:r>
          </w:p>
          <w:p w:rsidR="00CC0EC3" w:rsidRDefault="00CC0EC3" w:rsidP="00CC0EC3">
            <w:pPr>
              <w:spacing w:after="0" w:line="240" w:lineRule="auto"/>
              <w:rPr>
                <w:rFonts w:ascii="inherit" w:eastAsia="Times New Roman" w:hAnsi="inherit" w:cs="Times New Roman"/>
                <w:color w:val="0099CC"/>
                <w:sz w:val="18"/>
                <w:szCs w:val="18"/>
                <w:lang w:eastAsia="es-ES"/>
              </w:rPr>
            </w:pPr>
          </w:p>
          <w:p w:rsidR="00CC0EC3" w:rsidRPr="00CC0EC3" w:rsidRDefault="00CC0EC3" w:rsidP="00CC0EC3">
            <w:pPr>
              <w:spacing w:after="0" w:line="240" w:lineRule="auto"/>
              <w:rPr>
                <w:rFonts w:ascii="inherit" w:eastAsia="Times New Roman" w:hAnsi="inherit" w:cs="Times New Roman"/>
                <w:color w:val="0099CC"/>
                <w:sz w:val="18"/>
                <w:szCs w:val="18"/>
                <w:lang w:eastAsia="es-ES"/>
              </w:rPr>
            </w:pPr>
            <w:r w:rsidRPr="00CC0EC3">
              <w:rPr>
                <w:rFonts w:ascii="inherit" w:eastAsia="Times New Roman" w:hAnsi="inherit" w:cs="Times New Roman"/>
                <w:color w:val="0099CC"/>
                <w:sz w:val="18"/>
                <w:szCs w:val="18"/>
                <w:lang w:eastAsia="es-ES"/>
              </w:rPr>
              <w:t>¿Contiene mecanismo de solución de controversias?:</w:t>
            </w:r>
            <w:r w:rsidR="00AA277E">
              <w:rPr>
                <w:rFonts w:ascii="inherit" w:eastAsia="Times New Roman" w:hAnsi="inherit" w:cs="Times New Roman"/>
                <w:color w:val="0099CC"/>
                <w:sz w:val="18"/>
                <w:szCs w:val="18"/>
                <w:lang w:eastAsia="es-ES"/>
              </w:rPr>
              <w:t xml:space="preserve"> Sí.</w:t>
            </w:r>
          </w:p>
          <w:p w:rsidR="00CC0EC3" w:rsidRPr="00CC0EC3" w:rsidRDefault="00CC0EC3" w:rsidP="00CC0EC3">
            <w:pPr>
              <w:spacing w:after="0" w:line="240" w:lineRule="auto"/>
              <w:rPr>
                <w:rFonts w:ascii="inherit" w:eastAsia="Times New Roman" w:hAnsi="inherit" w:cs="Times New Roman"/>
                <w:color w:val="0099CC"/>
                <w:sz w:val="18"/>
                <w:szCs w:val="18"/>
                <w:lang w:eastAsia="es-ES"/>
              </w:rPr>
            </w:pPr>
          </w:p>
          <w:p w:rsidR="00CC0EC3" w:rsidRPr="00484A24" w:rsidRDefault="00CC0EC3" w:rsidP="00CC0EC3">
            <w:pPr>
              <w:spacing w:after="0" w:line="240" w:lineRule="auto"/>
              <w:rPr>
                <w:rFonts w:ascii="inherit" w:eastAsia="Times New Roman" w:hAnsi="inherit" w:cs="Times New Roman"/>
                <w:color w:val="0099CC"/>
                <w:sz w:val="18"/>
                <w:szCs w:val="18"/>
                <w:lang w:eastAsia="es-ES"/>
              </w:rPr>
            </w:pPr>
            <w:r w:rsidRPr="00CC0EC3">
              <w:rPr>
                <w:rFonts w:ascii="inherit" w:eastAsia="Times New Roman" w:hAnsi="inherit" w:cs="Times New Roman"/>
                <w:color w:val="0099CC"/>
                <w:sz w:val="18"/>
                <w:szCs w:val="18"/>
                <w:lang w:eastAsia="es-ES"/>
              </w:rPr>
              <w:t>Quórum de aprobación:</w:t>
            </w:r>
            <w:r w:rsidR="00AA277E">
              <w:rPr>
                <w:rFonts w:ascii="inherit" w:eastAsia="Times New Roman" w:hAnsi="inherit" w:cs="Times New Roman"/>
                <w:color w:val="0099CC"/>
                <w:sz w:val="18"/>
                <w:szCs w:val="18"/>
                <w:lang w:eastAsia="es-ES"/>
              </w:rPr>
              <w:t xml:space="preserve"> simple.</w:t>
            </w:r>
          </w:p>
        </w:tc>
        <w:tc>
          <w:tcPr>
            <w:tcW w:w="513"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CC0EC3" w:rsidRPr="008A44DC" w:rsidRDefault="00CC0EC3" w:rsidP="00CC0EC3">
            <w:pPr>
              <w:spacing w:after="0" w:line="240" w:lineRule="auto"/>
              <w:rPr>
                <w:rFonts w:ascii="inherit" w:eastAsia="Times New Roman" w:hAnsi="inherit" w:cs="Times New Roman"/>
                <w:color w:val="0099CC"/>
                <w:sz w:val="18"/>
                <w:szCs w:val="18"/>
                <w:lang w:eastAsia="es-ES"/>
              </w:rPr>
            </w:pPr>
            <w:r w:rsidRPr="008A44DC">
              <w:rPr>
                <w:rFonts w:ascii="inherit" w:eastAsia="Times New Roman" w:hAnsi="inherit" w:cs="Times New Roman"/>
                <w:color w:val="0099CC"/>
                <w:sz w:val="18"/>
                <w:szCs w:val="18"/>
                <w:lang w:eastAsia="es-ES"/>
              </w:rPr>
              <w:t>Publicado</w:t>
            </w:r>
          </w:p>
        </w:tc>
        <w:tc>
          <w:tcPr>
            <w:tcW w:w="336" w:type="pct"/>
            <w:tcBorders>
              <w:top w:val="nil"/>
              <w:left w:val="nil"/>
              <w:bottom w:val="single" w:sz="6" w:space="0" w:color="FFFFFF"/>
              <w:right w:val="nil"/>
            </w:tcBorders>
            <w:shd w:val="clear" w:color="auto" w:fill="F2F4F7"/>
            <w:tcMar>
              <w:top w:w="75" w:type="dxa"/>
              <w:left w:w="75" w:type="dxa"/>
              <w:bottom w:w="75" w:type="dxa"/>
              <w:right w:w="75" w:type="dxa"/>
            </w:tcMar>
            <w:hideMark/>
          </w:tcPr>
          <w:p w:rsidR="00CC0EC3" w:rsidRPr="008A44DC" w:rsidRDefault="00483763" w:rsidP="00CC0EC3">
            <w:pPr>
              <w:spacing w:after="0" w:line="240" w:lineRule="auto"/>
              <w:rPr>
                <w:rFonts w:ascii="inherit" w:eastAsia="Times New Roman" w:hAnsi="inherit" w:cs="Times New Roman"/>
                <w:color w:val="0099CC"/>
                <w:sz w:val="18"/>
                <w:szCs w:val="18"/>
                <w:lang w:eastAsia="es-ES"/>
              </w:rPr>
            </w:pPr>
            <w:hyperlink r:id="rId32" w:history="1">
              <w:r w:rsidR="00CC0EC3" w:rsidRPr="00CC0EC3">
                <w:rPr>
                  <w:rStyle w:val="Hipervnculo"/>
                  <w:rFonts w:ascii="inherit" w:eastAsia="Times New Roman" w:hAnsi="inherit" w:cs="Times New Roman"/>
                  <w:sz w:val="18"/>
                  <w:szCs w:val="18"/>
                  <w:lang w:eastAsia="es-ES"/>
                </w:rPr>
                <w:t>6833-10</w:t>
              </w:r>
            </w:hyperlink>
          </w:p>
        </w:tc>
      </w:tr>
    </w:tbl>
    <w:p w:rsidR="00110AAC" w:rsidRDefault="00110AAC" w:rsidP="00110AAC">
      <w:pPr>
        <w:spacing w:line="240" w:lineRule="auto"/>
        <w:jc w:val="both"/>
        <w:rPr>
          <w:rFonts w:ascii="Arial" w:hAnsi="Arial" w:cs="Arial"/>
          <w:b/>
          <w:sz w:val="24"/>
          <w:szCs w:val="24"/>
        </w:rPr>
      </w:pPr>
    </w:p>
    <w:p w:rsidR="00484A24" w:rsidRDefault="00484A24" w:rsidP="00110AAC">
      <w:pPr>
        <w:spacing w:line="240" w:lineRule="auto"/>
        <w:jc w:val="both"/>
        <w:rPr>
          <w:rFonts w:ascii="Arial" w:hAnsi="Arial" w:cs="Arial"/>
          <w:b/>
          <w:sz w:val="24"/>
          <w:szCs w:val="24"/>
        </w:rPr>
      </w:pPr>
    </w:p>
    <w:p w:rsidR="008D36CB" w:rsidRDefault="008D36CB" w:rsidP="00110AAC">
      <w:pPr>
        <w:spacing w:line="240" w:lineRule="auto"/>
        <w:jc w:val="both"/>
        <w:rPr>
          <w:rFonts w:ascii="Arial" w:hAnsi="Arial" w:cs="Arial"/>
          <w:b/>
          <w:sz w:val="24"/>
          <w:szCs w:val="24"/>
        </w:rPr>
      </w:pPr>
    </w:p>
    <w:p w:rsidR="0097462B" w:rsidRDefault="0097462B" w:rsidP="0097462B">
      <w:pPr>
        <w:spacing w:line="240" w:lineRule="auto"/>
        <w:ind w:firstLine="851"/>
        <w:jc w:val="both"/>
        <w:rPr>
          <w:rFonts w:ascii="Arial" w:hAnsi="Arial" w:cs="Arial"/>
          <w:b/>
          <w:sz w:val="24"/>
          <w:szCs w:val="24"/>
        </w:rPr>
      </w:pPr>
      <w:r w:rsidRPr="0097462B">
        <w:rPr>
          <w:rFonts w:ascii="Arial" w:hAnsi="Arial" w:cs="Arial"/>
          <w:b/>
          <w:sz w:val="24"/>
          <w:szCs w:val="24"/>
        </w:rPr>
        <w:t>B) Asimismo, se solicita a la Comisión un pronunciamiento acerca de si estas normas sobre arbitraje, contenidas en el tratado, son de ejecución inmediata o no.</w:t>
      </w:r>
    </w:p>
    <w:p w:rsidR="007F04A9" w:rsidRPr="007F04A9" w:rsidRDefault="007F04A9" w:rsidP="0097462B">
      <w:pPr>
        <w:spacing w:line="240" w:lineRule="auto"/>
        <w:ind w:firstLine="851"/>
        <w:jc w:val="both"/>
        <w:rPr>
          <w:rFonts w:ascii="Arial" w:hAnsi="Arial" w:cs="Arial"/>
          <w:sz w:val="24"/>
          <w:szCs w:val="24"/>
        </w:rPr>
      </w:pPr>
      <w:r w:rsidRPr="007F04A9">
        <w:rPr>
          <w:rFonts w:ascii="Arial" w:hAnsi="Arial" w:cs="Arial"/>
          <w:sz w:val="24"/>
          <w:szCs w:val="24"/>
        </w:rPr>
        <w:t>De acuerdo con la Real Academia de la Lengua Española</w:t>
      </w:r>
      <w:r>
        <w:rPr>
          <w:rFonts w:ascii="Arial" w:hAnsi="Arial" w:cs="Arial"/>
          <w:sz w:val="24"/>
          <w:szCs w:val="24"/>
        </w:rPr>
        <w:t xml:space="preserve"> el término “ejecución” significa “acción y efecto de ejecutar”, esto es llevar a la práctica, realizar.</w:t>
      </w:r>
    </w:p>
    <w:p w:rsidR="0097462B" w:rsidRDefault="0097462B" w:rsidP="0097462B">
      <w:pPr>
        <w:spacing w:line="240" w:lineRule="auto"/>
        <w:ind w:firstLine="851"/>
        <w:jc w:val="both"/>
        <w:rPr>
          <w:rFonts w:ascii="Arial" w:hAnsi="Arial" w:cs="Arial"/>
          <w:sz w:val="24"/>
          <w:szCs w:val="24"/>
        </w:rPr>
      </w:pPr>
      <w:r w:rsidRPr="0097462B">
        <w:rPr>
          <w:rFonts w:ascii="Arial" w:hAnsi="Arial" w:cs="Arial"/>
          <w:sz w:val="24"/>
          <w:szCs w:val="24"/>
        </w:rPr>
        <w:t xml:space="preserve">La </w:t>
      </w:r>
      <w:r w:rsidR="007F04A9">
        <w:rPr>
          <w:rFonts w:ascii="Arial" w:hAnsi="Arial" w:cs="Arial"/>
          <w:sz w:val="24"/>
          <w:szCs w:val="24"/>
        </w:rPr>
        <w:t>e</w:t>
      </w:r>
      <w:r w:rsidRPr="0097462B">
        <w:rPr>
          <w:rFonts w:ascii="Arial" w:hAnsi="Arial" w:cs="Arial"/>
          <w:sz w:val="24"/>
          <w:szCs w:val="24"/>
        </w:rPr>
        <w:t xml:space="preserve">jecución de las normas de un tratado </w:t>
      </w:r>
      <w:r w:rsidR="00A92BB5" w:rsidRPr="0097462B">
        <w:rPr>
          <w:rFonts w:ascii="Arial" w:hAnsi="Arial" w:cs="Arial"/>
          <w:sz w:val="24"/>
          <w:szCs w:val="24"/>
        </w:rPr>
        <w:t>es</w:t>
      </w:r>
      <w:r w:rsidRPr="0097462B">
        <w:rPr>
          <w:rFonts w:ascii="Arial" w:hAnsi="Arial" w:cs="Arial"/>
          <w:sz w:val="24"/>
          <w:szCs w:val="24"/>
        </w:rPr>
        <w:t xml:space="preserve"> </w:t>
      </w:r>
      <w:r w:rsidR="00A92BB5" w:rsidRPr="0097462B">
        <w:rPr>
          <w:rFonts w:ascii="Arial" w:hAnsi="Arial" w:cs="Arial"/>
          <w:sz w:val="24"/>
          <w:szCs w:val="24"/>
        </w:rPr>
        <w:t>regulada</w:t>
      </w:r>
      <w:r w:rsidRPr="0097462B">
        <w:rPr>
          <w:rFonts w:ascii="Arial" w:hAnsi="Arial" w:cs="Arial"/>
          <w:sz w:val="24"/>
          <w:szCs w:val="24"/>
        </w:rPr>
        <w:t xml:space="preserve"> por el </w:t>
      </w:r>
      <w:r w:rsidR="000B19E1">
        <w:rPr>
          <w:rFonts w:ascii="Arial" w:hAnsi="Arial" w:cs="Arial"/>
          <w:sz w:val="24"/>
          <w:szCs w:val="24"/>
        </w:rPr>
        <w:t>mismo instrumento internacional en forma detallada, de manera que no requiere sean implementadas por normativas posteriores internas.</w:t>
      </w:r>
    </w:p>
    <w:p w:rsidR="0097462B" w:rsidRDefault="0097462B" w:rsidP="0097462B">
      <w:pPr>
        <w:spacing w:line="240" w:lineRule="auto"/>
        <w:ind w:firstLine="851"/>
        <w:jc w:val="both"/>
        <w:rPr>
          <w:rFonts w:ascii="Arial" w:hAnsi="Arial" w:cs="Arial"/>
          <w:sz w:val="24"/>
          <w:szCs w:val="24"/>
        </w:rPr>
      </w:pPr>
      <w:r>
        <w:rPr>
          <w:rFonts w:ascii="Arial" w:hAnsi="Arial" w:cs="Arial"/>
          <w:sz w:val="24"/>
          <w:szCs w:val="24"/>
        </w:rPr>
        <w:t xml:space="preserve">En lo que respecta a las normas sobre solución de controversias entran en vigor tan pronto entre </w:t>
      </w:r>
      <w:r w:rsidR="007F04A9">
        <w:rPr>
          <w:rFonts w:ascii="Arial" w:hAnsi="Arial" w:cs="Arial"/>
          <w:sz w:val="24"/>
          <w:szCs w:val="24"/>
        </w:rPr>
        <w:t xml:space="preserve">en vigencia </w:t>
      </w:r>
      <w:r>
        <w:rPr>
          <w:rFonts w:ascii="Arial" w:hAnsi="Arial" w:cs="Arial"/>
          <w:sz w:val="24"/>
          <w:szCs w:val="24"/>
        </w:rPr>
        <w:t xml:space="preserve"> </w:t>
      </w:r>
      <w:r w:rsidR="007F04A9">
        <w:rPr>
          <w:rFonts w:ascii="Arial" w:hAnsi="Arial" w:cs="Arial"/>
          <w:sz w:val="24"/>
          <w:szCs w:val="24"/>
        </w:rPr>
        <w:t xml:space="preserve">el tratado del cual un determinado Estado es parte, una vez que se han cumplido todos los requisitos que el mismo tratado establece. Normalmente  requiere la firma del tratado por el Estado; el cumplimiento de las aprobaciones internas que en cada caso se requieran, y el depósito de un cierto porcentaje de las certificaciones estaduales (tratado multilaterales) </w:t>
      </w:r>
      <w:r w:rsidR="00A92BB5">
        <w:rPr>
          <w:rFonts w:ascii="Arial" w:hAnsi="Arial" w:cs="Arial"/>
          <w:sz w:val="24"/>
          <w:szCs w:val="24"/>
        </w:rPr>
        <w:t xml:space="preserve">en orden a que </w:t>
      </w:r>
      <w:r w:rsidR="007F04A9">
        <w:rPr>
          <w:rFonts w:ascii="Arial" w:hAnsi="Arial" w:cs="Arial"/>
          <w:sz w:val="24"/>
          <w:szCs w:val="24"/>
        </w:rPr>
        <w:t>se han cumplido con los  requisitos internos</w:t>
      </w:r>
      <w:r w:rsidR="00A92BB5">
        <w:rPr>
          <w:rFonts w:ascii="Arial" w:hAnsi="Arial" w:cs="Arial"/>
          <w:sz w:val="24"/>
          <w:szCs w:val="24"/>
        </w:rPr>
        <w:t>,</w:t>
      </w:r>
      <w:r w:rsidR="007F04A9">
        <w:rPr>
          <w:rFonts w:ascii="Arial" w:hAnsi="Arial" w:cs="Arial"/>
          <w:sz w:val="24"/>
          <w:szCs w:val="24"/>
        </w:rPr>
        <w:t xml:space="preserve"> en la secretaría general que se haya designado en cada caso. En ocasiones además se </w:t>
      </w:r>
      <w:r w:rsidR="00A92BB5">
        <w:rPr>
          <w:rFonts w:ascii="Arial" w:hAnsi="Arial" w:cs="Arial"/>
          <w:sz w:val="24"/>
          <w:szCs w:val="24"/>
        </w:rPr>
        <w:t>contempla</w:t>
      </w:r>
      <w:r w:rsidR="007F04A9">
        <w:rPr>
          <w:rFonts w:ascii="Arial" w:hAnsi="Arial" w:cs="Arial"/>
          <w:sz w:val="24"/>
          <w:szCs w:val="24"/>
        </w:rPr>
        <w:t xml:space="preserve"> un plazo adicional para la plena entrada en vigencia.</w:t>
      </w:r>
    </w:p>
    <w:p w:rsidR="007F04A9" w:rsidRDefault="007F04A9" w:rsidP="0097462B">
      <w:pPr>
        <w:spacing w:line="240" w:lineRule="auto"/>
        <w:ind w:firstLine="851"/>
        <w:jc w:val="both"/>
        <w:rPr>
          <w:rFonts w:ascii="Arial" w:hAnsi="Arial" w:cs="Arial"/>
          <w:sz w:val="24"/>
          <w:szCs w:val="24"/>
        </w:rPr>
      </w:pPr>
      <w:r>
        <w:rPr>
          <w:rFonts w:ascii="Arial" w:hAnsi="Arial" w:cs="Arial"/>
          <w:sz w:val="24"/>
          <w:szCs w:val="24"/>
        </w:rPr>
        <w:t>En definitiva las normas sobre solución de controversias no requieren de otro procedimiento sea interno o externo para su entrada en vigor.</w:t>
      </w:r>
    </w:p>
    <w:p w:rsidR="00A92BB5" w:rsidRPr="00A92BB5" w:rsidRDefault="007F04A9" w:rsidP="00A92BB5">
      <w:pPr>
        <w:spacing w:line="240" w:lineRule="auto"/>
        <w:ind w:firstLine="851"/>
        <w:jc w:val="both"/>
        <w:rPr>
          <w:rFonts w:ascii="Arial" w:hAnsi="Arial" w:cs="Arial"/>
          <w:sz w:val="24"/>
          <w:szCs w:val="24"/>
        </w:rPr>
      </w:pPr>
      <w:r>
        <w:rPr>
          <w:rFonts w:ascii="Arial" w:hAnsi="Arial" w:cs="Arial"/>
          <w:sz w:val="24"/>
          <w:szCs w:val="24"/>
        </w:rPr>
        <w:t xml:space="preserve">En lo que respecta a este tratado en particular </w:t>
      </w:r>
      <w:r w:rsidR="00A92BB5">
        <w:rPr>
          <w:rFonts w:ascii="Arial" w:hAnsi="Arial" w:cs="Arial"/>
          <w:sz w:val="24"/>
          <w:szCs w:val="24"/>
        </w:rPr>
        <w:t>e</w:t>
      </w:r>
      <w:r w:rsidR="00A92BB5" w:rsidRPr="00A92BB5">
        <w:rPr>
          <w:rFonts w:ascii="Arial" w:hAnsi="Arial" w:cs="Arial"/>
          <w:sz w:val="24"/>
          <w:szCs w:val="24"/>
        </w:rPr>
        <w:t>l Tratado dispone, en el párrafo primero del Artículo 3, que éste entrará en vigor a los 60 días siguientes a la fecha en la que al menos seis o al menos 50 por ciento del número de signatarios, lo que sea menor, hayan notificado por escrito al Depositario la conclusión de sus procedimientos legales aplicables.</w:t>
      </w:r>
    </w:p>
    <w:p w:rsidR="007F04A9" w:rsidRDefault="00A92BB5" w:rsidP="00A92BB5">
      <w:pPr>
        <w:spacing w:line="240" w:lineRule="auto"/>
        <w:ind w:firstLine="851"/>
        <w:jc w:val="both"/>
        <w:rPr>
          <w:rFonts w:ascii="Arial" w:hAnsi="Arial" w:cs="Arial"/>
          <w:sz w:val="24"/>
          <w:szCs w:val="24"/>
        </w:rPr>
      </w:pPr>
      <w:r w:rsidRPr="00A92BB5">
        <w:rPr>
          <w:rFonts w:ascii="Arial" w:hAnsi="Arial" w:cs="Arial"/>
          <w:sz w:val="24"/>
          <w:szCs w:val="24"/>
        </w:rPr>
        <w:t>Respecto de un signatario para el cual el Tratado no haya entrado en vigor de conformidad con el párrafo 1, éste entrará en vigor a los 60 días siguientes a la fecha en la que ese signatario notifique por escrito al Depositario la conclusión de sus procedimientos legales aplicables.</w:t>
      </w:r>
    </w:p>
    <w:p w:rsidR="00C6788C" w:rsidRDefault="00C6788C" w:rsidP="00C6788C">
      <w:pPr>
        <w:spacing w:line="240" w:lineRule="auto"/>
        <w:jc w:val="both"/>
        <w:rPr>
          <w:rFonts w:ascii="Arial" w:hAnsi="Arial" w:cs="Arial"/>
          <w:b/>
          <w:sz w:val="24"/>
          <w:szCs w:val="24"/>
        </w:rPr>
      </w:pPr>
    </w:p>
    <w:p w:rsidR="00C6788C" w:rsidRDefault="00C6788C" w:rsidP="00C6788C">
      <w:pPr>
        <w:spacing w:line="240" w:lineRule="auto"/>
        <w:jc w:val="both"/>
        <w:rPr>
          <w:rFonts w:ascii="Arial" w:hAnsi="Arial" w:cs="Arial"/>
          <w:b/>
          <w:sz w:val="24"/>
          <w:szCs w:val="24"/>
        </w:rPr>
      </w:pPr>
      <w:r>
        <w:rPr>
          <w:rFonts w:ascii="Arial" w:hAnsi="Arial" w:cs="Arial"/>
          <w:b/>
          <w:sz w:val="24"/>
          <w:szCs w:val="24"/>
        </w:rPr>
        <w:t xml:space="preserve">VI.- DEBATE SOSTENIDO EN SESIÓN </w:t>
      </w:r>
      <w:r w:rsidR="00270500">
        <w:rPr>
          <w:rFonts w:ascii="Arial" w:hAnsi="Arial" w:cs="Arial"/>
          <w:b/>
          <w:sz w:val="24"/>
          <w:szCs w:val="24"/>
        </w:rPr>
        <w:t>N° 89 DE 9 DE ABRIL DE 2019.</w:t>
      </w:r>
    </w:p>
    <w:p w:rsidR="00A93142" w:rsidRDefault="00A93142" w:rsidP="00EA59D6">
      <w:pPr>
        <w:spacing w:line="240" w:lineRule="auto"/>
        <w:ind w:firstLine="851"/>
        <w:jc w:val="both"/>
        <w:rPr>
          <w:rFonts w:ascii="Arial" w:hAnsi="Arial" w:cs="Arial"/>
          <w:b/>
          <w:sz w:val="24"/>
          <w:szCs w:val="24"/>
        </w:rPr>
      </w:pPr>
      <w:r>
        <w:rPr>
          <w:rFonts w:ascii="Arial" w:hAnsi="Arial" w:cs="Arial"/>
          <w:b/>
          <w:sz w:val="24"/>
          <w:szCs w:val="24"/>
        </w:rPr>
        <w:t>Invitados participantes de la sesión:</w:t>
      </w:r>
    </w:p>
    <w:p w:rsidR="00A93142" w:rsidRDefault="00A93142" w:rsidP="00EA59D6">
      <w:pPr>
        <w:tabs>
          <w:tab w:val="left" w:pos="2160"/>
          <w:tab w:val="left" w:pos="3402"/>
          <w:tab w:val="left" w:pos="3969"/>
        </w:tabs>
        <w:ind w:right="48" w:firstLine="851"/>
        <w:jc w:val="both"/>
        <w:rPr>
          <w:rFonts w:ascii="Arial" w:hAnsi="Arial" w:cs="Arial"/>
          <w:bCs/>
        </w:rPr>
      </w:pPr>
      <w:r>
        <w:rPr>
          <w:rFonts w:ascii="Arial" w:hAnsi="Arial" w:cs="Arial"/>
          <w:bCs/>
        </w:rPr>
        <w:t xml:space="preserve">- Señor Max Pavez, </w:t>
      </w:r>
      <w:r w:rsidRPr="00125F56">
        <w:rPr>
          <w:rFonts w:ascii="Arial" w:hAnsi="Arial" w:cs="Arial"/>
          <w:bCs/>
        </w:rPr>
        <w:t>Ministerio Secretar</w:t>
      </w:r>
      <w:r>
        <w:rPr>
          <w:rFonts w:ascii="Arial" w:hAnsi="Arial" w:cs="Arial"/>
          <w:bCs/>
        </w:rPr>
        <w:t>ía General de la Presidencia.</w:t>
      </w:r>
    </w:p>
    <w:p w:rsidR="00A93142" w:rsidRDefault="00A93142" w:rsidP="00EA59D6">
      <w:pPr>
        <w:tabs>
          <w:tab w:val="left" w:pos="2160"/>
          <w:tab w:val="left" w:pos="3402"/>
          <w:tab w:val="left" w:pos="3969"/>
        </w:tabs>
        <w:ind w:right="48" w:firstLine="851"/>
        <w:jc w:val="both"/>
        <w:rPr>
          <w:rFonts w:ascii="Arial" w:hAnsi="Arial" w:cs="Arial"/>
          <w:bCs/>
        </w:rPr>
      </w:pPr>
      <w:r>
        <w:rPr>
          <w:rFonts w:ascii="Arial" w:hAnsi="Arial" w:cs="Arial"/>
          <w:bCs/>
        </w:rPr>
        <w:t>- Señor Miguel Landeros, Secretario General de la Cámara de Diputados.</w:t>
      </w:r>
    </w:p>
    <w:p w:rsidR="00A93142" w:rsidRDefault="00A93142" w:rsidP="00EA59D6">
      <w:pPr>
        <w:tabs>
          <w:tab w:val="left" w:pos="2160"/>
          <w:tab w:val="left" w:pos="3402"/>
          <w:tab w:val="left" w:pos="3969"/>
        </w:tabs>
        <w:ind w:right="48" w:firstLine="851"/>
        <w:jc w:val="both"/>
        <w:rPr>
          <w:rFonts w:ascii="Arial" w:hAnsi="Arial" w:cs="Arial"/>
          <w:bCs/>
        </w:rPr>
      </w:pPr>
      <w:r>
        <w:rPr>
          <w:rFonts w:ascii="Arial" w:hAnsi="Arial" w:cs="Arial"/>
          <w:bCs/>
        </w:rPr>
        <w:t>- Señor Patricio Zapata, profesor Pontificia Universidad Católica</w:t>
      </w:r>
      <w:r w:rsidR="00B91A7D">
        <w:rPr>
          <w:rFonts w:ascii="Arial" w:hAnsi="Arial" w:cs="Arial"/>
          <w:bCs/>
        </w:rPr>
        <w:t xml:space="preserve"> de Chile</w:t>
      </w:r>
      <w:r>
        <w:rPr>
          <w:rFonts w:ascii="Arial" w:hAnsi="Arial" w:cs="Arial"/>
          <w:bCs/>
        </w:rPr>
        <w:t>.</w:t>
      </w:r>
    </w:p>
    <w:p w:rsidR="00A93142" w:rsidRDefault="00A93142" w:rsidP="00EA59D6">
      <w:pPr>
        <w:tabs>
          <w:tab w:val="left" w:pos="2160"/>
          <w:tab w:val="left" w:pos="3402"/>
          <w:tab w:val="left" w:pos="3969"/>
        </w:tabs>
        <w:ind w:right="48" w:firstLine="851"/>
        <w:jc w:val="both"/>
        <w:rPr>
          <w:rFonts w:ascii="Arial" w:hAnsi="Arial" w:cs="Arial"/>
          <w:bCs/>
        </w:rPr>
      </w:pPr>
      <w:r>
        <w:rPr>
          <w:rFonts w:ascii="Arial" w:hAnsi="Arial" w:cs="Arial"/>
          <w:bCs/>
        </w:rPr>
        <w:t>- Señor Claudio Troncoso, profesor Universidad de Chile.</w:t>
      </w:r>
    </w:p>
    <w:p w:rsidR="00EA59D6" w:rsidRDefault="00EA59D6" w:rsidP="00EA59D6">
      <w:pPr>
        <w:ind w:right="48" w:firstLine="851"/>
        <w:jc w:val="both"/>
        <w:rPr>
          <w:rFonts w:ascii="Arial" w:hAnsi="Arial" w:cs="Arial"/>
          <w:bCs/>
          <w:lang w:val="es-CL"/>
        </w:rPr>
      </w:pPr>
      <w:r w:rsidRPr="001A07EB">
        <w:rPr>
          <w:rFonts w:ascii="Arial" w:hAnsi="Arial" w:cs="Arial"/>
          <w:bCs/>
          <w:lang w:val="es-CL"/>
        </w:rPr>
        <w:t xml:space="preserve">El </w:t>
      </w:r>
      <w:r>
        <w:rPr>
          <w:rFonts w:ascii="Arial" w:hAnsi="Arial" w:cs="Arial"/>
          <w:bCs/>
          <w:lang w:val="es-CL"/>
        </w:rPr>
        <w:t xml:space="preserve">diputado </w:t>
      </w:r>
      <w:r w:rsidRPr="00AB5CD2">
        <w:rPr>
          <w:rFonts w:ascii="Arial" w:hAnsi="Arial" w:cs="Arial"/>
          <w:b/>
          <w:bCs/>
          <w:lang w:val="es-CL"/>
        </w:rPr>
        <w:t>Walker (Presidente)</w:t>
      </w:r>
      <w:r>
        <w:rPr>
          <w:rFonts w:ascii="Arial" w:hAnsi="Arial" w:cs="Arial"/>
          <w:bCs/>
          <w:lang w:val="es-CL"/>
        </w:rPr>
        <w:t xml:space="preserve"> señaló que antes de escuchar a los invitados para abordar el tema de la tabla, el diputado Saffirio pidió la palabra para plantear una cuestión de previo y especial pronunciamiento por parte de la Comisión.</w:t>
      </w:r>
    </w:p>
    <w:p w:rsidR="00EA59D6" w:rsidRDefault="00EA59D6" w:rsidP="00EA59D6">
      <w:pPr>
        <w:ind w:right="48" w:firstLine="851"/>
        <w:jc w:val="both"/>
        <w:rPr>
          <w:rFonts w:ascii="Arial" w:hAnsi="Arial" w:cs="Arial"/>
          <w:bCs/>
          <w:lang w:val="es-CL"/>
        </w:rPr>
      </w:pPr>
      <w:r>
        <w:rPr>
          <w:rFonts w:ascii="Arial" w:hAnsi="Arial" w:cs="Arial"/>
          <w:bCs/>
          <w:lang w:val="es-CL"/>
        </w:rPr>
        <w:lastRenderedPageBreak/>
        <w:t xml:space="preserve">El diputado </w:t>
      </w:r>
      <w:r w:rsidRPr="004B1590">
        <w:rPr>
          <w:rFonts w:ascii="Arial" w:hAnsi="Arial" w:cs="Arial"/>
          <w:b/>
          <w:bCs/>
          <w:lang w:val="es-CL"/>
        </w:rPr>
        <w:t>Saffirio</w:t>
      </w:r>
      <w:r>
        <w:rPr>
          <w:rFonts w:ascii="Arial" w:hAnsi="Arial" w:cs="Arial"/>
          <w:bCs/>
          <w:lang w:val="es-CL"/>
        </w:rPr>
        <w:t xml:space="preserve"> señaló que su planteamiento es asimilable a las cuestiones de admisibilidad que se presentan en la Sala.</w:t>
      </w:r>
    </w:p>
    <w:p w:rsidR="00EA59D6" w:rsidRDefault="00EA59D6" w:rsidP="00EA59D6">
      <w:pPr>
        <w:ind w:right="48" w:firstLine="851"/>
        <w:jc w:val="both"/>
        <w:rPr>
          <w:rFonts w:ascii="Arial" w:hAnsi="Arial" w:cs="Arial"/>
          <w:bCs/>
          <w:lang w:val="es-CL"/>
        </w:rPr>
      </w:pPr>
      <w:r>
        <w:rPr>
          <w:rFonts w:ascii="Arial" w:hAnsi="Arial" w:cs="Arial"/>
          <w:bCs/>
          <w:lang w:val="es-CL"/>
        </w:rPr>
        <w:t>Precisó que la Mesa pide que la Comision se pronuncie respecto de si la aprobación del tratado debe hacerse, respecto de algunas normas, por la vía de quórum especial o común.</w:t>
      </w:r>
    </w:p>
    <w:p w:rsidR="00EA59D6" w:rsidRDefault="00EA59D6" w:rsidP="00EA59D6">
      <w:pPr>
        <w:ind w:right="48" w:firstLine="851"/>
        <w:jc w:val="both"/>
        <w:rPr>
          <w:rFonts w:ascii="Arial" w:hAnsi="Arial" w:cs="Arial"/>
          <w:bCs/>
          <w:lang w:val="es-CL"/>
        </w:rPr>
      </w:pPr>
      <w:r>
        <w:rPr>
          <w:rFonts w:ascii="Arial" w:hAnsi="Arial" w:cs="Arial"/>
          <w:bCs/>
          <w:lang w:val="es-CL"/>
        </w:rPr>
        <w:t>La segunda parte, respecto de si son autoejecutables las normas sobre arbitraje, es la misma materia, dice relación con lo mismo.</w:t>
      </w:r>
    </w:p>
    <w:p w:rsidR="00EA59D6" w:rsidRDefault="00EA59D6" w:rsidP="00EA59D6">
      <w:pPr>
        <w:ind w:right="48" w:firstLine="851"/>
        <w:jc w:val="both"/>
        <w:rPr>
          <w:rFonts w:ascii="Arial" w:hAnsi="Arial" w:cs="Arial"/>
          <w:bCs/>
          <w:lang w:val="es-CL"/>
        </w:rPr>
      </w:pPr>
      <w:r>
        <w:rPr>
          <w:rFonts w:ascii="Arial" w:hAnsi="Arial" w:cs="Arial"/>
          <w:bCs/>
          <w:lang w:val="es-CL"/>
        </w:rPr>
        <w:t>Su preocupación por el tema de la admisibilidad dice relación con que los 13 miembros de la Comisión tendrán además la responsabilidad de votar el fondo del proyecto luego en Sala, es decir, teniendo probablemente muchos de los miembros y, él en lo personal, una posición respecto del fondo del tratado, deben pronunciarse respecto de su quórum de aprobación, teniendo claro que si se determina que las normas son de quórum calificado el tratado se rechaza, en el fondo, de inmediato, puesto que es por todos sabido que no se alcanzará ese quórum en Sala y, por lo tanto, se estaría aprobando o rechazando un tratado “por Secretaría”, puesto que si se rechazan algunas normas de un tratado que requieren quórum especial, se entiende rechazado todo el tratado.</w:t>
      </w:r>
    </w:p>
    <w:p w:rsidR="00EA59D6" w:rsidRDefault="00EA59D6" w:rsidP="00EA59D6">
      <w:pPr>
        <w:ind w:right="48" w:firstLine="851"/>
        <w:jc w:val="both"/>
        <w:rPr>
          <w:rFonts w:ascii="Arial" w:hAnsi="Arial" w:cs="Arial"/>
          <w:bCs/>
          <w:lang w:val="es-CL"/>
        </w:rPr>
      </w:pPr>
      <w:r>
        <w:rPr>
          <w:rFonts w:ascii="Arial" w:hAnsi="Arial" w:cs="Arial"/>
          <w:bCs/>
          <w:lang w:val="es-CL"/>
        </w:rPr>
        <w:t>Planteó que se sentía inhabilitado en lo personal, y la Comision entera también, para pronunciarse al respecto. Planteó que estimaba que no todos tendrían la suficiente libertad para emitir un juicio jurídico desprovisto del interés personal de cada uno respecto del fondo del asunto.</w:t>
      </w:r>
    </w:p>
    <w:p w:rsidR="00EA59D6" w:rsidRDefault="00EA59D6" w:rsidP="00EA59D6">
      <w:pPr>
        <w:ind w:right="48" w:firstLine="851"/>
        <w:jc w:val="both"/>
        <w:rPr>
          <w:rFonts w:ascii="Arial" w:hAnsi="Arial" w:cs="Arial"/>
          <w:bCs/>
          <w:lang w:val="es-CL"/>
        </w:rPr>
      </w:pPr>
      <w:r>
        <w:rPr>
          <w:rFonts w:ascii="Arial" w:hAnsi="Arial" w:cs="Arial"/>
          <w:bCs/>
          <w:lang w:val="es-CL"/>
        </w:rPr>
        <w:t>En segundo lugar, la Cámara tiene un ministro de fe, el señor S</w:t>
      </w:r>
      <w:r w:rsidRPr="00F47AC4">
        <w:rPr>
          <w:rFonts w:ascii="Arial" w:hAnsi="Arial" w:cs="Arial"/>
          <w:bCs/>
          <w:lang w:val="es-CL"/>
        </w:rPr>
        <w:t xml:space="preserve">ecretario </w:t>
      </w:r>
      <w:r>
        <w:rPr>
          <w:rFonts w:ascii="Arial" w:hAnsi="Arial" w:cs="Arial"/>
          <w:bCs/>
          <w:lang w:val="es-CL"/>
        </w:rPr>
        <w:t>G</w:t>
      </w:r>
      <w:r w:rsidRPr="00F47AC4">
        <w:rPr>
          <w:rFonts w:ascii="Arial" w:hAnsi="Arial" w:cs="Arial"/>
          <w:bCs/>
          <w:lang w:val="es-CL"/>
        </w:rPr>
        <w:t xml:space="preserve">eneral </w:t>
      </w:r>
      <w:r>
        <w:rPr>
          <w:rFonts w:ascii="Arial" w:hAnsi="Arial" w:cs="Arial"/>
          <w:bCs/>
          <w:lang w:val="es-CL"/>
        </w:rPr>
        <w:t>que no sólo tiene la tarea</w:t>
      </w:r>
      <w:r w:rsidRPr="00F47AC4">
        <w:rPr>
          <w:rFonts w:ascii="Arial" w:hAnsi="Arial" w:cs="Arial"/>
          <w:bCs/>
          <w:lang w:val="es-CL"/>
        </w:rPr>
        <w:t xml:space="preserve"> de contar los votos</w:t>
      </w:r>
      <w:r>
        <w:rPr>
          <w:rFonts w:ascii="Arial" w:hAnsi="Arial" w:cs="Arial"/>
          <w:bCs/>
          <w:lang w:val="es-CL"/>
        </w:rPr>
        <w:t xml:space="preserve"> en cuanto ministro de fe, sino que </w:t>
      </w:r>
      <w:r w:rsidRPr="00F47AC4">
        <w:rPr>
          <w:rFonts w:ascii="Arial" w:hAnsi="Arial" w:cs="Arial"/>
          <w:bCs/>
          <w:lang w:val="es-CL"/>
        </w:rPr>
        <w:t xml:space="preserve"> tiene además la responsabilidad de definir cuáles son las normas que se aplican para cada votación y</w:t>
      </w:r>
      <w:r>
        <w:rPr>
          <w:rFonts w:ascii="Arial" w:hAnsi="Arial" w:cs="Arial"/>
          <w:bCs/>
          <w:lang w:val="es-CL"/>
        </w:rPr>
        <w:t>,</w:t>
      </w:r>
      <w:r w:rsidRPr="00F47AC4">
        <w:rPr>
          <w:rFonts w:ascii="Arial" w:hAnsi="Arial" w:cs="Arial"/>
          <w:bCs/>
          <w:lang w:val="es-CL"/>
        </w:rPr>
        <w:t xml:space="preserve"> de hecho</w:t>
      </w:r>
      <w:r>
        <w:rPr>
          <w:rFonts w:ascii="Arial" w:hAnsi="Arial" w:cs="Arial"/>
          <w:bCs/>
          <w:lang w:val="es-CL"/>
        </w:rPr>
        <w:t>,</w:t>
      </w:r>
      <w:r w:rsidRPr="00F47AC4">
        <w:rPr>
          <w:rFonts w:ascii="Arial" w:hAnsi="Arial" w:cs="Arial"/>
          <w:bCs/>
          <w:lang w:val="es-CL"/>
        </w:rPr>
        <w:t xml:space="preserve"> lo hace con mucha frecuencia y muchas veces contra la voluntad mayoritaria de la </w:t>
      </w:r>
      <w:r>
        <w:rPr>
          <w:rFonts w:ascii="Arial" w:hAnsi="Arial" w:cs="Arial"/>
          <w:bCs/>
          <w:lang w:val="es-CL"/>
        </w:rPr>
        <w:t>S</w:t>
      </w:r>
      <w:r w:rsidRPr="00F47AC4">
        <w:rPr>
          <w:rFonts w:ascii="Arial" w:hAnsi="Arial" w:cs="Arial"/>
          <w:bCs/>
          <w:lang w:val="es-CL"/>
        </w:rPr>
        <w:t>ala en la interpretación que él hace legítimamente en el ejercicio de su función de una determinada norma en discusión</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Pidió que </w:t>
      </w:r>
      <w:r w:rsidRPr="00F47AC4">
        <w:rPr>
          <w:rFonts w:ascii="Arial" w:hAnsi="Arial" w:cs="Arial"/>
          <w:bCs/>
          <w:lang w:val="es-CL"/>
        </w:rPr>
        <w:t xml:space="preserve">antes de entrar a discutir el fondo de este tema la </w:t>
      </w:r>
      <w:r>
        <w:rPr>
          <w:rFonts w:ascii="Arial" w:hAnsi="Arial" w:cs="Arial"/>
          <w:bCs/>
          <w:lang w:val="es-CL"/>
        </w:rPr>
        <w:t>C</w:t>
      </w:r>
      <w:r w:rsidRPr="00F47AC4">
        <w:rPr>
          <w:rFonts w:ascii="Arial" w:hAnsi="Arial" w:cs="Arial"/>
          <w:bCs/>
          <w:lang w:val="es-CL"/>
        </w:rPr>
        <w:t xml:space="preserve">omisión resuelva la procedencia o improcedencia de pronunciarse </w:t>
      </w:r>
      <w:r>
        <w:rPr>
          <w:rFonts w:ascii="Arial" w:hAnsi="Arial" w:cs="Arial"/>
          <w:bCs/>
          <w:lang w:val="es-CL"/>
        </w:rPr>
        <w:t>respecto de</w:t>
      </w:r>
      <w:r w:rsidRPr="00F47AC4">
        <w:rPr>
          <w:rFonts w:ascii="Arial" w:hAnsi="Arial" w:cs="Arial"/>
          <w:bCs/>
          <w:lang w:val="es-CL"/>
        </w:rPr>
        <w:t xml:space="preserve"> una consulta hecha por una diputada a través de la </w:t>
      </w:r>
      <w:r>
        <w:rPr>
          <w:rFonts w:ascii="Arial" w:hAnsi="Arial" w:cs="Arial"/>
          <w:bCs/>
          <w:lang w:val="es-CL"/>
        </w:rPr>
        <w:t>Mesa de la C</w:t>
      </w:r>
      <w:r w:rsidRPr="00F47AC4">
        <w:rPr>
          <w:rFonts w:ascii="Arial" w:hAnsi="Arial" w:cs="Arial"/>
          <w:bCs/>
          <w:lang w:val="es-CL"/>
        </w:rPr>
        <w:t>ámara</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Instó a cuestionarse qué sucede, de acordar </w:t>
      </w:r>
      <w:r w:rsidRPr="00F47AC4">
        <w:rPr>
          <w:rFonts w:ascii="Arial" w:hAnsi="Arial" w:cs="Arial"/>
          <w:bCs/>
          <w:lang w:val="es-CL"/>
        </w:rPr>
        <w:t xml:space="preserve">que se requiere </w:t>
      </w:r>
      <w:r>
        <w:rPr>
          <w:rFonts w:ascii="Arial" w:hAnsi="Arial" w:cs="Arial"/>
          <w:bCs/>
          <w:lang w:val="es-CL"/>
        </w:rPr>
        <w:t>quórum</w:t>
      </w:r>
      <w:r w:rsidRPr="00F47AC4">
        <w:rPr>
          <w:rFonts w:ascii="Arial" w:hAnsi="Arial" w:cs="Arial"/>
          <w:bCs/>
          <w:lang w:val="es-CL"/>
        </w:rPr>
        <w:t xml:space="preserve"> calificado</w:t>
      </w:r>
      <w:r>
        <w:rPr>
          <w:rFonts w:ascii="Arial" w:hAnsi="Arial" w:cs="Arial"/>
          <w:bCs/>
          <w:lang w:val="es-CL"/>
        </w:rPr>
        <w:t>, c</w:t>
      </w:r>
      <w:r w:rsidRPr="00F47AC4">
        <w:rPr>
          <w:rFonts w:ascii="Arial" w:hAnsi="Arial" w:cs="Arial"/>
          <w:bCs/>
          <w:lang w:val="es-CL"/>
        </w:rPr>
        <w:t xml:space="preserve">on los 23 tratados </w:t>
      </w:r>
      <w:r>
        <w:rPr>
          <w:rFonts w:ascii="Arial" w:hAnsi="Arial" w:cs="Arial"/>
          <w:bCs/>
          <w:lang w:val="es-CL"/>
        </w:rPr>
        <w:t xml:space="preserve">ya </w:t>
      </w:r>
      <w:r w:rsidRPr="00F47AC4">
        <w:rPr>
          <w:rFonts w:ascii="Arial" w:hAnsi="Arial" w:cs="Arial"/>
          <w:bCs/>
          <w:lang w:val="es-CL"/>
        </w:rPr>
        <w:t>aprobado</w:t>
      </w:r>
      <w:r>
        <w:rPr>
          <w:rFonts w:ascii="Arial" w:hAnsi="Arial" w:cs="Arial"/>
          <w:bCs/>
          <w:lang w:val="es-CL"/>
        </w:rPr>
        <w:t>s</w:t>
      </w:r>
      <w:r w:rsidRPr="00F47AC4">
        <w:rPr>
          <w:rFonts w:ascii="Arial" w:hAnsi="Arial" w:cs="Arial"/>
          <w:bCs/>
          <w:lang w:val="es-CL"/>
        </w:rPr>
        <w:t xml:space="preserve"> donde hay normas de arbitraje que están vigente</w:t>
      </w:r>
      <w:r>
        <w:rPr>
          <w:rFonts w:ascii="Arial" w:hAnsi="Arial" w:cs="Arial"/>
          <w:bCs/>
          <w:lang w:val="es-CL"/>
        </w:rPr>
        <w:t xml:space="preserve">s y que constituyen la </w:t>
      </w:r>
      <w:r w:rsidRPr="00F47AC4">
        <w:rPr>
          <w:rFonts w:ascii="Arial" w:hAnsi="Arial" w:cs="Arial"/>
          <w:bCs/>
          <w:lang w:val="es-CL"/>
        </w:rPr>
        <w:t xml:space="preserve">estructura de nuestra política económica en </w:t>
      </w:r>
      <w:r>
        <w:rPr>
          <w:rFonts w:ascii="Arial" w:hAnsi="Arial" w:cs="Arial"/>
          <w:bCs/>
          <w:lang w:val="es-CL"/>
        </w:rPr>
        <w:t xml:space="preserve">materia </w:t>
      </w:r>
      <w:r w:rsidRPr="00F47AC4">
        <w:rPr>
          <w:rFonts w:ascii="Arial" w:hAnsi="Arial" w:cs="Arial"/>
          <w:bCs/>
          <w:lang w:val="es-CL"/>
        </w:rPr>
        <w:t>internacional</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Concluyó señalando que se inhabilitaba para pronunciarse sobre el punto en cuestión, salvo que </w:t>
      </w:r>
      <w:r w:rsidRPr="00F47AC4">
        <w:rPr>
          <w:rFonts w:ascii="Arial" w:hAnsi="Arial" w:cs="Arial"/>
          <w:bCs/>
          <w:lang w:val="es-CL"/>
        </w:rPr>
        <w:t xml:space="preserve">se trate de un pronunciamiento respecto de la admisibilidad o no del requerimiento hecho por la </w:t>
      </w:r>
      <w:r>
        <w:rPr>
          <w:rFonts w:ascii="Arial" w:hAnsi="Arial" w:cs="Arial"/>
          <w:bCs/>
          <w:lang w:val="es-CL"/>
        </w:rPr>
        <w:t>M</w:t>
      </w:r>
      <w:r w:rsidRPr="00F47AC4">
        <w:rPr>
          <w:rFonts w:ascii="Arial" w:hAnsi="Arial" w:cs="Arial"/>
          <w:bCs/>
          <w:lang w:val="es-CL"/>
        </w:rPr>
        <w:t>esa</w:t>
      </w:r>
      <w:r>
        <w:rPr>
          <w:rFonts w:ascii="Arial" w:hAnsi="Arial" w:cs="Arial"/>
          <w:bCs/>
          <w:lang w:val="es-CL"/>
        </w:rPr>
        <w:t xml:space="preserve"> </w:t>
      </w:r>
      <w:r w:rsidRPr="00F47AC4">
        <w:rPr>
          <w:rFonts w:ascii="Arial" w:hAnsi="Arial" w:cs="Arial"/>
          <w:bCs/>
          <w:lang w:val="es-CL"/>
        </w:rPr>
        <w:t>porque</w:t>
      </w:r>
      <w:r>
        <w:rPr>
          <w:rFonts w:ascii="Arial" w:hAnsi="Arial" w:cs="Arial"/>
          <w:bCs/>
          <w:lang w:val="es-CL"/>
        </w:rPr>
        <w:t xml:space="preserve">, a su parecer, se trata de </w:t>
      </w:r>
      <w:r w:rsidRPr="00F47AC4">
        <w:rPr>
          <w:rFonts w:ascii="Arial" w:hAnsi="Arial" w:cs="Arial"/>
          <w:bCs/>
          <w:lang w:val="es-CL"/>
        </w:rPr>
        <w:t>una responsabilidad propia de las f</w:t>
      </w:r>
      <w:r>
        <w:rPr>
          <w:rFonts w:ascii="Arial" w:hAnsi="Arial" w:cs="Arial"/>
          <w:bCs/>
          <w:lang w:val="es-CL"/>
        </w:rPr>
        <w:t>unciones del S</w:t>
      </w:r>
      <w:r w:rsidRPr="00F47AC4">
        <w:rPr>
          <w:rFonts w:ascii="Arial" w:hAnsi="Arial" w:cs="Arial"/>
          <w:bCs/>
          <w:lang w:val="es-CL"/>
        </w:rPr>
        <w:t xml:space="preserve">ecretario </w:t>
      </w:r>
      <w:r>
        <w:rPr>
          <w:rFonts w:ascii="Arial" w:hAnsi="Arial" w:cs="Arial"/>
          <w:bCs/>
          <w:lang w:val="es-CL"/>
        </w:rPr>
        <w:t>General de la C</w:t>
      </w:r>
      <w:r w:rsidRPr="00F47AC4">
        <w:rPr>
          <w:rFonts w:ascii="Arial" w:hAnsi="Arial" w:cs="Arial"/>
          <w:bCs/>
          <w:lang w:val="es-CL"/>
        </w:rPr>
        <w:t>ámara</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El diputado </w:t>
      </w:r>
      <w:r w:rsidRPr="00260097">
        <w:rPr>
          <w:rFonts w:ascii="Arial" w:hAnsi="Arial" w:cs="Arial"/>
          <w:b/>
          <w:bCs/>
          <w:lang w:val="es-CL"/>
        </w:rPr>
        <w:t>Walker (Presidente)</w:t>
      </w:r>
      <w:r>
        <w:rPr>
          <w:rFonts w:ascii="Arial" w:hAnsi="Arial" w:cs="Arial"/>
          <w:bCs/>
          <w:lang w:val="es-CL"/>
        </w:rPr>
        <w:t xml:space="preserve"> acotó que estaba tan </w:t>
      </w:r>
      <w:r w:rsidRPr="00F47AC4">
        <w:rPr>
          <w:rFonts w:ascii="Arial" w:hAnsi="Arial" w:cs="Arial"/>
          <w:bCs/>
          <w:lang w:val="es-CL"/>
        </w:rPr>
        <w:t xml:space="preserve">de acuerdo con lo señalado </w:t>
      </w:r>
      <w:r>
        <w:rPr>
          <w:rFonts w:ascii="Arial" w:hAnsi="Arial" w:cs="Arial"/>
          <w:bCs/>
          <w:lang w:val="es-CL"/>
        </w:rPr>
        <w:t>por</w:t>
      </w:r>
      <w:r w:rsidRPr="00F47AC4">
        <w:rPr>
          <w:rFonts w:ascii="Arial" w:hAnsi="Arial" w:cs="Arial"/>
          <w:bCs/>
          <w:lang w:val="es-CL"/>
        </w:rPr>
        <w:t xml:space="preserve"> el diputado Saffirio que tuv</w:t>
      </w:r>
      <w:r>
        <w:rPr>
          <w:rFonts w:ascii="Arial" w:hAnsi="Arial" w:cs="Arial"/>
          <w:bCs/>
          <w:lang w:val="es-CL"/>
        </w:rPr>
        <w:t>o la misma discusión con el señor S</w:t>
      </w:r>
      <w:r w:rsidRPr="00F47AC4">
        <w:rPr>
          <w:rFonts w:ascii="Arial" w:hAnsi="Arial" w:cs="Arial"/>
          <w:bCs/>
          <w:lang w:val="es-CL"/>
        </w:rPr>
        <w:t xml:space="preserve">ecretario </w:t>
      </w:r>
      <w:r>
        <w:rPr>
          <w:rFonts w:ascii="Arial" w:hAnsi="Arial" w:cs="Arial"/>
          <w:bCs/>
          <w:lang w:val="es-CL"/>
        </w:rPr>
        <w:t>G</w:t>
      </w:r>
      <w:r w:rsidRPr="00F47AC4">
        <w:rPr>
          <w:rFonts w:ascii="Arial" w:hAnsi="Arial" w:cs="Arial"/>
          <w:bCs/>
          <w:lang w:val="es-CL"/>
        </w:rPr>
        <w:t xml:space="preserve">eneral de la </w:t>
      </w:r>
      <w:r>
        <w:rPr>
          <w:rFonts w:ascii="Arial" w:hAnsi="Arial" w:cs="Arial"/>
          <w:bCs/>
          <w:lang w:val="es-CL"/>
        </w:rPr>
        <w:t>C</w:t>
      </w:r>
      <w:r w:rsidRPr="00F47AC4">
        <w:rPr>
          <w:rFonts w:ascii="Arial" w:hAnsi="Arial" w:cs="Arial"/>
          <w:bCs/>
          <w:lang w:val="es-CL"/>
        </w:rPr>
        <w:t xml:space="preserve">ámara respecto de la improcedencia de que no haya sido </w:t>
      </w:r>
      <w:r>
        <w:rPr>
          <w:rFonts w:ascii="Arial" w:hAnsi="Arial" w:cs="Arial"/>
          <w:bCs/>
          <w:lang w:val="es-CL"/>
        </w:rPr>
        <w:t>él mismo, en r</w:t>
      </w:r>
      <w:r w:rsidRPr="00F47AC4">
        <w:rPr>
          <w:rFonts w:ascii="Arial" w:hAnsi="Arial" w:cs="Arial"/>
          <w:bCs/>
          <w:lang w:val="es-CL"/>
        </w:rPr>
        <w:t xml:space="preserve">eunión de </w:t>
      </w:r>
      <w:r>
        <w:rPr>
          <w:rFonts w:ascii="Arial" w:hAnsi="Arial" w:cs="Arial"/>
          <w:bCs/>
          <w:lang w:val="es-CL"/>
        </w:rPr>
        <w:t>C</w:t>
      </w:r>
      <w:r w:rsidRPr="00F47AC4">
        <w:rPr>
          <w:rFonts w:ascii="Arial" w:hAnsi="Arial" w:cs="Arial"/>
          <w:bCs/>
          <w:lang w:val="es-CL"/>
        </w:rPr>
        <w:t>omité</w:t>
      </w:r>
      <w:r>
        <w:rPr>
          <w:rFonts w:ascii="Arial" w:hAnsi="Arial" w:cs="Arial"/>
          <w:bCs/>
          <w:lang w:val="es-CL"/>
        </w:rPr>
        <w:t>,</w:t>
      </w:r>
      <w:r w:rsidRPr="00F47AC4">
        <w:rPr>
          <w:rFonts w:ascii="Arial" w:hAnsi="Arial" w:cs="Arial"/>
          <w:bCs/>
          <w:lang w:val="es-CL"/>
        </w:rPr>
        <w:t xml:space="preserve"> quien se haya pronunciado respecto del </w:t>
      </w:r>
      <w:r>
        <w:rPr>
          <w:rFonts w:ascii="Arial" w:hAnsi="Arial" w:cs="Arial"/>
          <w:bCs/>
          <w:lang w:val="es-CL"/>
        </w:rPr>
        <w:t>quórum</w:t>
      </w:r>
      <w:r w:rsidRPr="00F47AC4">
        <w:rPr>
          <w:rFonts w:ascii="Arial" w:hAnsi="Arial" w:cs="Arial"/>
          <w:bCs/>
          <w:lang w:val="es-CL"/>
        </w:rPr>
        <w:t xml:space="preserve"> con que </w:t>
      </w:r>
      <w:r>
        <w:rPr>
          <w:rFonts w:ascii="Arial" w:hAnsi="Arial" w:cs="Arial"/>
          <w:bCs/>
          <w:lang w:val="es-CL"/>
        </w:rPr>
        <w:t>debía</w:t>
      </w:r>
      <w:r w:rsidRPr="00F47AC4">
        <w:rPr>
          <w:rFonts w:ascii="Arial" w:hAnsi="Arial" w:cs="Arial"/>
          <w:bCs/>
          <w:lang w:val="es-CL"/>
        </w:rPr>
        <w:t xml:space="preserve"> aprobarse este tratado en la sala</w:t>
      </w:r>
      <w:r>
        <w:rPr>
          <w:rFonts w:ascii="Arial" w:hAnsi="Arial" w:cs="Arial"/>
          <w:bCs/>
          <w:lang w:val="es-CL"/>
        </w:rPr>
        <w:t>. Dado lo anterior</w:t>
      </w:r>
      <w:r w:rsidRPr="00F47AC4">
        <w:rPr>
          <w:rFonts w:ascii="Arial" w:hAnsi="Arial" w:cs="Arial"/>
          <w:bCs/>
          <w:lang w:val="es-CL"/>
        </w:rPr>
        <w:t xml:space="preserve"> pidió venir a </w:t>
      </w:r>
      <w:r>
        <w:rPr>
          <w:rFonts w:ascii="Arial" w:hAnsi="Arial" w:cs="Arial"/>
          <w:bCs/>
          <w:lang w:val="es-CL"/>
        </w:rPr>
        <w:t>la C</w:t>
      </w:r>
      <w:r w:rsidRPr="00F47AC4">
        <w:rPr>
          <w:rFonts w:ascii="Arial" w:hAnsi="Arial" w:cs="Arial"/>
          <w:bCs/>
          <w:lang w:val="es-CL"/>
        </w:rPr>
        <w:t xml:space="preserve">omisión </w:t>
      </w:r>
      <w:r>
        <w:rPr>
          <w:rFonts w:ascii="Arial" w:hAnsi="Arial" w:cs="Arial"/>
          <w:bCs/>
          <w:lang w:val="es-CL"/>
        </w:rPr>
        <w:t xml:space="preserve">a </w:t>
      </w:r>
      <w:r w:rsidRPr="00F47AC4">
        <w:rPr>
          <w:rFonts w:ascii="Arial" w:hAnsi="Arial" w:cs="Arial"/>
          <w:bCs/>
          <w:lang w:val="es-CL"/>
        </w:rPr>
        <w:t xml:space="preserve">explicar la razón por la cual él fue la opinión a la </w:t>
      </w:r>
      <w:r>
        <w:rPr>
          <w:rFonts w:ascii="Arial" w:hAnsi="Arial" w:cs="Arial"/>
          <w:bCs/>
          <w:lang w:val="es-CL"/>
        </w:rPr>
        <w:t>M</w:t>
      </w:r>
      <w:r w:rsidRPr="00F47AC4">
        <w:rPr>
          <w:rFonts w:ascii="Arial" w:hAnsi="Arial" w:cs="Arial"/>
          <w:bCs/>
          <w:lang w:val="es-CL"/>
        </w:rPr>
        <w:t>esa d</w:t>
      </w:r>
      <w:r>
        <w:rPr>
          <w:rFonts w:ascii="Arial" w:hAnsi="Arial" w:cs="Arial"/>
          <w:bCs/>
          <w:lang w:val="es-CL"/>
        </w:rPr>
        <w:t>e entregarle este mandato a la C</w:t>
      </w:r>
      <w:r w:rsidRPr="00F47AC4">
        <w:rPr>
          <w:rFonts w:ascii="Arial" w:hAnsi="Arial" w:cs="Arial"/>
          <w:bCs/>
          <w:lang w:val="es-CL"/>
        </w:rPr>
        <w:t>omisión</w:t>
      </w:r>
      <w:r>
        <w:rPr>
          <w:rFonts w:ascii="Arial" w:hAnsi="Arial" w:cs="Arial"/>
          <w:bCs/>
          <w:lang w:val="es-CL"/>
        </w:rPr>
        <w:t>,</w:t>
      </w:r>
      <w:r w:rsidRPr="00F47AC4">
        <w:rPr>
          <w:rFonts w:ascii="Arial" w:hAnsi="Arial" w:cs="Arial"/>
          <w:bCs/>
          <w:lang w:val="es-CL"/>
        </w:rPr>
        <w:t xml:space="preserve"> y ya que el diputado Saffirio lo ha planteado como una cuestión de pr</w:t>
      </w:r>
      <w:r>
        <w:rPr>
          <w:rFonts w:ascii="Arial" w:hAnsi="Arial" w:cs="Arial"/>
          <w:bCs/>
          <w:lang w:val="es-CL"/>
        </w:rPr>
        <w:t xml:space="preserve">evio y especial pronunciamiento, sugirió </w:t>
      </w:r>
      <w:r w:rsidRPr="00F47AC4">
        <w:rPr>
          <w:rFonts w:ascii="Arial" w:hAnsi="Arial" w:cs="Arial"/>
          <w:bCs/>
          <w:lang w:val="es-CL"/>
        </w:rPr>
        <w:t xml:space="preserve">alterar el orden </w:t>
      </w:r>
      <w:r>
        <w:rPr>
          <w:rFonts w:ascii="Arial" w:hAnsi="Arial" w:cs="Arial"/>
          <w:bCs/>
          <w:lang w:val="es-CL"/>
        </w:rPr>
        <w:t xml:space="preserve">programado </w:t>
      </w:r>
      <w:r>
        <w:rPr>
          <w:rFonts w:ascii="Arial" w:hAnsi="Arial" w:cs="Arial"/>
          <w:bCs/>
          <w:lang w:val="es-CL"/>
        </w:rPr>
        <w:lastRenderedPageBreak/>
        <w:t xml:space="preserve">y darle </w:t>
      </w:r>
      <w:r w:rsidRPr="00F47AC4">
        <w:rPr>
          <w:rFonts w:ascii="Arial" w:hAnsi="Arial" w:cs="Arial"/>
          <w:bCs/>
          <w:lang w:val="es-CL"/>
        </w:rPr>
        <w:t>la</w:t>
      </w:r>
      <w:r>
        <w:rPr>
          <w:rFonts w:ascii="Arial" w:hAnsi="Arial" w:cs="Arial"/>
          <w:bCs/>
          <w:lang w:val="es-CL"/>
        </w:rPr>
        <w:t xml:space="preserve"> palabra de inmediato al señor S</w:t>
      </w:r>
      <w:r w:rsidRPr="00F47AC4">
        <w:rPr>
          <w:rFonts w:ascii="Arial" w:hAnsi="Arial" w:cs="Arial"/>
          <w:bCs/>
          <w:lang w:val="es-CL"/>
        </w:rPr>
        <w:t>ecretario</w:t>
      </w:r>
      <w:r>
        <w:rPr>
          <w:rFonts w:ascii="Arial" w:hAnsi="Arial" w:cs="Arial"/>
          <w:bCs/>
          <w:lang w:val="es-CL"/>
        </w:rPr>
        <w:t xml:space="preserve"> General</w:t>
      </w:r>
      <w:r w:rsidRPr="00F47AC4">
        <w:rPr>
          <w:rFonts w:ascii="Arial" w:hAnsi="Arial" w:cs="Arial"/>
          <w:bCs/>
          <w:lang w:val="es-CL"/>
        </w:rPr>
        <w:t xml:space="preserve"> para que pueda </w:t>
      </w:r>
      <w:r>
        <w:rPr>
          <w:rFonts w:ascii="Arial" w:hAnsi="Arial" w:cs="Arial"/>
          <w:bCs/>
          <w:lang w:val="es-CL"/>
        </w:rPr>
        <w:t>pronunciarse al</w:t>
      </w:r>
      <w:r w:rsidRPr="00F47AC4">
        <w:rPr>
          <w:rFonts w:ascii="Arial" w:hAnsi="Arial" w:cs="Arial"/>
          <w:bCs/>
          <w:lang w:val="es-CL"/>
        </w:rPr>
        <w:t xml:space="preserve"> respecto</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El diputado </w:t>
      </w:r>
      <w:r w:rsidRPr="001516E2">
        <w:rPr>
          <w:rFonts w:ascii="Arial" w:hAnsi="Arial" w:cs="Arial"/>
          <w:b/>
          <w:bCs/>
          <w:lang w:val="es-CL"/>
        </w:rPr>
        <w:t>Alessandri</w:t>
      </w:r>
      <w:r>
        <w:rPr>
          <w:rFonts w:ascii="Arial" w:hAnsi="Arial" w:cs="Arial"/>
          <w:bCs/>
          <w:lang w:val="es-CL"/>
        </w:rPr>
        <w:t xml:space="preserve"> acotó que el di</w:t>
      </w:r>
      <w:r w:rsidRPr="00F47AC4">
        <w:rPr>
          <w:rFonts w:ascii="Arial" w:hAnsi="Arial" w:cs="Arial"/>
          <w:bCs/>
          <w:lang w:val="es-CL"/>
        </w:rPr>
        <w:t xml:space="preserve">putado Saffirio </w:t>
      </w:r>
      <w:r>
        <w:rPr>
          <w:rFonts w:ascii="Arial" w:hAnsi="Arial" w:cs="Arial"/>
          <w:bCs/>
          <w:lang w:val="es-CL"/>
        </w:rPr>
        <w:t>planteó</w:t>
      </w:r>
      <w:r w:rsidRPr="00F47AC4">
        <w:rPr>
          <w:rFonts w:ascii="Arial" w:hAnsi="Arial" w:cs="Arial"/>
          <w:bCs/>
          <w:lang w:val="es-CL"/>
        </w:rPr>
        <w:t xml:space="preserve"> tres preguntas</w:t>
      </w:r>
      <w:r>
        <w:rPr>
          <w:rFonts w:ascii="Arial" w:hAnsi="Arial" w:cs="Arial"/>
          <w:bCs/>
          <w:lang w:val="es-CL"/>
        </w:rPr>
        <w:t>, y respecto de aquella que dice relación con si a la C</w:t>
      </w:r>
      <w:r w:rsidRPr="00F47AC4">
        <w:rPr>
          <w:rFonts w:ascii="Arial" w:hAnsi="Arial" w:cs="Arial"/>
          <w:bCs/>
          <w:lang w:val="es-CL"/>
        </w:rPr>
        <w:t>omisión le cabía tomar esta decisión o no</w:t>
      </w:r>
      <w:r>
        <w:rPr>
          <w:rFonts w:ascii="Arial" w:hAnsi="Arial" w:cs="Arial"/>
          <w:bCs/>
          <w:lang w:val="es-CL"/>
        </w:rPr>
        <w:t xml:space="preserve">, </w:t>
      </w:r>
      <w:r w:rsidRPr="00F47AC4">
        <w:rPr>
          <w:rFonts w:ascii="Arial" w:hAnsi="Arial" w:cs="Arial"/>
          <w:bCs/>
          <w:lang w:val="es-CL"/>
        </w:rPr>
        <w:t xml:space="preserve">al ver a los invitados aprobados por el </w:t>
      </w:r>
      <w:r>
        <w:rPr>
          <w:rFonts w:ascii="Arial" w:hAnsi="Arial" w:cs="Arial"/>
          <w:bCs/>
          <w:lang w:val="es-CL"/>
        </w:rPr>
        <w:t>P</w:t>
      </w:r>
      <w:r w:rsidRPr="00F47AC4">
        <w:rPr>
          <w:rFonts w:ascii="Arial" w:hAnsi="Arial" w:cs="Arial"/>
          <w:bCs/>
          <w:lang w:val="es-CL"/>
        </w:rPr>
        <w:t>residente de la</w:t>
      </w:r>
      <w:r>
        <w:rPr>
          <w:rFonts w:ascii="Arial" w:hAnsi="Arial" w:cs="Arial"/>
          <w:bCs/>
          <w:lang w:val="es-CL"/>
        </w:rPr>
        <w:t xml:space="preserve"> C</w:t>
      </w:r>
      <w:r w:rsidRPr="00F47AC4">
        <w:rPr>
          <w:rFonts w:ascii="Arial" w:hAnsi="Arial" w:cs="Arial"/>
          <w:bCs/>
          <w:lang w:val="es-CL"/>
        </w:rPr>
        <w:t xml:space="preserve">omisión </w:t>
      </w:r>
      <w:r>
        <w:rPr>
          <w:rFonts w:ascii="Arial" w:hAnsi="Arial" w:cs="Arial"/>
          <w:bCs/>
          <w:lang w:val="es-CL"/>
        </w:rPr>
        <w:t>pensó</w:t>
      </w:r>
      <w:r w:rsidRPr="00F47AC4">
        <w:rPr>
          <w:rFonts w:ascii="Arial" w:hAnsi="Arial" w:cs="Arial"/>
          <w:bCs/>
          <w:lang w:val="es-CL"/>
        </w:rPr>
        <w:t xml:space="preserve"> que la </w:t>
      </w:r>
      <w:r>
        <w:rPr>
          <w:rFonts w:ascii="Arial" w:hAnsi="Arial" w:cs="Arial"/>
          <w:bCs/>
          <w:lang w:val="es-CL"/>
        </w:rPr>
        <w:t>Presidencia de la Comisión y la Secretarí</w:t>
      </w:r>
      <w:r w:rsidRPr="00F47AC4">
        <w:rPr>
          <w:rFonts w:ascii="Arial" w:hAnsi="Arial" w:cs="Arial"/>
          <w:bCs/>
          <w:lang w:val="es-CL"/>
        </w:rPr>
        <w:t xml:space="preserve">a ya habían definido que a esta </w:t>
      </w:r>
      <w:r>
        <w:rPr>
          <w:rFonts w:ascii="Arial" w:hAnsi="Arial" w:cs="Arial"/>
          <w:bCs/>
          <w:lang w:val="es-CL"/>
        </w:rPr>
        <w:t>C</w:t>
      </w:r>
      <w:r w:rsidRPr="00F47AC4">
        <w:rPr>
          <w:rFonts w:ascii="Arial" w:hAnsi="Arial" w:cs="Arial"/>
          <w:bCs/>
          <w:lang w:val="es-CL"/>
        </w:rPr>
        <w:t xml:space="preserve">omisión </w:t>
      </w:r>
      <w:r>
        <w:rPr>
          <w:rFonts w:ascii="Arial" w:hAnsi="Arial" w:cs="Arial"/>
          <w:bCs/>
          <w:lang w:val="es-CL"/>
        </w:rPr>
        <w:t>sí</w:t>
      </w:r>
      <w:r w:rsidRPr="00F47AC4">
        <w:rPr>
          <w:rFonts w:ascii="Arial" w:hAnsi="Arial" w:cs="Arial"/>
          <w:bCs/>
          <w:lang w:val="es-CL"/>
        </w:rPr>
        <w:t xml:space="preserve"> le cabe entrar en esta pregunta y solucionar el tema del </w:t>
      </w:r>
      <w:r>
        <w:rPr>
          <w:rFonts w:ascii="Arial" w:hAnsi="Arial" w:cs="Arial"/>
          <w:bCs/>
          <w:lang w:val="es-CL"/>
        </w:rPr>
        <w:t xml:space="preserve">quórum, pues de otro modo no habría </w:t>
      </w:r>
      <w:r w:rsidRPr="00F47AC4">
        <w:rPr>
          <w:rFonts w:ascii="Arial" w:hAnsi="Arial" w:cs="Arial"/>
          <w:bCs/>
          <w:lang w:val="es-CL"/>
        </w:rPr>
        <w:t>invitado a los abogados a exponer</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 Respecto del segundo planteamiento del diputado Saffirio, esto es, si es posible </w:t>
      </w:r>
      <w:r w:rsidRPr="00F47AC4">
        <w:rPr>
          <w:rFonts w:ascii="Arial" w:hAnsi="Arial" w:cs="Arial"/>
          <w:bCs/>
          <w:lang w:val="es-CL"/>
        </w:rPr>
        <w:t xml:space="preserve">separar </w:t>
      </w:r>
      <w:r>
        <w:rPr>
          <w:rFonts w:ascii="Arial" w:hAnsi="Arial" w:cs="Arial"/>
          <w:bCs/>
          <w:lang w:val="es-CL"/>
        </w:rPr>
        <w:t>la opinión respecto del fondo del tratado de aquella de si, desde lo jurídico, corresponde o no aprobar ciertas normas de éste con</w:t>
      </w:r>
      <w:r w:rsidRPr="00F47AC4">
        <w:rPr>
          <w:rFonts w:ascii="Arial" w:hAnsi="Arial" w:cs="Arial"/>
          <w:bCs/>
          <w:lang w:val="es-CL"/>
        </w:rPr>
        <w:t xml:space="preserve"> quórum simple o especial</w:t>
      </w:r>
      <w:r>
        <w:rPr>
          <w:rFonts w:ascii="Arial" w:hAnsi="Arial" w:cs="Arial"/>
          <w:bCs/>
          <w:lang w:val="es-CL"/>
        </w:rPr>
        <w:t xml:space="preserve">, precisó que sí lo estimaba posible, </w:t>
      </w:r>
      <w:r w:rsidRPr="00F47AC4">
        <w:rPr>
          <w:rFonts w:ascii="Arial" w:hAnsi="Arial" w:cs="Arial"/>
          <w:bCs/>
          <w:lang w:val="es-CL"/>
        </w:rPr>
        <w:t xml:space="preserve">todos los diputados de </w:t>
      </w:r>
      <w:r>
        <w:rPr>
          <w:rFonts w:ascii="Arial" w:hAnsi="Arial" w:cs="Arial"/>
          <w:bCs/>
          <w:lang w:val="es-CL"/>
        </w:rPr>
        <w:t>la C</w:t>
      </w:r>
      <w:r w:rsidRPr="00F47AC4">
        <w:rPr>
          <w:rFonts w:ascii="Arial" w:hAnsi="Arial" w:cs="Arial"/>
          <w:bCs/>
          <w:lang w:val="es-CL"/>
        </w:rPr>
        <w:t xml:space="preserve">omisión </w:t>
      </w:r>
      <w:r>
        <w:rPr>
          <w:rFonts w:ascii="Arial" w:hAnsi="Arial" w:cs="Arial"/>
          <w:bCs/>
          <w:lang w:val="es-CL"/>
        </w:rPr>
        <w:t>tienen</w:t>
      </w:r>
      <w:r w:rsidRPr="00F47AC4">
        <w:rPr>
          <w:rFonts w:ascii="Arial" w:hAnsi="Arial" w:cs="Arial"/>
          <w:bCs/>
          <w:lang w:val="es-CL"/>
        </w:rPr>
        <w:t xml:space="preserve"> la seriedad suficiente para poder separar </w:t>
      </w:r>
      <w:r>
        <w:rPr>
          <w:rFonts w:ascii="Arial" w:hAnsi="Arial" w:cs="Arial"/>
          <w:bCs/>
          <w:lang w:val="es-CL"/>
        </w:rPr>
        <w:t>la</w:t>
      </w:r>
      <w:r w:rsidRPr="00F47AC4">
        <w:rPr>
          <w:rFonts w:ascii="Arial" w:hAnsi="Arial" w:cs="Arial"/>
          <w:bCs/>
          <w:lang w:val="es-CL"/>
        </w:rPr>
        <w:t xml:space="preserve"> consulta jurídica respecto al quórum de un tratado y luego en la </w:t>
      </w:r>
      <w:r>
        <w:rPr>
          <w:rFonts w:ascii="Arial" w:hAnsi="Arial" w:cs="Arial"/>
          <w:bCs/>
          <w:lang w:val="es-CL"/>
        </w:rPr>
        <w:t>S</w:t>
      </w:r>
      <w:r w:rsidRPr="00F47AC4">
        <w:rPr>
          <w:rFonts w:ascii="Arial" w:hAnsi="Arial" w:cs="Arial"/>
          <w:bCs/>
          <w:lang w:val="es-CL"/>
        </w:rPr>
        <w:t xml:space="preserve">ala </w:t>
      </w:r>
      <w:r>
        <w:rPr>
          <w:rFonts w:ascii="Arial" w:hAnsi="Arial" w:cs="Arial"/>
          <w:bCs/>
          <w:lang w:val="es-CL"/>
        </w:rPr>
        <w:t xml:space="preserve">pronunciarse respecto de si se estima que </w:t>
      </w:r>
      <w:r w:rsidRPr="00F47AC4">
        <w:rPr>
          <w:rFonts w:ascii="Arial" w:hAnsi="Arial" w:cs="Arial"/>
          <w:bCs/>
          <w:lang w:val="es-CL"/>
        </w:rPr>
        <w:t xml:space="preserve">ese tratado le sirve </w:t>
      </w:r>
      <w:r>
        <w:rPr>
          <w:rFonts w:ascii="Arial" w:hAnsi="Arial" w:cs="Arial"/>
          <w:bCs/>
          <w:lang w:val="es-CL"/>
        </w:rPr>
        <w:t xml:space="preserve">o </w:t>
      </w:r>
      <w:r w:rsidRPr="00F47AC4">
        <w:rPr>
          <w:rFonts w:ascii="Arial" w:hAnsi="Arial" w:cs="Arial"/>
          <w:bCs/>
          <w:lang w:val="es-CL"/>
        </w:rPr>
        <w:t>no a</w:t>
      </w:r>
      <w:r>
        <w:rPr>
          <w:rFonts w:ascii="Arial" w:hAnsi="Arial" w:cs="Arial"/>
          <w:bCs/>
          <w:lang w:val="es-CL"/>
        </w:rPr>
        <w:t>l</w:t>
      </w:r>
      <w:r w:rsidRPr="00F47AC4">
        <w:rPr>
          <w:rFonts w:ascii="Arial" w:hAnsi="Arial" w:cs="Arial"/>
          <w:bCs/>
          <w:lang w:val="es-CL"/>
        </w:rPr>
        <w:t xml:space="preserve"> país</w:t>
      </w:r>
      <w:r>
        <w:rPr>
          <w:rFonts w:ascii="Arial" w:hAnsi="Arial" w:cs="Arial"/>
          <w:bCs/>
          <w:lang w:val="es-CL"/>
        </w:rPr>
        <w:t xml:space="preserve">, aun cuando resulte </w:t>
      </w:r>
      <w:r w:rsidRPr="00F47AC4">
        <w:rPr>
          <w:rFonts w:ascii="Arial" w:hAnsi="Arial" w:cs="Arial"/>
          <w:bCs/>
          <w:lang w:val="es-CL"/>
        </w:rPr>
        <w:t>difícil</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La </w:t>
      </w:r>
      <w:r w:rsidRPr="00F47AC4">
        <w:rPr>
          <w:rFonts w:ascii="Arial" w:hAnsi="Arial" w:cs="Arial"/>
          <w:bCs/>
          <w:lang w:val="es-CL"/>
        </w:rPr>
        <w:t xml:space="preserve">tercera pregunta </w:t>
      </w:r>
      <w:r>
        <w:rPr>
          <w:rFonts w:ascii="Arial" w:hAnsi="Arial" w:cs="Arial"/>
          <w:bCs/>
          <w:lang w:val="es-CL"/>
        </w:rPr>
        <w:t>e</w:t>
      </w:r>
      <w:r w:rsidRPr="00F47AC4">
        <w:rPr>
          <w:rFonts w:ascii="Arial" w:hAnsi="Arial" w:cs="Arial"/>
          <w:bCs/>
          <w:lang w:val="es-CL"/>
        </w:rPr>
        <w:t xml:space="preserve">s </w:t>
      </w:r>
      <w:r>
        <w:rPr>
          <w:rFonts w:ascii="Arial" w:hAnsi="Arial" w:cs="Arial"/>
          <w:bCs/>
          <w:lang w:val="es-CL"/>
        </w:rPr>
        <w:t xml:space="preserve">si </w:t>
      </w:r>
      <w:r w:rsidRPr="00F47AC4">
        <w:rPr>
          <w:rFonts w:ascii="Arial" w:hAnsi="Arial" w:cs="Arial"/>
          <w:bCs/>
          <w:lang w:val="es-CL"/>
        </w:rPr>
        <w:t xml:space="preserve">a esta </w:t>
      </w:r>
      <w:r>
        <w:rPr>
          <w:rFonts w:ascii="Arial" w:hAnsi="Arial" w:cs="Arial"/>
          <w:bCs/>
          <w:lang w:val="es-CL"/>
        </w:rPr>
        <w:t>C</w:t>
      </w:r>
      <w:r w:rsidRPr="00F47AC4">
        <w:rPr>
          <w:rFonts w:ascii="Arial" w:hAnsi="Arial" w:cs="Arial"/>
          <w:bCs/>
          <w:lang w:val="es-CL"/>
        </w:rPr>
        <w:t>omisión le cabe d</w:t>
      </w:r>
      <w:r>
        <w:rPr>
          <w:rFonts w:ascii="Arial" w:hAnsi="Arial" w:cs="Arial"/>
          <w:bCs/>
          <w:lang w:val="es-CL"/>
        </w:rPr>
        <w:t>irimir estos quórum o al señor Secretario G</w:t>
      </w:r>
      <w:r w:rsidRPr="00F47AC4">
        <w:rPr>
          <w:rFonts w:ascii="Arial" w:hAnsi="Arial" w:cs="Arial"/>
          <w:bCs/>
          <w:lang w:val="es-CL"/>
        </w:rPr>
        <w:t>eneral</w:t>
      </w:r>
      <w:r>
        <w:rPr>
          <w:rFonts w:ascii="Arial" w:hAnsi="Arial" w:cs="Arial"/>
          <w:bCs/>
          <w:lang w:val="es-CL"/>
        </w:rPr>
        <w:t>, para lo cual es pertinente escuchar a este último, sin embargo, el hecho de que el P</w:t>
      </w:r>
      <w:r w:rsidRPr="00F47AC4">
        <w:rPr>
          <w:rFonts w:ascii="Arial" w:hAnsi="Arial" w:cs="Arial"/>
          <w:bCs/>
          <w:lang w:val="es-CL"/>
        </w:rPr>
        <w:t xml:space="preserve">residente ya haya invitado </w:t>
      </w:r>
      <w:r>
        <w:rPr>
          <w:rFonts w:ascii="Arial" w:hAnsi="Arial" w:cs="Arial"/>
          <w:bCs/>
          <w:lang w:val="es-CL"/>
        </w:rPr>
        <w:t>a los abogados expertos ha valida</w:t>
      </w:r>
      <w:r w:rsidRPr="00F47AC4">
        <w:rPr>
          <w:rFonts w:ascii="Arial" w:hAnsi="Arial" w:cs="Arial"/>
          <w:bCs/>
          <w:lang w:val="es-CL"/>
        </w:rPr>
        <w:t xml:space="preserve">do </w:t>
      </w:r>
      <w:r>
        <w:rPr>
          <w:rFonts w:ascii="Arial" w:hAnsi="Arial" w:cs="Arial"/>
          <w:bCs/>
          <w:lang w:val="es-CL"/>
        </w:rPr>
        <w:t xml:space="preserve">de alguna forma </w:t>
      </w:r>
      <w:r w:rsidRPr="00F47AC4">
        <w:rPr>
          <w:rFonts w:ascii="Arial" w:hAnsi="Arial" w:cs="Arial"/>
          <w:bCs/>
          <w:lang w:val="es-CL"/>
        </w:rPr>
        <w:t xml:space="preserve">el hecho de que la </w:t>
      </w:r>
      <w:r>
        <w:rPr>
          <w:rFonts w:ascii="Arial" w:hAnsi="Arial" w:cs="Arial"/>
          <w:bCs/>
          <w:lang w:val="es-CL"/>
        </w:rPr>
        <w:t>C</w:t>
      </w:r>
      <w:r w:rsidRPr="00F47AC4">
        <w:rPr>
          <w:rFonts w:ascii="Arial" w:hAnsi="Arial" w:cs="Arial"/>
          <w:bCs/>
          <w:lang w:val="es-CL"/>
        </w:rPr>
        <w:t>omisión tiene que tomar la decisión</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El diputado </w:t>
      </w:r>
      <w:r w:rsidRPr="002E2B86">
        <w:rPr>
          <w:rFonts w:ascii="Arial" w:hAnsi="Arial" w:cs="Arial"/>
          <w:b/>
          <w:bCs/>
          <w:lang w:val="es-CL"/>
        </w:rPr>
        <w:t>Cruz-Coke</w:t>
      </w:r>
      <w:r w:rsidRPr="00F47AC4">
        <w:rPr>
          <w:rFonts w:ascii="Arial" w:hAnsi="Arial" w:cs="Arial"/>
          <w:bCs/>
          <w:lang w:val="es-CL"/>
        </w:rPr>
        <w:t xml:space="preserve"> </w:t>
      </w:r>
      <w:r>
        <w:rPr>
          <w:rFonts w:ascii="Arial" w:hAnsi="Arial" w:cs="Arial"/>
          <w:bCs/>
          <w:lang w:val="es-CL"/>
        </w:rPr>
        <w:t xml:space="preserve">recordó que a la Comision vino con anterioridad </w:t>
      </w:r>
      <w:r w:rsidRPr="00F47AC4">
        <w:rPr>
          <w:rFonts w:ascii="Arial" w:hAnsi="Arial" w:cs="Arial"/>
          <w:bCs/>
          <w:lang w:val="es-CL"/>
        </w:rPr>
        <w:t>una consulta</w:t>
      </w:r>
      <w:r>
        <w:rPr>
          <w:rFonts w:ascii="Arial" w:hAnsi="Arial" w:cs="Arial"/>
          <w:bCs/>
          <w:lang w:val="es-CL"/>
        </w:rPr>
        <w:t xml:space="preserve">, oportunidad en que se </w:t>
      </w:r>
      <w:r w:rsidRPr="00F47AC4">
        <w:rPr>
          <w:rFonts w:ascii="Arial" w:hAnsi="Arial" w:cs="Arial"/>
          <w:bCs/>
          <w:lang w:val="es-CL"/>
        </w:rPr>
        <w:t xml:space="preserve">señaló que </w:t>
      </w:r>
      <w:r>
        <w:rPr>
          <w:rFonts w:ascii="Arial" w:hAnsi="Arial" w:cs="Arial"/>
          <w:bCs/>
          <w:lang w:val="es-CL"/>
        </w:rPr>
        <w:t>la C</w:t>
      </w:r>
      <w:r w:rsidRPr="00F47AC4">
        <w:rPr>
          <w:rFonts w:ascii="Arial" w:hAnsi="Arial" w:cs="Arial"/>
          <w:bCs/>
          <w:lang w:val="es-CL"/>
        </w:rPr>
        <w:t>omisión no tenía la atribución para determinar si era constitucional o no</w:t>
      </w:r>
      <w:r>
        <w:rPr>
          <w:rFonts w:ascii="Arial" w:hAnsi="Arial" w:cs="Arial"/>
          <w:bCs/>
          <w:lang w:val="es-CL"/>
        </w:rPr>
        <w:t>,</w:t>
      </w:r>
      <w:r w:rsidRPr="00F47AC4">
        <w:rPr>
          <w:rFonts w:ascii="Arial" w:hAnsi="Arial" w:cs="Arial"/>
          <w:bCs/>
          <w:lang w:val="es-CL"/>
        </w:rPr>
        <w:t xml:space="preserve"> dado que no era materia propia de </w:t>
      </w:r>
      <w:r>
        <w:rPr>
          <w:rFonts w:ascii="Arial" w:hAnsi="Arial" w:cs="Arial"/>
          <w:bCs/>
          <w:lang w:val="es-CL"/>
        </w:rPr>
        <w:t xml:space="preserve">ésta sino que del Tribunal Constitucional, y se devolvió la consulta </w:t>
      </w:r>
      <w:r w:rsidRPr="00F47AC4">
        <w:rPr>
          <w:rFonts w:ascii="Arial" w:hAnsi="Arial" w:cs="Arial"/>
          <w:bCs/>
          <w:lang w:val="es-CL"/>
        </w:rPr>
        <w:t xml:space="preserve">sin informe a la </w:t>
      </w:r>
      <w:r>
        <w:rPr>
          <w:rFonts w:ascii="Arial" w:hAnsi="Arial" w:cs="Arial"/>
          <w:bCs/>
          <w:lang w:val="es-CL"/>
        </w:rPr>
        <w:t>S</w:t>
      </w:r>
      <w:r w:rsidRPr="00F47AC4">
        <w:rPr>
          <w:rFonts w:ascii="Arial" w:hAnsi="Arial" w:cs="Arial"/>
          <w:bCs/>
          <w:lang w:val="es-CL"/>
        </w:rPr>
        <w:t>ala</w:t>
      </w:r>
      <w:r>
        <w:rPr>
          <w:rFonts w:ascii="Arial" w:hAnsi="Arial" w:cs="Arial"/>
          <w:bCs/>
          <w:lang w:val="es-CL"/>
        </w:rPr>
        <w:t xml:space="preserve">. Por lo mismo le preocupa el planteamiento del </w:t>
      </w:r>
      <w:r w:rsidRPr="00F47AC4">
        <w:rPr>
          <w:rFonts w:ascii="Arial" w:hAnsi="Arial" w:cs="Arial"/>
          <w:bCs/>
          <w:lang w:val="es-CL"/>
        </w:rPr>
        <w:t xml:space="preserve">diputado Saffirio en orden a qué sucedería con los otros tratados que han sido </w:t>
      </w:r>
      <w:r>
        <w:rPr>
          <w:rFonts w:ascii="Arial" w:hAnsi="Arial" w:cs="Arial"/>
          <w:bCs/>
          <w:lang w:val="es-CL"/>
        </w:rPr>
        <w:t>a</w:t>
      </w:r>
      <w:r w:rsidRPr="00F47AC4">
        <w:rPr>
          <w:rFonts w:ascii="Arial" w:hAnsi="Arial" w:cs="Arial"/>
          <w:bCs/>
          <w:lang w:val="es-CL"/>
        </w:rPr>
        <w:t>probados que pudiesen haber</w:t>
      </w:r>
      <w:r>
        <w:rPr>
          <w:rFonts w:ascii="Arial" w:hAnsi="Arial" w:cs="Arial"/>
          <w:bCs/>
          <w:lang w:val="es-CL"/>
        </w:rPr>
        <w:t xml:space="preserve"> requerido quórum calificado, dado que la Comision ha sido dada a realizar algunas </w:t>
      </w:r>
      <w:r w:rsidRPr="00F47AC4">
        <w:rPr>
          <w:rFonts w:ascii="Arial" w:hAnsi="Arial" w:cs="Arial"/>
          <w:bCs/>
          <w:lang w:val="es-CL"/>
        </w:rPr>
        <w:t xml:space="preserve">innovaciones como </w:t>
      </w:r>
      <w:r>
        <w:rPr>
          <w:rFonts w:ascii="Arial" w:hAnsi="Arial" w:cs="Arial"/>
          <w:bCs/>
          <w:lang w:val="es-CL"/>
        </w:rPr>
        <w:t>que</w:t>
      </w:r>
      <w:r w:rsidRPr="00F47AC4">
        <w:rPr>
          <w:rFonts w:ascii="Arial" w:hAnsi="Arial" w:cs="Arial"/>
          <w:bCs/>
          <w:lang w:val="es-CL"/>
        </w:rPr>
        <w:t xml:space="preserve"> en </w:t>
      </w:r>
      <w:r>
        <w:rPr>
          <w:rFonts w:ascii="Arial" w:hAnsi="Arial" w:cs="Arial"/>
          <w:bCs/>
          <w:lang w:val="es-CL"/>
        </w:rPr>
        <w:t>lugar</w:t>
      </w:r>
      <w:r w:rsidRPr="00F47AC4">
        <w:rPr>
          <w:rFonts w:ascii="Arial" w:hAnsi="Arial" w:cs="Arial"/>
          <w:bCs/>
          <w:lang w:val="es-CL"/>
        </w:rPr>
        <w:t xml:space="preserve"> de derogar una ley </w:t>
      </w:r>
      <w:r>
        <w:rPr>
          <w:rFonts w:ascii="Arial" w:hAnsi="Arial" w:cs="Arial"/>
          <w:bCs/>
          <w:lang w:val="es-CL"/>
        </w:rPr>
        <w:t xml:space="preserve">se ha </w:t>
      </w:r>
      <w:r w:rsidRPr="00F47AC4">
        <w:rPr>
          <w:rFonts w:ascii="Arial" w:hAnsi="Arial" w:cs="Arial"/>
          <w:bCs/>
          <w:lang w:val="es-CL"/>
        </w:rPr>
        <w:t>anulado</w:t>
      </w:r>
      <w:r>
        <w:rPr>
          <w:rFonts w:ascii="Arial" w:hAnsi="Arial" w:cs="Arial"/>
          <w:bCs/>
          <w:lang w:val="es-CL"/>
        </w:rPr>
        <w:t xml:space="preserve">, parece </w:t>
      </w:r>
      <w:r w:rsidRPr="00F47AC4">
        <w:rPr>
          <w:rFonts w:ascii="Arial" w:hAnsi="Arial" w:cs="Arial"/>
          <w:bCs/>
          <w:lang w:val="es-CL"/>
        </w:rPr>
        <w:t xml:space="preserve">relevante el opinión del </w:t>
      </w:r>
      <w:r>
        <w:rPr>
          <w:rFonts w:ascii="Arial" w:hAnsi="Arial" w:cs="Arial"/>
          <w:bCs/>
          <w:lang w:val="es-CL"/>
        </w:rPr>
        <w:t>S</w:t>
      </w:r>
      <w:r w:rsidRPr="00F47AC4">
        <w:rPr>
          <w:rFonts w:ascii="Arial" w:hAnsi="Arial" w:cs="Arial"/>
          <w:bCs/>
          <w:lang w:val="es-CL"/>
        </w:rPr>
        <w:t xml:space="preserve">ecretario </w:t>
      </w:r>
      <w:r>
        <w:rPr>
          <w:rFonts w:ascii="Arial" w:hAnsi="Arial" w:cs="Arial"/>
          <w:bCs/>
          <w:lang w:val="es-CL"/>
        </w:rPr>
        <w:t xml:space="preserve">General </w:t>
      </w:r>
      <w:r w:rsidRPr="00F47AC4">
        <w:rPr>
          <w:rFonts w:ascii="Arial" w:hAnsi="Arial" w:cs="Arial"/>
          <w:bCs/>
          <w:lang w:val="es-CL"/>
        </w:rPr>
        <w:t xml:space="preserve">en términos de saber realmente cuáles son las atribuciones que tiene </w:t>
      </w:r>
      <w:r>
        <w:rPr>
          <w:rFonts w:ascii="Arial" w:hAnsi="Arial" w:cs="Arial"/>
          <w:bCs/>
          <w:lang w:val="es-CL"/>
        </w:rPr>
        <w:t>la C</w:t>
      </w:r>
      <w:r w:rsidRPr="00F47AC4">
        <w:rPr>
          <w:rFonts w:ascii="Arial" w:hAnsi="Arial" w:cs="Arial"/>
          <w:bCs/>
          <w:lang w:val="es-CL"/>
        </w:rPr>
        <w:t>omisión</w:t>
      </w:r>
      <w:r>
        <w:rPr>
          <w:rFonts w:ascii="Arial" w:hAnsi="Arial" w:cs="Arial"/>
          <w:bCs/>
          <w:lang w:val="es-CL"/>
        </w:rPr>
        <w:t>,</w:t>
      </w:r>
      <w:r w:rsidRPr="00F47AC4">
        <w:rPr>
          <w:rFonts w:ascii="Arial" w:hAnsi="Arial" w:cs="Arial"/>
          <w:bCs/>
          <w:lang w:val="es-CL"/>
        </w:rPr>
        <w:t xml:space="preserve"> en términos</w:t>
      </w:r>
      <w:r>
        <w:rPr>
          <w:rFonts w:ascii="Arial" w:hAnsi="Arial" w:cs="Arial"/>
          <w:bCs/>
          <w:lang w:val="es-CL"/>
        </w:rPr>
        <w:t>,</w:t>
      </w:r>
      <w:r w:rsidRPr="00F47AC4">
        <w:rPr>
          <w:rFonts w:ascii="Arial" w:hAnsi="Arial" w:cs="Arial"/>
          <w:bCs/>
          <w:lang w:val="es-CL"/>
        </w:rPr>
        <w:t xml:space="preserve"> por ejemplo</w:t>
      </w:r>
      <w:r>
        <w:rPr>
          <w:rFonts w:ascii="Arial" w:hAnsi="Arial" w:cs="Arial"/>
          <w:bCs/>
          <w:lang w:val="es-CL"/>
        </w:rPr>
        <w:t>, de</w:t>
      </w:r>
      <w:r w:rsidRPr="00F47AC4">
        <w:rPr>
          <w:rFonts w:ascii="Arial" w:hAnsi="Arial" w:cs="Arial"/>
          <w:bCs/>
          <w:lang w:val="es-CL"/>
        </w:rPr>
        <w:t xml:space="preserve"> determinar la </w:t>
      </w:r>
      <w:r>
        <w:rPr>
          <w:rFonts w:ascii="Arial" w:hAnsi="Arial" w:cs="Arial"/>
          <w:bCs/>
          <w:lang w:val="es-CL"/>
        </w:rPr>
        <w:t xml:space="preserve">constitucionalidad de una norma, </w:t>
      </w:r>
      <w:r w:rsidRPr="00F47AC4">
        <w:rPr>
          <w:rFonts w:ascii="Arial" w:hAnsi="Arial" w:cs="Arial"/>
          <w:bCs/>
          <w:lang w:val="es-CL"/>
        </w:rPr>
        <w:t xml:space="preserve">de anular una ley </w:t>
      </w:r>
      <w:r>
        <w:rPr>
          <w:rFonts w:ascii="Arial" w:hAnsi="Arial" w:cs="Arial"/>
          <w:bCs/>
          <w:lang w:val="es-CL"/>
        </w:rPr>
        <w:t>en lugar de</w:t>
      </w:r>
      <w:r w:rsidRPr="00F47AC4">
        <w:rPr>
          <w:rFonts w:ascii="Arial" w:hAnsi="Arial" w:cs="Arial"/>
          <w:bCs/>
          <w:lang w:val="es-CL"/>
        </w:rPr>
        <w:t xml:space="preserve"> derogar</w:t>
      </w:r>
      <w:r>
        <w:rPr>
          <w:rFonts w:ascii="Arial" w:hAnsi="Arial" w:cs="Arial"/>
          <w:bCs/>
          <w:lang w:val="es-CL"/>
        </w:rPr>
        <w:t xml:space="preserve">la o de </w:t>
      </w:r>
      <w:r w:rsidRPr="00F47AC4">
        <w:rPr>
          <w:rFonts w:ascii="Arial" w:hAnsi="Arial" w:cs="Arial"/>
          <w:bCs/>
          <w:lang w:val="es-CL"/>
        </w:rPr>
        <w:t>determinar los quórum</w:t>
      </w:r>
      <w:r>
        <w:rPr>
          <w:rFonts w:ascii="Arial" w:hAnsi="Arial" w:cs="Arial"/>
          <w:bCs/>
          <w:lang w:val="es-CL"/>
        </w:rPr>
        <w:t xml:space="preserve"> de aprobación de las normas.</w:t>
      </w:r>
    </w:p>
    <w:p w:rsidR="00EA59D6" w:rsidRDefault="00EA59D6" w:rsidP="00EA59D6">
      <w:pPr>
        <w:ind w:right="48" w:firstLine="851"/>
        <w:jc w:val="both"/>
        <w:rPr>
          <w:rFonts w:ascii="Arial" w:hAnsi="Arial" w:cs="Arial"/>
          <w:bCs/>
          <w:lang w:val="es-CL"/>
        </w:rPr>
      </w:pPr>
      <w:r>
        <w:rPr>
          <w:rFonts w:ascii="Arial" w:hAnsi="Arial" w:cs="Arial"/>
          <w:bCs/>
          <w:lang w:val="es-CL"/>
        </w:rPr>
        <w:t xml:space="preserve">El diputado </w:t>
      </w:r>
      <w:r w:rsidRPr="00095CFF">
        <w:rPr>
          <w:rFonts w:ascii="Arial" w:hAnsi="Arial" w:cs="Arial"/>
          <w:b/>
          <w:bCs/>
          <w:lang w:val="es-CL"/>
        </w:rPr>
        <w:t>Díaz</w:t>
      </w:r>
      <w:r w:rsidRPr="00F47AC4">
        <w:rPr>
          <w:rFonts w:ascii="Arial" w:hAnsi="Arial" w:cs="Arial"/>
          <w:bCs/>
          <w:lang w:val="es-CL"/>
        </w:rPr>
        <w:t xml:space="preserve"> </w:t>
      </w:r>
      <w:r>
        <w:rPr>
          <w:rFonts w:ascii="Arial" w:hAnsi="Arial" w:cs="Arial"/>
          <w:bCs/>
          <w:lang w:val="es-CL"/>
        </w:rPr>
        <w:t>precisó que, a su parecer, hay una diferencia s</w:t>
      </w:r>
      <w:r w:rsidRPr="00F47AC4">
        <w:rPr>
          <w:rFonts w:ascii="Arial" w:hAnsi="Arial" w:cs="Arial"/>
          <w:bCs/>
          <w:lang w:val="es-CL"/>
        </w:rPr>
        <w:t xml:space="preserve">ustancial respecto de esta consulta </w:t>
      </w:r>
      <w:r>
        <w:rPr>
          <w:rFonts w:ascii="Arial" w:hAnsi="Arial" w:cs="Arial"/>
          <w:bCs/>
          <w:lang w:val="es-CL"/>
        </w:rPr>
        <w:t>y</w:t>
      </w:r>
      <w:r w:rsidRPr="00F47AC4">
        <w:rPr>
          <w:rFonts w:ascii="Arial" w:hAnsi="Arial" w:cs="Arial"/>
          <w:bCs/>
          <w:lang w:val="es-CL"/>
        </w:rPr>
        <w:t xml:space="preserve"> la anterior que </w:t>
      </w:r>
      <w:r>
        <w:rPr>
          <w:rFonts w:ascii="Arial" w:hAnsi="Arial" w:cs="Arial"/>
          <w:bCs/>
          <w:lang w:val="es-CL"/>
        </w:rPr>
        <w:t>resolvió la Comision,</w:t>
      </w:r>
      <w:r w:rsidRPr="00F47AC4">
        <w:rPr>
          <w:rFonts w:ascii="Arial" w:hAnsi="Arial" w:cs="Arial"/>
          <w:bCs/>
          <w:lang w:val="es-CL"/>
        </w:rPr>
        <w:t xml:space="preserve"> porque la determinación de la constitucionalidad o no de un proyecto </w:t>
      </w:r>
      <w:r>
        <w:rPr>
          <w:rFonts w:ascii="Arial" w:hAnsi="Arial" w:cs="Arial"/>
          <w:bCs/>
          <w:lang w:val="es-CL"/>
        </w:rPr>
        <w:t>o una</w:t>
      </w:r>
      <w:r w:rsidRPr="00F47AC4">
        <w:rPr>
          <w:rFonts w:ascii="Arial" w:hAnsi="Arial" w:cs="Arial"/>
          <w:bCs/>
          <w:lang w:val="es-CL"/>
        </w:rPr>
        <w:t xml:space="preserve"> indicación está regulada</w:t>
      </w:r>
      <w:r>
        <w:rPr>
          <w:rFonts w:ascii="Arial" w:hAnsi="Arial" w:cs="Arial"/>
          <w:bCs/>
          <w:lang w:val="es-CL"/>
        </w:rPr>
        <w:t xml:space="preserve"> en la Ley orgánica del C</w:t>
      </w:r>
      <w:r w:rsidRPr="00F47AC4">
        <w:rPr>
          <w:rFonts w:ascii="Arial" w:hAnsi="Arial" w:cs="Arial"/>
          <w:bCs/>
          <w:lang w:val="es-CL"/>
        </w:rPr>
        <w:t>ongreso</w:t>
      </w:r>
      <w:r>
        <w:rPr>
          <w:rFonts w:ascii="Arial" w:hAnsi="Arial" w:cs="Arial"/>
          <w:bCs/>
          <w:lang w:val="es-CL"/>
        </w:rPr>
        <w:t xml:space="preserve">, según la cual ello </w:t>
      </w:r>
      <w:r w:rsidRPr="00F47AC4">
        <w:rPr>
          <w:rFonts w:ascii="Arial" w:hAnsi="Arial" w:cs="Arial"/>
          <w:bCs/>
          <w:lang w:val="es-CL"/>
        </w:rPr>
        <w:t>cor</w:t>
      </w:r>
      <w:r>
        <w:rPr>
          <w:rFonts w:ascii="Arial" w:hAnsi="Arial" w:cs="Arial"/>
          <w:bCs/>
          <w:lang w:val="es-CL"/>
        </w:rPr>
        <w:t>responde al P</w:t>
      </w:r>
      <w:r w:rsidRPr="00F47AC4">
        <w:rPr>
          <w:rFonts w:ascii="Arial" w:hAnsi="Arial" w:cs="Arial"/>
          <w:bCs/>
          <w:lang w:val="es-CL"/>
        </w:rPr>
        <w:t xml:space="preserve">residente de la </w:t>
      </w:r>
      <w:r>
        <w:rPr>
          <w:rFonts w:ascii="Arial" w:hAnsi="Arial" w:cs="Arial"/>
          <w:bCs/>
          <w:lang w:val="es-CL"/>
        </w:rPr>
        <w:t>S</w:t>
      </w:r>
      <w:r w:rsidRPr="00F47AC4">
        <w:rPr>
          <w:rFonts w:ascii="Arial" w:hAnsi="Arial" w:cs="Arial"/>
          <w:bCs/>
          <w:lang w:val="es-CL"/>
        </w:rPr>
        <w:t xml:space="preserve">ala o al </w:t>
      </w:r>
      <w:r>
        <w:rPr>
          <w:rFonts w:ascii="Arial" w:hAnsi="Arial" w:cs="Arial"/>
          <w:bCs/>
          <w:lang w:val="es-CL"/>
        </w:rPr>
        <w:t>P</w:t>
      </w:r>
      <w:r w:rsidRPr="00F47AC4">
        <w:rPr>
          <w:rFonts w:ascii="Arial" w:hAnsi="Arial" w:cs="Arial"/>
          <w:bCs/>
          <w:lang w:val="es-CL"/>
        </w:rPr>
        <w:t>residente de la</w:t>
      </w:r>
      <w:r>
        <w:rPr>
          <w:rFonts w:ascii="Arial" w:hAnsi="Arial" w:cs="Arial"/>
          <w:bCs/>
          <w:lang w:val="es-CL"/>
        </w:rPr>
        <w:t xml:space="preserve"> Comision, y </w:t>
      </w:r>
      <w:r w:rsidRPr="00F47AC4">
        <w:rPr>
          <w:rFonts w:ascii="Arial" w:hAnsi="Arial" w:cs="Arial"/>
          <w:bCs/>
          <w:lang w:val="es-CL"/>
        </w:rPr>
        <w:t>establece un procedimiento para impugnar esa decisión</w:t>
      </w:r>
      <w:r>
        <w:rPr>
          <w:rFonts w:ascii="Arial" w:hAnsi="Arial" w:cs="Arial"/>
          <w:bCs/>
          <w:lang w:val="es-CL"/>
        </w:rPr>
        <w:t>.</w:t>
      </w:r>
    </w:p>
    <w:p w:rsidR="00EA59D6" w:rsidRDefault="00EA59D6" w:rsidP="00EA59D6">
      <w:pPr>
        <w:ind w:right="48" w:firstLine="851"/>
        <w:jc w:val="both"/>
        <w:rPr>
          <w:rFonts w:ascii="Arial" w:hAnsi="Arial" w:cs="Arial"/>
          <w:bCs/>
          <w:lang w:val="es-CL"/>
        </w:rPr>
      </w:pPr>
      <w:r w:rsidRPr="00F47AC4">
        <w:rPr>
          <w:rFonts w:ascii="Arial" w:hAnsi="Arial" w:cs="Arial"/>
          <w:bCs/>
          <w:lang w:val="es-CL"/>
        </w:rPr>
        <w:t xml:space="preserve"> </w:t>
      </w:r>
      <w:r>
        <w:rPr>
          <w:rFonts w:ascii="Arial" w:hAnsi="Arial" w:cs="Arial"/>
          <w:bCs/>
          <w:lang w:val="es-CL"/>
        </w:rPr>
        <w:t>Afirmó que el señor</w:t>
      </w:r>
      <w:r w:rsidRPr="00F47AC4">
        <w:rPr>
          <w:rFonts w:ascii="Arial" w:hAnsi="Arial" w:cs="Arial"/>
          <w:bCs/>
          <w:lang w:val="es-CL"/>
        </w:rPr>
        <w:t xml:space="preserve"> </w:t>
      </w:r>
      <w:r>
        <w:rPr>
          <w:rFonts w:ascii="Arial" w:hAnsi="Arial" w:cs="Arial"/>
          <w:bCs/>
          <w:lang w:val="es-CL"/>
        </w:rPr>
        <w:t>S</w:t>
      </w:r>
      <w:r w:rsidRPr="00F47AC4">
        <w:rPr>
          <w:rFonts w:ascii="Arial" w:hAnsi="Arial" w:cs="Arial"/>
          <w:bCs/>
          <w:lang w:val="es-CL"/>
        </w:rPr>
        <w:t xml:space="preserve">ecretario </w:t>
      </w:r>
      <w:r>
        <w:rPr>
          <w:rFonts w:ascii="Arial" w:hAnsi="Arial" w:cs="Arial"/>
          <w:bCs/>
          <w:lang w:val="es-CL"/>
        </w:rPr>
        <w:t>G</w:t>
      </w:r>
      <w:r w:rsidRPr="00F47AC4">
        <w:rPr>
          <w:rFonts w:ascii="Arial" w:hAnsi="Arial" w:cs="Arial"/>
          <w:bCs/>
          <w:lang w:val="es-CL"/>
        </w:rPr>
        <w:t xml:space="preserve">eneral </w:t>
      </w:r>
      <w:r>
        <w:rPr>
          <w:rFonts w:ascii="Arial" w:hAnsi="Arial" w:cs="Arial"/>
          <w:bCs/>
          <w:lang w:val="es-CL"/>
        </w:rPr>
        <w:t xml:space="preserve">no </w:t>
      </w:r>
      <w:r w:rsidRPr="00F47AC4">
        <w:rPr>
          <w:rFonts w:ascii="Arial" w:hAnsi="Arial" w:cs="Arial"/>
          <w:bCs/>
          <w:lang w:val="es-CL"/>
        </w:rPr>
        <w:t xml:space="preserve">es el llamado a señalar las competencias de la </w:t>
      </w:r>
      <w:r>
        <w:rPr>
          <w:rFonts w:ascii="Arial" w:hAnsi="Arial" w:cs="Arial"/>
          <w:bCs/>
          <w:lang w:val="es-CL"/>
        </w:rPr>
        <w:t>C</w:t>
      </w:r>
      <w:r w:rsidRPr="00F47AC4">
        <w:rPr>
          <w:rFonts w:ascii="Arial" w:hAnsi="Arial" w:cs="Arial"/>
          <w:bCs/>
          <w:lang w:val="es-CL"/>
        </w:rPr>
        <w:t>omisión</w:t>
      </w:r>
      <w:r>
        <w:rPr>
          <w:rFonts w:ascii="Arial" w:hAnsi="Arial" w:cs="Arial"/>
          <w:bCs/>
          <w:lang w:val="es-CL"/>
        </w:rPr>
        <w:t xml:space="preserve">, es la Mesa </w:t>
      </w:r>
      <w:r w:rsidRPr="00F47AC4">
        <w:rPr>
          <w:rFonts w:ascii="Arial" w:hAnsi="Arial" w:cs="Arial"/>
          <w:bCs/>
          <w:lang w:val="es-CL"/>
        </w:rPr>
        <w:t xml:space="preserve">en el caso de la aplicación del reglamento y el </w:t>
      </w:r>
      <w:r>
        <w:rPr>
          <w:rFonts w:ascii="Arial" w:hAnsi="Arial" w:cs="Arial"/>
          <w:bCs/>
          <w:lang w:val="es-CL"/>
        </w:rPr>
        <w:t>P</w:t>
      </w:r>
      <w:r w:rsidRPr="00F47AC4">
        <w:rPr>
          <w:rFonts w:ascii="Arial" w:hAnsi="Arial" w:cs="Arial"/>
          <w:bCs/>
          <w:lang w:val="es-CL"/>
        </w:rPr>
        <w:t xml:space="preserve">residente y las comisiones </w:t>
      </w:r>
      <w:r>
        <w:rPr>
          <w:rFonts w:ascii="Arial" w:hAnsi="Arial" w:cs="Arial"/>
          <w:bCs/>
          <w:lang w:val="es-CL"/>
        </w:rPr>
        <w:t>en el</w:t>
      </w:r>
      <w:r w:rsidRPr="00F47AC4">
        <w:rPr>
          <w:rFonts w:ascii="Arial" w:hAnsi="Arial" w:cs="Arial"/>
          <w:bCs/>
          <w:lang w:val="es-CL"/>
        </w:rPr>
        <w:t xml:space="preserve"> caso de las comisiones</w:t>
      </w:r>
      <w:r>
        <w:rPr>
          <w:rFonts w:ascii="Arial" w:hAnsi="Arial" w:cs="Arial"/>
          <w:bCs/>
          <w:lang w:val="es-CL"/>
        </w:rPr>
        <w:t>.</w:t>
      </w:r>
    </w:p>
    <w:p w:rsidR="00EA59D6" w:rsidRDefault="00EA59D6" w:rsidP="00EA59D6">
      <w:pPr>
        <w:ind w:right="48" w:firstLine="851"/>
        <w:jc w:val="both"/>
        <w:rPr>
          <w:rFonts w:ascii="Arial" w:hAnsi="Arial" w:cs="Arial"/>
          <w:bCs/>
          <w:lang w:val="es-CL"/>
        </w:rPr>
      </w:pPr>
      <w:r w:rsidRPr="00F47AC4">
        <w:rPr>
          <w:rFonts w:ascii="Arial" w:hAnsi="Arial" w:cs="Arial"/>
          <w:bCs/>
          <w:lang w:val="es-CL"/>
        </w:rPr>
        <w:t xml:space="preserve"> </w:t>
      </w:r>
      <w:r>
        <w:rPr>
          <w:rFonts w:ascii="Arial" w:hAnsi="Arial" w:cs="Arial"/>
          <w:bCs/>
          <w:lang w:val="es-CL"/>
        </w:rPr>
        <w:t>Un asunto diferente es el planteado por el diputado Saffirio en cuanto a la c</w:t>
      </w:r>
      <w:r w:rsidRPr="00F47AC4">
        <w:rPr>
          <w:rFonts w:ascii="Arial" w:hAnsi="Arial" w:cs="Arial"/>
          <w:bCs/>
          <w:lang w:val="es-CL"/>
        </w:rPr>
        <w:t xml:space="preserve">apacidad de pronunciarse </w:t>
      </w:r>
      <w:r>
        <w:rPr>
          <w:rFonts w:ascii="Arial" w:hAnsi="Arial" w:cs="Arial"/>
          <w:bCs/>
          <w:lang w:val="es-CL"/>
        </w:rPr>
        <w:t>respecto de</w:t>
      </w:r>
      <w:r w:rsidRPr="00F47AC4">
        <w:rPr>
          <w:rFonts w:ascii="Arial" w:hAnsi="Arial" w:cs="Arial"/>
          <w:bCs/>
          <w:lang w:val="es-CL"/>
        </w:rPr>
        <w:t xml:space="preserve"> un aspecto de forma y luego </w:t>
      </w:r>
      <w:r>
        <w:rPr>
          <w:rFonts w:ascii="Arial" w:hAnsi="Arial" w:cs="Arial"/>
          <w:bCs/>
          <w:lang w:val="es-CL"/>
        </w:rPr>
        <w:t>sobre</w:t>
      </w:r>
      <w:r w:rsidRPr="00F47AC4">
        <w:rPr>
          <w:rFonts w:ascii="Arial" w:hAnsi="Arial" w:cs="Arial"/>
          <w:bCs/>
          <w:lang w:val="es-CL"/>
        </w:rPr>
        <w:t xml:space="preserve"> el fondo</w:t>
      </w:r>
      <w:r>
        <w:rPr>
          <w:rFonts w:ascii="Arial" w:hAnsi="Arial" w:cs="Arial"/>
          <w:bCs/>
          <w:lang w:val="es-CL"/>
        </w:rPr>
        <w:t xml:space="preserve">, </w:t>
      </w:r>
      <w:r w:rsidRPr="00F47AC4">
        <w:rPr>
          <w:rFonts w:ascii="Arial" w:hAnsi="Arial" w:cs="Arial"/>
          <w:bCs/>
          <w:lang w:val="es-CL"/>
        </w:rPr>
        <w:t xml:space="preserve"> </w:t>
      </w:r>
      <w:r>
        <w:rPr>
          <w:rFonts w:ascii="Arial" w:hAnsi="Arial" w:cs="Arial"/>
          <w:bCs/>
          <w:lang w:val="es-CL"/>
        </w:rPr>
        <w:t>puesto que como él</w:t>
      </w:r>
      <w:r w:rsidRPr="00F47AC4">
        <w:rPr>
          <w:rFonts w:ascii="Arial" w:hAnsi="Arial" w:cs="Arial"/>
          <w:bCs/>
          <w:lang w:val="es-CL"/>
        </w:rPr>
        <w:t xml:space="preserve"> dice</w:t>
      </w:r>
      <w:r>
        <w:rPr>
          <w:rFonts w:ascii="Arial" w:hAnsi="Arial" w:cs="Arial"/>
          <w:bCs/>
          <w:lang w:val="es-CL"/>
        </w:rPr>
        <w:t>,</w:t>
      </w:r>
      <w:r w:rsidRPr="00F47AC4">
        <w:rPr>
          <w:rFonts w:ascii="Arial" w:hAnsi="Arial" w:cs="Arial"/>
          <w:bCs/>
          <w:lang w:val="es-CL"/>
        </w:rPr>
        <w:t xml:space="preserve"> la razón por la que este p</w:t>
      </w:r>
      <w:r>
        <w:rPr>
          <w:rFonts w:ascii="Arial" w:hAnsi="Arial" w:cs="Arial"/>
          <w:bCs/>
          <w:lang w:val="es-CL"/>
        </w:rPr>
        <w:t xml:space="preserve">royecto termina acá es la misma </w:t>
      </w:r>
      <w:r w:rsidRPr="00F47AC4">
        <w:rPr>
          <w:rFonts w:ascii="Arial" w:hAnsi="Arial" w:cs="Arial"/>
          <w:bCs/>
          <w:lang w:val="es-CL"/>
        </w:rPr>
        <w:t>por la que terminó el proyecto audiovisual</w:t>
      </w:r>
      <w:r>
        <w:rPr>
          <w:rFonts w:ascii="Arial" w:hAnsi="Arial" w:cs="Arial"/>
          <w:bCs/>
          <w:lang w:val="es-CL"/>
        </w:rPr>
        <w:t xml:space="preserve">, esto es, si “por Secretaría” se </w:t>
      </w:r>
      <w:r w:rsidRPr="00F47AC4">
        <w:rPr>
          <w:rFonts w:ascii="Arial" w:hAnsi="Arial" w:cs="Arial"/>
          <w:bCs/>
          <w:lang w:val="es-CL"/>
        </w:rPr>
        <w:t>le saca de carrera</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lastRenderedPageBreak/>
        <w:t xml:space="preserve">Hizo notar que </w:t>
      </w:r>
      <w:r w:rsidRPr="00F47AC4">
        <w:rPr>
          <w:rFonts w:ascii="Arial" w:hAnsi="Arial" w:cs="Arial"/>
          <w:bCs/>
          <w:lang w:val="es-CL"/>
        </w:rPr>
        <w:t>sobre este tipo de materia</w:t>
      </w:r>
      <w:r>
        <w:rPr>
          <w:rFonts w:ascii="Arial" w:hAnsi="Arial" w:cs="Arial"/>
          <w:bCs/>
          <w:lang w:val="es-CL"/>
        </w:rPr>
        <w:t xml:space="preserve">s la Comisión </w:t>
      </w:r>
      <w:r w:rsidRPr="00F47AC4">
        <w:rPr>
          <w:rFonts w:ascii="Arial" w:hAnsi="Arial" w:cs="Arial"/>
          <w:bCs/>
          <w:lang w:val="es-CL"/>
        </w:rPr>
        <w:t>se ha pronunciado en innumerables ocasiones</w:t>
      </w:r>
      <w:r>
        <w:rPr>
          <w:rFonts w:ascii="Arial" w:hAnsi="Arial" w:cs="Arial"/>
          <w:bCs/>
          <w:lang w:val="es-CL"/>
        </w:rPr>
        <w:t xml:space="preserve"> e instó a no auto cercenarse, y que es la Mesa la que resuelve esos asuntos y no la Secretaría, que es quien brinda el apoyo técnico. </w:t>
      </w:r>
    </w:p>
    <w:p w:rsidR="00EA59D6" w:rsidRDefault="00EA59D6" w:rsidP="00EA59D6">
      <w:pPr>
        <w:ind w:right="48" w:firstLine="851"/>
        <w:jc w:val="both"/>
        <w:rPr>
          <w:rFonts w:ascii="Arial" w:hAnsi="Arial" w:cs="Arial"/>
          <w:bCs/>
          <w:lang w:val="es-CL"/>
        </w:rPr>
      </w:pPr>
      <w:r>
        <w:rPr>
          <w:rFonts w:ascii="Arial" w:hAnsi="Arial" w:cs="Arial"/>
          <w:bCs/>
          <w:lang w:val="es-CL"/>
        </w:rPr>
        <w:t xml:space="preserve">El diputado </w:t>
      </w:r>
      <w:r w:rsidRPr="00271C5E">
        <w:rPr>
          <w:rFonts w:ascii="Arial" w:hAnsi="Arial" w:cs="Arial"/>
          <w:b/>
          <w:bCs/>
          <w:lang w:val="es-CL"/>
        </w:rPr>
        <w:t>Gutiérrez</w:t>
      </w:r>
      <w:r>
        <w:rPr>
          <w:rFonts w:ascii="Arial" w:hAnsi="Arial" w:cs="Arial"/>
          <w:bCs/>
          <w:lang w:val="es-CL"/>
        </w:rPr>
        <w:t xml:space="preserve"> señaló que </w:t>
      </w:r>
      <w:r w:rsidRPr="00F47AC4">
        <w:rPr>
          <w:rFonts w:ascii="Arial" w:hAnsi="Arial" w:cs="Arial"/>
          <w:bCs/>
          <w:lang w:val="es-CL"/>
        </w:rPr>
        <w:t xml:space="preserve">estas son cámaras políticas y sin </w:t>
      </w:r>
      <w:r>
        <w:rPr>
          <w:rFonts w:ascii="Arial" w:hAnsi="Arial" w:cs="Arial"/>
          <w:bCs/>
          <w:lang w:val="es-CL"/>
        </w:rPr>
        <w:t>la necesidad de pronunciarse s</w:t>
      </w:r>
      <w:r w:rsidRPr="00F47AC4">
        <w:rPr>
          <w:rFonts w:ascii="Arial" w:hAnsi="Arial" w:cs="Arial"/>
          <w:bCs/>
          <w:lang w:val="es-CL"/>
        </w:rPr>
        <w:t>obre mucha</w:t>
      </w:r>
      <w:r>
        <w:rPr>
          <w:rFonts w:ascii="Arial" w:hAnsi="Arial" w:cs="Arial"/>
          <w:bCs/>
          <w:lang w:val="es-CL"/>
        </w:rPr>
        <w:t>s</w:t>
      </w:r>
      <w:r w:rsidRPr="00F47AC4">
        <w:rPr>
          <w:rFonts w:ascii="Arial" w:hAnsi="Arial" w:cs="Arial"/>
          <w:bCs/>
          <w:lang w:val="es-CL"/>
        </w:rPr>
        <w:t xml:space="preserve"> materia</w:t>
      </w:r>
      <w:r>
        <w:rPr>
          <w:rFonts w:ascii="Arial" w:hAnsi="Arial" w:cs="Arial"/>
          <w:bCs/>
          <w:lang w:val="es-CL"/>
        </w:rPr>
        <w:t>s, se sabe de antemano cómo votará cada uno de sus miembros, y eso no los inhabilita de antemano. Corresponde votar en conciencia de acuerdo a la representación que se inviste.</w:t>
      </w:r>
    </w:p>
    <w:p w:rsidR="00EA59D6" w:rsidRDefault="00EA59D6" w:rsidP="00EA59D6">
      <w:pPr>
        <w:ind w:right="48" w:firstLine="851"/>
        <w:jc w:val="both"/>
        <w:rPr>
          <w:rFonts w:ascii="Arial" w:hAnsi="Arial" w:cs="Arial"/>
          <w:bCs/>
          <w:lang w:val="es-CL"/>
        </w:rPr>
      </w:pPr>
      <w:r>
        <w:rPr>
          <w:rFonts w:ascii="Arial" w:hAnsi="Arial" w:cs="Arial"/>
          <w:bCs/>
          <w:lang w:val="es-CL"/>
        </w:rPr>
        <w:t>Señaló que entendía lo planteado por el</w:t>
      </w:r>
      <w:r w:rsidRPr="00F47AC4">
        <w:rPr>
          <w:rFonts w:ascii="Arial" w:hAnsi="Arial" w:cs="Arial"/>
          <w:bCs/>
          <w:lang w:val="es-CL"/>
        </w:rPr>
        <w:t xml:space="preserve"> diputado Saffirio pero </w:t>
      </w:r>
      <w:r>
        <w:rPr>
          <w:rFonts w:ascii="Arial" w:hAnsi="Arial" w:cs="Arial"/>
          <w:bCs/>
          <w:lang w:val="es-CL"/>
        </w:rPr>
        <w:t>no estaba</w:t>
      </w:r>
      <w:r w:rsidRPr="00F47AC4">
        <w:rPr>
          <w:rFonts w:ascii="Arial" w:hAnsi="Arial" w:cs="Arial"/>
          <w:bCs/>
          <w:lang w:val="es-CL"/>
        </w:rPr>
        <w:t xml:space="preserve"> disponible </w:t>
      </w:r>
      <w:r>
        <w:rPr>
          <w:rFonts w:ascii="Arial" w:hAnsi="Arial" w:cs="Arial"/>
          <w:bCs/>
          <w:lang w:val="es-CL"/>
        </w:rPr>
        <w:t>para cercenar</w:t>
      </w:r>
      <w:r w:rsidRPr="00F47AC4">
        <w:rPr>
          <w:rFonts w:ascii="Arial" w:hAnsi="Arial" w:cs="Arial"/>
          <w:bCs/>
          <w:lang w:val="es-CL"/>
        </w:rPr>
        <w:t xml:space="preserve"> facultades</w:t>
      </w:r>
      <w:r>
        <w:rPr>
          <w:rFonts w:ascii="Arial" w:hAnsi="Arial" w:cs="Arial"/>
          <w:bCs/>
          <w:lang w:val="es-CL"/>
        </w:rPr>
        <w:t>, y que antes de pronunciarse respecto de la admisibilidad estimaba necesario escuchar distintas opiniones para formarse un juicio.</w:t>
      </w:r>
    </w:p>
    <w:p w:rsidR="00EA59D6" w:rsidRDefault="00EA59D6" w:rsidP="00EA59D6">
      <w:pPr>
        <w:ind w:right="48" w:firstLine="851"/>
        <w:jc w:val="both"/>
        <w:rPr>
          <w:rFonts w:ascii="Arial" w:hAnsi="Arial" w:cs="Arial"/>
          <w:bCs/>
          <w:lang w:val="es-CL"/>
        </w:rPr>
      </w:pPr>
      <w:r>
        <w:rPr>
          <w:rFonts w:ascii="Arial" w:hAnsi="Arial" w:cs="Arial"/>
          <w:bCs/>
          <w:lang w:val="es-CL"/>
        </w:rPr>
        <w:t xml:space="preserve">El diputado </w:t>
      </w:r>
      <w:r w:rsidRPr="006174A5">
        <w:rPr>
          <w:rFonts w:ascii="Arial" w:hAnsi="Arial" w:cs="Arial"/>
          <w:b/>
          <w:bCs/>
          <w:lang w:val="es-CL"/>
        </w:rPr>
        <w:t>Soto, don Leonardo</w:t>
      </w:r>
      <w:r>
        <w:rPr>
          <w:rFonts w:ascii="Arial" w:hAnsi="Arial" w:cs="Arial"/>
          <w:bCs/>
          <w:lang w:val="es-CL"/>
        </w:rPr>
        <w:t>, concordó con lo anterior pues el tema no es pacífico desde el principio, ni desde</w:t>
      </w:r>
      <w:r w:rsidRPr="00F47AC4">
        <w:rPr>
          <w:rFonts w:ascii="Arial" w:hAnsi="Arial" w:cs="Arial"/>
          <w:bCs/>
          <w:lang w:val="es-CL"/>
        </w:rPr>
        <w:t xml:space="preserve"> la facultad </w:t>
      </w:r>
      <w:r>
        <w:rPr>
          <w:rFonts w:ascii="Arial" w:hAnsi="Arial" w:cs="Arial"/>
          <w:bCs/>
          <w:lang w:val="es-CL"/>
        </w:rPr>
        <w:t xml:space="preserve">de la Comisión </w:t>
      </w:r>
      <w:r w:rsidRPr="00F47AC4">
        <w:rPr>
          <w:rFonts w:ascii="Arial" w:hAnsi="Arial" w:cs="Arial"/>
          <w:bCs/>
          <w:lang w:val="es-CL"/>
        </w:rPr>
        <w:t>para pronunciar</w:t>
      </w:r>
      <w:r>
        <w:rPr>
          <w:rFonts w:ascii="Arial" w:hAnsi="Arial" w:cs="Arial"/>
          <w:bCs/>
          <w:lang w:val="es-CL"/>
        </w:rPr>
        <w:t xml:space="preserve">se ni tampoco la </w:t>
      </w:r>
      <w:r w:rsidRPr="00F47AC4">
        <w:rPr>
          <w:rFonts w:ascii="Arial" w:hAnsi="Arial" w:cs="Arial"/>
          <w:bCs/>
          <w:lang w:val="es-CL"/>
        </w:rPr>
        <w:t>decisión de fondo</w:t>
      </w:r>
      <w:r>
        <w:rPr>
          <w:rFonts w:ascii="Arial" w:hAnsi="Arial" w:cs="Arial"/>
          <w:bCs/>
          <w:lang w:val="es-CL"/>
        </w:rPr>
        <w:t>, y debe producirse ese debate una vez que se escuche a los</w:t>
      </w:r>
      <w:r w:rsidRPr="00F47AC4">
        <w:rPr>
          <w:rFonts w:ascii="Arial" w:hAnsi="Arial" w:cs="Arial"/>
          <w:bCs/>
          <w:lang w:val="es-CL"/>
        </w:rPr>
        <w:t xml:space="preserve"> invitado</w:t>
      </w:r>
      <w:r>
        <w:rPr>
          <w:rFonts w:ascii="Arial" w:hAnsi="Arial" w:cs="Arial"/>
          <w:bCs/>
          <w:lang w:val="es-CL"/>
        </w:rPr>
        <w:t>s. Propuso que luego se dividiera la votación</w:t>
      </w:r>
      <w:r w:rsidRPr="00F47AC4">
        <w:rPr>
          <w:rFonts w:ascii="Arial" w:hAnsi="Arial" w:cs="Arial"/>
          <w:bCs/>
          <w:lang w:val="es-CL"/>
        </w:rPr>
        <w:t xml:space="preserve"> en aspectos de forma y de fondo</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El diputado </w:t>
      </w:r>
      <w:r w:rsidRPr="004C1993">
        <w:rPr>
          <w:rFonts w:ascii="Arial" w:hAnsi="Arial" w:cs="Arial"/>
          <w:b/>
          <w:bCs/>
          <w:lang w:val="es-CL"/>
        </w:rPr>
        <w:t>Walker (Presidente)</w:t>
      </w:r>
      <w:r>
        <w:rPr>
          <w:rFonts w:ascii="Arial" w:hAnsi="Arial" w:cs="Arial"/>
          <w:bCs/>
          <w:lang w:val="es-CL"/>
        </w:rPr>
        <w:t xml:space="preserve"> respecto de la consulta del diputado Alessandri comentó que él era de la idea de que</w:t>
      </w:r>
      <w:r w:rsidRPr="00F47AC4">
        <w:rPr>
          <w:rFonts w:ascii="Arial" w:hAnsi="Arial" w:cs="Arial"/>
          <w:bCs/>
          <w:lang w:val="es-CL"/>
        </w:rPr>
        <w:t xml:space="preserve"> </w:t>
      </w:r>
      <w:r>
        <w:rPr>
          <w:rFonts w:ascii="Arial" w:hAnsi="Arial" w:cs="Arial"/>
          <w:bCs/>
          <w:lang w:val="es-CL"/>
        </w:rPr>
        <w:t>esto debió resolverse por la M</w:t>
      </w:r>
      <w:r w:rsidRPr="00F47AC4">
        <w:rPr>
          <w:rFonts w:ascii="Arial" w:hAnsi="Arial" w:cs="Arial"/>
          <w:bCs/>
          <w:lang w:val="es-CL"/>
        </w:rPr>
        <w:t>esa</w:t>
      </w:r>
      <w:r>
        <w:rPr>
          <w:rFonts w:ascii="Arial" w:hAnsi="Arial" w:cs="Arial"/>
          <w:bCs/>
          <w:lang w:val="es-CL"/>
        </w:rPr>
        <w:t>, que analizó el tema con el señor Secretario General,</w:t>
      </w:r>
      <w:r w:rsidRPr="00F47AC4">
        <w:rPr>
          <w:rFonts w:ascii="Arial" w:hAnsi="Arial" w:cs="Arial"/>
          <w:bCs/>
          <w:lang w:val="es-CL"/>
        </w:rPr>
        <w:t xml:space="preserve"> pero una vez enviado </w:t>
      </w:r>
      <w:r>
        <w:rPr>
          <w:rFonts w:ascii="Arial" w:hAnsi="Arial" w:cs="Arial"/>
          <w:bCs/>
          <w:lang w:val="es-CL"/>
        </w:rPr>
        <w:t>el asunto por</w:t>
      </w:r>
      <w:r w:rsidRPr="00F47AC4">
        <w:rPr>
          <w:rFonts w:ascii="Arial" w:hAnsi="Arial" w:cs="Arial"/>
          <w:bCs/>
          <w:lang w:val="es-CL"/>
        </w:rPr>
        <w:t xml:space="preserve"> parte de la </w:t>
      </w:r>
      <w:r>
        <w:rPr>
          <w:rFonts w:ascii="Arial" w:hAnsi="Arial" w:cs="Arial"/>
          <w:bCs/>
          <w:lang w:val="es-CL"/>
        </w:rPr>
        <w:t>M</w:t>
      </w:r>
      <w:r w:rsidRPr="00F47AC4">
        <w:rPr>
          <w:rFonts w:ascii="Arial" w:hAnsi="Arial" w:cs="Arial"/>
          <w:bCs/>
          <w:lang w:val="es-CL"/>
        </w:rPr>
        <w:t xml:space="preserve">esa a </w:t>
      </w:r>
      <w:r>
        <w:rPr>
          <w:rFonts w:ascii="Arial" w:hAnsi="Arial" w:cs="Arial"/>
          <w:bCs/>
          <w:lang w:val="es-CL"/>
        </w:rPr>
        <w:t xml:space="preserve">la Comisión </w:t>
      </w:r>
      <w:r w:rsidRPr="00F47AC4">
        <w:rPr>
          <w:rFonts w:ascii="Arial" w:hAnsi="Arial" w:cs="Arial"/>
          <w:bCs/>
          <w:lang w:val="es-CL"/>
        </w:rPr>
        <w:t xml:space="preserve">rige el principio de </w:t>
      </w:r>
      <w:r>
        <w:rPr>
          <w:rFonts w:ascii="Arial" w:hAnsi="Arial" w:cs="Arial"/>
          <w:bCs/>
          <w:lang w:val="es-CL"/>
        </w:rPr>
        <w:t xml:space="preserve">inexcusabilidad, </w:t>
      </w:r>
      <w:r w:rsidRPr="00F47AC4">
        <w:rPr>
          <w:rFonts w:ascii="Arial" w:hAnsi="Arial" w:cs="Arial"/>
          <w:bCs/>
          <w:lang w:val="es-CL"/>
        </w:rPr>
        <w:t xml:space="preserve">una vez radicada la cuestión en </w:t>
      </w:r>
      <w:r>
        <w:rPr>
          <w:rFonts w:ascii="Arial" w:hAnsi="Arial" w:cs="Arial"/>
          <w:bCs/>
          <w:lang w:val="es-CL"/>
        </w:rPr>
        <w:t>la</w:t>
      </w:r>
      <w:r w:rsidRPr="00F47AC4">
        <w:rPr>
          <w:rFonts w:ascii="Arial" w:hAnsi="Arial" w:cs="Arial"/>
          <w:bCs/>
          <w:lang w:val="es-CL"/>
        </w:rPr>
        <w:t xml:space="preserve"> </w:t>
      </w:r>
      <w:r>
        <w:rPr>
          <w:rFonts w:ascii="Arial" w:hAnsi="Arial" w:cs="Arial"/>
          <w:bCs/>
          <w:lang w:val="es-CL"/>
        </w:rPr>
        <w:t>C</w:t>
      </w:r>
      <w:r w:rsidRPr="00F47AC4">
        <w:rPr>
          <w:rFonts w:ascii="Arial" w:hAnsi="Arial" w:cs="Arial"/>
          <w:bCs/>
          <w:lang w:val="es-CL"/>
        </w:rPr>
        <w:t xml:space="preserve">omisión no </w:t>
      </w:r>
      <w:r>
        <w:rPr>
          <w:rFonts w:ascii="Arial" w:hAnsi="Arial" w:cs="Arial"/>
          <w:bCs/>
          <w:lang w:val="es-CL"/>
        </w:rPr>
        <w:t>se puede</w:t>
      </w:r>
      <w:r w:rsidRPr="00F47AC4">
        <w:rPr>
          <w:rFonts w:ascii="Arial" w:hAnsi="Arial" w:cs="Arial"/>
          <w:bCs/>
          <w:lang w:val="es-CL"/>
        </w:rPr>
        <w:t xml:space="preserve"> excusar de resolver</w:t>
      </w:r>
      <w:r>
        <w:rPr>
          <w:rFonts w:ascii="Arial" w:hAnsi="Arial" w:cs="Arial"/>
          <w:bCs/>
          <w:lang w:val="es-CL"/>
        </w:rPr>
        <w:t>,</w:t>
      </w:r>
      <w:r w:rsidRPr="00F47AC4">
        <w:rPr>
          <w:rFonts w:ascii="Arial" w:hAnsi="Arial" w:cs="Arial"/>
          <w:bCs/>
          <w:lang w:val="es-CL"/>
        </w:rPr>
        <w:t xml:space="preserve"> </w:t>
      </w:r>
      <w:r>
        <w:rPr>
          <w:rFonts w:ascii="Arial" w:hAnsi="Arial" w:cs="Arial"/>
          <w:bCs/>
          <w:lang w:val="es-CL"/>
        </w:rPr>
        <w:t xml:space="preserve">y por ello, para no trabar </w:t>
      </w:r>
      <w:r w:rsidRPr="00F47AC4">
        <w:rPr>
          <w:rFonts w:ascii="Arial" w:hAnsi="Arial" w:cs="Arial"/>
          <w:bCs/>
          <w:lang w:val="es-CL"/>
        </w:rPr>
        <w:t xml:space="preserve">el mandato de la </w:t>
      </w:r>
      <w:r>
        <w:rPr>
          <w:rFonts w:ascii="Arial" w:hAnsi="Arial" w:cs="Arial"/>
          <w:bCs/>
          <w:lang w:val="es-CL"/>
        </w:rPr>
        <w:t>S</w:t>
      </w:r>
      <w:r w:rsidRPr="00F47AC4">
        <w:rPr>
          <w:rFonts w:ascii="Arial" w:hAnsi="Arial" w:cs="Arial"/>
          <w:bCs/>
          <w:lang w:val="es-CL"/>
        </w:rPr>
        <w:t>ala</w:t>
      </w:r>
      <w:r>
        <w:rPr>
          <w:rFonts w:ascii="Arial" w:hAnsi="Arial" w:cs="Arial"/>
          <w:bCs/>
          <w:lang w:val="es-CL"/>
        </w:rPr>
        <w:t>,</w:t>
      </w:r>
      <w:r w:rsidRPr="00F47AC4">
        <w:rPr>
          <w:rFonts w:ascii="Arial" w:hAnsi="Arial" w:cs="Arial"/>
          <w:bCs/>
          <w:lang w:val="es-CL"/>
        </w:rPr>
        <w:t xml:space="preserve"> es que </w:t>
      </w:r>
      <w:r>
        <w:rPr>
          <w:rFonts w:ascii="Arial" w:hAnsi="Arial" w:cs="Arial"/>
          <w:bCs/>
          <w:lang w:val="es-CL"/>
        </w:rPr>
        <w:t>la Co</w:t>
      </w:r>
      <w:r w:rsidRPr="00F47AC4">
        <w:rPr>
          <w:rFonts w:ascii="Arial" w:hAnsi="Arial" w:cs="Arial"/>
          <w:bCs/>
          <w:lang w:val="es-CL"/>
        </w:rPr>
        <w:t>misión resolvió por unanimidad</w:t>
      </w:r>
      <w:r>
        <w:rPr>
          <w:rFonts w:ascii="Arial" w:hAnsi="Arial" w:cs="Arial"/>
          <w:bCs/>
          <w:lang w:val="es-CL"/>
        </w:rPr>
        <w:t>,</w:t>
      </w:r>
      <w:r w:rsidRPr="00F47AC4">
        <w:rPr>
          <w:rFonts w:ascii="Arial" w:hAnsi="Arial" w:cs="Arial"/>
          <w:bCs/>
          <w:lang w:val="es-CL"/>
        </w:rPr>
        <w:t xml:space="preserve"> y a pesar de que el señor </w:t>
      </w:r>
      <w:r>
        <w:rPr>
          <w:rFonts w:ascii="Arial" w:hAnsi="Arial" w:cs="Arial"/>
          <w:bCs/>
          <w:lang w:val="es-CL"/>
        </w:rPr>
        <w:t>S</w:t>
      </w:r>
      <w:r w:rsidRPr="00F47AC4">
        <w:rPr>
          <w:rFonts w:ascii="Arial" w:hAnsi="Arial" w:cs="Arial"/>
          <w:bCs/>
          <w:lang w:val="es-CL"/>
        </w:rPr>
        <w:t xml:space="preserve">ecretario </w:t>
      </w:r>
      <w:r>
        <w:rPr>
          <w:rFonts w:ascii="Arial" w:hAnsi="Arial" w:cs="Arial"/>
          <w:bCs/>
          <w:lang w:val="es-CL"/>
        </w:rPr>
        <w:t>G</w:t>
      </w:r>
      <w:r w:rsidRPr="00F47AC4">
        <w:rPr>
          <w:rFonts w:ascii="Arial" w:hAnsi="Arial" w:cs="Arial"/>
          <w:bCs/>
          <w:lang w:val="es-CL"/>
        </w:rPr>
        <w:t xml:space="preserve">eneral y la </w:t>
      </w:r>
      <w:r>
        <w:rPr>
          <w:rFonts w:ascii="Arial" w:hAnsi="Arial" w:cs="Arial"/>
          <w:bCs/>
          <w:lang w:val="es-CL"/>
        </w:rPr>
        <w:t>M</w:t>
      </w:r>
      <w:r w:rsidRPr="00F47AC4">
        <w:rPr>
          <w:rFonts w:ascii="Arial" w:hAnsi="Arial" w:cs="Arial"/>
          <w:bCs/>
          <w:lang w:val="es-CL"/>
        </w:rPr>
        <w:t xml:space="preserve">esa habían insinuado la posibilidad de destinar dos sesiones </w:t>
      </w:r>
      <w:r>
        <w:rPr>
          <w:rFonts w:ascii="Arial" w:hAnsi="Arial" w:cs="Arial"/>
          <w:bCs/>
          <w:lang w:val="es-CL"/>
        </w:rPr>
        <w:t>a</w:t>
      </w:r>
      <w:r w:rsidRPr="00F47AC4">
        <w:rPr>
          <w:rFonts w:ascii="Arial" w:hAnsi="Arial" w:cs="Arial"/>
          <w:bCs/>
          <w:lang w:val="es-CL"/>
        </w:rPr>
        <w:t xml:space="preserve"> discutir este tema</w:t>
      </w:r>
      <w:r>
        <w:rPr>
          <w:rFonts w:ascii="Arial" w:hAnsi="Arial" w:cs="Arial"/>
          <w:bCs/>
          <w:lang w:val="es-CL"/>
        </w:rPr>
        <w:t xml:space="preserve">, resolver el asunto </w:t>
      </w:r>
      <w:r w:rsidRPr="00F47AC4">
        <w:rPr>
          <w:rFonts w:ascii="Arial" w:hAnsi="Arial" w:cs="Arial"/>
          <w:bCs/>
          <w:lang w:val="es-CL"/>
        </w:rPr>
        <w:t>en una sesión</w:t>
      </w:r>
      <w:r>
        <w:rPr>
          <w:rFonts w:ascii="Arial" w:hAnsi="Arial" w:cs="Arial"/>
          <w:bCs/>
          <w:lang w:val="es-CL"/>
        </w:rPr>
        <w:t>,</w:t>
      </w:r>
      <w:r w:rsidRPr="00F47AC4">
        <w:rPr>
          <w:rFonts w:ascii="Arial" w:hAnsi="Arial" w:cs="Arial"/>
          <w:bCs/>
          <w:lang w:val="es-CL"/>
        </w:rPr>
        <w:t xml:space="preserve"> porque </w:t>
      </w:r>
      <w:r>
        <w:rPr>
          <w:rFonts w:ascii="Arial" w:hAnsi="Arial" w:cs="Arial"/>
          <w:bCs/>
          <w:lang w:val="es-CL"/>
        </w:rPr>
        <w:t xml:space="preserve">se estimó que es un tema que no se puede </w:t>
      </w:r>
      <w:r w:rsidRPr="00F47AC4">
        <w:rPr>
          <w:rFonts w:ascii="Arial" w:hAnsi="Arial" w:cs="Arial"/>
          <w:bCs/>
          <w:lang w:val="es-CL"/>
        </w:rPr>
        <w:t>dilatar</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Comentó que, en conversaciones informales, </w:t>
      </w:r>
      <w:r w:rsidRPr="00F47AC4">
        <w:rPr>
          <w:rFonts w:ascii="Arial" w:hAnsi="Arial" w:cs="Arial"/>
          <w:bCs/>
          <w:lang w:val="es-CL"/>
        </w:rPr>
        <w:t xml:space="preserve">diputados de </w:t>
      </w:r>
      <w:r>
        <w:rPr>
          <w:rFonts w:ascii="Arial" w:hAnsi="Arial" w:cs="Arial"/>
          <w:bCs/>
          <w:lang w:val="es-CL"/>
        </w:rPr>
        <w:t>la C</w:t>
      </w:r>
      <w:r w:rsidRPr="00F47AC4">
        <w:rPr>
          <w:rFonts w:ascii="Arial" w:hAnsi="Arial" w:cs="Arial"/>
          <w:bCs/>
          <w:lang w:val="es-CL"/>
        </w:rPr>
        <w:t xml:space="preserve">omisión </w:t>
      </w:r>
      <w:r>
        <w:rPr>
          <w:rFonts w:ascii="Arial" w:hAnsi="Arial" w:cs="Arial"/>
          <w:bCs/>
          <w:lang w:val="es-CL"/>
        </w:rPr>
        <w:t xml:space="preserve">han aseverado </w:t>
      </w:r>
      <w:r w:rsidRPr="00F47AC4">
        <w:rPr>
          <w:rFonts w:ascii="Arial" w:hAnsi="Arial" w:cs="Arial"/>
          <w:bCs/>
          <w:lang w:val="es-CL"/>
        </w:rPr>
        <w:t>que aún cuando tienen enormes dudas respecto del fondo del tratado</w:t>
      </w:r>
      <w:r>
        <w:rPr>
          <w:rFonts w:ascii="Arial" w:hAnsi="Arial" w:cs="Arial"/>
          <w:bCs/>
          <w:lang w:val="es-CL"/>
        </w:rPr>
        <w:t xml:space="preserve">, </w:t>
      </w:r>
      <w:r w:rsidRPr="00F47AC4">
        <w:rPr>
          <w:rFonts w:ascii="Arial" w:hAnsi="Arial" w:cs="Arial"/>
          <w:bCs/>
          <w:lang w:val="es-CL"/>
        </w:rPr>
        <w:t>entienden que tiene que seguirse la costumbre y la tradición en cuanto a determinar que las normas son de quórum simple</w:t>
      </w:r>
      <w:r>
        <w:rPr>
          <w:rFonts w:ascii="Arial" w:hAnsi="Arial" w:cs="Arial"/>
          <w:bCs/>
          <w:lang w:val="es-CL"/>
        </w:rPr>
        <w:t>,</w:t>
      </w:r>
      <w:r w:rsidRPr="00F47AC4">
        <w:rPr>
          <w:rFonts w:ascii="Arial" w:hAnsi="Arial" w:cs="Arial"/>
          <w:bCs/>
          <w:lang w:val="es-CL"/>
        </w:rPr>
        <w:t xml:space="preserve"> y eso </w:t>
      </w:r>
      <w:r>
        <w:rPr>
          <w:rFonts w:ascii="Arial" w:hAnsi="Arial" w:cs="Arial"/>
          <w:bCs/>
          <w:lang w:val="es-CL"/>
        </w:rPr>
        <w:t xml:space="preserve">es similar a lo que ocurre frecuentemente cuando es necesario desdoblarse y pronunciarse respecto de </w:t>
      </w:r>
      <w:r w:rsidRPr="00F47AC4">
        <w:rPr>
          <w:rFonts w:ascii="Arial" w:hAnsi="Arial" w:cs="Arial"/>
          <w:bCs/>
          <w:lang w:val="es-CL"/>
        </w:rPr>
        <w:t>la admisibilidad de una indicación</w:t>
      </w:r>
      <w:r>
        <w:rPr>
          <w:rFonts w:ascii="Arial" w:hAnsi="Arial" w:cs="Arial"/>
          <w:bCs/>
          <w:lang w:val="es-CL"/>
        </w:rPr>
        <w:t xml:space="preserve"> y luego en cuanto al fondo de ésta.</w:t>
      </w:r>
    </w:p>
    <w:p w:rsidR="00EA59D6" w:rsidRDefault="00EA59D6" w:rsidP="00EA59D6">
      <w:pPr>
        <w:ind w:right="48" w:firstLine="851"/>
        <w:jc w:val="both"/>
        <w:rPr>
          <w:rFonts w:ascii="Arial" w:hAnsi="Arial" w:cs="Arial"/>
          <w:bCs/>
          <w:lang w:val="es-CL"/>
        </w:rPr>
      </w:pPr>
      <w:r>
        <w:rPr>
          <w:rFonts w:ascii="Arial" w:hAnsi="Arial" w:cs="Arial"/>
          <w:bCs/>
          <w:lang w:val="es-CL"/>
        </w:rPr>
        <w:t>Sin embargo, la inquietud del diputado Saffirio es muy válida, tanto así que él mismo se la planteó al señor Secretario General. Le dio la palabra a éste último.</w:t>
      </w:r>
    </w:p>
    <w:p w:rsidR="00EA59D6" w:rsidRDefault="00EA59D6" w:rsidP="00EA59D6">
      <w:pPr>
        <w:ind w:right="48" w:firstLine="851"/>
        <w:jc w:val="both"/>
        <w:rPr>
          <w:rFonts w:ascii="Arial" w:hAnsi="Arial" w:cs="Arial"/>
          <w:bCs/>
          <w:lang w:val="es-CL"/>
        </w:rPr>
      </w:pPr>
      <w:r>
        <w:rPr>
          <w:rFonts w:ascii="Arial" w:hAnsi="Arial" w:cs="Arial"/>
          <w:bCs/>
          <w:lang w:val="es-CL"/>
        </w:rPr>
        <w:t xml:space="preserve"> El señor </w:t>
      </w:r>
      <w:r w:rsidRPr="00B84416">
        <w:rPr>
          <w:rFonts w:ascii="Arial" w:hAnsi="Arial" w:cs="Arial"/>
          <w:b/>
          <w:bCs/>
          <w:lang w:val="es-CL"/>
        </w:rPr>
        <w:t>Miguel Landeros, Secretario General de la Cámara de Diputados</w:t>
      </w:r>
      <w:r>
        <w:rPr>
          <w:rFonts w:ascii="Arial" w:hAnsi="Arial" w:cs="Arial"/>
          <w:bCs/>
          <w:lang w:val="es-CL"/>
        </w:rPr>
        <w:t>, agradeció a</w:t>
      </w:r>
      <w:r w:rsidRPr="00F47AC4">
        <w:rPr>
          <w:rFonts w:ascii="Arial" w:hAnsi="Arial" w:cs="Arial"/>
          <w:bCs/>
          <w:lang w:val="es-CL"/>
        </w:rPr>
        <w:t xml:space="preserve"> la </w:t>
      </w:r>
      <w:r>
        <w:rPr>
          <w:rFonts w:ascii="Arial" w:hAnsi="Arial" w:cs="Arial"/>
          <w:bCs/>
          <w:lang w:val="es-CL"/>
        </w:rPr>
        <w:t>C</w:t>
      </w:r>
      <w:r w:rsidRPr="00F47AC4">
        <w:rPr>
          <w:rFonts w:ascii="Arial" w:hAnsi="Arial" w:cs="Arial"/>
          <w:bCs/>
          <w:lang w:val="es-CL"/>
        </w:rPr>
        <w:t xml:space="preserve">omisión </w:t>
      </w:r>
      <w:r>
        <w:rPr>
          <w:rFonts w:ascii="Arial" w:hAnsi="Arial" w:cs="Arial"/>
          <w:bCs/>
          <w:lang w:val="es-CL"/>
        </w:rPr>
        <w:t>ser recibido por</w:t>
      </w:r>
      <w:r w:rsidRPr="00F47AC4">
        <w:rPr>
          <w:rFonts w:ascii="Arial" w:hAnsi="Arial" w:cs="Arial"/>
          <w:bCs/>
          <w:lang w:val="es-CL"/>
        </w:rPr>
        <w:t xml:space="preserve"> unos breves minutos para poder explicar dos cosas</w:t>
      </w:r>
      <w:r>
        <w:rPr>
          <w:rFonts w:ascii="Arial" w:hAnsi="Arial" w:cs="Arial"/>
          <w:bCs/>
          <w:lang w:val="es-CL"/>
        </w:rPr>
        <w:t xml:space="preserve">. Por una parte </w:t>
      </w:r>
      <w:r w:rsidRPr="00F47AC4">
        <w:rPr>
          <w:rFonts w:ascii="Arial" w:hAnsi="Arial" w:cs="Arial"/>
          <w:bCs/>
          <w:lang w:val="es-CL"/>
        </w:rPr>
        <w:t xml:space="preserve">la cuestión de previo </w:t>
      </w:r>
      <w:r>
        <w:rPr>
          <w:rFonts w:ascii="Arial" w:hAnsi="Arial" w:cs="Arial"/>
          <w:bCs/>
          <w:lang w:val="es-CL"/>
        </w:rPr>
        <w:t xml:space="preserve">y </w:t>
      </w:r>
      <w:r w:rsidRPr="00F47AC4">
        <w:rPr>
          <w:rFonts w:ascii="Arial" w:hAnsi="Arial" w:cs="Arial"/>
          <w:bCs/>
          <w:lang w:val="es-CL"/>
        </w:rPr>
        <w:t>especial pronunciamiento</w:t>
      </w:r>
      <w:r>
        <w:rPr>
          <w:rFonts w:ascii="Arial" w:hAnsi="Arial" w:cs="Arial"/>
          <w:bCs/>
          <w:lang w:val="es-CL"/>
        </w:rPr>
        <w:t>, y por otra, l</w:t>
      </w:r>
      <w:r w:rsidRPr="00F47AC4">
        <w:rPr>
          <w:rFonts w:ascii="Arial" w:hAnsi="Arial" w:cs="Arial"/>
          <w:bCs/>
          <w:lang w:val="es-CL"/>
        </w:rPr>
        <w:t>a cuestión de</w:t>
      </w:r>
      <w:r>
        <w:rPr>
          <w:rFonts w:ascii="Arial" w:hAnsi="Arial" w:cs="Arial"/>
          <w:bCs/>
          <w:lang w:val="es-CL"/>
        </w:rPr>
        <w:t xml:space="preserve"> fondo.</w:t>
      </w:r>
    </w:p>
    <w:p w:rsidR="00EA59D6" w:rsidRDefault="00EA59D6" w:rsidP="00EA59D6">
      <w:pPr>
        <w:ind w:right="48" w:firstLine="851"/>
        <w:jc w:val="both"/>
        <w:rPr>
          <w:rFonts w:ascii="Arial" w:hAnsi="Arial" w:cs="Arial"/>
          <w:bCs/>
          <w:lang w:val="es-CL"/>
        </w:rPr>
      </w:pPr>
      <w:r>
        <w:rPr>
          <w:rFonts w:ascii="Arial" w:hAnsi="Arial" w:cs="Arial"/>
          <w:bCs/>
          <w:lang w:val="es-CL"/>
        </w:rPr>
        <w:t xml:space="preserve">Señaló que el </w:t>
      </w:r>
      <w:r w:rsidRPr="00F47AC4">
        <w:rPr>
          <w:rFonts w:ascii="Arial" w:hAnsi="Arial" w:cs="Arial"/>
          <w:bCs/>
          <w:lang w:val="es-CL"/>
        </w:rPr>
        <w:t xml:space="preserve">diputado Díaz </w:t>
      </w:r>
      <w:r>
        <w:rPr>
          <w:rFonts w:ascii="Arial" w:hAnsi="Arial" w:cs="Arial"/>
          <w:bCs/>
          <w:lang w:val="es-CL"/>
        </w:rPr>
        <w:t>le había</w:t>
      </w:r>
      <w:r w:rsidRPr="00F47AC4">
        <w:rPr>
          <w:rFonts w:ascii="Arial" w:hAnsi="Arial" w:cs="Arial"/>
          <w:bCs/>
          <w:lang w:val="es-CL"/>
        </w:rPr>
        <w:t xml:space="preserve"> ahorrado parte de </w:t>
      </w:r>
      <w:r>
        <w:rPr>
          <w:rFonts w:ascii="Arial" w:hAnsi="Arial" w:cs="Arial"/>
          <w:bCs/>
          <w:lang w:val="es-CL"/>
        </w:rPr>
        <w:t>la</w:t>
      </w:r>
      <w:r w:rsidRPr="00F47AC4">
        <w:rPr>
          <w:rFonts w:ascii="Arial" w:hAnsi="Arial" w:cs="Arial"/>
          <w:bCs/>
          <w:lang w:val="es-CL"/>
        </w:rPr>
        <w:t xml:space="preserve"> explicación</w:t>
      </w:r>
      <w:r>
        <w:rPr>
          <w:rFonts w:ascii="Arial" w:hAnsi="Arial" w:cs="Arial"/>
          <w:bCs/>
          <w:lang w:val="es-CL"/>
        </w:rPr>
        <w:t xml:space="preserve">, puesto que la Secretaría </w:t>
      </w:r>
      <w:r w:rsidRPr="00F47AC4">
        <w:rPr>
          <w:rFonts w:ascii="Arial" w:hAnsi="Arial" w:cs="Arial"/>
          <w:bCs/>
          <w:lang w:val="es-CL"/>
        </w:rPr>
        <w:t xml:space="preserve">no tiene facultades para fijar </w:t>
      </w:r>
      <w:r>
        <w:rPr>
          <w:rFonts w:ascii="Arial" w:hAnsi="Arial" w:cs="Arial"/>
          <w:bCs/>
          <w:lang w:val="es-CL"/>
        </w:rPr>
        <w:t xml:space="preserve">el </w:t>
      </w:r>
      <w:r w:rsidRPr="00F47AC4">
        <w:rPr>
          <w:rFonts w:ascii="Arial" w:hAnsi="Arial" w:cs="Arial"/>
          <w:bCs/>
          <w:lang w:val="es-CL"/>
        </w:rPr>
        <w:t>quórum de la</w:t>
      </w:r>
      <w:r>
        <w:rPr>
          <w:rFonts w:ascii="Arial" w:hAnsi="Arial" w:cs="Arial"/>
          <w:bCs/>
          <w:lang w:val="es-CL"/>
        </w:rPr>
        <w:t>s</w:t>
      </w:r>
      <w:r w:rsidRPr="00F47AC4">
        <w:rPr>
          <w:rFonts w:ascii="Arial" w:hAnsi="Arial" w:cs="Arial"/>
          <w:bCs/>
          <w:lang w:val="es-CL"/>
        </w:rPr>
        <w:t xml:space="preserve"> norma</w:t>
      </w:r>
      <w:r>
        <w:rPr>
          <w:rFonts w:ascii="Arial" w:hAnsi="Arial" w:cs="Arial"/>
          <w:bCs/>
          <w:lang w:val="es-CL"/>
        </w:rPr>
        <w:t>s. Esa f</w:t>
      </w:r>
      <w:r w:rsidRPr="00F47AC4">
        <w:rPr>
          <w:rFonts w:ascii="Arial" w:hAnsi="Arial" w:cs="Arial"/>
          <w:bCs/>
          <w:lang w:val="es-CL"/>
        </w:rPr>
        <w:t xml:space="preserve">acultad la tiene el </w:t>
      </w:r>
      <w:r>
        <w:rPr>
          <w:rFonts w:ascii="Arial" w:hAnsi="Arial" w:cs="Arial"/>
          <w:bCs/>
          <w:lang w:val="es-CL"/>
        </w:rPr>
        <w:t>Presidente de la C</w:t>
      </w:r>
      <w:r w:rsidRPr="00F47AC4">
        <w:rPr>
          <w:rFonts w:ascii="Arial" w:hAnsi="Arial" w:cs="Arial"/>
          <w:bCs/>
          <w:lang w:val="es-CL"/>
        </w:rPr>
        <w:t>ámara</w:t>
      </w:r>
      <w:r>
        <w:rPr>
          <w:rFonts w:ascii="Arial" w:hAnsi="Arial" w:cs="Arial"/>
          <w:bCs/>
          <w:lang w:val="es-CL"/>
        </w:rPr>
        <w:t xml:space="preserve">, y en </w:t>
      </w:r>
      <w:r w:rsidRPr="00F47AC4">
        <w:rPr>
          <w:rFonts w:ascii="Arial" w:hAnsi="Arial" w:cs="Arial"/>
          <w:bCs/>
          <w:lang w:val="es-CL"/>
        </w:rPr>
        <w:t xml:space="preserve">el caso que algún parlamentario dude de la cuestión que </w:t>
      </w:r>
      <w:r>
        <w:rPr>
          <w:rFonts w:ascii="Arial" w:hAnsi="Arial" w:cs="Arial"/>
          <w:bCs/>
          <w:lang w:val="es-CL"/>
        </w:rPr>
        <w:t>el P</w:t>
      </w:r>
      <w:r w:rsidRPr="00F47AC4">
        <w:rPr>
          <w:rFonts w:ascii="Arial" w:hAnsi="Arial" w:cs="Arial"/>
          <w:bCs/>
          <w:lang w:val="es-CL"/>
        </w:rPr>
        <w:t>residente resuelve puede pedirle al pleno que se pronuncie</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En esto la C</w:t>
      </w:r>
      <w:r w:rsidRPr="00F47AC4">
        <w:rPr>
          <w:rFonts w:ascii="Arial" w:hAnsi="Arial" w:cs="Arial"/>
          <w:bCs/>
          <w:lang w:val="es-CL"/>
        </w:rPr>
        <w:t xml:space="preserve">ámara </w:t>
      </w:r>
      <w:r>
        <w:rPr>
          <w:rFonts w:ascii="Arial" w:hAnsi="Arial" w:cs="Arial"/>
          <w:bCs/>
          <w:lang w:val="es-CL"/>
        </w:rPr>
        <w:t>tiene</w:t>
      </w:r>
      <w:r w:rsidRPr="00F47AC4">
        <w:rPr>
          <w:rFonts w:ascii="Arial" w:hAnsi="Arial" w:cs="Arial"/>
          <w:bCs/>
          <w:lang w:val="es-CL"/>
        </w:rPr>
        <w:t xml:space="preserve"> una larga tradición</w:t>
      </w:r>
      <w:r>
        <w:rPr>
          <w:rFonts w:ascii="Arial" w:hAnsi="Arial" w:cs="Arial"/>
          <w:bCs/>
          <w:lang w:val="es-CL"/>
        </w:rPr>
        <w:t>. El año 1990 acordó que corresponde a la S</w:t>
      </w:r>
      <w:r w:rsidRPr="00F47AC4">
        <w:rPr>
          <w:rFonts w:ascii="Arial" w:hAnsi="Arial" w:cs="Arial"/>
          <w:bCs/>
          <w:lang w:val="es-CL"/>
        </w:rPr>
        <w:t xml:space="preserve">ala la determinación definitiva de los </w:t>
      </w:r>
      <w:r>
        <w:rPr>
          <w:rFonts w:ascii="Arial" w:hAnsi="Arial" w:cs="Arial"/>
          <w:bCs/>
          <w:lang w:val="es-CL"/>
        </w:rPr>
        <w:t>quórum</w:t>
      </w:r>
      <w:r w:rsidRPr="00F47AC4">
        <w:rPr>
          <w:rFonts w:ascii="Arial" w:hAnsi="Arial" w:cs="Arial"/>
          <w:bCs/>
          <w:lang w:val="es-CL"/>
        </w:rPr>
        <w:t xml:space="preserve"> de votación de los proyectos de ley</w:t>
      </w:r>
      <w:r>
        <w:rPr>
          <w:rFonts w:ascii="Arial" w:hAnsi="Arial" w:cs="Arial"/>
          <w:bCs/>
          <w:lang w:val="es-CL"/>
        </w:rPr>
        <w:t>,</w:t>
      </w:r>
      <w:r w:rsidRPr="00F47AC4">
        <w:rPr>
          <w:rFonts w:ascii="Arial" w:hAnsi="Arial" w:cs="Arial"/>
          <w:bCs/>
          <w:lang w:val="es-CL"/>
        </w:rPr>
        <w:t xml:space="preserve"> lo mismo hizo el 17 abril del año </w:t>
      </w:r>
      <w:r>
        <w:rPr>
          <w:rFonts w:ascii="Arial" w:hAnsi="Arial" w:cs="Arial"/>
          <w:bCs/>
          <w:lang w:val="es-CL"/>
        </w:rPr>
        <w:t>19</w:t>
      </w:r>
      <w:r w:rsidRPr="00F47AC4">
        <w:rPr>
          <w:rFonts w:ascii="Arial" w:hAnsi="Arial" w:cs="Arial"/>
          <w:bCs/>
          <w:lang w:val="es-CL"/>
        </w:rPr>
        <w:t>96</w:t>
      </w:r>
      <w:r>
        <w:rPr>
          <w:rFonts w:ascii="Arial" w:hAnsi="Arial" w:cs="Arial"/>
          <w:bCs/>
          <w:lang w:val="es-CL"/>
        </w:rPr>
        <w:t>,  y el año 2003 se reiteró el mismo criterio.</w:t>
      </w:r>
    </w:p>
    <w:p w:rsidR="00EA59D6" w:rsidRDefault="00EA59D6" w:rsidP="00EA59D6">
      <w:pPr>
        <w:ind w:right="48" w:firstLine="851"/>
        <w:jc w:val="both"/>
        <w:rPr>
          <w:rFonts w:ascii="Arial" w:hAnsi="Arial" w:cs="Arial"/>
          <w:bCs/>
          <w:lang w:val="es-CL"/>
        </w:rPr>
      </w:pPr>
      <w:r>
        <w:rPr>
          <w:rFonts w:ascii="Arial" w:hAnsi="Arial" w:cs="Arial"/>
          <w:bCs/>
          <w:lang w:val="es-CL"/>
        </w:rPr>
        <w:lastRenderedPageBreak/>
        <w:t>Recodó</w:t>
      </w:r>
      <w:r w:rsidRPr="00F47AC4">
        <w:rPr>
          <w:rFonts w:ascii="Arial" w:hAnsi="Arial" w:cs="Arial"/>
          <w:bCs/>
          <w:lang w:val="es-CL"/>
        </w:rPr>
        <w:t xml:space="preserve"> que la primera calificación</w:t>
      </w:r>
      <w:r>
        <w:rPr>
          <w:rFonts w:ascii="Arial" w:hAnsi="Arial" w:cs="Arial"/>
          <w:bCs/>
          <w:lang w:val="es-CL"/>
        </w:rPr>
        <w:t xml:space="preserve"> de las normas</w:t>
      </w:r>
      <w:r w:rsidRPr="00F47AC4">
        <w:rPr>
          <w:rFonts w:ascii="Arial" w:hAnsi="Arial" w:cs="Arial"/>
          <w:bCs/>
          <w:lang w:val="es-CL"/>
        </w:rPr>
        <w:t xml:space="preserve"> la hace la comisión técnica</w:t>
      </w:r>
      <w:r>
        <w:rPr>
          <w:rFonts w:ascii="Arial" w:hAnsi="Arial" w:cs="Arial"/>
          <w:bCs/>
          <w:lang w:val="es-CL"/>
        </w:rPr>
        <w:t>, en</w:t>
      </w:r>
      <w:r w:rsidRPr="00F47AC4">
        <w:rPr>
          <w:rFonts w:ascii="Arial" w:hAnsi="Arial" w:cs="Arial"/>
          <w:bCs/>
          <w:lang w:val="es-CL"/>
        </w:rPr>
        <w:t xml:space="preserve"> este caso la </w:t>
      </w:r>
      <w:r>
        <w:rPr>
          <w:rFonts w:ascii="Arial" w:hAnsi="Arial" w:cs="Arial"/>
          <w:bCs/>
          <w:lang w:val="es-CL"/>
        </w:rPr>
        <w:t>C</w:t>
      </w:r>
      <w:r w:rsidRPr="00F47AC4">
        <w:rPr>
          <w:rFonts w:ascii="Arial" w:hAnsi="Arial" w:cs="Arial"/>
          <w:bCs/>
          <w:lang w:val="es-CL"/>
        </w:rPr>
        <w:t xml:space="preserve">omisión </w:t>
      </w:r>
      <w:r>
        <w:rPr>
          <w:rFonts w:ascii="Arial" w:hAnsi="Arial" w:cs="Arial"/>
          <w:bCs/>
          <w:lang w:val="es-CL"/>
        </w:rPr>
        <w:t>de R</w:t>
      </w:r>
      <w:r w:rsidRPr="00F47AC4">
        <w:rPr>
          <w:rFonts w:ascii="Arial" w:hAnsi="Arial" w:cs="Arial"/>
          <w:bCs/>
          <w:lang w:val="es-CL"/>
        </w:rPr>
        <w:t xml:space="preserve">elaciones </w:t>
      </w:r>
      <w:r>
        <w:rPr>
          <w:rFonts w:ascii="Arial" w:hAnsi="Arial" w:cs="Arial"/>
          <w:bCs/>
          <w:lang w:val="es-CL"/>
        </w:rPr>
        <w:t>E</w:t>
      </w:r>
      <w:r w:rsidRPr="00F47AC4">
        <w:rPr>
          <w:rFonts w:ascii="Arial" w:hAnsi="Arial" w:cs="Arial"/>
          <w:bCs/>
          <w:lang w:val="es-CL"/>
        </w:rPr>
        <w:t>xteriores</w:t>
      </w:r>
      <w:r>
        <w:rPr>
          <w:rFonts w:ascii="Arial" w:hAnsi="Arial" w:cs="Arial"/>
          <w:bCs/>
          <w:lang w:val="es-CL"/>
        </w:rPr>
        <w:t xml:space="preserve">, y </w:t>
      </w:r>
      <w:r w:rsidRPr="00F47AC4">
        <w:rPr>
          <w:rFonts w:ascii="Arial" w:hAnsi="Arial" w:cs="Arial"/>
          <w:bCs/>
          <w:lang w:val="es-CL"/>
        </w:rPr>
        <w:t>luego de eso</w:t>
      </w:r>
      <w:r>
        <w:rPr>
          <w:rFonts w:ascii="Arial" w:hAnsi="Arial" w:cs="Arial"/>
          <w:bCs/>
          <w:lang w:val="es-CL"/>
        </w:rPr>
        <w:t>,</w:t>
      </w:r>
      <w:r w:rsidRPr="00F47AC4">
        <w:rPr>
          <w:rFonts w:ascii="Arial" w:hAnsi="Arial" w:cs="Arial"/>
          <w:bCs/>
          <w:lang w:val="es-CL"/>
        </w:rPr>
        <w:t xml:space="preserve"> si algún diputado pide a la </w:t>
      </w:r>
      <w:r>
        <w:rPr>
          <w:rFonts w:ascii="Arial" w:hAnsi="Arial" w:cs="Arial"/>
          <w:bCs/>
          <w:lang w:val="es-CL"/>
        </w:rPr>
        <w:t>M</w:t>
      </w:r>
      <w:r w:rsidRPr="00F47AC4">
        <w:rPr>
          <w:rFonts w:ascii="Arial" w:hAnsi="Arial" w:cs="Arial"/>
          <w:bCs/>
          <w:lang w:val="es-CL"/>
        </w:rPr>
        <w:t xml:space="preserve">esa que se </w:t>
      </w:r>
      <w:r>
        <w:rPr>
          <w:rFonts w:ascii="Arial" w:hAnsi="Arial" w:cs="Arial"/>
          <w:bCs/>
          <w:lang w:val="es-CL"/>
        </w:rPr>
        <w:t xml:space="preserve">revise el quórum de alguna norma, </w:t>
      </w:r>
      <w:r w:rsidRPr="00F47AC4">
        <w:rPr>
          <w:rFonts w:ascii="Arial" w:hAnsi="Arial" w:cs="Arial"/>
          <w:bCs/>
          <w:lang w:val="es-CL"/>
        </w:rPr>
        <w:t xml:space="preserve">la </w:t>
      </w:r>
      <w:r>
        <w:rPr>
          <w:rFonts w:ascii="Arial" w:hAnsi="Arial" w:cs="Arial"/>
          <w:bCs/>
          <w:lang w:val="es-CL"/>
        </w:rPr>
        <w:t>Secretarí</w:t>
      </w:r>
      <w:r w:rsidRPr="00F47AC4">
        <w:rPr>
          <w:rFonts w:ascii="Arial" w:hAnsi="Arial" w:cs="Arial"/>
          <w:bCs/>
          <w:lang w:val="es-CL"/>
        </w:rPr>
        <w:t xml:space="preserve">a hace una breve minuta </w:t>
      </w:r>
      <w:r>
        <w:rPr>
          <w:rFonts w:ascii="Arial" w:hAnsi="Arial" w:cs="Arial"/>
          <w:bCs/>
          <w:lang w:val="es-CL"/>
        </w:rPr>
        <w:t>revisando có</w:t>
      </w:r>
      <w:r w:rsidRPr="00F47AC4">
        <w:rPr>
          <w:rFonts w:ascii="Arial" w:hAnsi="Arial" w:cs="Arial"/>
          <w:bCs/>
          <w:lang w:val="es-CL"/>
        </w:rPr>
        <w:t xml:space="preserve">mo </w:t>
      </w:r>
      <w:r>
        <w:rPr>
          <w:rFonts w:ascii="Arial" w:hAnsi="Arial" w:cs="Arial"/>
          <w:bCs/>
          <w:lang w:val="es-CL"/>
        </w:rPr>
        <w:t>se</w:t>
      </w:r>
      <w:r w:rsidRPr="00F47AC4">
        <w:rPr>
          <w:rFonts w:ascii="Arial" w:hAnsi="Arial" w:cs="Arial"/>
          <w:bCs/>
          <w:lang w:val="es-CL"/>
        </w:rPr>
        <w:t xml:space="preserve"> ha resuelto conforme a la materia de qué se trata</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Hizo notar que la Cámara tiene m</w:t>
      </w:r>
      <w:r w:rsidRPr="00F47AC4">
        <w:rPr>
          <w:rFonts w:ascii="Arial" w:hAnsi="Arial" w:cs="Arial"/>
          <w:bCs/>
          <w:lang w:val="es-CL"/>
        </w:rPr>
        <w:t>alos precedentes en materia de quórum de ley orgánica constitucional en materia de trata</w:t>
      </w:r>
      <w:r>
        <w:rPr>
          <w:rFonts w:ascii="Arial" w:hAnsi="Arial" w:cs="Arial"/>
          <w:bCs/>
          <w:lang w:val="es-CL"/>
        </w:rPr>
        <w:t xml:space="preserve">dos. </w:t>
      </w:r>
    </w:p>
    <w:p w:rsidR="00EA59D6" w:rsidRDefault="00EA59D6" w:rsidP="00EA59D6">
      <w:pPr>
        <w:ind w:right="48" w:firstLine="851"/>
        <w:jc w:val="both"/>
        <w:rPr>
          <w:rFonts w:ascii="Arial" w:hAnsi="Arial" w:cs="Arial"/>
          <w:bCs/>
          <w:lang w:val="es-CL"/>
        </w:rPr>
      </w:pPr>
      <w:r>
        <w:rPr>
          <w:rFonts w:ascii="Arial" w:hAnsi="Arial" w:cs="Arial"/>
          <w:bCs/>
          <w:lang w:val="es-CL"/>
        </w:rPr>
        <w:t>En ese sentido, recordó que el Tribunal Constitucional puede conocer de estos temas, y que existía un caso que era el paradigma de un mal fallo, esto es, en el caso del</w:t>
      </w:r>
      <w:r w:rsidRPr="00F47AC4">
        <w:rPr>
          <w:rFonts w:ascii="Arial" w:hAnsi="Arial" w:cs="Arial"/>
          <w:bCs/>
          <w:lang w:val="es-CL"/>
        </w:rPr>
        <w:t xml:space="preserve"> acuerdo con Uruguay</w:t>
      </w:r>
      <w:r>
        <w:rPr>
          <w:rFonts w:ascii="Arial" w:hAnsi="Arial" w:cs="Arial"/>
          <w:bCs/>
          <w:lang w:val="es-CL"/>
        </w:rPr>
        <w:t>,</w:t>
      </w:r>
      <w:r w:rsidRPr="00F47AC4">
        <w:rPr>
          <w:rFonts w:ascii="Arial" w:hAnsi="Arial" w:cs="Arial"/>
          <w:bCs/>
          <w:lang w:val="es-CL"/>
        </w:rPr>
        <w:t xml:space="preserve"> de la OEA</w:t>
      </w:r>
      <w:r>
        <w:rPr>
          <w:rFonts w:ascii="Arial" w:hAnsi="Arial" w:cs="Arial"/>
          <w:bCs/>
          <w:lang w:val="es-CL"/>
        </w:rPr>
        <w:t>, por</w:t>
      </w:r>
      <w:r w:rsidRPr="00A31D78">
        <w:rPr>
          <w:rFonts w:ascii="Arial" w:hAnsi="Arial" w:cs="Arial"/>
          <w:bCs/>
          <w:lang w:val="es-CL"/>
        </w:rPr>
        <w:t xml:space="preserve"> desaparición forzada</w:t>
      </w:r>
      <w:r>
        <w:rPr>
          <w:rFonts w:ascii="Arial" w:hAnsi="Arial" w:cs="Arial"/>
          <w:bCs/>
          <w:lang w:val="es-CL"/>
        </w:rPr>
        <w:t xml:space="preserve"> de</w:t>
      </w:r>
      <w:r w:rsidRPr="00A31D78">
        <w:rPr>
          <w:rFonts w:ascii="Arial" w:hAnsi="Arial" w:cs="Arial"/>
          <w:bCs/>
          <w:lang w:val="es-CL"/>
        </w:rPr>
        <w:t xml:space="preserve"> persona</w:t>
      </w:r>
      <w:r>
        <w:rPr>
          <w:rFonts w:ascii="Arial" w:hAnsi="Arial" w:cs="Arial"/>
          <w:bCs/>
          <w:lang w:val="es-CL"/>
        </w:rPr>
        <w:t>s, por</w:t>
      </w:r>
      <w:r w:rsidRPr="00F47AC4">
        <w:rPr>
          <w:rFonts w:ascii="Arial" w:hAnsi="Arial" w:cs="Arial"/>
          <w:bCs/>
          <w:lang w:val="es-CL"/>
        </w:rPr>
        <w:t>que una misma norma</w:t>
      </w:r>
      <w:r>
        <w:rPr>
          <w:rFonts w:ascii="Arial" w:hAnsi="Arial" w:cs="Arial"/>
          <w:bCs/>
          <w:lang w:val="es-CL"/>
        </w:rPr>
        <w:t>,</w:t>
      </w:r>
      <w:r w:rsidRPr="00F47AC4">
        <w:rPr>
          <w:rFonts w:ascii="Arial" w:hAnsi="Arial" w:cs="Arial"/>
          <w:bCs/>
          <w:lang w:val="es-CL"/>
        </w:rPr>
        <w:t xml:space="preserve"> el artículo </w:t>
      </w:r>
      <w:r>
        <w:rPr>
          <w:rFonts w:ascii="Arial" w:hAnsi="Arial" w:cs="Arial"/>
          <w:bCs/>
          <w:lang w:val="es-CL"/>
        </w:rPr>
        <w:t>5°</w:t>
      </w:r>
      <w:r w:rsidRPr="00F47AC4">
        <w:rPr>
          <w:rFonts w:ascii="Arial" w:hAnsi="Arial" w:cs="Arial"/>
          <w:bCs/>
          <w:lang w:val="es-CL"/>
        </w:rPr>
        <w:t xml:space="preserve"> del tratado</w:t>
      </w:r>
      <w:r>
        <w:rPr>
          <w:rFonts w:ascii="Arial" w:hAnsi="Arial" w:cs="Arial"/>
          <w:bCs/>
          <w:lang w:val="es-CL"/>
        </w:rPr>
        <w:t>,</w:t>
      </w:r>
      <w:r w:rsidRPr="00F47AC4">
        <w:rPr>
          <w:rFonts w:ascii="Arial" w:hAnsi="Arial" w:cs="Arial"/>
          <w:bCs/>
          <w:lang w:val="es-CL"/>
        </w:rPr>
        <w:t xml:space="preserve"> un día fue de ejecución inmediata y al día siguiente requería una norma complementaria </w:t>
      </w:r>
      <w:r>
        <w:rPr>
          <w:rFonts w:ascii="Arial" w:hAnsi="Arial" w:cs="Arial"/>
          <w:bCs/>
          <w:lang w:val="es-CL"/>
        </w:rPr>
        <w:t>para</w:t>
      </w:r>
      <w:r w:rsidRPr="00F47AC4">
        <w:rPr>
          <w:rFonts w:ascii="Arial" w:hAnsi="Arial" w:cs="Arial"/>
          <w:bCs/>
          <w:lang w:val="es-CL"/>
        </w:rPr>
        <w:t xml:space="preserve"> la ejecución</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Agregó que era un lujo contar con los profesores Zapata y Troncoso para ilustrar en estos temas.</w:t>
      </w:r>
    </w:p>
    <w:p w:rsidR="00EA59D6" w:rsidRDefault="00EA59D6" w:rsidP="00EA59D6">
      <w:pPr>
        <w:ind w:right="48" w:firstLine="851"/>
        <w:jc w:val="both"/>
        <w:rPr>
          <w:rFonts w:ascii="Arial" w:hAnsi="Arial" w:cs="Arial"/>
          <w:bCs/>
          <w:lang w:val="es-CL"/>
        </w:rPr>
      </w:pPr>
      <w:r>
        <w:rPr>
          <w:rFonts w:ascii="Arial" w:hAnsi="Arial" w:cs="Arial"/>
          <w:bCs/>
          <w:lang w:val="es-CL"/>
        </w:rPr>
        <w:t xml:space="preserve">Estimó que no correspondía que se pronunciara respecto de si la Comisión debe o no inhabilitarse pues ello es una cuestión </w:t>
      </w:r>
      <w:r w:rsidRPr="00F47AC4">
        <w:rPr>
          <w:rFonts w:ascii="Arial" w:hAnsi="Arial" w:cs="Arial"/>
          <w:bCs/>
          <w:lang w:val="es-CL"/>
        </w:rPr>
        <w:t>propia de la potestad parlamentaria</w:t>
      </w:r>
      <w:r>
        <w:rPr>
          <w:rFonts w:ascii="Arial" w:hAnsi="Arial" w:cs="Arial"/>
          <w:bCs/>
          <w:lang w:val="es-CL"/>
        </w:rPr>
        <w:t xml:space="preserve">, </w:t>
      </w:r>
      <w:r w:rsidRPr="00F47AC4">
        <w:rPr>
          <w:rFonts w:ascii="Arial" w:hAnsi="Arial" w:cs="Arial"/>
          <w:bCs/>
          <w:lang w:val="es-CL"/>
        </w:rPr>
        <w:t xml:space="preserve"> </w:t>
      </w:r>
      <w:r>
        <w:rPr>
          <w:rFonts w:ascii="Arial" w:hAnsi="Arial" w:cs="Arial"/>
          <w:bCs/>
          <w:lang w:val="es-CL"/>
        </w:rPr>
        <w:t>y reiteró que la Secretarí</w:t>
      </w:r>
      <w:r w:rsidRPr="00F47AC4">
        <w:rPr>
          <w:rFonts w:ascii="Arial" w:hAnsi="Arial" w:cs="Arial"/>
          <w:bCs/>
          <w:lang w:val="es-CL"/>
        </w:rPr>
        <w:t xml:space="preserve">a no tiene </w:t>
      </w:r>
      <w:r>
        <w:rPr>
          <w:rFonts w:ascii="Arial" w:hAnsi="Arial" w:cs="Arial"/>
          <w:bCs/>
          <w:lang w:val="es-CL"/>
        </w:rPr>
        <w:t xml:space="preserve">las </w:t>
      </w:r>
      <w:r w:rsidRPr="00F47AC4">
        <w:rPr>
          <w:rFonts w:ascii="Arial" w:hAnsi="Arial" w:cs="Arial"/>
          <w:bCs/>
          <w:lang w:val="es-CL"/>
        </w:rPr>
        <w:t xml:space="preserve">facultades </w:t>
      </w:r>
      <w:r>
        <w:rPr>
          <w:rFonts w:ascii="Arial" w:hAnsi="Arial" w:cs="Arial"/>
          <w:bCs/>
          <w:lang w:val="es-CL"/>
        </w:rPr>
        <w:t xml:space="preserve">que se pretende, y que lo busca es contribuir a </w:t>
      </w:r>
      <w:r w:rsidRPr="00F47AC4">
        <w:rPr>
          <w:rFonts w:ascii="Arial" w:hAnsi="Arial" w:cs="Arial"/>
          <w:bCs/>
          <w:lang w:val="es-CL"/>
        </w:rPr>
        <w:t>que las cosas se hagan lo mejor posible</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Respecto al fondo de la </w:t>
      </w:r>
      <w:r w:rsidRPr="00F47AC4">
        <w:rPr>
          <w:rFonts w:ascii="Arial" w:hAnsi="Arial" w:cs="Arial"/>
          <w:bCs/>
          <w:lang w:val="es-CL"/>
        </w:rPr>
        <w:t>cuestión</w:t>
      </w:r>
      <w:r>
        <w:rPr>
          <w:rFonts w:ascii="Arial" w:hAnsi="Arial" w:cs="Arial"/>
          <w:bCs/>
          <w:lang w:val="es-CL"/>
        </w:rPr>
        <w:t>, recordó que l</w:t>
      </w:r>
      <w:r w:rsidRPr="00F47AC4">
        <w:rPr>
          <w:rFonts w:ascii="Arial" w:hAnsi="Arial" w:cs="Arial"/>
          <w:bCs/>
          <w:lang w:val="es-CL"/>
        </w:rPr>
        <w:t xml:space="preserve">a diputada señora Alejandra Sepúlveda </w:t>
      </w:r>
      <w:r>
        <w:rPr>
          <w:rFonts w:ascii="Arial" w:hAnsi="Arial" w:cs="Arial"/>
          <w:bCs/>
          <w:lang w:val="es-CL"/>
        </w:rPr>
        <w:t>pidió durante una reunión de C</w:t>
      </w:r>
      <w:r w:rsidRPr="00F47AC4">
        <w:rPr>
          <w:rFonts w:ascii="Arial" w:hAnsi="Arial" w:cs="Arial"/>
          <w:bCs/>
          <w:lang w:val="es-CL"/>
        </w:rPr>
        <w:t xml:space="preserve">omité a la </w:t>
      </w:r>
      <w:r>
        <w:rPr>
          <w:rFonts w:ascii="Arial" w:hAnsi="Arial" w:cs="Arial"/>
          <w:bCs/>
          <w:lang w:val="es-CL"/>
        </w:rPr>
        <w:t>M</w:t>
      </w:r>
      <w:r w:rsidRPr="00F47AC4">
        <w:rPr>
          <w:rFonts w:ascii="Arial" w:hAnsi="Arial" w:cs="Arial"/>
          <w:bCs/>
          <w:lang w:val="es-CL"/>
        </w:rPr>
        <w:t xml:space="preserve">esa </w:t>
      </w:r>
      <w:r>
        <w:rPr>
          <w:rFonts w:ascii="Arial" w:hAnsi="Arial" w:cs="Arial"/>
          <w:bCs/>
          <w:lang w:val="es-CL"/>
        </w:rPr>
        <w:t xml:space="preserve">que se pronunciara respecto de qué quórum de votación correspondía a </w:t>
      </w:r>
      <w:r w:rsidRPr="00F47AC4">
        <w:rPr>
          <w:rFonts w:ascii="Arial" w:hAnsi="Arial" w:cs="Arial"/>
          <w:bCs/>
          <w:lang w:val="es-CL"/>
        </w:rPr>
        <w:t>dos disposiciones del tratado</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Antes de enviar el asunto a la Comisión de Constitución hicieron un pequeño análisis de qué se había </w:t>
      </w:r>
      <w:r w:rsidRPr="00F47AC4">
        <w:rPr>
          <w:rFonts w:ascii="Arial" w:hAnsi="Arial" w:cs="Arial"/>
          <w:bCs/>
          <w:lang w:val="es-CL"/>
        </w:rPr>
        <w:t xml:space="preserve">hecho en el pasado sobre </w:t>
      </w:r>
      <w:r>
        <w:rPr>
          <w:rFonts w:ascii="Arial" w:hAnsi="Arial" w:cs="Arial"/>
          <w:bCs/>
          <w:lang w:val="es-CL"/>
        </w:rPr>
        <w:t>tratados internacionales.</w:t>
      </w:r>
    </w:p>
    <w:p w:rsidR="00EA59D6" w:rsidRDefault="00EA59D6" w:rsidP="00EA59D6">
      <w:pPr>
        <w:ind w:right="48" w:firstLine="851"/>
        <w:jc w:val="both"/>
        <w:rPr>
          <w:rFonts w:ascii="Arial" w:hAnsi="Arial" w:cs="Arial"/>
          <w:bCs/>
          <w:lang w:val="es-CL"/>
        </w:rPr>
      </w:pPr>
      <w:r>
        <w:rPr>
          <w:rFonts w:ascii="Arial" w:hAnsi="Arial" w:cs="Arial"/>
          <w:bCs/>
          <w:lang w:val="es-CL"/>
        </w:rPr>
        <w:t xml:space="preserve">Comentó que hasta el año </w:t>
      </w:r>
      <w:r w:rsidRPr="00F47AC4">
        <w:rPr>
          <w:rFonts w:ascii="Arial" w:hAnsi="Arial" w:cs="Arial"/>
          <w:bCs/>
          <w:lang w:val="es-CL"/>
        </w:rPr>
        <w:t xml:space="preserve">2005 </w:t>
      </w:r>
      <w:r>
        <w:rPr>
          <w:rFonts w:ascii="Arial" w:hAnsi="Arial" w:cs="Arial"/>
          <w:bCs/>
          <w:lang w:val="es-CL"/>
        </w:rPr>
        <w:t>no se hacía cuestión sobre estos asuntos.</w:t>
      </w:r>
    </w:p>
    <w:p w:rsidR="00EA59D6" w:rsidRDefault="00EA59D6" w:rsidP="00EA59D6">
      <w:pPr>
        <w:ind w:right="48" w:firstLine="851"/>
        <w:jc w:val="both"/>
        <w:rPr>
          <w:rFonts w:ascii="Arial" w:hAnsi="Arial" w:cs="Arial"/>
          <w:bCs/>
          <w:lang w:val="es-CL"/>
        </w:rPr>
      </w:pPr>
      <w:r>
        <w:rPr>
          <w:rFonts w:ascii="Arial" w:hAnsi="Arial" w:cs="Arial"/>
          <w:bCs/>
          <w:lang w:val="es-CL"/>
        </w:rPr>
        <w:t xml:space="preserve">De hecho existe </w:t>
      </w:r>
      <w:r w:rsidRPr="00F47AC4">
        <w:rPr>
          <w:rFonts w:ascii="Arial" w:hAnsi="Arial" w:cs="Arial"/>
          <w:bCs/>
          <w:lang w:val="es-CL"/>
        </w:rPr>
        <w:t xml:space="preserve">un pronunciamiento de la </w:t>
      </w:r>
      <w:r>
        <w:rPr>
          <w:rFonts w:ascii="Arial" w:hAnsi="Arial" w:cs="Arial"/>
          <w:bCs/>
          <w:lang w:val="es-CL"/>
        </w:rPr>
        <w:t>S</w:t>
      </w:r>
      <w:r w:rsidRPr="00F47AC4">
        <w:rPr>
          <w:rFonts w:ascii="Arial" w:hAnsi="Arial" w:cs="Arial"/>
          <w:bCs/>
          <w:lang w:val="es-CL"/>
        </w:rPr>
        <w:t xml:space="preserve">ala </w:t>
      </w:r>
      <w:r>
        <w:rPr>
          <w:rFonts w:ascii="Arial" w:hAnsi="Arial" w:cs="Arial"/>
          <w:bCs/>
          <w:lang w:val="es-CL"/>
        </w:rPr>
        <w:t xml:space="preserve">del </w:t>
      </w:r>
      <w:r w:rsidRPr="00F47AC4">
        <w:rPr>
          <w:rFonts w:ascii="Arial" w:hAnsi="Arial" w:cs="Arial"/>
          <w:bCs/>
          <w:lang w:val="es-CL"/>
        </w:rPr>
        <w:t xml:space="preserve">año </w:t>
      </w:r>
      <w:r>
        <w:rPr>
          <w:rFonts w:ascii="Arial" w:hAnsi="Arial" w:cs="Arial"/>
          <w:bCs/>
          <w:lang w:val="es-CL"/>
        </w:rPr>
        <w:t xml:space="preserve">1997 </w:t>
      </w:r>
      <w:r w:rsidRPr="00F47AC4">
        <w:rPr>
          <w:rFonts w:ascii="Arial" w:hAnsi="Arial" w:cs="Arial"/>
          <w:bCs/>
          <w:lang w:val="es-CL"/>
        </w:rPr>
        <w:t>que expresamente dice que los tratados internacionales</w:t>
      </w:r>
      <w:r>
        <w:rPr>
          <w:rFonts w:ascii="Arial" w:hAnsi="Arial" w:cs="Arial"/>
          <w:bCs/>
          <w:lang w:val="es-CL"/>
        </w:rPr>
        <w:t>,</w:t>
      </w:r>
      <w:r w:rsidRPr="00F47AC4">
        <w:rPr>
          <w:rFonts w:ascii="Arial" w:hAnsi="Arial" w:cs="Arial"/>
          <w:bCs/>
          <w:lang w:val="es-CL"/>
        </w:rPr>
        <w:t xml:space="preserve"> en virtud de la norma constitucional vigente </w:t>
      </w:r>
      <w:r>
        <w:rPr>
          <w:rFonts w:ascii="Arial" w:hAnsi="Arial" w:cs="Arial"/>
          <w:bCs/>
          <w:lang w:val="es-CL"/>
        </w:rPr>
        <w:t>a</w:t>
      </w:r>
      <w:r w:rsidRPr="00F47AC4">
        <w:rPr>
          <w:rFonts w:ascii="Arial" w:hAnsi="Arial" w:cs="Arial"/>
          <w:bCs/>
          <w:lang w:val="es-CL"/>
        </w:rPr>
        <w:t xml:space="preserve"> esa fecha</w:t>
      </w:r>
      <w:r>
        <w:rPr>
          <w:rFonts w:ascii="Arial" w:hAnsi="Arial" w:cs="Arial"/>
          <w:bCs/>
          <w:lang w:val="es-CL"/>
        </w:rPr>
        <w:t>,</w:t>
      </w:r>
      <w:r w:rsidRPr="00F47AC4">
        <w:rPr>
          <w:rFonts w:ascii="Arial" w:hAnsi="Arial" w:cs="Arial"/>
          <w:bCs/>
          <w:lang w:val="es-CL"/>
        </w:rPr>
        <w:t xml:space="preserve"> no tenían trámite ante </w:t>
      </w:r>
      <w:r>
        <w:rPr>
          <w:rFonts w:ascii="Arial" w:hAnsi="Arial" w:cs="Arial"/>
          <w:bCs/>
          <w:lang w:val="es-CL"/>
        </w:rPr>
        <w:t xml:space="preserve">el Tribunal Constitucional, </w:t>
      </w:r>
      <w:r w:rsidRPr="00F47AC4">
        <w:rPr>
          <w:rFonts w:ascii="Arial" w:hAnsi="Arial" w:cs="Arial"/>
          <w:bCs/>
          <w:lang w:val="es-CL"/>
        </w:rPr>
        <w:t xml:space="preserve">por lo tanto todos los tratados aprobados antes del </w:t>
      </w:r>
      <w:r>
        <w:rPr>
          <w:rFonts w:ascii="Arial" w:hAnsi="Arial" w:cs="Arial"/>
          <w:bCs/>
          <w:lang w:val="es-CL"/>
        </w:rPr>
        <w:t xml:space="preserve">año </w:t>
      </w:r>
      <w:r w:rsidRPr="00F47AC4">
        <w:rPr>
          <w:rFonts w:ascii="Arial" w:hAnsi="Arial" w:cs="Arial"/>
          <w:bCs/>
          <w:lang w:val="es-CL"/>
        </w:rPr>
        <w:t>2005 no tenían este problema</w:t>
      </w:r>
      <w:r>
        <w:rPr>
          <w:rFonts w:ascii="Arial" w:hAnsi="Arial" w:cs="Arial"/>
          <w:bCs/>
          <w:lang w:val="es-CL"/>
        </w:rPr>
        <w:t>,</w:t>
      </w:r>
      <w:r w:rsidRPr="00F47AC4">
        <w:rPr>
          <w:rFonts w:ascii="Arial" w:hAnsi="Arial" w:cs="Arial"/>
          <w:bCs/>
          <w:lang w:val="es-CL"/>
        </w:rPr>
        <w:t xml:space="preserve"> tuvieran o no normas de arbitraje</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Añadió que se han aprobado </w:t>
      </w:r>
      <w:r w:rsidRPr="00F47AC4">
        <w:rPr>
          <w:rFonts w:ascii="Arial" w:hAnsi="Arial" w:cs="Arial"/>
          <w:bCs/>
          <w:lang w:val="es-CL"/>
        </w:rPr>
        <w:t xml:space="preserve">proyectos con normas orgánicas </w:t>
      </w:r>
      <w:r>
        <w:rPr>
          <w:rFonts w:ascii="Arial" w:hAnsi="Arial" w:cs="Arial"/>
          <w:bCs/>
          <w:lang w:val="es-CL"/>
        </w:rPr>
        <w:t>y otros sin ellas.</w:t>
      </w:r>
    </w:p>
    <w:p w:rsidR="00EA59D6" w:rsidRDefault="00EA59D6" w:rsidP="00EA59D6">
      <w:pPr>
        <w:ind w:right="48" w:firstLine="851"/>
        <w:jc w:val="both"/>
        <w:rPr>
          <w:rFonts w:ascii="Arial" w:hAnsi="Arial" w:cs="Arial"/>
          <w:bCs/>
          <w:lang w:val="es-CL"/>
        </w:rPr>
      </w:pPr>
      <w:r>
        <w:rPr>
          <w:rFonts w:ascii="Arial" w:hAnsi="Arial" w:cs="Arial"/>
          <w:bCs/>
          <w:lang w:val="es-CL"/>
        </w:rPr>
        <w:t xml:space="preserve">De ellos destacó el caso del Tratado de Libre Comercio con Canadá, </w:t>
      </w:r>
      <w:r w:rsidRPr="00F47AC4">
        <w:rPr>
          <w:rFonts w:ascii="Arial" w:hAnsi="Arial" w:cs="Arial"/>
          <w:bCs/>
          <w:lang w:val="es-CL"/>
        </w:rPr>
        <w:t xml:space="preserve">donde se modificaban facultades del </w:t>
      </w:r>
      <w:r>
        <w:rPr>
          <w:rFonts w:ascii="Arial" w:hAnsi="Arial" w:cs="Arial"/>
          <w:bCs/>
          <w:lang w:val="es-CL"/>
        </w:rPr>
        <w:t>Banco C</w:t>
      </w:r>
      <w:r w:rsidRPr="00F47AC4">
        <w:rPr>
          <w:rFonts w:ascii="Arial" w:hAnsi="Arial" w:cs="Arial"/>
          <w:bCs/>
          <w:lang w:val="es-CL"/>
        </w:rPr>
        <w:t xml:space="preserve">entral de </w:t>
      </w:r>
      <w:r>
        <w:rPr>
          <w:rFonts w:ascii="Arial" w:hAnsi="Arial" w:cs="Arial"/>
          <w:bCs/>
          <w:lang w:val="es-CL"/>
        </w:rPr>
        <w:t>C</w:t>
      </w:r>
      <w:r w:rsidRPr="00F47AC4">
        <w:rPr>
          <w:rFonts w:ascii="Arial" w:hAnsi="Arial" w:cs="Arial"/>
          <w:bCs/>
          <w:lang w:val="es-CL"/>
        </w:rPr>
        <w:t>hile</w:t>
      </w:r>
      <w:r>
        <w:rPr>
          <w:rFonts w:ascii="Arial" w:hAnsi="Arial" w:cs="Arial"/>
          <w:bCs/>
          <w:lang w:val="es-CL"/>
        </w:rPr>
        <w:t>, por lo que se aprobaron esas normas como o</w:t>
      </w:r>
      <w:r w:rsidRPr="00F47AC4">
        <w:rPr>
          <w:rFonts w:ascii="Arial" w:hAnsi="Arial" w:cs="Arial"/>
          <w:bCs/>
          <w:lang w:val="es-CL"/>
        </w:rPr>
        <w:t>rgánic</w:t>
      </w:r>
      <w:r>
        <w:rPr>
          <w:rFonts w:ascii="Arial" w:hAnsi="Arial" w:cs="Arial"/>
          <w:bCs/>
          <w:lang w:val="es-CL"/>
        </w:rPr>
        <w:t>a</w:t>
      </w:r>
      <w:r w:rsidRPr="00F47AC4">
        <w:rPr>
          <w:rFonts w:ascii="Arial" w:hAnsi="Arial" w:cs="Arial"/>
          <w:bCs/>
          <w:lang w:val="es-CL"/>
        </w:rPr>
        <w:t>s constitucionales</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Cuando la diputada Sepúlveda consultó, lo hizo sobre el arbitraje, donde lo que motivó la duda fue la aprobación por parte del C</w:t>
      </w:r>
      <w:r w:rsidRPr="00F47AC4">
        <w:rPr>
          <w:rFonts w:ascii="Arial" w:hAnsi="Arial" w:cs="Arial"/>
          <w:bCs/>
          <w:lang w:val="es-CL"/>
        </w:rPr>
        <w:t xml:space="preserve">ongreso </w:t>
      </w:r>
      <w:r>
        <w:rPr>
          <w:rFonts w:ascii="Arial" w:hAnsi="Arial" w:cs="Arial"/>
          <w:bCs/>
          <w:lang w:val="es-CL"/>
        </w:rPr>
        <w:t>N</w:t>
      </w:r>
      <w:r w:rsidRPr="00F47AC4">
        <w:rPr>
          <w:rFonts w:ascii="Arial" w:hAnsi="Arial" w:cs="Arial"/>
          <w:bCs/>
          <w:lang w:val="es-CL"/>
        </w:rPr>
        <w:t>acional de otro tratado</w:t>
      </w:r>
      <w:r>
        <w:rPr>
          <w:rFonts w:ascii="Arial" w:hAnsi="Arial" w:cs="Arial"/>
          <w:bCs/>
          <w:lang w:val="es-CL"/>
        </w:rPr>
        <w:t xml:space="preserve">, el Tratado sobre </w:t>
      </w:r>
      <w:r w:rsidRPr="00F47AC4">
        <w:rPr>
          <w:rFonts w:ascii="Arial" w:hAnsi="Arial" w:cs="Arial"/>
          <w:bCs/>
          <w:lang w:val="es-CL"/>
        </w:rPr>
        <w:t>arbitrajes en materia comercial</w:t>
      </w:r>
      <w:r>
        <w:rPr>
          <w:rFonts w:ascii="Arial" w:hAnsi="Arial" w:cs="Arial"/>
          <w:bCs/>
          <w:lang w:val="es-CL"/>
        </w:rPr>
        <w:t xml:space="preserve">, porque allí se calificaron </w:t>
      </w:r>
      <w:r w:rsidRPr="00F47AC4">
        <w:rPr>
          <w:rFonts w:ascii="Arial" w:hAnsi="Arial" w:cs="Arial"/>
          <w:bCs/>
          <w:lang w:val="es-CL"/>
        </w:rPr>
        <w:t>normas</w:t>
      </w:r>
      <w:r>
        <w:rPr>
          <w:rFonts w:ascii="Arial" w:hAnsi="Arial" w:cs="Arial"/>
          <w:bCs/>
          <w:lang w:val="es-CL"/>
        </w:rPr>
        <w:t xml:space="preserve"> como</w:t>
      </w:r>
      <w:r w:rsidRPr="00F47AC4">
        <w:rPr>
          <w:rFonts w:ascii="Arial" w:hAnsi="Arial" w:cs="Arial"/>
          <w:bCs/>
          <w:lang w:val="es-CL"/>
        </w:rPr>
        <w:t xml:space="preserve"> orgánicas constitucionales y el </w:t>
      </w:r>
      <w:r>
        <w:rPr>
          <w:rFonts w:ascii="Arial" w:hAnsi="Arial" w:cs="Arial"/>
          <w:bCs/>
          <w:lang w:val="es-CL"/>
        </w:rPr>
        <w:t>T</w:t>
      </w:r>
      <w:r w:rsidRPr="00F47AC4">
        <w:rPr>
          <w:rFonts w:ascii="Arial" w:hAnsi="Arial" w:cs="Arial"/>
          <w:bCs/>
          <w:lang w:val="es-CL"/>
        </w:rPr>
        <w:t xml:space="preserve">ribunal </w:t>
      </w:r>
      <w:r>
        <w:rPr>
          <w:rFonts w:ascii="Arial" w:hAnsi="Arial" w:cs="Arial"/>
          <w:bCs/>
          <w:lang w:val="es-CL"/>
        </w:rPr>
        <w:t>Constitucional amplió</w:t>
      </w:r>
      <w:r w:rsidRPr="00F47AC4">
        <w:rPr>
          <w:rFonts w:ascii="Arial" w:hAnsi="Arial" w:cs="Arial"/>
          <w:bCs/>
          <w:lang w:val="es-CL"/>
        </w:rPr>
        <w:t xml:space="preserve"> a otras cuestiones que no esta</w:t>
      </w:r>
      <w:r>
        <w:rPr>
          <w:rFonts w:ascii="Arial" w:hAnsi="Arial" w:cs="Arial"/>
          <w:bCs/>
          <w:lang w:val="es-CL"/>
        </w:rPr>
        <w:t>ban sometidas por la C</w:t>
      </w:r>
      <w:r w:rsidRPr="00F47AC4">
        <w:rPr>
          <w:rFonts w:ascii="Arial" w:hAnsi="Arial" w:cs="Arial"/>
          <w:bCs/>
          <w:lang w:val="es-CL"/>
        </w:rPr>
        <w:t>ámara a ese tipo del rango constitucional</w:t>
      </w:r>
      <w:r>
        <w:rPr>
          <w:rFonts w:ascii="Arial" w:hAnsi="Arial" w:cs="Arial"/>
          <w:bCs/>
          <w:lang w:val="es-CL"/>
        </w:rPr>
        <w:t>, en la causa rol 420 del mes de agosto del año 2004, dictada en</w:t>
      </w:r>
      <w:r w:rsidRPr="00F47AC4">
        <w:rPr>
          <w:rFonts w:ascii="Arial" w:hAnsi="Arial" w:cs="Arial"/>
          <w:bCs/>
          <w:lang w:val="es-CL"/>
        </w:rPr>
        <w:t xml:space="preserve"> el control de constitucionalidad sobre el proyecto de ley que regula el arbitraje comercial internacional</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Por ello se sugirió al P</w:t>
      </w:r>
      <w:r w:rsidRPr="00F47AC4">
        <w:rPr>
          <w:rFonts w:ascii="Arial" w:hAnsi="Arial" w:cs="Arial"/>
          <w:bCs/>
          <w:lang w:val="es-CL"/>
        </w:rPr>
        <w:t xml:space="preserve">residente de la </w:t>
      </w:r>
      <w:r>
        <w:rPr>
          <w:rFonts w:ascii="Arial" w:hAnsi="Arial" w:cs="Arial"/>
          <w:bCs/>
          <w:lang w:val="es-CL"/>
        </w:rPr>
        <w:t>C</w:t>
      </w:r>
      <w:r w:rsidRPr="00F47AC4">
        <w:rPr>
          <w:rFonts w:ascii="Arial" w:hAnsi="Arial" w:cs="Arial"/>
          <w:bCs/>
          <w:lang w:val="es-CL"/>
        </w:rPr>
        <w:t xml:space="preserve">ámara </w:t>
      </w:r>
      <w:r>
        <w:rPr>
          <w:rFonts w:ascii="Arial" w:hAnsi="Arial" w:cs="Arial"/>
          <w:bCs/>
          <w:lang w:val="es-CL"/>
        </w:rPr>
        <w:t>que,</w:t>
      </w:r>
      <w:r w:rsidRPr="00F47AC4">
        <w:rPr>
          <w:rFonts w:ascii="Arial" w:hAnsi="Arial" w:cs="Arial"/>
          <w:bCs/>
          <w:lang w:val="es-CL"/>
        </w:rPr>
        <w:t xml:space="preserve"> en atención </w:t>
      </w:r>
      <w:r>
        <w:rPr>
          <w:rFonts w:ascii="Arial" w:hAnsi="Arial" w:cs="Arial"/>
          <w:bCs/>
          <w:lang w:val="es-CL"/>
        </w:rPr>
        <w:t xml:space="preserve">a </w:t>
      </w:r>
      <w:r w:rsidRPr="00F47AC4">
        <w:rPr>
          <w:rFonts w:ascii="Arial" w:hAnsi="Arial" w:cs="Arial"/>
          <w:bCs/>
          <w:lang w:val="es-CL"/>
        </w:rPr>
        <w:t xml:space="preserve">que esta cuestión no está resuelta en la ley sino que en un acuerdo de la </w:t>
      </w:r>
      <w:r>
        <w:rPr>
          <w:rFonts w:ascii="Arial" w:hAnsi="Arial" w:cs="Arial"/>
          <w:bCs/>
          <w:lang w:val="es-CL"/>
        </w:rPr>
        <w:t>C</w:t>
      </w:r>
      <w:r w:rsidRPr="00F47AC4">
        <w:rPr>
          <w:rFonts w:ascii="Arial" w:hAnsi="Arial" w:cs="Arial"/>
          <w:bCs/>
          <w:lang w:val="es-CL"/>
        </w:rPr>
        <w:t>ámara</w:t>
      </w:r>
      <w:r>
        <w:rPr>
          <w:rFonts w:ascii="Arial" w:hAnsi="Arial" w:cs="Arial"/>
          <w:bCs/>
          <w:lang w:val="es-CL"/>
        </w:rPr>
        <w:t xml:space="preserve">, </w:t>
      </w:r>
      <w:r w:rsidRPr="00F47AC4">
        <w:rPr>
          <w:rFonts w:ascii="Arial" w:hAnsi="Arial" w:cs="Arial"/>
          <w:bCs/>
          <w:lang w:val="es-CL"/>
        </w:rPr>
        <w:t xml:space="preserve">que había </w:t>
      </w:r>
      <w:r w:rsidRPr="00F47AC4">
        <w:rPr>
          <w:rFonts w:ascii="Arial" w:hAnsi="Arial" w:cs="Arial"/>
          <w:bCs/>
          <w:lang w:val="es-CL"/>
        </w:rPr>
        <w:lastRenderedPageBreak/>
        <w:t>un vacío reglamentario y que la comisión que tenía hoy día las competencias para resolver las cuestiones reglamentarias</w:t>
      </w:r>
      <w:r>
        <w:rPr>
          <w:rFonts w:ascii="Arial" w:hAnsi="Arial" w:cs="Arial"/>
          <w:bCs/>
          <w:lang w:val="es-CL"/>
        </w:rPr>
        <w:t>, que</w:t>
      </w:r>
      <w:r w:rsidRPr="00F47AC4">
        <w:rPr>
          <w:rFonts w:ascii="Arial" w:hAnsi="Arial" w:cs="Arial"/>
          <w:bCs/>
          <w:lang w:val="es-CL"/>
        </w:rPr>
        <w:t xml:space="preserve"> en definitiva lo tiene la </w:t>
      </w:r>
      <w:r>
        <w:rPr>
          <w:rFonts w:ascii="Arial" w:hAnsi="Arial" w:cs="Arial"/>
          <w:bCs/>
          <w:lang w:val="es-CL"/>
        </w:rPr>
        <w:t>M</w:t>
      </w:r>
      <w:r w:rsidRPr="00F47AC4">
        <w:rPr>
          <w:rFonts w:ascii="Arial" w:hAnsi="Arial" w:cs="Arial"/>
          <w:bCs/>
          <w:lang w:val="es-CL"/>
        </w:rPr>
        <w:t>esa</w:t>
      </w:r>
      <w:r>
        <w:rPr>
          <w:rFonts w:ascii="Arial" w:hAnsi="Arial" w:cs="Arial"/>
          <w:bCs/>
          <w:lang w:val="es-CL"/>
        </w:rPr>
        <w:t>, que sería</w:t>
      </w:r>
      <w:r w:rsidRPr="00F47AC4">
        <w:rPr>
          <w:rFonts w:ascii="Arial" w:hAnsi="Arial" w:cs="Arial"/>
          <w:bCs/>
          <w:lang w:val="es-CL"/>
        </w:rPr>
        <w:t xml:space="preserve"> bueno que la </w:t>
      </w:r>
      <w:r>
        <w:rPr>
          <w:rFonts w:ascii="Arial" w:hAnsi="Arial" w:cs="Arial"/>
          <w:bCs/>
          <w:lang w:val="es-CL"/>
        </w:rPr>
        <w:t>C</w:t>
      </w:r>
      <w:r w:rsidRPr="00F47AC4">
        <w:rPr>
          <w:rFonts w:ascii="Arial" w:hAnsi="Arial" w:cs="Arial"/>
          <w:bCs/>
          <w:lang w:val="es-CL"/>
        </w:rPr>
        <w:t xml:space="preserve">omisión de </w:t>
      </w:r>
      <w:r>
        <w:rPr>
          <w:rFonts w:ascii="Arial" w:hAnsi="Arial" w:cs="Arial"/>
          <w:bCs/>
          <w:lang w:val="es-CL"/>
        </w:rPr>
        <w:t>C</w:t>
      </w:r>
      <w:r w:rsidRPr="00F47AC4">
        <w:rPr>
          <w:rFonts w:ascii="Arial" w:hAnsi="Arial" w:cs="Arial"/>
          <w:bCs/>
          <w:lang w:val="es-CL"/>
        </w:rPr>
        <w:t>onstitución</w:t>
      </w:r>
      <w:r>
        <w:rPr>
          <w:rFonts w:ascii="Arial" w:hAnsi="Arial" w:cs="Arial"/>
          <w:bCs/>
          <w:lang w:val="es-CL"/>
        </w:rPr>
        <w:t xml:space="preserve"> pudiera tomar un</w:t>
      </w:r>
      <w:r w:rsidRPr="00F47AC4">
        <w:rPr>
          <w:rFonts w:ascii="Arial" w:hAnsi="Arial" w:cs="Arial"/>
          <w:bCs/>
          <w:lang w:val="es-CL"/>
        </w:rPr>
        <w:t xml:space="preserve"> pronunciamiento</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Eso </w:t>
      </w:r>
      <w:r w:rsidRPr="00F47AC4">
        <w:rPr>
          <w:rFonts w:ascii="Arial" w:hAnsi="Arial" w:cs="Arial"/>
          <w:bCs/>
          <w:lang w:val="es-CL"/>
        </w:rPr>
        <w:t xml:space="preserve">no implica que la </w:t>
      </w:r>
      <w:r>
        <w:rPr>
          <w:rFonts w:ascii="Arial" w:hAnsi="Arial" w:cs="Arial"/>
          <w:bCs/>
          <w:lang w:val="es-CL"/>
        </w:rPr>
        <w:t>C</w:t>
      </w:r>
      <w:r w:rsidRPr="00F47AC4">
        <w:rPr>
          <w:rFonts w:ascii="Arial" w:hAnsi="Arial" w:cs="Arial"/>
          <w:bCs/>
          <w:lang w:val="es-CL"/>
        </w:rPr>
        <w:t xml:space="preserve">omisión diga </w:t>
      </w:r>
      <w:r>
        <w:rPr>
          <w:rFonts w:ascii="Arial" w:hAnsi="Arial" w:cs="Arial"/>
          <w:bCs/>
          <w:lang w:val="es-CL"/>
        </w:rPr>
        <w:t>si</w:t>
      </w:r>
      <w:r w:rsidRPr="00F47AC4">
        <w:rPr>
          <w:rFonts w:ascii="Arial" w:hAnsi="Arial" w:cs="Arial"/>
          <w:bCs/>
          <w:lang w:val="es-CL"/>
        </w:rPr>
        <w:t xml:space="preserve"> puede</w:t>
      </w:r>
      <w:r>
        <w:rPr>
          <w:rFonts w:ascii="Arial" w:hAnsi="Arial" w:cs="Arial"/>
          <w:bCs/>
          <w:lang w:val="es-CL"/>
        </w:rPr>
        <w:t>n</w:t>
      </w:r>
      <w:r w:rsidRPr="00F47AC4">
        <w:rPr>
          <w:rFonts w:ascii="Arial" w:hAnsi="Arial" w:cs="Arial"/>
          <w:bCs/>
          <w:lang w:val="es-CL"/>
        </w:rPr>
        <w:t xml:space="preserve"> ser </w:t>
      </w:r>
      <w:r>
        <w:rPr>
          <w:rFonts w:ascii="Arial" w:hAnsi="Arial" w:cs="Arial"/>
          <w:bCs/>
          <w:lang w:val="es-CL"/>
        </w:rPr>
        <w:t xml:space="preserve">normas de quórum o no, pero sí </w:t>
      </w:r>
      <w:r w:rsidRPr="00F47AC4">
        <w:rPr>
          <w:rFonts w:ascii="Arial" w:hAnsi="Arial" w:cs="Arial"/>
          <w:bCs/>
          <w:lang w:val="es-CL"/>
        </w:rPr>
        <w:t xml:space="preserve">puede dar los antecedentes al </w:t>
      </w:r>
      <w:r>
        <w:rPr>
          <w:rFonts w:ascii="Arial" w:hAnsi="Arial" w:cs="Arial"/>
          <w:bCs/>
          <w:lang w:val="es-CL"/>
        </w:rPr>
        <w:t>P</w:t>
      </w:r>
      <w:r w:rsidRPr="00F47AC4">
        <w:rPr>
          <w:rFonts w:ascii="Arial" w:hAnsi="Arial" w:cs="Arial"/>
          <w:bCs/>
          <w:lang w:val="es-CL"/>
        </w:rPr>
        <w:t>residente para que él decida sobre una base más ilustrada</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En cuanto a la segunda consulta, esto es, si las </w:t>
      </w:r>
      <w:r w:rsidRPr="00FF4336">
        <w:rPr>
          <w:rFonts w:ascii="Arial" w:hAnsi="Arial" w:cs="Arial"/>
          <w:bCs/>
          <w:lang w:val="es-CL"/>
        </w:rPr>
        <w:t>normas sobre arbitraje, son de ejecución inmediata o no</w:t>
      </w:r>
      <w:r>
        <w:rPr>
          <w:rFonts w:ascii="Arial" w:hAnsi="Arial" w:cs="Arial"/>
          <w:bCs/>
          <w:lang w:val="es-CL"/>
        </w:rPr>
        <w:t>, se estimó permitente consultarlo porque ello puede ocurrir o no.</w:t>
      </w:r>
    </w:p>
    <w:p w:rsidR="00EA59D6" w:rsidRDefault="00EA59D6" w:rsidP="00EA59D6">
      <w:pPr>
        <w:ind w:right="48" w:firstLine="851"/>
        <w:jc w:val="both"/>
        <w:rPr>
          <w:rFonts w:ascii="Arial" w:hAnsi="Arial" w:cs="Arial"/>
          <w:bCs/>
          <w:lang w:val="es-CL"/>
        </w:rPr>
      </w:pPr>
      <w:r>
        <w:rPr>
          <w:rFonts w:ascii="Arial" w:hAnsi="Arial" w:cs="Arial"/>
          <w:bCs/>
          <w:lang w:val="es-CL"/>
        </w:rPr>
        <w:t>Hizo notar que, independientemente de cómo voten en la Sala y cómo voten en la Comision, si se llega a recurrir al T</w:t>
      </w:r>
      <w:r w:rsidRPr="00F47AC4">
        <w:rPr>
          <w:rFonts w:ascii="Arial" w:hAnsi="Arial" w:cs="Arial"/>
          <w:bCs/>
          <w:lang w:val="es-CL"/>
        </w:rPr>
        <w:t xml:space="preserve">ribunal </w:t>
      </w:r>
      <w:r>
        <w:rPr>
          <w:rFonts w:ascii="Arial" w:hAnsi="Arial" w:cs="Arial"/>
          <w:bCs/>
          <w:lang w:val="es-CL"/>
        </w:rPr>
        <w:t>C</w:t>
      </w:r>
      <w:r w:rsidRPr="00F47AC4">
        <w:rPr>
          <w:rFonts w:ascii="Arial" w:hAnsi="Arial" w:cs="Arial"/>
          <w:bCs/>
          <w:lang w:val="es-CL"/>
        </w:rPr>
        <w:t>onstitucional</w:t>
      </w:r>
      <w:r>
        <w:rPr>
          <w:rFonts w:ascii="Arial" w:hAnsi="Arial" w:cs="Arial"/>
          <w:bCs/>
          <w:lang w:val="es-CL"/>
        </w:rPr>
        <w:t xml:space="preserve">, </w:t>
      </w:r>
      <w:r w:rsidRPr="00F47AC4">
        <w:rPr>
          <w:rFonts w:ascii="Arial" w:hAnsi="Arial" w:cs="Arial"/>
          <w:bCs/>
          <w:lang w:val="es-CL"/>
        </w:rPr>
        <w:t>lo que se reclama</w:t>
      </w:r>
      <w:r>
        <w:rPr>
          <w:rFonts w:ascii="Arial" w:hAnsi="Arial" w:cs="Arial"/>
          <w:bCs/>
          <w:lang w:val="es-CL"/>
        </w:rPr>
        <w:t xml:space="preserve"> allí</w:t>
      </w:r>
      <w:r w:rsidRPr="00F47AC4">
        <w:rPr>
          <w:rFonts w:ascii="Arial" w:hAnsi="Arial" w:cs="Arial"/>
          <w:bCs/>
          <w:lang w:val="es-CL"/>
        </w:rPr>
        <w:t xml:space="preserve"> es </w:t>
      </w:r>
      <w:r>
        <w:rPr>
          <w:rFonts w:ascii="Arial" w:hAnsi="Arial" w:cs="Arial"/>
          <w:bCs/>
          <w:lang w:val="es-CL"/>
        </w:rPr>
        <w:t xml:space="preserve">respecto </w:t>
      </w:r>
      <w:r w:rsidRPr="00F47AC4">
        <w:rPr>
          <w:rFonts w:ascii="Arial" w:hAnsi="Arial" w:cs="Arial"/>
          <w:bCs/>
          <w:lang w:val="es-CL"/>
        </w:rPr>
        <w:t xml:space="preserve">de la actuación de la </w:t>
      </w:r>
      <w:r>
        <w:rPr>
          <w:rFonts w:ascii="Arial" w:hAnsi="Arial" w:cs="Arial"/>
          <w:bCs/>
          <w:lang w:val="es-CL"/>
        </w:rPr>
        <w:t>C</w:t>
      </w:r>
      <w:r w:rsidRPr="00F47AC4">
        <w:rPr>
          <w:rFonts w:ascii="Arial" w:hAnsi="Arial" w:cs="Arial"/>
          <w:bCs/>
          <w:lang w:val="es-CL"/>
        </w:rPr>
        <w:t xml:space="preserve">ámara </w:t>
      </w:r>
      <w:r>
        <w:rPr>
          <w:rFonts w:ascii="Arial" w:hAnsi="Arial" w:cs="Arial"/>
          <w:bCs/>
          <w:lang w:val="es-CL"/>
        </w:rPr>
        <w:t>y</w:t>
      </w:r>
      <w:r w:rsidRPr="00F47AC4">
        <w:rPr>
          <w:rFonts w:ascii="Arial" w:hAnsi="Arial" w:cs="Arial"/>
          <w:bCs/>
          <w:lang w:val="es-CL"/>
        </w:rPr>
        <w:t xml:space="preserve"> no de la </w:t>
      </w:r>
      <w:r>
        <w:rPr>
          <w:rFonts w:ascii="Arial" w:hAnsi="Arial" w:cs="Arial"/>
          <w:bCs/>
          <w:lang w:val="es-CL"/>
        </w:rPr>
        <w:t>C</w:t>
      </w:r>
      <w:r w:rsidRPr="00F47AC4">
        <w:rPr>
          <w:rFonts w:ascii="Arial" w:hAnsi="Arial" w:cs="Arial"/>
          <w:bCs/>
          <w:lang w:val="es-CL"/>
        </w:rPr>
        <w:t xml:space="preserve">omisión de </w:t>
      </w:r>
      <w:r>
        <w:rPr>
          <w:rFonts w:ascii="Arial" w:hAnsi="Arial" w:cs="Arial"/>
          <w:bCs/>
          <w:lang w:val="es-CL"/>
        </w:rPr>
        <w:t>C</w:t>
      </w:r>
      <w:r w:rsidRPr="00F47AC4">
        <w:rPr>
          <w:rFonts w:ascii="Arial" w:hAnsi="Arial" w:cs="Arial"/>
          <w:bCs/>
          <w:lang w:val="es-CL"/>
        </w:rPr>
        <w:t>onstitución</w:t>
      </w:r>
      <w:r>
        <w:rPr>
          <w:rFonts w:ascii="Arial" w:hAnsi="Arial" w:cs="Arial"/>
          <w:bCs/>
          <w:lang w:val="es-CL"/>
        </w:rPr>
        <w:t xml:space="preserve">, de </w:t>
      </w:r>
      <w:r w:rsidRPr="00F47AC4">
        <w:rPr>
          <w:rFonts w:ascii="Arial" w:hAnsi="Arial" w:cs="Arial"/>
          <w:bCs/>
          <w:lang w:val="es-CL"/>
        </w:rPr>
        <w:t xml:space="preserve">la </w:t>
      </w:r>
      <w:r>
        <w:rPr>
          <w:rFonts w:ascii="Arial" w:hAnsi="Arial" w:cs="Arial"/>
          <w:bCs/>
          <w:lang w:val="es-CL"/>
        </w:rPr>
        <w:t>S</w:t>
      </w:r>
      <w:r w:rsidRPr="00F47AC4">
        <w:rPr>
          <w:rFonts w:ascii="Arial" w:hAnsi="Arial" w:cs="Arial"/>
          <w:bCs/>
          <w:lang w:val="es-CL"/>
        </w:rPr>
        <w:t>ecretaría</w:t>
      </w:r>
      <w:r>
        <w:rPr>
          <w:rFonts w:ascii="Arial" w:hAnsi="Arial" w:cs="Arial"/>
          <w:bCs/>
          <w:lang w:val="es-CL"/>
        </w:rPr>
        <w:t xml:space="preserve"> o del Presidente de la Cámara.</w:t>
      </w:r>
    </w:p>
    <w:p w:rsidR="00EA59D6" w:rsidRDefault="00EA59D6" w:rsidP="00EA59D6">
      <w:pPr>
        <w:ind w:right="48" w:firstLine="851"/>
        <w:jc w:val="both"/>
        <w:rPr>
          <w:rFonts w:ascii="Arial" w:hAnsi="Arial" w:cs="Arial"/>
          <w:bCs/>
          <w:lang w:val="es-CL"/>
        </w:rPr>
      </w:pPr>
      <w:r w:rsidRPr="00F47AC4">
        <w:rPr>
          <w:rFonts w:ascii="Arial" w:hAnsi="Arial" w:cs="Arial"/>
          <w:bCs/>
          <w:lang w:val="es-CL"/>
        </w:rPr>
        <w:t xml:space="preserve"> </w:t>
      </w:r>
      <w:r>
        <w:rPr>
          <w:rFonts w:ascii="Arial" w:hAnsi="Arial" w:cs="Arial"/>
          <w:bCs/>
          <w:lang w:val="es-CL"/>
        </w:rPr>
        <w:t>Finalmente, recordó que en el pasado era habitual consultar a la C</w:t>
      </w:r>
      <w:r w:rsidRPr="00F47AC4">
        <w:rPr>
          <w:rFonts w:ascii="Arial" w:hAnsi="Arial" w:cs="Arial"/>
          <w:bCs/>
          <w:lang w:val="es-CL"/>
        </w:rPr>
        <w:t xml:space="preserve">omisión de </w:t>
      </w:r>
      <w:r>
        <w:rPr>
          <w:rFonts w:ascii="Arial" w:hAnsi="Arial" w:cs="Arial"/>
          <w:bCs/>
          <w:lang w:val="es-CL"/>
        </w:rPr>
        <w:t>C</w:t>
      </w:r>
      <w:r w:rsidRPr="00F47AC4">
        <w:rPr>
          <w:rFonts w:ascii="Arial" w:hAnsi="Arial" w:cs="Arial"/>
          <w:bCs/>
          <w:lang w:val="es-CL"/>
        </w:rPr>
        <w:t>onstitución sobre temas constitucionales</w:t>
      </w:r>
      <w:r>
        <w:rPr>
          <w:rFonts w:ascii="Arial" w:hAnsi="Arial" w:cs="Arial"/>
          <w:bCs/>
          <w:lang w:val="es-CL"/>
        </w:rPr>
        <w:t>,</w:t>
      </w:r>
      <w:r w:rsidRPr="00F47AC4">
        <w:rPr>
          <w:rFonts w:ascii="Arial" w:hAnsi="Arial" w:cs="Arial"/>
          <w:bCs/>
          <w:lang w:val="es-CL"/>
        </w:rPr>
        <w:t xml:space="preserve"> legales </w:t>
      </w:r>
      <w:r>
        <w:rPr>
          <w:rFonts w:ascii="Arial" w:hAnsi="Arial" w:cs="Arial"/>
          <w:bCs/>
          <w:lang w:val="es-CL"/>
        </w:rPr>
        <w:t>y</w:t>
      </w:r>
      <w:r w:rsidRPr="00F47AC4">
        <w:rPr>
          <w:rFonts w:ascii="Arial" w:hAnsi="Arial" w:cs="Arial"/>
          <w:bCs/>
          <w:lang w:val="es-CL"/>
        </w:rPr>
        <w:t xml:space="preserve"> reglamentarios</w:t>
      </w:r>
      <w:r>
        <w:rPr>
          <w:rFonts w:ascii="Arial" w:hAnsi="Arial" w:cs="Arial"/>
          <w:bCs/>
          <w:lang w:val="es-CL"/>
        </w:rPr>
        <w:t>,</w:t>
      </w:r>
      <w:r w:rsidRPr="00F47AC4">
        <w:rPr>
          <w:rFonts w:ascii="Arial" w:hAnsi="Arial" w:cs="Arial"/>
          <w:bCs/>
          <w:lang w:val="es-CL"/>
        </w:rPr>
        <w:t xml:space="preserve"> y no había norma reglamentaria que así lo dijera</w:t>
      </w:r>
      <w:r>
        <w:rPr>
          <w:rFonts w:ascii="Arial" w:hAnsi="Arial" w:cs="Arial"/>
          <w:bCs/>
          <w:lang w:val="es-CL"/>
        </w:rPr>
        <w:t xml:space="preserve">. Incluso hay un </w:t>
      </w:r>
      <w:r w:rsidRPr="00F47AC4">
        <w:rPr>
          <w:rFonts w:ascii="Arial" w:hAnsi="Arial" w:cs="Arial"/>
          <w:bCs/>
          <w:lang w:val="es-CL"/>
        </w:rPr>
        <w:t xml:space="preserve">compendio sobre </w:t>
      </w:r>
      <w:r>
        <w:rPr>
          <w:rFonts w:ascii="Arial" w:hAnsi="Arial" w:cs="Arial"/>
          <w:bCs/>
          <w:lang w:val="es-CL"/>
        </w:rPr>
        <w:t>esos</w:t>
      </w:r>
      <w:r w:rsidRPr="00F47AC4">
        <w:rPr>
          <w:rFonts w:ascii="Arial" w:hAnsi="Arial" w:cs="Arial"/>
          <w:bCs/>
          <w:lang w:val="es-CL"/>
        </w:rPr>
        <w:t xml:space="preserve"> dictámenes</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Retiró que la M</w:t>
      </w:r>
      <w:r w:rsidRPr="00F47AC4">
        <w:rPr>
          <w:rFonts w:ascii="Arial" w:hAnsi="Arial" w:cs="Arial"/>
          <w:bCs/>
          <w:lang w:val="es-CL"/>
        </w:rPr>
        <w:t>esa</w:t>
      </w:r>
      <w:r>
        <w:rPr>
          <w:rFonts w:ascii="Arial" w:hAnsi="Arial" w:cs="Arial"/>
          <w:bCs/>
          <w:lang w:val="es-CL"/>
        </w:rPr>
        <w:t>,</w:t>
      </w:r>
      <w:r w:rsidRPr="00F47AC4">
        <w:rPr>
          <w:rFonts w:ascii="Arial" w:hAnsi="Arial" w:cs="Arial"/>
          <w:bCs/>
          <w:lang w:val="es-CL"/>
        </w:rPr>
        <w:t xml:space="preserve"> en uso de una facultad que tiene</w:t>
      </w:r>
      <w:r>
        <w:rPr>
          <w:rFonts w:ascii="Arial" w:hAnsi="Arial" w:cs="Arial"/>
          <w:bCs/>
          <w:lang w:val="es-CL"/>
        </w:rPr>
        <w:t xml:space="preserve">, </w:t>
      </w:r>
      <w:r w:rsidRPr="00F47AC4">
        <w:rPr>
          <w:rFonts w:ascii="Arial" w:hAnsi="Arial" w:cs="Arial"/>
          <w:bCs/>
          <w:lang w:val="es-CL"/>
        </w:rPr>
        <w:t>le hizo una consulta al órgano que creyó conveniente</w:t>
      </w:r>
      <w:r>
        <w:rPr>
          <w:rFonts w:ascii="Arial" w:hAnsi="Arial" w:cs="Arial"/>
          <w:bCs/>
          <w:lang w:val="es-CL"/>
        </w:rPr>
        <w:t xml:space="preserve"> </w:t>
      </w:r>
      <w:r w:rsidRPr="00F47AC4">
        <w:rPr>
          <w:rFonts w:ascii="Arial" w:hAnsi="Arial" w:cs="Arial"/>
          <w:bCs/>
          <w:lang w:val="es-CL"/>
        </w:rPr>
        <w:t>que puede reunir los antecedentes</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El diputado </w:t>
      </w:r>
      <w:r w:rsidRPr="00C4395F">
        <w:rPr>
          <w:rFonts w:ascii="Arial" w:hAnsi="Arial" w:cs="Arial"/>
          <w:b/>
          <w:bCs/>
          <w:lang w:val="es-CL"/>
        </w:rPr>
        <w:t>Walker (Presidente</w:t>
      </w:r>
      <w:r>
        <w:rPr>
          <w:rFonts w:ascii="Arial" w:hAnsi="Arial" w:cs="Arial"/>
          <w:bCs/>
          <w:lang w:val="es-CL"/>
        </w:rPr>
        <w:t xml:space="preserve">) agradeció al señor Secretario General su intervención y señaló que era </w:t>
      </w:r>
      <w:r w:rsidRPr="00F47AC4">
        <w:rPr>
          <w:rFonts w:ascii="Arial" w:hAnsi="Arial" w:cs="Arial"/>
          <w:bCs/>
          <w:lang w:val="es-CL"/>
        </w:rPr>
        <w:t>un honor que se haga</w:t>
      </w:r>
      <w:r>
        <w:rPr>
          <w:rFonts w:ascii="Arial" w:hAnsi="Arial" w:cs="Arial"/>
          <w:bCs/>
          <w:lang w:val="es-CL"/>
        </w:rPr>
        <w:t>n</w:t>
      </w:r>
      <w:r w:rsidRPr="00F47AC4">
        <w:rPr>
          <w:rFonts w:ascii="Arial" w:hAnsi="Arial" w:cs="Arial"/>
          <w:bCs/>
          <w:lang w:val="es-CL"/>
        </w:rPr>
        <w:t xml:space="preserve"> consulta</w:t>
      </w:r>
      <w:r>
        <w:rPr>
          <w:rFonts w:ascii="Arial" w:hAnsi="Arial" w:cs="Arial"/>
          <w:bCs/>
          <w:lang w:val="es-CL"/>
        </w:rPr>
        <w:t>s</w:t>
      </w:r>
      <w:r w:rsidRPr="00F47AC4">
        <w:rPr>
          <w:rFonts w:ascii="Arial" w:hAnsi="Arial" w:cs="Arial"/>
          <w:bCs/>
          <w:lang w:val="es-CL"/>
        </w:rPr>
        <w:t xml:space="preserve"> a </w:t>
      </w:r>
      <w:r>
        <w:rPr>
          <w:rFonts w:ascii="Arial" w:hAnsi="Arial" w:cs="Arial"/>
          <w:bCs/>
          <w:lang w:val="es-CL"/>
        </w:rPr>
        <w:t>la C</w:t>
      </w:r>
      <w:r w:rsidRPr="00F47AC4">
        <w:rPr>
          <w:rFonts w:ascii="Arial" w:hAnsi="Arial" w:cs="Arial"/>
          <w:bCs/>
          <w:lang w:val="es-CL"/>
        </w:rPr>
        <w:t>omisión</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Destacó y agradeció al señor Patricio Velasquez, Secretario Abogado de la Comisión, quien </w:t>
      </w:r>
      <w:r w:rsidRPr="00F47AC4">
        <w:rPr>
          <w:rFonts w:ascii="Arial" w:hAnsi="Arial" w:cs="Arial"/>
          <w:bCs/>
          <w:lang w:val="es-CL"/>
        </w:rPr>
        <w:t>hizo llegar una minuta muy completa respecto de todas las normas relativas a tratados de libre comercio</w:t>
      </w:r>
      <w:r>
        <w:rPr>
          <w:rFonts w:ascii="Arial" w:hAnsi="Arial" w:cs="Arial"/>
          <w:bCs/>
          <w:lang w:val="es-CL"/>
        </w:rPr>
        <w:t>,</w:t>
      </w:r>
      <w:r w:rsidRPr="00F47AC4">
        <w:rPr>
          <w:rFonts w:ascii="Arial" w:hAnsi="Arial" w:cs="Arial"/>
          <w:bCs/>
          <w:lang w:val="es-CL"/>
        </w:rPr>
        <w:t xml:space="preserve"> que es la materia objeto de la consulta</w:t>
      </w:r>
      <w:r>
        <w:rPr>
          <w:rFonts w:ascii="Arial" w:hAnsi="Arial" w:cs="Arial"/>
          <w:bCs/>
          <w:lang w:val="es-CL"/>
        </w:rPr>
        <w:t>, do</w:t>
      </w:r>
      <w:r w:rsidRPr="00F47AC4">
        <w:rPr>
          <w:rFonts w:ascii="Arial" w:hAnsi="Arial" w:cs="Arial"/>
          <w:bCs/>
          <w:lang w:val="es-CL"/>
        </w:rPr>
        <w:t xml:space="preserve">nde </w:t>
      </w:r>
      <w:r>
        <w:rPr>
          <w:rFonts w:ascii="Arial" w:hAnsi="Arial" w:cs="Arial"/>
          <w:bCs/>
          <w:lang w:val="es-CL"/>
        </w:rPr>
        <w:t xml:space="preserve">se ha </w:t>
      </w:r>
      <w:r w:rsidRPr="00F47AC4">
        <w:rPr>
          <w:rFonts w:ascii="Arial" w:hAnsi="Arial" w:cs="Arial"/>
          <w:bCs/>
          <w:lang w:val="es-CL"/>
        </w:rPr>
        <w:t xml:space="preserve">estimado que la votación es de </w:t>
      </w:r>
      <w:r>
        <w:rPr>
          <w:rFonts w:ascii="Arial" w:hAnsi="Arial" w:cs="Arial"/>
          <w:bCs/>
          <w:lang w:val="es-CL"/>
        </w:rPr>
        <w:t>quórum</w:t>
      </w:r>
      <w:r w:rsidRPr="00F47AC4">
        <w:rPr>
          <w:rFonts w:ascii="Arial" w:hAnsi="Arial" w:cs="Arial"/>
          <w:bCs/>
          <w:lang w:val="es-CL"/>
        </w:rPr>
        <w:t xml:space="preserve"> simple</w:t>
      </w:r>
      <w:r>
        <w:rPr>
          <w:rFonts w:ascii="Arial" w:hAnsi="Arial" w:cs="Arial"/>
          <w:bCs/>
          <w:lang w:val="es-CL"/>
        </w:rPr>
        <w:t>,</w:t>
      </w:r>
      <w:r w:rsidRPr="00F47AC4">
        <w:rPr>
          <w:rFonts w:ascii="Arial" w:hAnsi="Arial" w:cs="Arial"/>
          <w:bCs/>
          <w:lang w:val="es-CL"/>
        </w:rPr>
        <w:t xml:space="preserve"> salvo en los casos mencionados </w:t>
      </w:r>
      <w:r>
        <w:rPr>
          <w:rFonts w:ascii="Arial" w:hAnsi="Arial" w:cs="Arial"/>
          <w:bCs/>
          <w:lang w:val="es-CL"/>
        </w:rPr>
        <w:t xml:space="preserve">en la minuta, esto es, </w:t>
      </w:r>
      <w:r w:rsidRPr="00F47AC4">
        <w:rPr>
          <w:rFonts w:ascii="Arial" w:hAnsi="Arial" w:cs="Arial"/>
          <w:bCs/>
          <w:lang w:val="es-CL"/>
        </w:rPr>
        <w:t xml:space="preserve">respecto a las facultades del </w:t>
      </w:r>
      <w:r>
        <w:rPr>
          <w:rFonts w:ascii="Arial" w:hAnsi="Arial" w:cs="Arial"/>
          <w:bCs/>
          <w:lang w:val="es-CL"/>
        </w:rPr>
        <w:t>Banco C</w:t>
      </w:r>
      <w:r w:rsidRPr="00F47AC4">
        <w:rPr>
          <w:rFonts w:ascii="Arial" w:hAnsi="Arial" w:cs="Arial"/>
          <w:bCs/>
          <w:lang w:val="es-CL"/>
        </w:rPr>
        <w:t>entral y normas cambiar</w:t>
      </w:r>
      <w:r>
        <w:rPr>
          <w:rFonts w:ascii="Arial" w:hAnsi="Arial" w:cs="Arial"/>
          <w:bCs/>
          <w:lang w:val="es-CL"/>
        </w:rPr>
        <w:t xml:space="preserve">ias. </w:t>
      </w:r>
    </w:p>
    <w:p w:rsidR="00EA59D6" w:rsidRDefault="00EA59D6" w:rsidP="00EA59D6">
      <w:pPr>
        <w:ind w:right="48" w:firstLine="851"/>
        <w:jc w:val="both"/>
        <w:rPr>
          <w:rFonts w:ascii="Arial" w:hAnsi="Arial" w:cs="Arial"/>
          <w:bCs/>
          <w:lang w:val="es-CL"/>
        </w:rPr>
      </w:pPr>
      <w:r>
        <w:rPr>
          <w:rFonts w:ascii="Arial" w:hAnsi="Arial" w:cs="Arial"/>
          <w:bCs/>
          <w:lang w:val="es-CL"/>
        </w:rPr>
        <w:t xml:space="preserve">Precisó que la minuta se </w:t>
      </w:r>
      <w:r w:rsidRPr="00F47AC4">
        <w:rPr>
          <w:rFonts w:ascii="Arial" w:hAnsi="Arial" w:cs="Arial"/>
          <w:bCs/>
          <w:lang w:val="es-CL"/>
        </w:rPr>
        <w:t xml:space="preserve">refiere al objeto </w:t>
      </w:r>
      <w:r>
        <w:rPr>
          <w:rFonts w:ascii="Arial" w:hAnsi="Arial" w:cs="Arial"/>
          <w:bCs/>
          <w:lang w:val="es-CL"/>
        </w:rPr>
        <w:t>señalado en el</w:t>
      </w:r>
      <w:r w:rsidRPr="00F47AC4">
        <w:rPr>
          <w:rFonts w:ascii="Arial" w:hAnsi="Arial" w:cs="Arial"/>
          <w:bCs/>
          <w:lang w:val="es-CL"/>
        </w:rPr>
        <w:t xml:space="preserve"> mandato de esta </w:t>
      </w:r>
      <w:r>
        <w:rPr>
          <w:rFonts w:ascii="Arial" w:hAnsi="Arial" w:cs="Arial"/>
          <w:bCs/>
          <w:lang w:val="es-CL"/>
        </w:rPr>
        <w:t>C</w:t>
      </w:r>
      <w:r w:rsidRPr="00F47AC4">
        <w:rPr>
          <w:rFonts w:ascii="Arial" w:hAnsi="Arial" w:cs="Arial"/>
          <w:bCs/>
          <w:lang w:val="es-CL"/>
        </w:rPr>
        <w:t>omisión</w:t>
      </w:r>
      <w:r>
        <w:rPr>
          <w:rFonts w:ascii="Arial" w:hAnsi="Arial" w:cs="Arial"/>
          <w:bCs/>
          <w:lang w:val="es-CL"/>
        </w:rPr>
        <w:t>, es decir,</w:t>
      </w:r>
      <w:r w:rsidRPr="00F47AC4">
        <w:rPr>
          <w:rFonts w:ascii="Arial" w:hAnsi="Arial" w:cs="Arial"/>
          <w:bCs/>
          <w:lang w:val="es-CL"/>
        </w:rPr>
        <w:t xml:space="preserve"> tratados de libre comercio </w:t>
      </w:r>
      <w:r>
        <w:rPr>
          <w:rFonts w:ascii="Arial" w:hAnsi="Arial" w:cs="Arial"/>
          <w:bCs/>
          <w:lang w:val="es-CL"/>
        </w:rPr>
        <w:t xml:space="preserve">y </w:t>
      </w:r>
      <w:r w:rsidRPr="00F47AC4">
        <w:rPr>
          <w:rFonts w:ascii="Arial" w:hAnsi="Arial" w:cs="Arial"/>
          <w:bCs/>
          <w:lang w:val="es-CL"/>
        </w:rPr>
        <w:t xml:space="preserve">no </w:t>
      </w:r>
      <w:r>
        <w:rPr>
          <w:rFonts w:ascii="Arial" w:hAnsi="Arial" w:cs="Arial"/>
          <w:bCs/>
          <w:lang w:val="es-CL"/>
        </w:rPr>
        <w:t>proyectos de ley en materia de arbitraje que es algo distinto.</w:t>
      </w:r>
    </w:p>
    <w:p w:rsidR="00EA59D6" w:rsidRDefault="00EA59D6" w:rsidP="00EA59D6">
      <w:pPr>
        <w:ind w:right="48" w:firstLine="851"/>
        <w:jc w:val="both"/>
        <w:rPr>
          <w:rFonts w:ascii="Arial" w:hAnsi="Arial" w:cs="Arial"/>
          <w:bCs/>
          <w:lang w:val="es-CL"/>
        </w:rPr>
      </w:pPr>
    </w:p>
    <w:p w:rsidR="00EA59D6" w:rsidRDefault="00EA59D6" w:rsidP="00EA59D6">
      <w:pPr>
        <w:ind w:right="48" w:firstLine="851"/>
        <w:jc w:val="both"/>
        <w:rPr>
          <w:rFonts w:ascii="Arial" w:hAnsi="Arial" w:cs="Arial"/>
          <w:b/>
          <w:bCs/>
          <w:lang w:val="es-CL"/>
        </w:rPr>
      </w:pPr>
      <w:r w:rsidRPr="00983000">
        <w:rPr>
          <w:rFonts w:ascii="Arial" w:hAnsi="Arial" w:cs="Arial"/>
          <w:b/>
          <w:bCs/>
          <w:lang w:val="es-CL"/>
        </w:rPr>
        <w:t>Exposiciones</w:t>
      </w:r>
    </w:p>
    <w:p w:rsidR="00EA59D6" w:rsidRPr="00032294" w:rsidRDefault="00EA59D6" w:rsidP="00EA59D6">
      <w:pPr>
        <w:ind w:right="48" w:firstLine="851"/>
        <w:jc w:val="both"/>
        <w:rPr>
          <w:rFonts w:ascii="Arial" w:hAnsi="Arial" w:cs="Arial"/>
          <w:bCs/>
          <w:lang w:val="es-CL"/>
        </w:rPr>
      </w:pPr>
      <w:r w:rsidRPr="00032294">
        <w:rPr>
          <w:rFonts w:ascii="Arial" w:hAnsi="Arial" w:cs="Arial"/>
          <w:bCs/>
          <w:lang w:val="es-CL"/>
        </w:rPr>
        <w:t xml:space="preserve">La profesora </w:t>
      </w:r>
      <w:r w:rsidRPr="00032294">
        <w:rPr>
          <w:rFonts w:ascii="Arial" w:hAnsi="Arial" w:cs="Arial"/>
          <w:b/>
          <w:bCs/>
          <w:lang w:val="es-CL"/>
        </w:rPr>
        <w:t>Liliana Galdámez</w:t>
      </w:r>
      <w:r w:rsidRPr="00032294">
        <w:rPr>
          <w:rFonts w:ascii="Arial" w:hAnsi="Arial" w:cs="Arial"/>
          <w:bCs/>
          <w:lang w:val="es-CL"/>
        </w:rPr>
        <w:t xml:space="preserve">, Investigadora del Centro de Derechos Humanos de la Facultad de Derecho de </w:t>
      </w:r>
      <w:r>
        <w:rPr>
          <w:rFonts w:ascii="Arial" w:hAnsi="Arial" w:cs="Arial"/>
          <w:bCs/>
          <w:lang w:val="es-CL"/>
        </w:rPr>
        <w:t xml:space="preserve">la Universidad de Chile </w:t>
      </w:r>
      <w:r w:rsidRPr="00032294">
        <w:rPr>
          <w:rFonts w:ascii="Arial" w:hAnsi="Arial" w:cs="Arial"/>
          <w:bCs/>
          <w:lang w:val="es-CL"/>
        </w:rPr>
        <w:t xml:space="preserve">se excusó de asistir y envió </w:t>
      </w:r>
      <w:r>
        <w:rPr>
          <w:rFonts w:ascii="Arial" w:hAnsi="Arial" w:cs="Arial"/>
          <w:bCs/>
          <w:lang w:val="es-CL"/>
        </w:rPr>
        <w:t xml:space="preserve">un </w:t>
      </w:r>
      <w:hyperlink r:id="rId33" w:history="1">
        <w:r w:rsidRPr="00191CA3">
          <w:rPr>
            <w:rStyle w:val="Hipervnculo"/>
            <w:rFonts w:ascii="Arial" w:hAnsi="Arial" w:cs="Arial"/>
            <w:bCs/>
            <w:lang w:val="es-CL"/>
          </w:rPr>
          <w:t xml:space="preserve">informe </w:t>
        </w:r>
      </w:hyperlink>
      <w:r w:rsidRPr="00191CA3">
        <w:rPr>
          <w:rFonts w:ascii="Arial" w:hAnsi="Arial" w:cs="Arial"/>
          <w:bCs/>
          <w:lang w:val="es-CL"/>
        </w:rPr>
        <w:t xml:space="preserve"> </w:t>
      </w:r>
      <w:r>
        <w:rPr>
          <w:rFonts w:ascii="Arial" w:hAnsi="Arial" w:cs="Arial"/>
          <w:bCs/>
          <w:lang w:val="es-CL"/>
        </w:rPr>
        <w:t>respecto del artículo 9 N°19 del tratado.</w:t>
      </w:r>
    </w:p>
    <w:p w:rsidR="00EA59D6" w:rsidRPr="00983000" w:rsidRDefault="00EA59D6" w:rsidP="00EA59D6">
      <w:pPr>
        <w:ind w:right="48" w:firstLine="851"/>
        <w:jc w:val="both"/>
        <w:rPr>
          <w:rFonts w:ascii="Arial" w:hAnsi="Arial" w:cs="Arial"/>
          <w:b/>
          <w:bCs/>
          <w:lang w:val="es-CL"/>
        </w:rPr>
      </w:pPr>
    </w:p>
    <w:p w:rsidR="00EA59D6" w:rsidRPr="00191CA3" w:rsidRDefault="00EA59D6" w:rsidP="00EA59D6">
      <w:pPr>
        <w:ind w:right="48" w:firstLine="851"/>
        <w:jc w:val="both"/>
        <w:rPr>
          <w:rFonts w:ascii="Arial" w:hAnsi="Arial" w:cs="Arial"/>
          <w:bCs/>
          <w:lang w:val="es-CL"/>
        </w:rPr>
      </w:pPr>
      <w:r w:rsidRPr="00983000">
        <w:rPr>
          <w:rFonts w:ascii="Arial" w:hAnsi="Arial" w:cs="Arial"/>
          <w:b/>
          <w:bCs/>
          <w:lang w:val="es-CL"/>
        </w:rPr>
        <w:t>1.- Señor Claudio Troncoso, académico Universidad de Chile</w:t>
      </w:r>
      <w:r>
        <w:rPr>
          <w:rFonts w:ascii="Arial" w:hAnsi="Arial" w:cs="Arial"/>
          <w:b/>
          <w:bCs/>
          <w:lang w:val="es-CL"/>
        </w:rPr>
        <w:t xml:space="preserve">. </w:t>
      </w:r>
      <w:r w:rsidRPr="00191CA3">
        <w:rPr>
          <w:rFonts w:ascii="Arial" w:hAnsi="Arial" w:cs="Arial"/>
          <w:bCs/>
          <w:lang w:val="es-CL"/>
        </w:rPr>
        <w:t xml:space="preserve">Hizo llegar su opinión por </w:t>
      </w:r>
      <w:hyperlink r:id="rId34" w:history="1">
        <w:r w:rsidRPr="00191CA3">
          <w:rPr>
            <w:rStyle w:val="Hipervnculo"/>
            <w:rFonts w:ascii="Arial" w:hAnsi="Arial" w:cs="Arial"/>
            <w:bCs/>
            <w:lang w:val="es-CL"/>
          </w:rPr>
          <w:t>escrito</w:t>
        </w:r>
      </w:hyperlink>
      <w:r w:rsidRPr="00191CA3">
        <w:rPr>
          <w:rFonts w:ascii="Arial" w:hAnsi="Arial" w:cs="Arial"/>
          <w:bCs/>
          <w:lang w:val="es-CL"/>
        </w:rPr>
        <w:t xml:space="preserve"> con posterioridad a la presente sesión.</w:t>
      </w:r>
    </w:p>
    <w:p w:rsidR="00EA59D6" w:rsidRDefault="00EA59D6" w:rsidP="00EA59D6">
      <w:pPr>
        <w:ind w:right="48" w:firstLine="851"/>
        <w:jc w:val="both"/>
        <w:rPr>
          <w:rFonts w:ascii="Arial" w:hAnsi="Arial" w:cs="Arial"/>
          <w:bCs/>
          <w:lang w:val="es-CL"/>
        </w:rPr>
      </w:pPr>
      <w:r>
        <w:rPr>
          <w:rFonts w:ascii="Arial" w:hAnsi="Arial" w:cs="Arial"/>
          <w:bCs/>
          <w:lang w:val="es-CL"/>
        </w:rPr>
        <w:t xml:space="preserve">El señor </w:t>
      </w:r>
      <w:r w:rsidRPr="00983000">
        <w:rPr>
          <w:rFonts w:ascii="Arial" w:hAnsi="Arial" w:cs="Arial"/>
          <w:b/>
          <w:bCs/>
          <w:lang w:val="es-CL"/>
        </w:rPr>
        <w:t>Troncoso</w:t>
      </w:r>
      <w:r>
        <w:rPr>
          <w:rFonts w:ascii="Arial" w:hAnsi="Arial" w:cs="Arial"/>
          <w:bCs/>
          <w:lang w:val="es-CL"/>
        </w:rPr>
        <w:t xml:space="preserve"> agradeció la invitación de la C</w:t>
      </w:r>
      <w:r w:rsidRPr="00F47AC4">
        <w:rPr>
          <w:rFonts w:ascii="Arial" w:hAnsi="Arial" w:cs="Arial"/>
          <w:bCs/>
          <w:lang w:val="es-CL"/>
        </w:rPr>
        <w:t>omisión</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Precisó que para referirse al </w:t>
      </w:r>
      <w:r w:rsidRPr="00F47AC4">
        <w:rPr>
          <w:rFonts w:ascii="Arial" w:hAnsi="Arial" w:cs="Arial"/>
          <w:bCs/>
          <w:lang w:val="es-CL"/>
        </w:rPr>
        <w:t>objeto</w:t>
      </w:r>
      <w:r>
        <w:rPr>
          <w:rFonts w:ascii="Arial" w:hAnsi="Arial" w:cs="Arial"/>
          <w:bCs/>
          <w:lang w:val="es-CL"/>
        </w:rPr>
        <w:t xml:space="preserve"> de</w:t>
      </w:r>
      <w:r w:rsidRPr="00F47AC4">
        <w:rPr>
          <w:rFonts w:ascii="Arial" w:hAnsi="Arial" w:cs="Arial"/>
          <w:bCs/>
          <w:lang w:val="es-CL"/>
        </w:rPr>
        <w:t xml:space="preserve"> la consulta </w:t>
      </w:r>
      <w:r>
        <w:rPr>
          <w:rFonts w:ascii="Arial" w:hAnsi="Arial" w:cs="Arial"/>
          <w:bCs/>
          <w:lang w:val="es-CL"/>
        </w:rPr>
        <w:t xml:space="preserve">era necesario plantear algunas </w:t>
      </w:r>
      <w:r w:rsidRPr="00F47AC4">
        <w:rPr>
          <w:rFonts w:ascii="Arial" w:hAnsi="Arial" w:cs="Arial"/>
          <w:bCs/>
          <w:lang w:val="es-CL"/>
        </w:rPr>
        <w:t xml:space="preserve">consideraciones </w:t>
      </w:r>
      <w:r>
        <w:rPr>
          <w:rFonts w:ascii="Arial" w:hAnsi="Arial" w:cs="Arial"/>
          <w:bCs/>
          <w:lang w:val="es-CL"/>
        </w:rPr>
        <w:t>previas.</w:t>
      </w:r>
    </w:p>
    <w:p w:rsidR="00EA59D6" w:rsidRDefault="00EA59D6" w:rsidP="00EA59D6">
      <w:pPr>
        <w:ind w:right="48" w:firstLine="851"/>
        <w:jc w:val="both"/>
        <w:rPr>
          <w:rFonts w:ascii="Arial" w:hAnsi="Arial" w:cs="Arial"/>
          <w:bCs/>
          <w:lang w:val="es-CL"/>
        </w:rPr>
      </w:pPr>
      <w:r>
        <w:rPr>
          <w:rFonts w:ascii="Arial" w:hAnsi="Arial" w:cs="Arial"/>
          <w:bCs/>
          <w:lang w:val="es-CL"/>
        </w:rPr>
        <w:lastRenderedPageBreak/>
        <w:t>El</w:t>
      </w:r>
      <w:r w:rsidRPr="00F47AC4">
        <w:rPr>
          <w:rFonts w:ascii="Arial" w:hAnsi="Arial" w:cs="Arial"/>
          <w:bCs/>
          <w:lang w:val="es-CL"/>
        </w:rPr>
        <w:t xml:space="preserve"> tema de los quórums de aprobación de los tratados internacionales en el </w:t>
      </w:r>
      <w:r>
        <w:rPr>
          <w:rFonts w:ascii="Arial" w:hAnsi="Arial" w:cs="Arial"/>
          <w:bCs/>
          <w:lang w:val="es-CL"/>
        </w:rPr>
        <w:t>C</w:t>
      </w:r>
      <w:r w:rsidRPr="00F47AC4">
        <w:rPr>
          <w:rFonts w:ascii="Arial" w:hAnsi="Arial" w:cs="Arial"/>
          <w:bCs/>
          <w:lang w:val="es-CL"/>
        </w:rPr>
        <w:t>ongreso fue un asunto sumamente discutido en la reforma constitucional de 2005</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En</w:t>
      </w:r>
      <w:r w:rsidRPr="00F47AC4">
        <w:rPr>
          <w:rFonts w:ascii="Arial" w:hAnsi="Arial" w:cs="Arial"/>
          <w:bCs/>
          <w:lang w:val="es-CL"/>
        </w:rPr>
        <w:t xml:space="preserve"> efecto</w:t>
      </w:r>
      <w:r>
        <w:rPr>
          <w:rFonts w:ascii="Arial" w:hAnsi="Arial" w:cs="Arial"/>
          <w:bCs/>
          <w:lang w:val="es-CL"/>
        </w:rPr>
        <w:t>,</w:t>
      </w:r>
      <w:r w:rsidRPr="00F47AC4">
        <w:rPr>
          <w:rFonts w:ascii="Arial" w:hAnsi="Arial" w:cs="Arial"/>
          <w:bCs/>
          <w:lang w:val="es-CL"/>
        </w:rPr>
        <w:t xml:space="preserve"> para los gobiernos de la época como para gran parte de la doctrina hasta ese momento</w:t>
      </w:r>
      <w:r>
        <w:rPr>
          <w:rFonts w:ascii="Arial" w:hAnsi="Arial" w:cs="Arial"/>
          <w:bCs/>
          <w:lang w:val="es-CL"/>
        </w:rPr>
        <w:t>,</w:t>
      </w:r>
      <w:r w:rsidRPr="00F47AC4">
        <w:rPr>
          <w:rFonts w:ascii="Arial" w:hAnsi="Arial" w:cs="Arial"/>
          <w:bCs/>
          <w:lang w:val="es-CL"/>
        </w:rPr>
        <w:t xml:space="preserve"> los tratados internacionales sin perjuicio de las materias sobre que recayesen</w:t>
      </w:r>
      <w:r>
        <w:rPr>
          <w:rFonts w:ascii="Arial" w:hAnsi="Arial" w:cs="Arial"/>
          <w:bCs/>
          <w:lang w:val="es-CL"/>
        </w:rPr>
        <w:t>,</w:t>
      </w:r>
      <w:r w:rsidRPr="00F47AC4">
        <w:rPr>
          <w:rFonts w:ascii="Arial" w:hAnsi="Arial" w:cs="Arial"/>
          <w:bCs/>
          <w:lang w:val="es-CL"/>
        </w:rPr>
        <w:t xml:space="preserve"> debían aprobarse con quórum simple</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P</w:t>
      </w:r>
      <w:r w:rsidRPr="00F47AC4">
        <w:rPr>
          <w:rFonts w:ascii="Arial" w:hAnsi="Arial" w:cs="Arial"/>
          <w:bCs/>
          <w:lang w:val="es-CL"/>
        </w:rPr>
        <w:t xml:space="preserve">ara esto se </w:t>
      </w:r>
      <w:r>
        <w:rPr>
          <w:rFonts w:ascii="Arial" w:hAnsi="Arial" w:cs="Arial"/>
          <w:bCs/>
          <w:lang w:val="es-CL"/>
        </w:rPr>
        <w:t>argüía</w:t>
      </w:r>
      <w:r w:rsidRPr="00F47AC4">
        <w:rPr>
          <w:rFonts w:ascii="Arial" w:hAnsi="Arial" w:cs="Arial"/>
          <w:bCs/>
          <w:lang w:val="es-CL"/>
        </w:rPr>
        <w:t xml:space="preserve"> </w:t>
      </w:r>
      <w:r>
        <w:rPr>
          <w:rFonts w:ascii="Arial" w:hAnsi="Arial" w:cs="Arial"/>
          <w:bCs/>
          <w:lang w:val="es-CL"/>
        </w:rPr>
        <w:t>lo siguiente:</w:t>
      </w:r>
    </w:p>
    <w:p w:rsidR="00EA59D6" w:rsidRDefault="00EA59D6" w:rsidP="00EA59D6">
      <w:pPr>
        <w:ind w:right="48" w:firstLine="851"/>
        <w:jc w:val="both"/>
        <w:rPr>
          <w:rFonts w:ascii="Arial" w:hAnsi="Arial" w:cs="Arial"/>
          <w:bCs/>
          <w:lang w:val="es-CL"/>
        </w:rPr>
      </w:pPr>
      <w:r>
        <w:rPr>
          <w:rFonts w:ascii="Arial" w:hAnsi="Arial" w:cs="Arial"/>
          <w:bCs/>
          <w:lang w:val="es-CL"/>
        </w:rPr>
        <w:t>1.- Q</w:t>
      </w:r>
      <w:r w:rsidRPr="00F47AC4">
        <w:rPr>
          <w:rFonts w:ascii="Arial" w:hAnsi="Arial" w:cs="Arial"/>
          <w:bCs/>
          <w:lang w:val="es-CL"/>
        </w:rPr>
        <w:t>ue el tratado constituye una fuente normativa distinta que la ley</w:t>
      </w:r>
      <w:r>
        <w:rPr>
          <w:rFonts w:ascii="Arial" w:hAnsi="Arial" w:cs="Arial"/>
          <w:bCs/>
          <w:lang w:val="es-CL"/>
        </w:rPr>
        <w:t xml:space="preserve">. </w:t>
      </w:r>
    </w:p>
    <w:p w:rsidR="00EA59D6" w:rsidRDefault="00EA59D6" w:rsidP="00EA59D6">
      <w:pPr>
        <w:ind w:right="48" w:firstLine="851"/>
        <w:jc w:val="both"/>
        <w:rPr>
          <w:rFonts w:ascii="Arial" w:hAnsi="Arial" w:cs="Arial"/>
          <w:bCs/>
          <w:lang w:val="es-CL"/>
        </w:rPr>
      </w:pPr>
      <w:r>
        <w:rPr>
          <w:rFonts w:ascii="Arial" w:hAnsi="Arial" w:cs="Arial"/>
          <w:bCs/>
          <w:lang w:val="es-CL"/>
        </w:rPr>
        <w:t>2.- Q</w:t>
      </w:r>
      <w:r w:rsidRPr="00F47AC4">
        <w:rPr>
          <w:rFonts w:ascii="Arial" w:hAnsi="Arial" w:cs="Arial"/>
          <w:bCs/>
          <w:lang w:val="es-CL"/>
        </w:rPr>
        <w:t xml:space="preserve">ue lo que se vota en el </w:t>
      </w:r>
      <w:r>
        <w:rPr>
          <w:rFonts w:ascii="Arial" w:hAnsi="Arial" w:cs="Arial"/>
          <w:bCs/>
          <w:lang w:val="es-CL"/>
        </w:rPr>
        <w:t>C</w:t>
      </w:r>
      <w:r w:rsidRPr="00F47AC4">
        <w:rPr>
          <w:rFonts w:ascii="Arial" w:hAnsi="Arial" w:cs="Arial"/>
          <w:bCs/>
          <w:lang w:val="es-CL"/>
        </w:rPr>
        <w:t>ongreso no es el tratado sino un proyecto de acuerdo</w:t>
      </w:r>
      <w:r>
        <w:rPr>
          <w:rFonts w:ascii="Arial" w:hAnsi="Arial" w:cs="Arial"/>
          <w:bCs/>
          <w:lang w:val="es-CL"/>
        </w:rPr>
        <w:t>,</w:t>
      </w:r>
      <w:r w:rsidRPr="00F47AC4">
        <w:rPr>
          <w:rFonts w:ascii="Arial" w:hAnsi="Arial" w:cs="Arial"/>
          <w:bCs/>
          <w:lang w:val="es-CL"/>
        </w:rPr>
        <w:t xml:space="preserve"> que es un acto interno del poder legislativo</w:t>
      </w:r>
      <w:r>
        <w:rPr>
          <w:rFonts w:ascii="Arial" w:hAnsi="Arial" w:cs="Arial"/>
          <w:bCs/>
          <w:lang w:val="es-CL"/>
        </w:rPr>
        <w:t xml:space="preserve">. </w:t>
      </w:r>
    </w:p>
    <w:p w:rsidR="00EA59D6" w:rsidRDefault="00EA59D6" w:rsidP="00EA59D6">
      <w:pPr>
        <w:ind w:right="48" w:firstLine="851"/>
        <w:jc w:val="both"/>
        <w:rPr>
          <w:rFonts w:ascii="Arial" w:hAnsi="Arial" w:cs="Arial"/>
          <w:bCs/>
          <w:lang w:val="es-CL"/>
        </w:rPr>
      </w:pPr>
      <w:r>
        <w:rPr>
          <w:rFonts w:ascii="Arial" w:hAnsi="Arial" w:cs="Arial"/>
          <w:bCs/>
          <w:lang w:val="es-CL"/>
        </w:rPr>
        <w:t>3.- Q</w:t>
      </w:r>
      <w:r w:rsidRPr="00F47AC4">
        <w:rPr>
          <w:rFonts w:ascii="Arial" w:hAnsi="Arial" w:cs="Arial"/>
          <w:bCs/>
          <w:lang w:val="es-CL"/>
        </w:rPr>
        <w:t xml:space="preserve">ue el </w:t>
      </w:r>
      <w:r>
        <w:rPr>
          <w:rFonts w:ascii="Arial" w:hAnsi="Arial" w:cs="Arial"/>
          <w:bCs/>
          <w:lang w:val="es-CL"/>
        </w:rPr>
        <w:t>C</w:t>
      </w:r>
      <w:r w:rsidRPr="00F47AC4">
        <w:rPr>
          <w:rFonts w:ascii="Arial" w:hAnsi="Arial" w:cs="Arial"/>
          <w:bCs/>
          <w:lang w:val="es-CL"/>
        </w:rPr>
        <w:t>ongreso</w:t>
      </w:r>
      <w:r>
        <w:rPr>
          <w:rFonts w:ascii="Arial" w:hAnsi="Arial" w:cs="Arial"/>
          <w:bCs/>
          <w:lang w:val="es-CL"/>
        </w:rPr>
        <w:t>,</w:t>
      </w:r>
      <w:r w:rsidRPr="00F47AC4">
        <w:rPr>
          <w:rFonts w:ascii="Arial" w:hAnsi="Arial" w:cs="Arial"/>
          <w:bCs/>
          <w:lang w:val="es-CL"/>
        </w:rPr>
        <w:t xml:space="preserve"> al aprobar los tratados internacionales</w:t>
      </w:r>
      <w:r>
        <w:rPr>
          <w:rFonts w:ascii="Arial" w:hAnsi="Arial" w:cs="Arial"/>
          <w:bCs/>
          <w:lang w:val="es-CL"/>
        </w:rPr>
        <w:t>,</w:t>
      </w:r>
      <w:r w:rsidRPr="00F47AC4">
        <w:rPr>
          <w:rFonts w:ascii="Arial" w:hAnsi="Arial" w:cs="Arial"/>
          <w:bCs/>
          <w:lang w:val="es-CL"/>
        </w:rPr>
        <w:t xml:space="preserve"> lo que hace es ejercer una función habilitante de la ratificación del </w:t>
      </w:r>
      <w:r>
        <w:rPr>
          <w:rFonts w:ascii="Arial" w:hAnsi="Arial" w:cs="Arial"/>
          <w:bCs/>
          <w:lang w:val="es-CL"/>
        </w:rPr>
        <w:t>P</w:t>
      </w:r>
      <w:r w:rsidRPr="00F47AC4">
        <w:rPr>
          <w:rFonts w:ascii="Arial" w:hAnsi="Arial" w:cs="Arial"/>
          <w:bCs/>
          <w:lang w:val="es-CL"/>
        </w:rPr>
        <w:t>residente y no legisladora</w:t>
      </w:r>
      <w:r>
        <w:rPr>
          <w:rFonts w:ascii="Arial" w:hAnsi="Arial" w:cs="Arial"/>
          <w:bCs/>
          <w:lang w:val="es-CL"/>
        </w:rPr>
        <w:t>,</w:t>
      </w:r>
      <w:r w:rsidRPr="00F47AC4">
        <w:rPr>
          <w:rFonts w:ascii="Arial" w:hAnsi="Arial" w:cs="Arial"/>
          <w:bCs/>
          <w:lang w:val="es-CL"/>
        </w:rPr>
        <w:t xml:space="preserve"> y que lo anterior se refuer</w:t>
      </w:r>
      <w:r>
        <w:rPr>
          <w:rFonts w:ascii="Arial" w:hAnsi="Arial" w:cs="Arial"/>
          <w:bCs/>
          <w:lang w:val="es-CL"/>
        </w:rPr>
        <w:t>za</w:t>
      </w:r>
      <w:r w:rsidRPr="00F47AC4">
        <w:rPr>
          <w:rFonts w:ascii="Arial" w:hAnsi="Arial" w:cs="Arial"/>
          <w:bCs/>
          <w:lang w:val="es-CL"/>
        </w:rPr>
        <w:t xml:space="preserve"> si se acude a la historia fidedigna del establecimiento de la </w:t>
      </w:r>
      <w:r>
        <w:rPr>
          <w:rFonts w:ascii="Arial" w:hAnsi="Arial" w:cs="Arial"/>
          <w:bCs/>
          <w:lang w:val="es-CL"/>
        </w:rPr>
        <w:t>C</w:t>
      </w:r>
      <w:r w:rsidRPr="00F47AC4">
        <w:rPr>
          <w:rFonts w:ascii="Arial" w:hAnsi="Arial" w:cs="Arial"/>
          <w:bCs/>
          <w:lang w:val="es-CL"/>
        </w:rPr>
        <w:t>onstitución</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Así, destacados</w:t>
      </w:r>
      <w:r w:rsidRPr="00F47AC4">
        <w:rPr>
          <w:rFonts w:ascii="Arial" w:hAnsi="Arial" w:cs="Arial"/>
          <w:bCs/>
          <w:lang w:val="es-CL"/>
        </w:rPr>
        <w:t xml:space="preserve"> constitucionalistas </w:t>
      </w:r>
      <w:r>
        <w:rPr>
          <w:rFonts w:ascii="Arial" w:hAnsi="Arial" w:cs="Arial"/>
          <w:bCs/>
          <w:lang w:val="es-CL"/>
        </w:rPr>
        <w:t xml:space="preserve">como </w:t>
      </w:r>
      <w:r w:rsidRPr="00F47AC4">
        <w:rPr>
          <w:rFonts w:ascii="Arial" w:hAnsi="Arial" w:cs="Arial"/>
          <w:bCs/>
          <w:lang w:val="es-CL"/>
        </w:rPr>
        <w:t xml:space="preserve">don Alejandro </w:t>
      </w:r>
      <w:r>
        <w:rPr>
          <w:rFonts w:ascii="Arial" w:hAnsi="Arial" w:cs="Arial"/>
          <w:bCs/>
          <w:lang w:val="es-CL"/>
        </w:rPr>
        <w:t>S</w:t>
      </w:r>
      <w:r w:rsidRPr="00F47AC4">
        <w:rPr>
          <w:rFonts w:ascii="Arial" w:hAnsi="Arial" w:cs="Arial"/>
          <w:bCs/>
          <w:lang w:val="es-CL"/>
        </w:rPr>
        <w:t>ilva Bascuñán</w:t>
      </w:r>
      <w:r>
        <w:rPr>
          <w:rFonts w:ascii="Arial" w:hAnsi="Arial" w:cs="Arial"/>
          <w:bCs/>
          <w:lang w:val="es-CL"/>
        </w:rPr>
        <w:t>,</w:t>
      </w:r>
      <w:r w:rsidRPr="00F47AC4">
        <w:rPr>
          <w:rFonts w:ascii="Arial" w:hAnsi="Arial" w:cs="Arial"/>
          <w:bCs/>
          <w:lang w:val="es-CL"/>
        </w:rPr>
        <w:t xml:space="preserve"> eran partidarios de</w:t>
      </w:r>
      <w:r>
        <w:rPr>
          <w:rFonts w:ascii="Arial" w:hAnsi="Arial" w:cs="Arial"/>
          <w:bCs/>
          <w:lang w:val="es-CL"/>
        </w:rPr>
        <w:t xml:space="preserve"> ello.</w:t>
      </w:r>
    </w:p>
    <w:p w:rsidR="00EA59D6" w:rsidRDefault="00EA59D6" w:rsidP="00EA59D6">
      <w:pPr>
        <w:ind w:right="48" w:firstLine="851"/>
        <w:jc w:val="both"/>
        <w:rPr>
          <w:rFonts w:ascii="Arial" w:hAnsi="Arial" w:cs="Arial"/>
          <w:bCs/>
          <w:lang w:val="es-CL"/>
        </w:rPr>
      </w:pPr>
      <w:r>
        <w:rPr>
          <w:rFonts w:ascii="Arial" w:hAnsi="Arial" w:cs="Arial"/>
          <w:bCs/>
          <w:lang w:val="es-CL"/>
        </w:rPr>
        <w:t>La</w:t>
      </w:r>
      <w:r w:rsidRPr="00F47AC4">
        <w:rPr>
          <w:rFonts w:ascii="Arial" w:hAnsi="Arial" w:cs="Arial"/>
          <w:bCs/>
          <w:lang w:val="es-CL"/>
        </w:rPr>
        <w:t xml:space="preserve"> otra posición</w:t>
      </w:r>
      <w:r>
        <w:rPr>
          <w:rFonts w:ascii="Arial" w:hAnsi="Arial" w:cs="Arial"/>
          <w:bCs/>
          <w:lang w:val="es-CL"/>
        </w:rPr>
        <w:t>,</w:t>
      </w:r>
      <w:r w:rsidRPr="00F47AC4">
        <w:rPr>
          <w:rFonts w:ascii="Arial" w:hAnsi="Arial" w:cs="Arial"/>
          <w:bCs/>
          <w:lang w:val="es-CL"/>
        </w:rPr>
        <w:t xml:space="preserve"> partiendo de la base que la ap</w:t>
      </w:r>
      <w:r>
        <w:rPr>
          <w:rFonts w:ascii="Arial" w:hAnsi="Arial" w:cs="Arial"/>
          <w:bCs/>
          <w:lang w:val="es-CL"/>
        </w:rPr>
        <w:t xml:space="preserve">robación de un tratado se somete a </w:t>
      </w:r>
      <w:r w:rsidRPr="00F47AC4">
        <w:rPr>
          <w:rFonts w:ascii="Arial" w:hAnsi="Arial" w:cs="Arial"/>
          <w:bCs/>
          <w:lang w:val="es-CL"/>
        </w:rPr>
        <w:t>los trámites de una ley</w:t>
      </w:r>
      <w:r>
        <w:rPr>
          <w:rFonts w:ascii="Arial" w:hAnsi="Arial" w:cs="Arial"/>
          <w:bCs/>
          <w:lang w:val="es-CL"/>
        </w:rPr>
        <w:t>,</w:t>
      </w:r>
      <w:r w:rsidRPr="00F47AC4">
        <w:rPr>
          <w:rFonts w:ascii="Arial" w:hAnsi="Arial" w:cs="Arial"/>
          <w:bCs/>
          <w:lang w:val="es-CL"/>
        </w:rPr>
        <w:t xml:space="preserve"> se inclinaba por sostener que en los casos que un tratado modifique una norma legal de </w:t>
      </w:r>
      <w:r>
        <w:rPr>
          <w:rFonts w:ascii="Arial" w:hAnsi="Arial" w:cs="Arial"/>
          <w:bCs/>
          <w:lang w:val="es-CL"/>
        </w:rPr>
        <w:t>quórum</w:t>
      </w:r>
      <w:r w:rsidRPr="00F47AC4">
        <w:rPr>
          <w:rFonts w:ascii="Arial" w:hAnsi="Arial" w:cs="Arial"/>
          <w:bCs/>
          <w:lang w:val="es-CL"/>
        </w:rPr>
        <w:t xml:space="preserve"> calificado </w:t>
      </w:r>
      <w:r>
        <w:rPr>
          <w:rFonts w:ascii="Arial" w:hAnsi="Arial" w:cs="Arial"/>
          <w:bCs/>
          <w:lang w:val="es-CL"/>
        </w:rPr>
        <w:t xml:space="preserve">u </w:t>
      </w:r>
      <w:r w:rsidRPr="00F47AC4">
        <w:rPr>
          <w:rFonts w:ascii="Arial" w:hAnsi="Arial" w:cs="Arial"/>
          <w:bCs/>
          <w:lang w:val="es-CL"/>
        </w:rPr>
        <w:t>orgánico constitucional</w:t>
      </w:r>
      <w:r>
        <w:rPr>
          <w:rFonts w:ascii="Arial" w:hAnsi="Arial" w:cs="Arial"/>
          <w:bCs/>
          <w:lang w:val="es-CL"/>
        </w:rPr>
        <w:t>,</w:t>
      </w:r>
      <w:r w:rsidRPr="00F47AC4">
        <w:rPr>
          <w:rFonts w:ascii="Arial" w:hAnsi="Arial" w:cs="Arial"/>
          <w:bCs/>
          <w:lang w:val="es-CL"/>
        </w:rPr>
        <w:t xml:space="preserve"> dicho acuerdo debe reunir en el </w:t>
      </w:r>
      <w:r>
        <w:rPr>
          <w:rFonts w:ascii="Arial" w:hAnsi="Arial" w:cs="Arial"/>
          <w:bCs/>
          <w:lang w:val="es-CL"/>
        </w:rPr>
        <w:t>C</w:t>
      </w:r>
      <w:r w:rsidRPr="00F47AC4">
        <w:rPr>
          <w:rFonts w:ascii="Arial" w:hAnsi="Arial" w:cs="Arial"/>
          <w:bCs/>
          <w:lang w:val="es-CL"/>
        </w:rPr>
        <w:t>ongreso las mayorías requeridas para la aprobación o modificación de dichas leyes</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P</w:t>
      </w:r>
      <w:r w:rsidRPr="00F47AC4">
        <w:rPr>
          <w:rFonts w:ascii="Arial" w:hAnsi="Arial" w:cs="Arial"/>
          <w:bCs/>
          <w:lang w:val="es-CL"/>
        </w:rPr>
        <w:t xml:space="preserve">ara eso se </w:t>
      </w:r>
      <w:r>
        <w:rPr>
          <w:rFonts w:ascii="Arial" w:hAnsi="Arial" w:cs="Arial"/>
          <w:bCs/>
          <w:lang w:val="es-CL"/>
        </w:rPr>
        <w:t>esgrimía</w:t>
      </w:r>
      <w:r w:rsidRPr="00F47AC4">
        <w:rPr>
          <w:rFonts w:ascii="Arial" w:hAnsi="Arial" w:cs="Arial"/>
          <w:bCs/>
          <w:lang w:val="es-CL"/>
        </w:rPr>
        <w:t xml:space="preserve"> una interpretación armónica y sistemática de la </w:t>
      </w:r>
      <w:r>
        <w:rPr>
          <w:rFonts w:ascii="Arial" w:hAnsi="Arial" w:cs="Arial"/>
          <w:bCs/>
          <w:lang w:val="es-CL"/>
        </w:rPr>
        <w:t>C</w:t>
      </w:r>
      <w:r w:rsidRPr="00F47AC4">
        <w:rPr>
          <w:rFonts w:ascii="Arial" w:hAnsi="Arial" w:cs="Arial"/>
          <w:bCs/>
          <w:lang w:val="es-CL"/>
        </w:rPr>
        <w:t>onstitución</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E</w:t>
      </w:r>
      <w:r w:rsidRPr="00F47AC4">
        <w:rPr>
          <w:rFonts w:ascii="Arial" w:hAnsi="Arial" w:cs="Arial"/>
          <w:bCs/>
          <w:lang w:val="es-CL"/>
        </w:rPr>
        <w:t>sta última posición fue la que enc</w:t>
      </w:r>
      <w:r>
        <w:rPr>
          <w:rFonts w:ascii="Arial" w:hAnsi="Arial" w:cs="Arial"/>
          <w:bCs/>
          <w:lang w:val="es-CL"/>
        </w:rPr>
        <w:t>ontró finalmente acogida en el T</w:t>
      </w:r>
      <w:r w:rsidRPr="00F47AC4">
        <w:rPr>
          <w:rFonts w:ascii="Arial" w:hAnsi="Arial" w:cs="Arial"/>
          <w:bCs/>
          <w:lang w:val="es-CL"/>
        </w:rPr>
        <w:t xml:space="preserve">ribunal </w:t>
      </w:r>
      <w:r>
        <w:rPr>
          <w:rFonts w:ascii="Arial" w:hAnsi="Arial" w:cs="Arial"/>
          <w:bCs/>
          <w:lang w:val="es-CL"/>
        </w:rPr>
        <w:t>C</w:t>
      </w:r>
      <w:r w:rsidRPr="00F47AC4">
        <w:rPr>
          <w:rFonts w:ascii="Arial" w:hAnsi="Arial" w:cs="Arial"/>
          <w:bCs/>
          <w:lang w:val="es-CL"/>
        </w:rPr>
        <w:t>onstitucional</w:t>
      </w:r>
      <w:r>
        <w:rPr>
          <w:rFonts w:ascii="Arial" w:hAnsi="Arial" w:cs="Arial"/>
          <w:bCs/>
          <w:lang w:val="es-CL"/>
        </w:rPr>
        <w:t>,</w:t>
      </w:r>
      <w:r w:rsidRPr="00F47AC4">
        <w:rPr>
          <w:rFonts w:ascii="Arial" w:hAnsi="Arial" w:cs="Arial"/>
          <w:bCs/>
          <w:lang w:val="es-CL"/>
        </w:rPr>
        <w:t xml:space="preserve"> que la desarrolló en la sentencia acerca de la constitucionalidad del </w:t>
      </w:r>
      <w:r>
        <w:rPr>
          <w:rFonts w:ascii="Arial" w:hAnsi="Arial" w:cs="Arial"/>
          <w:bCs/>
          <w:lang w:val="es-CL"/>
        </w:rPr>
        <w:t>C</w:t>
      </w:r>
      <w:r w:rsidRPr="00F47AC4">
        <w:rPr>
          <w:rFonts w:ascii="Arial" w:hAnsi="Arial" w:cs="Arial"/>
          <w:bCs/>
          <w:lang w:val="es-CL"/>
        </w:rPr>
        <w:t>onvenio 169 de la OIT sobre pueblos indígenas</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F</w:t>
      </w:r>
      <w:r w:rsidRPr="00F47AC4">
        <w:rPr>
          <w:rFonts w:ascii="Arial" w:hAnsi="Arial" w:cs="Arial"/>
          <w:bCs/>
          <w:lang w:val="es-CL"/>
        </w:rPr>
        <w:t>inalmente</w:t>
      </w:r>
      <w:r>
        <w:rPr>
          <w:rFonts w:ascii="Arial" w:hAnsi="Arial" w:cs="Arial"/>
          <w:bCs/>
          <w:lang w:val="es-CL"/>
        </w:rPr>
        <w:t>,</w:t>
      </w:r>
      <w:r w:rsidRPr="00F47AC4">
        <w:rPr>
          <w:rFonts w:ascii="Arial" w:hAnsi="Arial" w:cs="Arial"/>
          <w:bCs/>
          <w:lang w:val="es-CL"/>
        </w:rPr>
        <w:t xml:space="preserve"> teniendo presente esta jurisprudencia</w:t>
      </w:r>
      <w:r>
        <w:rPr>
          <w:rFonts w:ascii="Arial" w:hAnsi="Arial" w:cs="Arial"/>
          <w:bCs/>
          <w:lang w:val="es-CL"/>
        </w:rPr>
        <w:t>,</w:t>
      </w:r>
      <w:r w:rsidRPr="00F47AC4">
        <w:rPr>
          <w:rFonts w:ascii="Arial" w:hAnsi="Arial" w:cs="Arial"/>
          <w:bCs/>
          <w:lang w:val="es-CL"/>
        </w:rPr>
        <w:t xml:space="preserve"> esta cuestión se zanjó en la reforma constitucional de 2005</w:t>
      </w:r>
      <w:r>
        <w:rPr>
          <w:rFonts w:ascii="Arial" w:hAnsi="Arial" w:cs="Arial"/>
          <w:bCs/>
          <w:lang w:val="es-CL"/>
        </w:rPr>
        <w:t>,</w:t>
      </w:r>
      <w:r w:rsidRPr="00F47AC4">
        <w:rPr>
          <w:rFonts w:ascii="Arial" w:hAnsi="Arial" w:cs="Arial"/>
          <w:bCs/>
          <w:lang w:val="es-CL"/>
        </w:rPr>
        <w:t xml:space="preserve"> que contempló lo siguiente</w:t>
      </w:r>
      <w:r>
        <w:rPr>
          <w:rFonts w:ascii="Arial" w:hAnsi="Arial" w:cs="Arial"/>
          <w:bCs/>
          <w:lang w:val="es-CL"/>
        </w:rPr>
        <w:t>: “L</w:t>
      </w:r>
      <w:r w:rsidRPr="00F47AC4">
        <w:rPr>
          <w:rFonts w:ascii="Arial" w:hAnsi="Arial" w:cs="Arial"/>
          <w:bCs/>
          <w:lang w:val="es-CL"/>
        </w:rPr>
        <w:t>a apr</w:t>
      </w:r>
      <w:r>
        <w:rPr>
          <w:rFonts w:ascii="Arial" w:hAnsi="Arial" w:cs="Arial"/>
          <w:bCs/>
          <w:lang w:val="es-CL"/>
        </w:rPr>
        <w:t xml:space="preserve">obación de un tratado requerirá, </w:t>
      </w:r>
      <w:r w:rsidRPr="00F47AC4">
        <w:rPr>
          <w:rFonts w:ascii="Arial" w:hAnsi="Arial" w:cs="Arial"/>
          <w:bCs/>
          <w:lang w:val="es-CL"/>
        </w:rPr>
        <w:t xml:space="preserve">en cada </w:t>
      </w:r>
      <w:r>
        <w:rPr>
          <w:rFonts w:ascii="Arial" w:hAnsi="Arial" w:cs="Arial"/>
          <w:bCs/>
          <w:lang w:val="es-CL"/>
        </w:rPr>
        <w:t>C</w:t>
      </w:r>
      <w:r w:rsidRPr="00F47AC4">
        <w:rPr>
          <w:rFonts w:ascii="Arial" w:hAnsi="Arial" w:cs="Arial"/>
          <w:bCs/>
          <w:lang w:val="es-CL"/>
        </w:rPr>
        <w:t>ámara</w:t>
      </w:r>
      <w:r>
        <w:rPr>
          <w:rFonts w:ascii="Arial" w:hAnsi="Arial" w:cs="Arial"/>
          <w:bCs/>
          <w:lang w:val="es-CL"/>
        </w:rPr>
        <w:t>,</w:t>
      </w:r>
      <w:r w:rsidRPr="00F47AC4">
        <w:rPr>
          <w:rFonts w:ascii="Arial" w:hAnsi="Arial" w:cs="Arial"/>
          <w:bCs/>
          <w:lang w:val="es-CL"/>
        </w:rPr>
        <w:t xml:space="preserve"> de los </w:t>
      </w:r>
      <w:r>
        <w:rPr>
          <w:rFonts w:ascii="Arial" w:hAnsi="Arial" w:cs="Arial"/>
          <w:bCs/>
          <w:lang w:val="es-CL"/>
        </w:rPr>
        <w:t>quórum</w:t>
      </w:r>
      <w:r w:rsidRPr="00F47AC4">
        <w:rPr>
          <w:rFonts w:ascii="Arial" w:hAnsi="Arial" w:cs="Arial"/>
          <w:bCs/>
          <w:lang w:val="es-CL"/>
        </w:rPr>
        <w:t xml:space="preserve"> que corresponda</w:t>
      </w:r>
      <w:r>
        <w:rPr>
          <w:rFonts w:ascii="Arial" w:hAnsi="Arial" w:cs="Arial"/>
          <w:bCs/>
          <w:lang w:val="es-CL"/>
        </w:rPr>
        <w:t>, en conformidad al artículo 66.”</w:t>
      </w:r>
      <w:r>
        <w:rPr>
          <w:rStyle w:val="Refdenotaalpie"/>
          <w:rFonts w:ascii="Arial" w:hAnsi="Arial" w:cs="Arial"/>
          <w:bCs/>
          <w:lang w:val="es-CL"/>
        </w:rPr>
        <w:footnoteReference w:id="1"/>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Lo </w:t>
      </w:r>
      <w:r w:rsidRPr="00F47AC4">
        <w:rPr>
          <w:rFonts w:ascii="Arial" w:hAnsi="Arial" w:cs="Arial"/>
          <w:bCs/>
          <w:lang w:val="es-CL"/>
        </w:rPr>
        <w:t>anterior fue además compleme</w:t>
      </w:r>
      <w:r>
        <w:rPr>
          <w:rFonts w:ascii="Arial" w:hAnsi="Arial" w:cs="Arial"/>
          <w:bCs/>
          <w:lang w:val="es-CL"/>
        </w:rPr>
        <w:t>ntado con la modificación a la L</w:t>
      </w:r>
      <w:r w:rsidRPr="00F47AC4">
        <w:rPr>
          <w:rFonts w:ascii="Arial" w:hAnsi="Arial" w:cs="Arial"/>
          <w:bCs/>
          <w:lang w:val="es-CL"/>
        </w:rPr>
        <w:t xml:space="preserve">ey orgánica constitucional del </w:t>
      </w:r>
      <w:r>
        <w:rPr>
          <w:rFonts w:ascii="Arial" w:hAnsi="Arial" w:cs="Arial"/>
          <w:bCs/>
          <w:lang w:val="es-CL"/>
        </w:rPr>
        <w:t>C</w:t>
      </w:r>
      <w:r w:rsidRPr="00F47AC4">
        <w:rPr>
          <w:rFonts w:ascii="Arial" w:hAnsi="Arial" w:cs="Arial"/>
          <w:bCs/>
          <w:lang w:val="es-CL"/>
        </w:rPr>
        <w:t xml:space="preserve">ongreso </w:t>
      </w:r>
      <w:r>
        <w:rPr>
          <w:rFonts w:ascii="Arial" w:hAnsi="Arial" w:cs="Arial"/>
          <w:bCs/>
          <w:lang w:val="es-CL"/>
        </w:rPr>
        <w:t>N</w:t>
      </w:r>
      <w:r w:rsidRPr="00F47AC4">
        <w:rPr>
          <w:rFonts w:ascii="Arial" w:hAnsi="Arial" w:cs="Arial"/>
          <w:bCs/>
          <w:lang w:val="es-CL"/>
        </w:rPr>
        <w:t xml:space="preserve">acional </w:t>
      </w:r>
      <w:r>
        <w:rPr>
          <w:rFonts w:ascii="Arial" w:hAnsi="Arial" w:cs="Arial"/>
          <w:bCs/>
          <w:lang w:val="es-CL"/>
        </w:rPr>
        <w:t>que en</w:t>
      </w:r>
      <w:r w:rsidRPr="00F47AC4">
        <w:rPr>
          <w:rFonts w:ascii="Arial" w:hAnsi="Arial" w:cs="Arial"/>
          <w:bCs/>
          <w:lang w:val="es-CL"/>
        </w:rPr>
        <w:t xml:space="preserve"> el artículo 59</w:t>
      </w:r>
      <w:r>
        <w:rPr>
          <w:rFonts w:ascii="Arial" w:hAnsi="Arial" w:cs="Arial"/>
          <w:bCs/>
          <w:lang w:val="es-CL"/>
        </w:rPr>
        <w:t>,</w:t>
      </w:r>
      <w:r w:rsidRPr="00F47AC4">
        <w:rPr>
          <w:rFonts w:ascii="Arial" w:hAnsi="Arial" w:cs="Arial"/>
          <w:bCs/>
          <w:lang w:val="es-CL"/>
        </w:rPr>
        <w:t xml:space="preserve"> luego de reproducir en su inciso primero el precepto constitucional anteriormente citado</w:t>
      </w:r>
      <w:r>
        <w:rPr>
          <w:rFonts w:ascii="Arial" w:hAnsi="Arial" w:cs="Arial"/>
          <w:bCs/>
          <w:lang w:val="es-CL"/>
        </w:rPr>
        <w:t>,</w:t>
      </w:r>
      <w:r w:rsidRPr="00F47AC4">
        <w:rPr>
          <w:rFonts w:ascii="Arial" w:hAnsi="Arial" w:cs="Arial"/>
          <w:bCs/>
          <w:lang w:val="es-CL"/>
        </w:rPr>
        <w:t xml:space="preserve"> dispuso lo siguiente</w:t>
      </w:r>
      <w:r>
        <w:rPr>
          <w:rFonts w:ascii="Arial" w:hAnsi="Arial" w:cs="Arial"/>
          <w:bCs/>
          <w:lang w:val="es-CL"/>
        </w:rPr>
        <w:t xml:space="preserve"> en el inciso segundo: “Para los </w:t>
      </w:r>
      <w:r w:rsidRPr="00F47AC4">
        <w:rPr>
          <w:rFonts w:ascii="Arial" w:hAnsi="Arial" w:cs="Arial"/>
          <w:bCs/>
          <w:lang w:val="es-CL"/>
        </w:rPr>
        <w:t>efecto</w:t>
      </w:r>
      <w:r>
        <w:rPr>
          <w:rFonts w:ascii="Arial" w:hAnsi="Arial" w:cs="Arial"/>
          <w:bCs/>
          <w:lang w:val="es-CL"/>
        </w:rPr>
        <w:t>s</w:t>
      </w:r>
      <w:r w:rsidRPr="00F47AC4">
        <w:rPr>
          <w:rFonts w:ascii="Arial" w:hAnsi="Arial" w:cs="Arial"/>
          <w:bCs/>
          <w:lang w:val="es-CL"/>
        </w:rPr>
        <w:t xml:space="preserve"> del inciso anterior</w:t>
      </w:r>
      <w:r>
        <w:rPr>
          <w:rFonts w:ascii="Arial" w:hAnsi="Arial" w:cs="Arial"/>
          <w:bCs/>
          <w:lang w:val="es-CL"/>
        </w:rPr>
        <w:t>, las C</w:t>
      </w:r>
      <w:r w:rsidRPr="00F47AC4">
        <w:rPr>
          <w:rFonts w:ascii="Arial" w:hAnsi="Arial" w:cs="Arial"/>
          <w:bCs/>
          <w:lang w:val="es-CL"/>
        </w:rPr>
        <w:t>ámaras se pronunciarán sobre la aprobación o rechazo del tratado</w:t>
      </w:r>
      <w:r>
        <w:rPr>
          <w:rFonts w:ascii="Arial" w:hAnsi="Arial" w:cs="Arial"/>
          <w:bCs/>
          <w:lang w:val="es-CL"/>
        </w:rPr>
        <w:t>,</w:t>
      </w:r>
      <w:r w:rsidRPr="00F47AC4">
        <w:rPr>
          <w:rFonts w:ascii="Arial" w:hAnsi="Arial" w:cs="Arial"/>
          <w:bCs/>
          <w:lang w:val="es-CL"/>
        </w:rPr>
        <w:t xml:space="preserve"> en votación única y con el qu</w:t>
      </w:r>
      <w:r>
        <w:rPr>
          <w:rFonts w:ascii="Arial" w:hAnsi="Arial" w:cs="Arial"/>
          <w:bCs/>
          <w:lang w:val="es-CL"/>
        </w:rPr>
        <w:t>órum más elevado que corresponda</w:t>
      </w:r>
      <w:r w:rsidRPr="00F47AC4">
        <w:rPr>
          <w:rFonts w:ascii="Arial" w:hAnsi="Arial" w:cs="Arial"/>
          <w:bCs/>
          <w:lang w:val="es-CL"/>
        </w:rPr>
        <w:t xml:space="preserve"> a las materias reguladas por sus normas</w:t>
      </w:r>
      <w:r>
        <w:rPr>
          <w:rFonts w:ascii="Arial" w:hAnsi="Arial" w:cs="Arial"/>
          <w:bCs/>
          <w:lang w:val="es-CL"/>
        </w:rPr>
        <w:t>,</w:t>
      </w:r>
      <w:r w:rsidRPr="00F47AC4">
        <w:rPr>
          <w:rFonts w:ascii="Arial" w:hAnsi="Arial" w:cs="Arial"/>
          <w:bCs/>
          <w:lang w:val="es-CL"/>
        </w:rPr>
        <w:t xml:space="preserve"> dejando constancia </w:t>
      </w:r>
      <w:r>
        <w:rPr>
          <w:rFonts w:ascii="Arial" w:hAnsi="Arial" w:cs="Arial"/>
          <w:bCs/>
          <w:lang w:val="es-CL"/>
        </w:rPr>
        <w:t xml:space="preserve">de </w:t>
      </w:r>
      <w:r w:rsidRPr="00F47AC4">
        <w:rPr>
          <w:rFonts w:ascii="Arial" w:hAnsi="Arial" w:cs="Arial"/>
          <w:bCs/>
          <w:lang w:val="es-CL"/>
        </w:rPr>
        <w:t xml:space="preserve">cuáles son las que han requerido </w:t>
      </w:r>
      <w:r>
        <w:rPr>
          <w:rFonts w:ascii="Arial" w:hAnsi="Arial" w:cs="Arial"/>
          <w:bCs/>
          <w:lang w:val="es-CL"/>
        </w:rPr>
        <w:t>quórum</w:t>
      </w:r>
      <w:r w:rsidRPr="00F47AC4">
        <w:rPr>
          <w:rFonts w:ascii="Arial" w:hAnsi="Arial" w:cs="Arial"/>
          <w:bCs/>
          <w:lang w:val="es-CL"/>
        </w:rPr>
        <w:t xml:space="preserve"> calificado u orgánico constitucional</w:t>
      </w:r>
      <w:r>
        <w:rPr>
          <w:rFonts w:ascii="Arial" w:hAnsi="Arial" w:cs="Arial"/>
          <w:bCs/>
          <w:lang w:val="es-CL"/>
        </w:rPr>
        <w:t>.”.</w:t>
      </w:r>
    </w:p>
    <w:p w:rsidR="00EA59D6" w:rsidRDefault="00EA59D6" w:rsidP="00EA59D6">
      <w:pPr>
        <w:ind w:right="48" w:firstLine="851"/>
        <w:jc w:val="both"/>
        <w:rPr>
          <w:rFonts w:ascii="Arial" w:hAnsi="Arial" w:cs="Arial"/>
          <w:bCs/>
          <w:lang w:val="es-CL"/>
        </w:rPr>
      </w:pPr>
      <w:r w:rsidRPr="00F47AC4">
        <w:rPr>
          <w:rFonts w:ascii="Arial" w:hAnsi="Arial" w:cs="Arial"/>
          <w:bCs/>
          <w:lang w:val="es-CL"/>
        </w:rPr>
        <w:t xml:space="preserve"> </w:t>
      </w:r>
      <w:r>
        <w:rPr>
          <w:rFonts w:ascii="Arial" w:hAnsi="Arial" w:cs="Arial"/>
          <w:bCs/>
          <w:lang w:val="es-CL"/>
        </w:rPr>
        <w:t>E</w:t>
      </w:r>
      <w:r w:rsidRPr="00F47AC4">
        <w:rPr>
          <w:rFonts w:ascii="Arial" w:hAnsi="Arial" w:cs="Arial"/>
          <w:bCs/>
          <w:lang w:val="es-CL"/>
        </w:rPr>
        <w:t>sto significa que calificar una norma de un tratado de 200 artículos con ese quórum</w:t>
      </w:r>
      <w:r>
        <w:rPr>
          <w:rFonts w:ascii="Arial" w:hAnsi="Arial" w:cs="Arial"/>
          <w:bCs/>
          <w:lang w:val="es-CL"/>
        </w:rPr>
        <w:t>,</w:t>
      </w:r>
      <w:r w:rsidRPr="00F47AC4">
        <w:rPr>
          <w:rFonts w:ascii="Arial" w:hAnsi="Arial" w:cs="Arial"/>
          <w:bCs/>
          <w:lang w:val="es-CL"/>
        </w:rPr>
        <w:t xml:space="preserve"> irradia la votación del tratado en su integridad</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E</w:t>
      </w:r>
      <w:r w:rsidRPr="00F47AC4">
        <w:rPr>
          <w:rFonts w:ascii="Arial" w:hAnsi="Arial" w:cs="Arial"/>
          <w:bCs/>
          <w:lang w:val="es-CL"/>
        </w:rPr>
        <w:t xml:space="preserve">n coherencia con lo anterior y teniendo presente que las normas orgánicas constitucionales son objeto de control preventivo de constitucionalidad por parte del </w:t>
      </w:r>
      <w:r>
        <w:rPr>
          <w:rFonts w:ascii="Arial" w:hAnsi="Arial" w:cs="Arial"/>
          <w:bCs/>
          <w:lang w:val="es-CL"/>
        </w:rPr>
        <w:t>T</w:t>
      </w:r>
      <w:r w:rsidRPr="00F47AC4">
        <w:rPr>
          <w:rFonts w:ascii="Arial" w:hAnsi="Arial" w:cs="Arial"/>
          <w:bCs/>
          <w:lang w:val="es-CL"/>
        </w:rPr>
        <w:t xml:space="preserve">ribunal </w:t>
      </w:r>
      <w:r>
        <w:rPr>
          <w:rFonts w:ascii="Arial" w:hAnsi="Arial" w:cs="Arial"/>
          <w:bCs/>
          <w:lang w:val="es-CL"/>
        </w:rPr>
        <w:t xml:space="preserve">Constitucional, </w:t>
      </w:r>
      <w:r w:rsidRPr="00F47AC4">
        <w:rPr>
          <w:rFonts w:ascii="Arial" w:hAnsi="Arial" w:cs="Arial"/>
          <w:bCs/>
          <w:lang w:val="es-CL"/>
        </w:rPr>
        <w:t xml:space="preserve">se incorporó una nueva norma que </w:t>
      </w:r>
      <w:r>
        <w:rPr>
          <w:rFonts w:ascii="Arial" w:hAnsi="Arial" w:cs="Arial"/>
          <w:bCs/>
          <w:lang w:val="es-CL"/>
        </w:rPr>
        <w:t>dispuso</w:t>
      </w:r>
      <w:r w:rsidRPr="00F47AC4">
        <w:rPr>
          <w:rFonts w:ascii="Arial" w:hAnsi="Arial" w:cs="Arial"/>
          <w:bCs/>
          <w:lang w:val="es-CL"/>
        </w:rPr>
        <w:t xml:space="preserve"> que es atribución del </w:t>
      </w:r>
      <w:r>
        <w:rPr>
          <w:rFonts w:ascii="Arial" w:hAnsi="Arial" w:cs="Arial"/>
          <w:bCs/>
          <w:lang w:val="es-CL"/>
        </w:rPr>
        <w:t>T</w:t>
      </w:r>
      <w:r w:rsidRPr="00F47AC4">
        <w:rPr>
          <w:rFonts w:ascii="Arial" w:hAnsi="Arial" w:cs="Arial"/>
          <w:bCs/>
          <w:lang w:val="es-CL"/>
        </w:rPr>
        <w:t xml:space="preserve">ribunal </w:t>
      </w:r>
      <w:r>
        <w:rPr>
          <w:rFonts w:ascii="Arial" w:hAnsi="Arial" w:cs="Arial"/>
          <w:bCs/>
          <w:lang w:val="es-CL"/>
        </w:rPr>
        <w:t>C</w:t>
      </w:r>
      <w:r w:rsidRPr="00F47AC4">
        <w:rPr>
          <w:rFonts w:ascii="Arial" w:hAnsi="Arial" w:cs="Arial"/>
          <w:bCs/>
          <w:lang w:val="es-CL"/>
        </w:rPr>
        <w:t xml:space="preserve">onstitucional ejercer el control de constitucionalidad </w:t>
      </w:r>
      <w:r w:rsidRPr="00F47AC4">
        <w:rPr>
          <w:rFonts w:ascii="Arial" w:hAnsi="Arial" w:cs="Arial"/>
          <w:bCs/>
          <w:lang w:val="es-CL"/>
        </w:rPr>
        <w:lastRenderedPageBreak/>
        <w:t>de las normas de un tratado que versa sobre materias propias de leyes orgánicas constitucionales</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En</w:t>
      </w:r>
      <w:r w:rsidRPr="00F47AC4">
        <w:rPr>
          <w:rFonts w:ascii="Arial" w:hAnsi="Arial" w:cs="Arial"/>
          <w:bCs/>
          <w:lang w:val="es-CL"/>
        </w:rPr>
        <w:t xml:space="preserve"> este caso si se califica como orgánica constitucional una di</w:t>
      </w:r>
      <w:r>
        <w:rPr>
          <w:rFonts w:ascii="Arial" w:hAnsi="Arial" w:cs="Arial"/>
          <w:bCs/>
          <w:lang w:val="es-CL"/>
        </w:rPr>
        <w:t>sposición del tratado se irradia</w:t>
      </w:r>
      <w:r w:rsidRPr="00F47AC4">
        <w:rPr>
          <w:rFonts w:ascii="Arial" w:hAnsi="Arial" w:cs="Arial"/>
          <w:bCs/>
          <w:lang w:val="es-CL"/>
        </w:rPr>
        <w:t xml:space="preserve"> el tratado en su integridad</w:t>
      </w:r>
      <w:r>
        <w:rPr>
          <w:rFonts w:ascii="Arial" w:hAnsi="Arial" w:cs="Arial"/>
          <w:bCs/>
          <w:lang w:val="es-CL"/>
        </w:rPr>
        <w:t>,</w:t>
      </w:r>
      <w:r w:rsidRPr="00F47AC4">
        <w:rPr>
          <w:rFonts w:ascii="Arial" w:hAnsi="Arial" w:cs="Arial"/>
          <w:bCs/>
          <w:lang w:val="es-CL"/>
        </w:rPr>
        <w:t xml:space="preserve"> pero cuando va a control de constitucionalidad </w:t>
      </w:r>
      <w:r>
        <w:rPr>
          <w:rFonts w:ascii="Arial" w:hAnsi="Arial" w:cs="Arial"/>
          <w:bCs/>
          <w:lang w:val="es-CL"/>
        </w:rPr>
        <w:t>d</w:t>
      </w:r>
      <w:r w:rsidRPr="00F47AC4">
        <w:rPr>
          <w:rFonts w:ascii="Arial" w:hAnsi="Arial" w:cs="Arial"/>
          <w:bCs/>
          <w:lang w:val="es-CL"/>
        </w:rPr>
        <w:t>el tribunal</w:t>
      </w:r>
      <w:r>
        <w:rPr>
          <w:rFonts w:ascii="Arial" w:hAnsi="Arial" w:cs="Arial"/>
          <w:bCs/>
          <w:lang w:val="es-CL"/>
        </w:rPr>
        <w:t>,</w:t>
      </w:r>
      <w:r w:rsidRPr="00F47AC4">
        <w:rPr>
          <w:rFonts w:ascii="Arial" w:hAnsi="Arial" w:cs="Arial"/>
          <w:bCs/>
          <w:lang w:val="es-CL"/>
        </w:rPr>
        <w:t xml:space="preserve"> vuelve al examen quirúrgico de la norma </w:t>
      </w:r>
      <w:r>
        <w:rPr>
          <w:rFonts w:ascii="Arial" w:hAnsi="Arial" w:cs="Arial"/>
          <w:bCs/>
          <w:lang w:val="es-CL"/>
        </w:rPr>
        <w:t xml:space="preserve">en cuestión y </w:t>
      </w:r>
      <w:r w:rsidRPr="00F47AC4">
        <w:rPr>
          <w:rFonts w:ascii="Arial" w:hAnsi="Arial" w:cs="Arial"/>
          <w:bCs/>
          <w:lang w:val="es-CL"/>
        </w:rPr>
        <w:t xml:space="preserve">no </w:t>
      </w:r>
      <w:r>
        <w:rPr>
          <w:rFonts w:ascii="Arial" w:hAnsi="Arial" w:cs="Arial"/>
          <w:bCs/>
          <w:lang w:val="es-CL"/>
        </w:rPr>
        <w:t>al</w:t>
      </w:r>
      <w:r w:rsidRPr="00F47AC4">
        <w:rPr>
          <w:rFonts w:ascii="Arial" w:hAnsi="Arial" w:cs="Arial"/>
          <w:bCs/>
          <w:lang w:val="es-CL"/>
        </w:rPr>
        <w:t xml:space="preserve"> resto</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Ah</w:t>
      </w:r>
      <w:r w:rsidRPr="00F47AC4">
        <w:rPr>
          <w:rFonts w:ascii="Arial" w:hAnsi="Arial" w:cs="Arial"/>
          <w:bCs/>
          <w:lang w:val="es-CL"/>
        </w:rPr>
        <w:t>ora bien</w:t>
      </w:r>
      <w:r>
        <w:rPr>
          <w:rFonts w:ascii="Arial" w:hAnsi="Arial" w:cs="Arial"/>
          <w:bCs/>
          <w:lang w:val="es-CL"/>
        </w:rPr>
        <w:t>,</w:t>
      </w:r>
      <w:r w:rsidRPr="00F47AC4">
        <w:rPr>
          <w:rFonts w:ascii="Arial" w:hAnsi="Arial" w:cs="Arial"/>
          <w:bCs/>
          <w:lang w:val="es-CL"/>
        </w:rPr>
        <w:t xml:space="preserve"> como sólo a partir de la entrada en vigor de la reforma de 2005 se zanjó definitivamente el asunto de los </w:t>
      </w:r>
      <w:r>
        <w:rPr>
          <w:rFonts w:ascii="Arial" w:hAnsi="Arial" w:cs="Arial"/>
          <w:bCs/>
          <w:lang w:val="es-CL"/>
        </w:rPr>
        <w:t>quórum</w:t>
      </w:r>
      <w:r w:rsidRPr="00F47AC4">
        <w:rPr>
          <w:rFonts w:ascii="Arial" w:hAnsi="Arial" w:cs="Arial"/>
          <w:bCs/>
          <w:lang w:val="es-CL"/>
        </w:rPr>
        <w:t xml:space="preserve"> especiales en materia aprobación de tratado</w:t>
      </w:r>
      <w:r>
        <w:rPr>
          <w:rFonts w:ascii="Arial" w:hAnsi="Arial" w:cs="Arial"/>
          <w:bCs/>
          <w:lang w:val="es-CL"/>
        </w:rPr>
        <w:t>s, se hizo necesario</w:t>
      </w:r>
      <w:r w:rsidRPr="00F47AC4">
        <w:rPr>
          <w:rFonts w:ascii="Arial" w:hAnsi="Arial" w:cs="Arial"/>
          <w:bCs/>
          <w:lang w:val="es-CL"/>
        </w:rPr>
        <w:t xml:space="preserve"> contemplar una disposición especial que se hiciera cargo de los tratados aprobados con anterioridad a la entrada en vigencia de esta nueva norma constitucional</w:t>
      </w:r>
      <w:r>
        <w:rPr>
          <w:rFonts w:ascii="Arial" w:hAnsi="Arial" w:cs="Arial"/>
          <w:bCs/>
          <w:lang w:val="es-CL"/>
        </w:rPr>
        <w:t>,</w:t>
      </w:r>
      <w:r w:rsidRPr="00F47AC4">
        <w:rPr>
          <w:rFonts w:ascii="Arial" w:hAnsi="Arial" w:cs="Arial"/>
          <w:bCs/>
          <w:lang w:val="es-CL"/>
        </w:rPr>
        <w:t xml:space="preserve"> saneando cualquier vicio que eventualmente pudiera </w:t>
      </w:r>
      <w:r>
        <w:rPr>
          <w:rFonts w:ascii="Arial" w:hAnsi="Arial" w:cs="Arial"/>
          <w:bCs/>
          <w:lang w:val="es-CL"/>
        </w:rPr>
        <w:t>esgrimirse.</w:t>
      </w:r>
    </w:p>
    <w:p w:rsidR="00EA59D6" w:rsidRDefault="00EA59D6" w:rsidP="00EA59D6">
      <w:pPr>
        <w:ind w:right="48" w:firstLine="851"/>
        <w:jc w:val="both"/>
        <w:rPr>
          <w:rFonts w:ascii="Arial" w:hAnsi="Arial" w:cs="Arial"/>
          <w:bCs/>
          <w:lang w:val="es-CL"/>
        </w:rPr>
      </w:pPr>
      <w:r>
        <w:rPr>
          <w:rFonts w:ascii="Arial" w:hAnsi="Arial" w:cs="Arial"/>
          <w:bCs/>
          <w:lang w:val="es-CL"/>
        </w:rPr>
        <w:t>E</w:t>
      </w:r>
      <w:r w:rsidRPr="00F47AC4">
        <w:rPr>
          <w:rFonts w:ascii="Arial" w:hAnsi="Arial" w:cs="Arial"/>
          <w:bCs/>
          <w:lang w:val="es-CL"/>
        </w:rPr>
        <w:t>s por eso que se contempló la siguiente norma transitoria decimoquinta</w:t>
      </w:r>
      <w:r>
        <w:rPr>
          <w:rFonts w:ascii="Arial" w:hAnsi="Arial" w:cs="Arial"/>
          <w:bCs/>
          <w:lang w:val="es-CL"/>
        </w:rPr>
        <w:t>: “L</w:t>
      </w:r>
      <w:r w:rsidRPr="00F47AC4">
        <w:rPr>
          <w:rFonts w:ascii="Arial" w:hAnsi="Arial" w:cs="Arial"/>
          <w:bCs/>
          <w:lang w:val="es-CL"/>
        </w:rPr>
        <w:t xml:space="preserve">os tratados internacionales aprobados por el </w:t>
      </w:r>
      <w:r>
        <w:rPr>
          <w:rFonts w:ascii="Arial" w:hAnsi="Arial" w:cs="Arial"/>
          <w:bCs/>
          <w:lang w:val="es-CL"/>
        </w:rPr>
        <w:t>C</w:t>
      </w:r>
      <w:r w:rsidRPr="00F47AC4">
        <w:rPr>
          <w:rFonts w:ascii="Arial" w:hAnsi="Arial" w:cs="Arial"/>
          <w:bCs/>
          <w:lang w:val="es-CL"/>
        </w:rPr>
        <w:t xml:space="preserve">ongreso </w:t>
      </w:r>
      <w:r>
        <w:rPr>
          <w:rFonts w:ascii="Arial" w:hAnsi="Arial" w:cs="Arial"/>
          <w:bCs/>
          <w:lang w:val="es-CL"/>
        </w:rPr>
        <w:t>N</w:t>
      </w:r>
      <w:r w:rsidRPr="00F47AC4">
        <w:rPr>
          <w:rFonts w:ascii="Arial" w:hAnsi="Arial" w:cs="Arial"/>
          <w:bCs/>
          <w:lang w:val="es-CL"/>
        </w:rPr>
        <w:t>acional con anterioridad a la entrada en vigor de la presente reforma constitucional que versen sobre materias que conform</w:t>
      </w:r>
      <w:r>
        <w:rPr>
          <w:rFonts w:ascii="Arial" w:hAnsi="Arial" w:cs="Arial"/>
          <w:bCs/>
          <w:lang w:val="es-CL"/>
        </w:rPr>
        <w:t>e a</w:t>
      </w:r>
      <w:r w:rsidRPr="00F47AC4">
        <w:rPr>
          <w:rFonts w:ascii="Arial" w:hAnsi="Arial" w:cs="Arial"/>
          <w:bCs/>
          <w:lang w:val="es-CL"/>
        </w:rPr>
        <w:t xml:space="preserve"> la </w:t>
      </w:r>
      <w:r>
        <w:rPr>
          <w:rFonts w:ascii="Arial" w:hAnsi="Arial" w:cs="Arial"/>
          <w:bCs/>
          <w:lang w:val="es-CL"/>
        </w:rPr>
        <w:t>C</w:t>
      </w:r>
      <w:r w:rsidRPr="00F47AC4">
        <w:rPr>
          <w:rFonts w:ascii="Arial" w:hAnsi="Arial" w:cs="Arial"/>
          <w:bCs/>
          <w:lang w:val="es-CL"/>
        </w:rPr>
        <w:t>onstitución</w:t>
      </w:r>
      <w:r>
        <w:rPr>
          <w:rFonts w:ascii="Arial" w:hAnsi="Arial" w:cs="Arial"/>
          <w:bCs/>
          <w:lang w:val="es-CL"/>
        </w:rPr>
        <w:t xml:space="preserve"> deba</w:t>
      </w:r>
      <w:r w:rsidRPr="00F47AC4">
        <w:rPr>
          <w:rFonts w:ascii="Arial" w:hAnsi="Arial" w:cs="Arial"/>
          <w:bCs/>
          <w:lang w:val="es-CL"/>
        </w:rPr>
        <w:t xml:space="preserve">n ser aprobadas por la mayoría absoluta </w:t>
      </w:r>
      <w:r>
        <w:rPr>
          <w:rFonts w:ascii="Arial" w:hAnsi="Arial" w:cs="Arial"/>
          <w:bCs/>
          <w:lang w:val="es-CL"/>
        </w:rPr>
        <w:t>de</w:t>
      </w:r>
      <w:r w:rsidRPr="00F47AC4">
        <w:rPr>
          <w:rFonts w:ascii="Arial" w:hAnsi="Arial" w:cs="Arial"/>
          <w:bCs/>
          <w:lang w:val="es-CL"/>
        </w:rPr>
        <w:t xml:space="preserve"> </w:t>
      </w:r>
      <w:r>
        <w:rPr>
          <w:rFonts w:ascii="Arial" w:hAnsi="Arial" w:cs="Arial"/>
          <w:bCs/>
          <w:lang w:val="es-CL"/>
        </w:rPr>
        <w:t>las cuatro séptimas</w:t>
      </w:r>
      <w:r w:rsidRPr="00F47AC4">
        <w:rPr>
          <w:rFonts w:ascii="Arial" w:hAnsi="Arial" w:cs="Arial"/>
          <w:bCs/>
          <w:lang w:val="es-CL"/>
        </w:rPr>
        <w:t xml:space="preserve"> parte</w:t>
      </w:r>
      <w:r>
        <w:rPr>
          <w:rFonts w:ascii="Arial" w:hAnsi="Arial" w:cs="Arial"/>
          <w:bCs/>
          <w:lang w:val="es-CL"/>
        </w:rPr>
        <w:t>s</w:t>
      </w:r>
      <w:r w:rsidRPr="00F47AC4">
        <w:rPr>
          <w:rFonts w:ascii="Arial" w:hAnsi="Arial" w:cs="Arial"/>
          <w:bCs/>
          <w:lang w:val="es-CL"/>
        </w:rPr>
        <w:t xml:space="preserve"> de los diputados y senadores en ejercicio</w:t>
      </w:r>
      <w:r>
        <w:rPr>
          <w:rFonts w:ascii="Arial" w:hAnsi="Arial" w:cs="Arial"/>
          <w:bCs/>
          <w:lang w:val="es-CL"/>
        </w:rPr>
        <w:t>,</w:t>
      </w:r>
      <w:r w:rsidRPr="00F47AC4">
        <w:rPr>
          <w:rFonts w:ascii="Arial" w:hAnsi="Arial" w:cs="Arial"/>
          <w:bCs/>
          <w:lang w:val="es-CL"/>
        </w:rPr>
        <w:t xml:space="preserve"> se entenderá que han cumplido con estos requisitos</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C</w:t>
      </w:r>
      <w:r w:rsidRPr="00F47AC4">
        <w:rPr>
          <w:rFonts w:ascii="Arial" w:hAnsi="Arial" w:cs="Arial"/>
          <w:bCs/>
          <w:lang w:val="es-CL"/>
        </w:rPr>
        <w:t>on todo hay que tener muy presente para analizar esta materia que la misma reforma constitucional de 2005 distinguió claramente las leyes de los tratados internacionales</w:t>
      </w:r>
      <w:r>
        <w:rPr>
          <w:rFonts w:ascii="Arial" w:hAnsi="Arial" w:cs="Arial"/>
          <w:bCs/>
          <w:lang w:val="es-CL"/>
        </w:rPr>
        <w:t>,</w:t>
      </w:r>
      <w:r w:rsidRPr="00F47AC4">
        <w:rPr>
          <w:rFonts w:ascii="Arial" w:hAnsi="Arial" w:cs="Arial"/>
          <w:bCs/>
          <w:lang w:val="es-CL"/>
        </w:rPr>
        <w:t xml:space="preserve"> y la</w:t>
      </w:r>
      <w:r>
        <w:rPr>
          <w:rFonts w:ascii="Arial" w:hAnsi="Arial" w:cs="Arial"/>
          <w:bCs/>
          <w:lang w:val="es-CL"/>
        </w:rPr>
        <w:t>s</w:t>
      </w:r>
      <w:r w:rsidRPr="00F47AC4">
        <w:rPr>
          <w:rFonts w:ascii="Arial" w:hAnsi="Arial" w:cs="Arial"/>
          <w:bCs/>
          <w:lang w:val="es-CL"/>
        </w:rPr>
        <w:t xml:space="preserve"> entendió como fuente del derecho distinta</w:t>
      </w:r>
      <w:r>
        <w:rPr>
          <w:rFonts w:ascii="Arial" w:hAnsi="Arial" w:cs="Arial"/>
          <w:bCs/>
          <w:lang w:val="es-CL"/>
        </w:rPr>
        <w:t>s,</w:t>
      </w:r>
      <w:r w:rsidRPr="00F47AC4">
        <w:rPr>
          <w:rFonts w:ascii="Arial" w:hAnsi="Arial" w:cs="Arial"/>
          <w:bCs/>
          <w:lang w:val="es-CL"/>
        </w:rPr>
        <w:t xml:space="preserve"> al señalar que la aprobación de los tratados internacionales se someterá</w:t>
      </w:r>
      <w:r>
        <w:rPr>
          <w:rFonts w:ascii="Arial" w:hAnsi="Arial" w:cs="Arial"/>
          <w:bCs/>
          <w:lang w:val="es-CL"/>
        </w:rPr>
        <w:t>,</w:t>
      </w:r>
      <w:r w:rsidRPr="00F47AC4">
        <w:rPr>
          <w:rFonts w:ascii="Arial" w:hAnsi="Arial" w:cs="Arial"/>
          <w:bCs/>
          <w:lang w:val="es-CL"/>
        </w:rPr>
        <w:t xml:space="preserve"> en lo pertinente</w:t>
      </w:r>
      <w:r>
        <w:rPr>
          <w:rFonts w:ascii="Arial" w:hAnsi="Arial" w:cs="Arial"/>
          <w:bCs/>
          <w:lang w:val="es-CL"/>
        </w:rPr>
        <w:t>,</w:t>
      </w:r>
      <w:r w:rsidRPr="00F47AC4">
        <w:rPr>
          <w:rFonts w:ascii="Arial" w:hAnsi="Arial" w:cs="Arial"/>
          <w:bCs/>
          <w:lang w:val="es-CL"/>
        </w:rPr>
        <w:t xml:space="preserve"> a los trámites de una ley</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En</w:t>
      </w:r>
      <w:r w:rsidRPr="00F47AC4">
        <w:rPr>
          <w:rFonts w:ascii="Arial" w:hAnsi="Arial" w:cs="Arial"/>
          <w:bCs/>
          <w:lang w:val="es-CL"/>
        </w:rPr>
        <w:t xml:space="preserve"> el caso del análisis se ha consultado en torno al quórum de votación del acuerdo hab</w:t>
      </w:r>
      <w:r>
        <w:rPr>
          <w:rFonts w:ascii="Arial" w:hAnsi="Arial" w:cs="Arial"/>
          <w:bCs/>
          <w:lang w:val="es-CL"/>
        </w:rPr>
        <w:t>ida</w:t>
      </w:r>
      <w:r w:rsidRPr="00F47AC4">
        <w:rPr>
          <w:rFonts w:ascii="Arial" w:hAnsi="Arial" w:cs="Arial"/>
          <w:bCs/>
          <w:lang w:val="es-CL"/>
        </w:rPr>
        <w:t xml:space="preserve"> </w:t>
      </w:r>
      <w:r>
        <w:rPr>
          <w:rFonts w:ascii="Arial" w:hAnsi="Arial" w:cs="Arial"/>
          <w:bCs/>
          <w:lang w:val="es-CL"/>
        </w:rPr>
        <w:t>cuenta de las disposiciones de é</w:t>
      </w:r>
      <w:r w:rsidRPr="00F47AC4">
        <w:rPr>
          <w:rFonts w:ascii="Arial" w:hAnsi="Arial" w:cs="Arial"/>
          <w:bCs/>
          <w:lang w:val="es-CL"/>
        </w:rPr>
        <w:t>ste relativa</w:t>
      </w:r>
      <w:r>
        <w:rPr>
          <w:rFonts w:ascii="Arial" w:hAnsi="Arial" w:cs="Arial"/>
          <w:bCs/>
          <w:lang w:val="es-CL"/>
        </w:rPr>
        <w:t xml:space="preserve">s a </w:t>
      </w:r>
      <w:r w:rsidRPr="00F47AC4">
        <w:rPr>
          <w:rFonts w:ascii="Arial" w:hAnsi="Arial" w:cs="Arial"/>
          <w:bCs/>
          <w:lang w:val="es-CL"/>
        </w:rPr>
        <w:t xml:space="preserve">solución de controversias entre </w:t>
      </w:r>
      <w:r>
        <w:rPr>
          <w:rFonts w:ascii="Arial" w:hAnsi="Arial" w:cs="Arial"/>
          <w:bCs/>
          <w:lang w:val="es-CL"/>
        </w:rPr>
        <w:t>E</w:t>
      </w:r>
      <w:r w:rsidRPr="00F47AC4">
        <w:rPr>
          <w:rFonts w:ascii="Arial" w:hAnsi="Arial" w:cs="Arial"/>
          <w:bCs/>
          <w:lang w:val="es-CL"/>
        </w:rPr>
        <w:t xml:space="preserve">stados como las relativas al sometimiento de una reclamación </w:t>
      </w:r>
      <w:r>
        <w:rPr>
          <w:rFonts w:ascii="Arial" w:hAnsi="Arial" w:cs="Arial"/>
          <w:bCs/>
          <w:lang w:val="es-CL"/>
        </w:rPr>
        <w:t xml:space="preserve">de </w:t>
      </w:r>
      <w:r w:rsidRPr="00F47AC4">
        <w:rPr>
          <w:rFonts w:ascii="Arial" w:hAnsi="Arial" w:cs="Arial"/>
          <w:bCs/>
          <w:lang w:val="es-CL"/>
        </w:rPr>
        <w:t xml:space="preserve">arbitraje en el capítulo relativo a la solución de diferencias entre los inversionistas y el </w:t>
      </w:r>
      <w:r>
        <w:rPr>
          <w:rFonts w:ascii="Arial" w:hAnsi="Arial" w:cs="Arial"/>
          <w:bCs/>
          <w:lang w:val="es-CL"/>
        </w:rPr>
        <w:t>E</w:t>
      </w:r>
      <w:r w:rsidRPr="00F47AC4">
        <w:rPr>
          <w:rFonts w:ascii="Arial" w:hAnsi="Arial" w:cs="Arial"/>
          <w:bCs/>
          <w:lang w:val="es-CL"/>
        </w:rPr>
        <w:t>stado receptor de la inversión</w:t>
      </w:r>
      <w:r>
        <w:rPr>
          <w:rFonts w:ascii="Arial" w:hAnsi="Arial" w:cs="Arial"/>
          <w:bCs/>
          <w:lang w:val="es-CL"/>
        </w:rPr>
        <w:t>. A</w:t>
      </w:r>
      <w:r w:rsidRPr="00F47AC4">
        <w:rPr>
          <w:rFonts w:ascii="Arial" w:hAnsi="Arial" w:cs="Arial"/>
          <w:bCs/>
          <w:lang w:val="es-CL"/>
        </w:rPr>
        <w:t xml:space="preserve">simismo se solicita resolver sobre </w:t>
      </w:r>
      <w:r>
        <w:rPr>
          <w:rFonts w:ascii="Arial" w:hAnsi="Arial" w:cs="Arial"/>
          <w:bCs/>
          <w:lang w:val="es-CL"/>
        </w:rPr>
        <w:t>si estas</w:t>
      </w:r>
      <w:r w:rsidRPr="00F47AC4">
        <w:rPr>
          <w:rFonts w:ascii="Arial" w:hAnsi="Arial" w:cs="Arial"/>
          <w:bCs/>
          <w:lang w:val="es-CL"/>
        </w:rPr>
        <w:t xml:space="preserve"> normas de arbitraje son de ejecución inmediata o no</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A</w:t>
      </w:r>
      <w:r w:rsidRPr="00F47AC4">
        <w:rPr>
          <w:rFonts w:ascii="Arial" w:hAnsi="Arial" w:cs="Arial"/>
          <w:bCs/>
          <w:lang w:val="es-CL"/>
        </w:rPr>
        <w:t>unque la consulta no lo señala</w:t>
      </w:r>
      <w:r>
        <w:rPr>
          <w:rFonts w:ascii="Arial" w:hAnsi="Arial" w:cs="Arial"/>
          <w:bCs/>
          <w:lang w:val="es-CL"/>
        </w:rPr>
        <w:t>, cabría centrar</w:t>
      </w:r>
      <w:r w:rsidRPr="00F47AC4">
        <w:rPr>
          <w:rFonts w:ascii="Arial" w:hAnsi="Arial" w:cs="Arial"/>
          <w:bCs/>
          <w:lang w:val="es-CL"/>
        </w:rPr>
        <w:t xml:space="preserve"> el análisis en torno a la relación de estas disposiciones del acuerdo con el artículo 77 de la </w:t>
      </w:r>
      <w:r>
        <w:rPr>
          <w:rFonts w:ascii="Arial" w:hAnsi="Arial" w:cs="Arial"/>
          <w:bCs/>
          <w:lang w:val="es-CL"/>
        </w:rPr>
        <w:t>C</w:t>
      </w:r>
      <w:r w:rsidRPr="00F47AC4">
        <w:rPr>
          <w:rFonts w:ascii="Arial" w:hAnsi="Arial" w:cs="Arial"/>
          <w:bCs/>
          <w:lang w:val="es-CL"/>
        </w:rPr>
        <w:t>onstitución</w:t>
      </w:r>
      <w:r>
        <w:rPr>
          <w:rFonts w:ascii="Arial" w:hAnsi="Arial" w:cs="Arial"/>
          <w:bCs/>
          <w:lang w:val="es-CL"/>
        </w:rPr>
        <w:t>. D</w:t>
      </w:r>
      <w:r w:rsidRPr="00F47AC4">
        <w:rPr>
          <w:rFonts w:ascii="Arial" w:hAnsi="Arial" w:cs="Arial"/>
          <w:bCs/>
          <w:lang w:val="es-CL"/>
        </w:rPr>
        <w:t>icha disposición señala lo siguiente</w:t>
      </w:r>
      <w:r>
        <w:rPr>
          <w:rFonts w:ascii="Arial" w:hAnsi="Arial" w:cs="Arial"/>
          <w:bCs/>
          <w:lang w:val="es-CL"/>
        </w:rPr>
        <w:t>: “U</w:t>
      </w:r>
      <w:r w:rsidRPr="00F47AC4">
        <w:rPr>
          <w:rFonts w:ascii="Arial" w:hAnsi="Arial" w:cs="Arial"/>
          <w:bCs/>
          <w:lang w:val="es-CL"/>
        </w:rPr>
        <w:t>na ley orgánica constitucional determinará la organización y atribuci</w:t>
      </w:r>
      <w:r>
        <w:rPr>
          <w:rFonts w:ascii="Arial" w:hAnsi="Arial" w:cs="Arial"/>
          <w:bCs/>
          <w:lang w:val="es-CL"/>
        </w:rPr>
        <w:t>ones de los tribunales que fuere</w:t>
      </w:r>
      <w:r w:rsidRPr="00F47AC4">
        <w:rPr>
          <w:rFonts w:ascii="Arial" w:hAnsi="Arial" w:cs="Arial"/>
          <w:bCs/>
          <w:lang w:val="es-CL"/>
        </w:rPr>
        <w:t xml:space="preserve">n necesarios para la pronta y cumplida administración de justicia en todo el territorio de la </w:t>
      </w:r>
      <w:r>
        <w:rPr>
          <w:rFonts w:ascii="Arial" w:hAnsi="Arial" w:cs="Arial"/>
          <w:bCs/>
          <w:lang w:val="es-CL"/>
        </w:rPr>
        <w:t>R</w:t>
      </w:r>
      <w:r w:rsidRPr="00F47AC4">
        <w:rPr>
          <w:rFonts w:ascii="Arial" w:hAnsi="Arial" w:cs="Arial"/>
          <w:bCs/>
          <w:lang w:val="es-CL"/>
        </w:rPr>
        <w:t>epública</w:t>
      </w:r>
      <w:r>
        <w:rPr>
          <w:rFonts w:ascii="Arial" w:hAnsi="Arial" w:cs="Arial"/>
          <w:bCs/>
          <w:lang w:val="es-CL"/>
        </w:rPr>
        <w:t>. L</w:t>
      </w:r>
      <w:r w:rsidRPr="00F47AC4">
        <w:rPr>
          <w:rFonts w:ascii="Arial" w:hAnsi="Arial" w:cs="Arial"/>
          <w:bCs/>
          <w:lang w:val="es-CL"/>
        </w:rPr>
        <w:t>a misma ley señalará las calidades que respectivamente deban tener los jueces y el número de años que deb</w:t>
      </w:r>
      <w:r>
        <w:rPr>
          <w:rFonts w:ascii="Arial" w:hAnsi="Arial" w:cs="Arial"/>
          <w:bCs/>
          <w:lang w:val="es-CL"/>
        </w:rPr>
        <w:t>a</w:t>
      </w:r>
      <w:r w:rsidRPr="00F47AC4">
        <w:rPr>
          <w:rFonts w:ascii="Arial" w:hAnsi="Arial" w:cs="Arial"/>
          <w:bCs/>
          <w:lang w:val="es-CL"/>
        </w:rPr>
        <w:t xml:space="preserve">n haber ejercido a la </w:t>
      </w:r>
      <w:r>
        <w:rPr>
          <w:rFonts w:ascii="Arial" w:hAnsi="Arial" w:cs="Arial"/>
          <w:bCs/>
          <w:lang w:val="es-CL"/>
        </w:rPr>
        <w:t>profesión de abogado</w:t>
      </w:r>
      <w:r w:rsidRPr="00F47AC4">
        <w:rPr>
          <w:rFonts w:ascii="Arial" w:hAnsi="Arial" w:cs="Arial"/>
          <w:bCs/>
          <w:lang w:val="es-CL"/>
        </w:rPr>
        <w:t xml:space="preserve"> las personas que fueran </w:t>
      </w:r>
      <w:r>
        <w:rPr>
          <w:rFonts w:ascii="Arial" w:hAnsi="Arial" w:cs="Arial"/>
          <w:bCs/>
          <w:lang w:val="es-CL"/>
        </w:rPr>
        <w:t>nombradas</w:t>
      </w:r>
      <w:r w:rsidRPr="00F47AC4">
        <w:rPr>
          <w:rFonts w:ascii="Arial" w:hAnsi="Arial" w:cs="Arial"/>
          <w:bCs/>
          <w:lang w:val="es-CL"/>
        </w:rPr>
        <w:t xml:space="preserve"> como ministros </w:t>
      </w:r>
      <w:r>
        <w:rPr>
          <w:rFonts w:ascii="Arial" w:hAnsi="Arial" w:cs="Arial"/>
          <w:bCs/>
          <w:lang w:val="es-CL"/>
        </w:rPr>
        <w:t xml:space="preserve">de Corte o </w:t>
      </w:r>
      <w:r w:rsidRPr="00F47AC4">
        <w:rPr>
          <w:rFonts w:ascii="Arial" w:hAnsi="Arial" w:cs="Arial"/>
          <w:bCs/>
          <w:lang w:val="es-CL"/>
        </w:rPr>
        <w:t>jueces letrado</w:t>
      </w:r>
      <w:r>
        <w:rPr>
          <w:rFonts w:ascii="Arial" w:hAnsi="Arial" w:cs="Arial"/>
          <w:bCs/>
          <w:lang w:val="es-CL"/>
        </w:rPr>
        <w:t>s.”.</w:t>
      </w:r>
    </w:p>
    <w:p w:rsidR="00EA59D6" w:rsidRDefault="00EA59D6" w:rsidP="00EA59D6">
      <w:pPr>
        <w:ind w:right="48" w:firstLine="851"/>
        <w:jc w:val="both"/>
        <w:rPr>
          <w:rFonts w:ascii="Arial" w:hAnsi="Arial" w:cs="Arial"/>
          <w:bCs/>
          <w:lang w:val="es-CL"/>
        </w:rPr>
      </w:pPr>
      <w:r>
        <w:rPr>
          <w:rFonts w:ascii="Arial" w:hAnsi="Arial" w:cs="Arial"/>
          <w:bCs/>
          <w:lang w:val="es-CL"/>
        </w:rPr>
        <w:t>A</w:t>
      </w:r>
      <w:r w:rsidRPr="00F47AC4">
        <w:rPr>
          <w:rFonts w:ascii="Arial" w:hAnsi="Arial" w:cs="Arial"/>
          <w:bCs/>
          <w:lang w:val="es-CL"/>
        </w:rPr>
        <w:t xml:space="preserve"> su vez</w:t>
      </w:r>
      <w:r>
        <w:rPr>
          <w:rFonts w:ascii="Arial" w:hAnsi="Arial" w:cs="Arial"/>
          <w:bCs/>
          <w:lang w:val="es-CL"/>
        </w:rPr>
        <w:t>, el artículo 66, inciso segundo, de la C</w:t>
      </w:r>
      <w:r w:rsidRPr="00F47AC4">
        <w:rPr>
          <w:rFonts w:ascii="Arial" w:hAnsi="Arial" w:cs="Arial"/>
          <w:bCs/>
          <w:lang w:val="es-CL"/>
        </w:rPr>
        <w:t xml:space="preserve">onstitución a </w:t>
      </w:r>
      <w:r>
        <w:rPr>
          <w:rFonts w:ascii="Arial" w:hAnsi="Arial" w:cs="Arial"/>
          <w:bCs/>
          <w:lang w:val="es-CL"/>
        </w:rPr>
        <w:t>la que se remite el artículo 54, N°1, referido al quórum</w:t>
      </w:r>
      <w:r w:rsidRPr="00F47AC4">
        <w:rPr>
          <w:rFonts w:ascii="Arial" w:hAnsi="Arial" w:cs="Arial"/>
          <w:bCs/>
          <w:lang w:val="es-CL"/>
        </w:rPr>
        <w:t xml:space="preserve"> de aprobación de los tratados señala lo siguiente</w:t>
      </w:r>
      <w:r>
        <w:rPr>
          <w:rFonts w:ascii="Arial" w:hAnsi="Arial" w:cs="Arial"/>
          <w:bCs/>
          <w:lang w:val="es-CL"/>
        </w:rPr>
        <w:t>: “L</w:t>
      </w:r>
      <w:r w:rsidRPr="00F47AC4">
        <w:rPr>
          <w:rFonts w:ascii="Arial" w:hAnsi="Arial" w:cs="Arial"/>
          <w:bCs/>
          <w:lang w:val="es-CL"/>
        </w:rPr>
        <w:t xml:space="preserve">as normas legales a las cuales la </w:t>
      </w:r>
      <w:r>
        <w:rPr>
          <w:rFonts w:ascii="Arial" w:hAnsi="Arial" w:cs="Arial"/>
          <w:bCs/>
          <w:lang w:val="es-CL"/>
        </w:rPr>
        <w:t>C</w:t>
      </w:r>
      <w:r w:rsidRPr="00F47AC4">
        <w:rPr>
          <w:rFonts w:ascii="Arial" w:hAnsi="Arial" w:cs="Arial"/>
          <w:bCs/>
          <w:lang w:val="es-CL"/>
        </w:rPr>
        <w:t xml:space="preserve">onstitución confiere </w:t>
      </w:r>
      <w:r>
        <w:rPr>
          <w:rFonts w:ascii="Arial" w:hAnsi="Arial" w:cs="Arial"/>
          <w:bCs/>
          <w:lang w:val="es-CL"/>
        </w:rPr>
        <w:t xml:space="preserve">el </w:t>
      </w:r>
      <w:r w:rsidRPr="00F47AC4">
        <w:rPr>
          <w:rFonts w:ascii="Arial" w:hAnsi="Arial" w:cs="Arial"/>
          <w:bCs/>
          <w:lang w:val="es-CL"/>
        </w:rPr>
        <w:t>carácter de ley orgánica constitucional requerirán</w:t>
      </w:r>
      <w:r>
        <w:rPr>
          <w:rFonts w:ascii="Arial" w:hAnsi="Arial" w:cs="Arial"/>
          <w:bCs/>
          <w:lang w:val="es-CL"/>
        </w:rPr>
        <w:t>,</w:t>
      </w:r>
      <w:r w:rsidRPr="00F47AC4">
        <w:rPr>
          <w:rFonts w:ascii="Arial" w:hAnsi="Arial" w:cs="Arial"/>
          <w:bCs/>
          <w:lang w:val="es-CL"/>
        </w:rPr>
        <w:t xml:space="preserve"> para su </w:t>
      </w:r>
      <w:r w:rsidRPr="002C058C">
        <w:rPr>
          <w:rFonts w:ascii="Arial" w:hAnsi="Arial" w:cs="Arial"/>
          <w:b/>
          <w:bCs/>
          <w:lang w:val="es-CL"/>
        </w:rPr>
        <w:t>aprobación, modificación o derogación</w:t>
      </w:r>
      <w:r>
        <w:rPr>
          <w:rFonts w:ascii="Arial" w:hAnsi="Arial" w:cs="Arial"/>
          <w:bCs/>
          <w:lang w:val="es-CL"/>
        </w:rPr>
        <w:t>, de las cuatro séptima</w:t>
      </w:r>
      <w:r w:rsidRPr="00F47AC4">
        <w:rPr>
          <w:rFonts w:ascii="Arial" w:hAnsi="Arial" w:cs="Arial"/>
          <w:bCs/>
          <w:lang w:val="es-CL"/>
        </w:rPr>
        <w:t>s parte</w:t>
      </w:r>
      <w:r>
        <w:rPr>
          <w:rFonts w:ascii="Arial" w:hAnsi="Arial" w:cs="Arial"/>
          <w:bCs/>
          <w:lang w:val="es-CL"/>
        </w:rPr>
        <w:t>s</w:t>
      </w:r>
      <w:r w:rsidRPr="00F47AC4">
        <w:rPr>
          <w:rFonts w:ascii="Arial" w:hAnsi="Arial" w:cs="Arial"/>
          <w:bCs/>
          <w:lang w:val="es-CL"/>
        </w:rPr>
        <w:t xml:space="preserve"> de los diputados y senadores en ejercicio</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P</w:t>
      </w:r>
      <w:r w:rsidRPr="00F47AC4">
        <w:rPr>
          <w:rFonts w:ascii="Arial" w:hAnsi="Arial" w:cs="Arial"/>
          <w:bCs/>
          <w:lang w:val="es-CL"/>
        </w:rPr>
        <w:t>or lo tanto</w:t>
      </w:r>
      <w:r>
        <w:rPr>
          <w:rFonts w:ascii="Arial" w:hAnsi="Arial" w:cs="Arial"/>
          <w:bCs/>
          <w:lang w:val="es-CL"/>
        </w:rPr>
        <w:t>,</w:t>
      </w:r>
      <w:r w:rsidRPr="00F47AC4">
        <w:rPr>
          <w:rFonts w:ascii="Arial" w:hAnsi="Arial" w:cs="Arial"/>
          <w:bCs/>
          <w:lang w:val="es-CL"/>
        </w:rPr>
        <w:t xml:space="preserve"> cabe analizar si las disposiciones del acuerdo consultadas conllevan o no la aprobación</w:t>
      </w:r>
      <w:r>
        <w:rPr>
          <w:rFonts w:ascii="Arial" w:hAnsi="Arial" w:cs="Arial"/>
          <w:bCs/>
          <w:lang w:val="es-CL"/>
        </w:rPr>
        <w:t>,</w:t>
      </w:r>
      <w:r w:rsidRPr="00F47AC4">
        <w:rPr>
          <w:rFonts w:ascii="Arial" w:hAnsi="Arial" w:cs="Arial"/>
          <w:bCs/>
          <w:lang w:val="es-CL"/>
        </w:rPr>
        <w:t xml:space="preserve"> modificación o derogación de normas que determinen la organización y atribuciones de los trib</w:t>
      </w:r>
      <w:r>
        <w:rPr>
          <w:rFonts w:ascii="Arial" w:hAnsi="Arial" w:cs="Arial"/>
          <w:bCs/>
          <w:lang w:val="es-CL"/>
        </w:rPr>
        <w:t>unales de nuestro país que fueren necesaria</w:t>
      </w:r>
      <w:r w:rsidRPr="00F47AC4">
        <w:rPr>
          <w:rFonts w:ascii="Arial" w:hAnsi="Arial" w:cs="Arial"/>
          <w:bCs/>
          <w:lang w:val="es-CL"/>
        </w:rPr>
        <w:t>s para la pronta y cumplida administración de justicia en todo el territorio del país</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lastRenderedPageBreak/>
        <w:t>D</w:t>
      </w:r>
      <w:r w:rsidRPr="00F47AC4">
        <w:rPr>
          <w:rFonts w:ascii="Arial" w:hAnsi="Arial" w:cs="Arial"/>
          <w:bCs/>
          <w:lang w:val="es-CL"/>
        </w:rPr>
        <w:t xml:space="preserve">ebe partirse de la base que las leyes comunes son la regla general y las de </w:t>
      </w:r>
      <w:r>
        <w:rPr>
          <w:rFonts w:ascii="Arial" w:hAnsi="Arial" w:cs="Arial"/>
          <w:bCs/>
          <w:lang w:val="es-CL"/>
        </w:rPr>
        <w:t>quórum</w:t>
      </w:r>
      <w:r w:rsidRPr="00F47AC4">
        <w:rPr>
          <w:rFonts w:ascii="Arial" w:hAnsi="Arial" w:cs="Arial"/>
          <w:bCs/>
          <w:lang w:val="es-CL"/>
        </w:rPr>
        <w:t xml:space="preserve"> un calificado la excepción</w:t>
      </w:r>
      <w:r>
        <w:rPr>
          <w:rFonts w:ascii="Arial" w:hAnsi="Arial" w:cs="Arial"/>
          <w:bCs/>
          <w:lang w:val="es-CL"/>
        </w:rPr>
        <w:t>,</w:t>
      </w:r>
      <w:r w:rsidRPr="00F47AC4">
        <w:rPr>
          <w:rFonts w:ascii="Arial" w:hAnsi="Arial" w:cs="Arial"/>
          <w:bCs/>
          <w:lang w:val="es-CL"/>
        </w:rPr>
        <w:t xml:space="preserve"> por lo que el ámbito de aplicación de estas últimas debe interpretarse restrictivamente</w:t>
      </w:r>
      <w:r>
        <w:rPr>
          <w:rFonts w:ascii="Arial" w:hAnsi="Arial" w:cs="Arial"/>
          <w:bCs/>
          <w:lang w:val="es-CL"/>
        </w:rPr>
        <w:t>.</w:t>
      </w:r>
    </w:p>
    <w:p w:rsidR="00EA59D6" w:rsidRDefault="00EA59D6" w:rsidP="00EA59D6">
      <w:pPr>
        <w:ind w:right="48" w:firstLine="851"/>
        <w:jc w:val="both"/>
        <w:rPr>
          <w:rFonts w:ascii="Arial" w:hAnsi="Arial" w:cs="Arial"/>
          <w:bCs/>
          <w:i/>
          <w:lang w:val="es-CL"/>
        </w:rPr>
      </w:pPr>
      <w:r>
        <w:rPr>
          <w:rFonts w:ascii="Arial" w:hAnsi="Arial" w:cs="Arial"/>
          <w:bCs/>
          <w:lang w:val="es-CL"/>
        </w:rPr>
        <w:t>El T</w:t>
      </w:r>
      <w:r w:rsidRPr="00F47AC4">
        <w:rPr>
          <w:rFonts w:ascii="Arial" w:hAnsi="Arial" w:cs="Arial"/>
          <w:bCs/>
          <w:lang w:val="es-CL"/>
        </w:rPr>
        <w:t>ribu</w:t>
      </w:r>
      <w:r>
        <w:rPr>
          <w:rFonts w:ascii="Arial" w:hAnsi="Arial" w:cs="Arial"/>
          <w:bCs/>
          <w:lang w:val="es-CL"/>
        </w:rPr>
        <w:t>nal C</w:t>
      </w:r>
      <w:r w:rsidRPr="00F47AC4">
        <w:rPr>
          <w:rFonts w:ascii="Arial" w:hAnsi="Arial" w:cs="Arial"/>
          <w:bCs/>
          <w:lang w:val="es-CL"/>
        </w:rPr>
        <w:t xml:space="preserve">onstitucional así lo entendió al circunscribir el término </w:t>
      </w:r>
      <w:r>
        <w:rPr>
          <w:rFonts w:ascii="Arial" w:hAnsi="Arial" w:cs="Arial"/>
          <w:bCs/>
          <w:lang w:val="es-CL"/>
        </w:rPr>
        <w:t>“</w:t>
      </w:r>
      <w:r w:rsidRPr="00F47AC4">
        <w:rPr>
          <w:rFonts w:ascii="Arial" w:hAnsi="Arial" w:cs="Arial"/>
          <w:bCs/>
          <w:lang w:val="es-CL"/>
        </w:rPr>
        <w:t>atribuciones</w:t>
      </w:r>
      <w:r>
        <w:rPr>
          <w:rFonts w:ascii="Arial" w:hAnsi="Arial" w:cs="Arial"/>
          <w:bCs/>
          <w:lang w:val="es-CL"/>
        </w:rPr>
        <w:t>”</w:t>
      </w:r>
      <w:r w:rsidRPr="00F47AC4">
        <w:rPr>
          <w:rFonts w:ascii="Arial" w:hAnsi="Arial" w:cs="Arial"/>
          <w:bCs/>
          <w:lang w:val="es-CL"/>
        </w:rPr>
        <w:t xml:space="preserve"> a la competencia</w:t>
      </w:r>
      <w:r>
        <w:rPr>
          <w:rFonts w:ascii="Arial" w:hAnsi="Arial" w:cs="Arial"/>
          <w:bCs/>
          <w:lang w:val="es-CL"/>
        </w:rPr>
        <w:t>,</w:t>
      </w:r>
      <w:r w:rsidRPr="00F47AC4">
        <w:rPr>
          <w:rFonts w:ascii="Arial" w:hAnsi="Arial" w:cs="Arial"/>
          <w:bCs/>
          <w:lang w:val="es-CL"/>
        </w:rPr>
        <w:t xml:space="preserve"> entendiendo por ésta la facultad que tiene cada juez o tribunal de conocer las materias que la ley ha colocado en la esfera de sus atribuciones</w:t>
      </w:r>
      <w:r>
        <w:rPr>
          <w:rFonts w:ascii="Arial" w:hAnsi="Arial" w:cs="Arial"/>
          <w:bCs/>
          <w:lang w:val="es-CL"/>
        </w:rPr>
        <w:t>,</w:t>
      </w:r>
      <w:r w:rsidRPr="00F47AC4">
        <w:rPr>
          <w:rFonts w:ascii="Arial" w:hAnsi="Arial" w:cs="Arial"/>
          <w:bCs/>
          <w:lang w:val="es-CL"/>
        </w:rPr>
        <w:t xml:space="preserve"> excluyendo </w:t>
      </w:r>
      <w:r>
        <w:rPr>
          <w:rFonts w:ascii="Arial" w:hAnsi="Arial" w:cs="Arial"/>
          <w:bCs/>
          <w:lang w:val="es-CL"/>
        </w:rPr>
        <w:t>d</w:t>
      </w:r>
      <w:r w:rsidRPr="00F47AC4">
        <w:rPr>
          <w:rFonts w:ascii="Arial" w:hAnsi="Arial" w:cs="Arial"/>
          <w:bCs/>
          <w:lang w:val="es-CL"/>
        </w:rPr>
        <w:t>el ámbito de las leyes orgánicas constitucionales</w:t>
      </w:r>
      <w:r>
        <w:rPr>
          <w:rFonts w:ascii="Arial" w:hAnsi="Arial" w:cs="Arial"/>
          <w:bCs/>
          <w:lang w:val="es-CL"/>
        </w:rPr>
        <w:t>,</w:t>
      </w:r>
      <w:r w:rsidRPr="00F47AC4">
        <w:rPr>
          <w:rFonts w:ascii="Arial" w:hAnsi="Arial" w:cs="Arial"/>
          <w:bCs/>
          <w:lang w:val="es-CL"/>
        </w:rPr>
        <w:t xml:space="preserve"> entre otras</w:t>
      </w:r>
      <w:r>
        <w:rPr>
          <w:rFonts w:ascii="Arial" w:hAnsi="Arial" w:cs="Arial"/>
          <w:bCs/>
          <w:lang w:val="es-CL"/>
        </w:rPr>
        <w:t>,</w:t>
      </w:r>
      <w:r w:rsidRPr="00F47AC4">
        <w:rPr>
          <w:rFonts w:ascii="Arial" w:hAnsi="Arial" w:cs="Arial"/>
          <w:bCs/>
          <w:lang w:val="es-CL"/>
        </w:rPr>
        <w:t xml:space="preserve"> las normas de procedimiento y las </w:t>
      </w:r>
      <w:r w:rsidRPr="00375EE5">
        <w:rPr>
          <w:rFonts w:ascii="Arial" w:hAnsi="Arial" w:cs="Arial"/>
          <w:bCs/>
          <w:i/>
          <w:lang w:val="es-CL"/>
        </w:rPr>
        <w:t xml:space="preserve">decisoria </w:t>
      </w:r>
      <w:r>
        <w:rPr>
          <w:rFonts w:ascii="Arial" w:hAnsi="Arial" w:cs="Arial"/>
          <w:bCs/>
          <w:i/>
          <w:lang w:val="es-CL"/>
        </w:rPr>
        <w:t>Litis.</w:t>
      </w:r>
    </w:p>
    <w:p w:rsidR="00EA59D6" w:rsidRDefault="00EA59D6" w:rsidP="00EA59D6">
      <w:pPr>
        <w:ind w:right="48" w:firstLine="851"/>
        <w:jc w:val="both"/>
        <w:rPr>
          <w:rFonts w:ascii="Arial" w:hAnsi="Arial" w:cs="Arial"/>
          <w:bCs/>
          <w:lang w:val="es-CL"/>
        </w:rPr>
      </w:pPr>
      <w:r w:rsidRPr="00F47AC4">
        <w:rPr>
          <w:rFonts w:ascii="Arial" w:hAnsi="Arial" w:cs="Arial"/>
          <w:bCs/>
          <w:lang w:val="es-CL"/>
        </w:rPr>
        <w:t xml:space="preserve"> </w:t>
      </w:r>
      <w:r>
        <w:rPr>
          <w:rFonts w:ascii="Arial" w:hAnsi="Arial" w:cs="Arial"/>
          <w:bCs/>
          <w:lang w:val="es-CL"/>
        </w:rPr>
        <w:t>A</w:t>
      </w:r>
      <w:r w:rsidRPr="00F47AC4">
        <w:rPr>
          <w:rFonts w:ascii="Arial" w:hAnsi="Arial" w:cs="Arial"/>
          <w:bCs/>
          <w:lang w:val="es-CL"/>
        </w:rPr>
        <w:t>demás</w:t>
      </w:r>
      <w:r>
        <w:rPr>
          <w:rFonts w:ascii="Arial" w:hAnsi="Arial" w:cs="Arial"/>
          <w:bCs/>
          <w:lang w:val="es-CL"/>
        </w:rPr>
        <w:t>,</w:t>
      </w:r>
      <w:r w:rsidRPr="00F47AC4">
        <w:rPr>
          <w:rFonts w:ascii="Arial" w:hAnsi="Arial" w:cs="Arial"/>
          <w:bCs/>
          <w:lang w:val="es-CL"/>
        </w:rPr>
        <w:t xml:space="preserve"> circunscribe el </w:t>
      </w:r>
      <w:r>
        <w:rPr>
          <w:rFonts w:ascii="Arial" w:hAnsi="Arial" w:cs="Arial"/>
          <w:bCs/>
          <w:lang w:val="es-CL"/>
        </w:rPr>
        <w:t>T</w:t>
      </w:r>
      <w:r w:rsidRPr="00F47AC4">
        <w:rPr>
          <w:rFonts w:ascii="Arial" w:hAnsi="Arial" w:cs="Arial"/>
          <w:bCs/>
          <w:lang w:val="es-CL"/>
        </w:rPr>
        <w:t>ribunal la disposición de las leyes orgánicas constitucionales a la estructura básica o fundamental de la institución</w:t>
      </w:r>
      <w:r>
        <w:rPr>
          <w:rFonts w:ascii="Arial" w:hAnsi="Arial" w:cs="Arial"/>
          <w:bCs/>
          <w:lang w:val="es-CL"/>
        </w:rPr>
        <w:t>,</w:t>
      </w:r>
      <w:r w:rsidRPr="00F47AC4">
        <w:rPr>
          <w:rFonts w:ascii="Arial" w:hAnsi="Arial" w:cs="Arial"/>
          <w:bCs/>
          <w:lang w:val="es-CL"/>
        </w:rPr>
        <w:t xml:space="preserve"> y no a incursionar en todos los detalles de ella</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E</w:t>
      </w:r>
      <w:r w:rsidRPr="00F47AC4">
        <w:rPr>
          <w:rFonts w:ascii="Arial" w:hAnsi="Arial" w:cs="Arial"/>
          <w:bCs/>
          <w:lang w:val="es-CL"/>
        </w:rPr>
        <w:t>n este sentido</w:t>
      </w:r>
      <w:r>
        <w:rPr>
          <w:rFonts w:ascii="Arial" w:hAnsi="Arial" w:cs="Arial"/>
          <w:bCs/>
          <w:lang w:val="es-CL"/>
        </w:rPr>
        <w:t>, cabe r</w:t>
      </w:r>
      <w:r w:rsidRPr="00F47AC4">
        <w:rPr>
          <w:rFonts w:ascii="Arial" w:hAnsi="Arial" w:cs="Arial"/>
          <w:bCs/>
          <w:lang w:val="es-CL"/>
        </w:rPr>
        <w:t xml:space="preserve">eferirse en primer lugar a los métodos de solución de controversia </w:t>
      </w:r>
      <w:r>
        <w:rPr>
          <w:rFonts w:ascii="Arial" w:hAnsi="Arial" w:cs="Arial"/>
          <w:bCs/>
          <w:lang w:val="es-CL"/>
        </w:rPr>
        <w:t>E</w:t>
      </w:r>
      <w:r w:rsidRPr="00F47AC4">
        <w:rPr>
          <w:rFonts w:ascii="Arial" w:hAnsi="Arial" w:cs="Arial"/>
          <w:bCs/>
          <w:lang w:val="es-CL"/>
        </w:rPr>
        <w:t>stado</w:t>
      </w:r>
      <w:r>
        <w:rPr>
          <w:rFonts w:ascii="Arial" w:hAnsi="Arial" w:cs="Arial"/>
          <w:bCs/>
          <w:lang w:val="es-CL"/>
        </w:rPr>
        <w:t>-E</w:t>
      </w:r>
      <w:r w:rsidRPr="00F47AC4">
        <w:rPr>
          <w:rFonts w:ascii="Arial" w:hAnsi="Arial" w:cs="Arial"/>
          <w:bCs/>
          <w:lang w:val="es-CL"/>
        </w:rPr>
        <w:t xml:space="preserve">stado que consulta el artículo 28 </w:t>
      </w:r>
      <w:r>
        <w:rPr>
          <w:rFonts w:ascii="Arial" w:hAnsi="Arial" w:cs="Arial"/>
          <w:bCs/>
          <w:lang w:val="es-CL"/>
        </w:rPr>
        <w:t>d</w:t>
      </w:r>
      <w:r w:rsidRPr="00F47AC4">
        <w:rPr>
          <w:rFonts w:ascii="Arial" w:hAnsi="Arial" w:cs="Arial"/>
          <w:bCs/>
          <w:lang w:val="es-CL"/>
        </w:rPr>
        <w:t>el tratado</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E</w:t>
      </w:r>
      <w:r w:rsidRPr="00F47AC4">
        <w:rPr>
          <w:rFonts w:ascii="Arial" w:hAnsi="Arial" w:cs="Arial"/>
          <w:bCs/>
          <w:lang w:val="es-CL"/>
        </w:rPr>
        <w:t>llos son</w:t>
      </w:r>
      <w:r>
        <w:rPr>
          <w:rFonts w:ascii="Arial" w:hAnsi="Arial" w:cs="Arial"/>
          <w:bCs/>
          <w:lang w:val="es-CL"/>
        </w:rPr>
        <w:t>,</w:t>
      </w:r>
      <w:r w:rsidRPr="00F47AC4">
        <w:rPr>
          <w:rFonts w:ascii="Arial" w:hAnsi="Arial" w:cs="Arial"/>
          <w:bCs/>
          <w:lang w:val="es-CL"/>
        </w:rPr>
        <w:t xml:space="preserve"> en primer lugar</w:t>
      </w:r>
      <w:r>
        <w:rPr>
          <w:rFonts w:ascii="Arial" w:hAnsi="Arial" w:cs="Arial"/>
          <w:bCs/>
          <w:lang w:val="es-CL"/>
        </w:rPr>
        <w:t>,</w:t>
      </w:r>
      <w:r w:rsidRPr="00F47AC4">
        <w:rPr>
          <w:rFonts w:ascii="Arial" w:hAnsi="Arial" w:cs="Arial"/>
          <w:bCs/>
          <w:lang w:val="es-CL"/>
        </w:rPr>
        <w:t xml:space="preserve"> la celebración de consultas</w:t>
      </w:r>
      <w:r>
        <w:rPr>
          <w:rFonts w:ascii="Arial" w:hAnsi="Arial" w:cs="Arial"/>
          <w:bCs/>
          <w:lang w:val="es-CL"/>
        </w:rPr>
        <w:t>,</w:t>
      </w:r>
      <w:r w:rsidRPr="00F47AC4">
        <w:rPr>
          <w:rFonts w:ascii="Arial" w:hAnsi="Arial" w:cs="Arial"/>
          <w:bCs/>
          <w:lang w:val="es-CL"/>
        </w:rPr>
        <w:t xml:space="preserve"> también las partes pueden recurrir en cualquier momento a los buenos oficios</w:t>
      </w:r>
      <w:r>
        <w:rPr>
          <w:rFonts w:ascii="Arial" w:hAnsi="Arial" w:cs="Arial"/>
          <w:bCs/>
          <w:lang w:val="es-CL"/>
        </w:rPr>
        <w:t>,</w:t>
      </w:r>
      <w:r w:rsidRPr="00F47AC4">
        <w:rPr>
          <w:rFonts w:ascii="Arial" w:hAnsi="Arial" w:cs="Arial"/>
          <w:bCs/>
          <w:lang w:val="es-CL"/>
        </w:rPr>
        <w:t xml:space="preserve"> mediación o conciliación que son típicamente procedimientos político</w:t>
      </w:r>
      <w:r>
        <w:rPr>
          <w:rFonts w:ascii="Arial" w:hAnsi="Arial" w:cs="Arial"/>
          <w:bCs/>
          <w:lang w:val="es-CL"/>
        </w:rPr>
        <w:t xml:space="preserve">- </w:t>
      </w:r>
      <w:r w:rsidRPr="00F47AC4">
        <w:rPr>
          <w:rFonts w:ascii="Arial" w:hAnsi="Arial" w:cs="Arial"/>
          <w:bCs/>
          <w:lang w:val="es-CL"/>
        </w:rPr>
        <w:t>diplomáticos de solución de controversias</w:t>
      </w:r>
      <w:r>
        <w:rPr>
          <w:rFonts w:ascii="Arial" w:hAnsi="Arial" w:cs="Arial"/>
          <w:bCs/>
          <w:lang w:val="es-CL"/>
        </w:rPr>
        <w:t>,</w:t>
      </w:r>
      <w:r w:rsidRPr="00F47AC4">
        <w:rPr>
          <w:rFonts w:ascii="Arial" w:hAnsi="Arial" w:cs="Arial"/>
          <w:bCs/>
          <w:lang w:val="es-CL"/>
        </w:rPr>
        <w:t xml:space="preserve"> y sólo en el caso que en la etapa de consulta haya fracasado</w:t>
      </w:r>
      <w:r>
        <w:rPr>
          <w:rFonts w:ascii="Arial" w:hAnsi="Arial" w:cs="Arial"/>
          <w:bCs/>
          <w:lang w:val="es-CL"/>
        </w:rPr>
        <w:t>,</w:t>
      </w:r>
      <w:r w:rsidRPr="00F47AC4">
        <w:rPr>
          <w:rFonts w:ascii="Arial" w:hAnsi="Arial" w:cs="Arial"/>
          <w:bCs/>
          <w:lang w:val="es-CL"/>
        </w:rPr>
        <w:t xml:space="preserve"> se puede acudir a un arbitraje internacional a solicitud de un</w:t>
      </w:r>
      <w:r>
        <w:rPr>
          <w:rFonts w:ascii="Arial" w:hAnsi="Arial" w:cs="Arial"/>
          <w:bCs/>
          <w:lang w:val="es-CL"/>
        </w:rPr>
        <w:t xml:space="preserve"> E</w:t>
      </w:r>
      <w:r w:rsidRPr="00F47AC4">
        <w:rPr>
          <w:rFonts w:ascii="Arial" w:hAnsi="Arial" w:cs="Arial"/>
          <w:bCs/>
          <w:lang w:val="es-CL"/>
        </w:rPr>
        <w:t>stado reclaman</w:t>
      </w:r>
      <w:r>
        <w:rPr>
          <w:rFonts w:ascii="Arial" w:hAnsi="Arial" w:cs="Arial"/>
          <w:bCs/>
          <w:lang w:val="es-CL"/>
        </w:rPr>
        <w:t>te.</w:t>
      </w:r>
    </w:p>
    <w:p w:rsidR="00EA59D6" w:rsidRDefault="00EA59D6" w:rsidP="00EA59D6">
      <w:pPr>
        <w:ind w:right="48" w:firstLine="851"/>
        <w:jc w:val="both"/>
        <w:rPr>
          <w:rFonts w:ascii="Arial" w:hAnsi="Arial" w:cs="Arial"/>
          <w:bCs/>
          <w:lang w:val="es-CL"/>
        </w:rPr>
      </w:pPr>
      <w:r>
        <w:rPr>
          <w:rFonts w:ascii="Arial" w:hAnsi="Arial" w:cs="Arial"/>
          <w:bCs/>
          <w:lang w:val="es-CL"/>
        </w:rPr>
        <w:t xml:space="preserve">Los </w:t>
      </w:r>
      <w:r w:rsidRPr="00F47AC4">
        <w:rPr>
          <w:rFonts w:ascii="Arial" w:hAnsi="Arial" w:cs="Arial"/>
          <w:bCs/>
          <w:lang w:val="es-CL"/>
        </w:rPr>
        <w:t>grupos arbitrales se pronuncian fundamentalmente sobre la compatibilidad de una medida con el tratado pudiendo eventualmente formular recomendaciones que constan en un informe</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E</w:t>
      </w:r>
      <w:r w:rsidRPr="00F47AC4">
        <w:rPr>
          <w:rFonts w:ascii="Arial" w:hAnsi="Arial" w:cs="Arial"/>
          <w:bCs/>
          <w:lang w:val="es-CL"/>
        </w:rPr>
        <w:t>n este sentido cabe concluir que al contemplar el tratado</w:t>
      </w:r>
      <w:r>
        <w:rPr>
          <w:rFonts w:ascii="Arial" w:hAnsi="Arial" w:cs="Arial"/>
          <w:bCs/>
          <w:lang w:val="es-CL"/>
        </w:rPr>
        <w:t xml:space="preserve">, </w:t>
      </w:r>
      <w:r w:rsidRPr="00F47AC4">
        <w:rPr>
          <w:rFonts w:ascii="Arial" w:hAnsi="Arial" w:cs="Arial"/>
          <w:bCs/>
          <w:lang w:val="es-CL"/>
        </w:rPr>
        <w:t>los medios políticos y diplomáticos</w:t>
      </w:r>
      <w:r>
        <w:rPr>
          <w:rFonts w:ascii="Arial" w:hAnsi="Arial" w:cs="Arial"/>
          <w:bCs/>
          <w:lang w:val="es-CL"/>
        </w:rPr>
        <w:t>,</w:t>
      </w:r>
      <w:r w:rsidRPr="00F47AC4">
        <w:rPr>
          <w:rFonts w:ascii="Arial" w:hAnsi="Arial" w:cs="Arial"/>
          <w:bCs/>
          <w:lang w:val="es-CL"/>
        </w:rPr>
        <w:t xml:space="preserve"> esto es consultas</w:t>
      </w:r>
      <w:r>
        <w:rPr>
          <w:rFonts w:ascii="Arial" w:hAnsi="Arial" w:cs="Arial"/>
          <w:bCs/>
          <w:lang w:val="es-CL"/>
        </w:rPr>
        <w:t>,</w:t>
      </w:r>
      <w:r w:rsidRPr="00F47AC4">
        <w:rPr>
          <w:rFonts w:ascii="Arial" w:hAnsi="Arial" w:cs="Arial"/>
          <w:bCs/>
          <w:lang w:val="es-CL"/>
        </w:rPr>
        <w:t xml:space="preserve"> bueno</w:t>
      </w:r>
      <w:r>
        <w:rPr>
          <w:rFonts w:ascii="Arial" w:hAnsi="Arial" w:cs="Arial"/>
          <w:bCs/>
          <w:lang w:val="es-CL"/>
        </w:rPr>
        <w:t>s</w:t>
      </w:r>
      <w:r w:rsidRPr="00F47AC4">
        <w:rPr>
          <w:rFonts w:ascii="Arial" w:hAnsi="Arial" w:cs="Arial"/>
          <w:bCs/>
          <w:lang w:val="es-CL"/>
        </w:rPr>
        <w:t xml:space="preserve"> oficioso</w:t>
      </w:r>
      <w:r>
        <w:rPr>
          <w:rFonts w:ascii="Arial" w:hAnsi="Arial" w:cs="Arial"/>
          <w:bCs/>
          <w:lang w:val="es-CL"/>
        </w:rPr>
        <w:t>s o</w:t>
      </w:r>
      <w:r w:rsidRPr="00F47AC4">
        <w:rPr>
          <w:rFonts w:ascii="Arial" w:hAnsi="Arial" w:cs="Arial"/>
          <w:bCs/>
          <w:lang w:val="es-CL"/>
        </w:rPr>
        <w:t xml:space="preserve"> mediación</w:t>
      </w:r>
      <w:r>
        <w:rPr>
          <w:rFonts w:ascii="Arial" w:hAnsi="Arial" w:cs="Arial"/>
          <w:bCs/>
          <w:lang w:val="es-CL"/>
        </w:rPr>
        <w:t>,</w:t>
      </w:r>
      <w:r w:rsidRPr="00F47AC4">
        <w:rPr>
          <w:rFonts w:ascii="Arial" w:hAnsi="Arial" w:cs="Arial"/>
          <w:bCs/>
          <w:lang w:val="es-CL"/>
        </w:rPr>
        <w:t xml:space="preserve"> o el arbitraje internacional</w:t>
      </w:r>
      <w:r>
        <w:rPr>
          <w:rFonts w:ascii="Arial" w:hAnsi="Arial" w:cs="Arial"/>
          <w:bCs/>
          <w:lang w:val="es-CL"/>
        </w:rPr>
        <w:t>,</w:t>
      </w:r>
      <w:r w:rsidRPr="00F47AC4">
        <w:rPr>
          <w:rFonts w:ascii="Arial" w:hAnsi="Arial" w:cs="Arial"/>
          <w:bCs/>
          <w:lang w:val="es-CL"/>
        </w:rPr>
        <w:t xml:space="preserve"> para resolver controversias entre los </w:t>
      </w:r>
      <w:r>
        <w:rPr>
          <w:rFonts w:ascii="Arial" w:hAnsi="Arial" w:cs="Arial"/>
          <w:bCs/>
          <w:lang w:val="es-CL"/>
        </w:rPr>
        <w:t>E</w:t>
      </w:r>
      <w:r w:rsidRPr="00F47AC4">
        <w:rPr>
          <w:rFonts w:ascii="Arial" w:hAnsi="Arial" w:cs="Arial"/>
          <w:bCs/>
          <w:lang w:val="es-CL"/>
        </w:rPr>
        <w:t>stados partes del tratado</w:t>
      </w:r>
      <w:r>
        <w:rPr>
          <w:rFonts w:ascii="Arial" w:hAnsi="Arial" w:cs="Arial"/>
          <w:bCs/>
          <w:lang w:val="es-CL"/>
        </w:rPr>
        <w:t>,</w:t>
      </w:r>
      <w:r w:rsidRPr="00F47AC4">
        <w:rPr>
          <w:rFonts w:ascii="Arial" w:hAnsi="Arial" w:cs="Arial"/>
          <w:bCs/>
          <w:lang w:val="es-CL"/>
        </w:rPr>
        <w:t xml:space="preserve"> de forma alguna se establece</w:t>
      </w:r>
      <w:r>
        <w:rPr>
          <w:rFonts w:ascii="Arial" w:hAnsi="Arial" w:cs="Arial"/>
          <w:bCs/>
          <w:lang w:val="es-CL"/>
        </w:rPr>
        <w:t>,</w:t>
      </w:r>
      <w:r w:rsidRPr="00F47AC4">
        <w:rPr>
          <w:rFonts w:ascii="Arial" w:hAnsi="Arial" w:cs="Arial"/>
          <w:bCs/>
          <w:lang w:val="es-CL"/>
        </w:rPr>
        <w:t xml:space="preserve"> modifica o deroga la competencia de los tribunales chilenos</w:t>
      </w:r>
      <w:r>
        <w:rPr>
          <w:rFonts w:ascii="Arial" w:hAnsi="Arial" w:cs="Arial"/>
          <w:bCs/>
          <w:lang w:val="es-CL"/>
        </w:rPr>
        <w:t>,</w:t>
      </w:r>
      <w:r w:rsidRPr="00F47AC4">
        <w:rPr>
          <w:rFonts w:ascii="Arial" w:hAnsi="Arial" w:cs="Arial"/>
          <w:bCs/>
          <w:lang w:val="es-CL"/>
        </w:rPr>
        <w:t xml:space="preserve"> ya que dicha eventual controversia</w:t>
      </w:r>
      <w:r>
        <w:rPr>
          <w:rFonts w:ascii="Arial" w:hAnsi="Arial" w:cs="Arial"/>
          <w:bCs/>
          <w:lang w:val="es-CL"/>
        </w:rPr>
        <w:t>,</w:t>
      </w:r>
      <w:r w:rsidRPr="00F47AC4">
        <w:rPr>
          <w:rFonts w:ascii="Arial" w:hAnsi="Arial" w:cs="Arial"/>
          <w:bCs/>
          <w:lang w:val="es-CL"/>
        </w:rPr>
        <w:t xml:space="preserve"> por su naturaleza misma de controversia de carácter internacional y la calidad de los sujetos de derecho internacional que en ella intervienen</w:t>
      </w:r>
      <w:r>
        <w:rPr>
          <w:rFonts w:ascii="Arial" w:hAnsi="Arial" w:cs="Arial"/>
          <w:bCs/>
          <w:lang w:val="es-CL"/>
        </w:rPr>
        <w:t>,</w:t>
      </w:r>
      <w:r w:rsidRPr="00F47AC4">
        <w:rPr>
          <w:rFonts w:ascii="Arial" w:hAnsi="Arial" w:cs="Arial"/>
          <w:bCs/>
          <w:lang w:val="es-CL"/>
        </w:rPr>
        <w:t xml:space="preserve"> que son los </w:t>
      </w:r>
      <w:r>
        <w:rPr>
          <w:rFonts w:ascii="Arial" w:hAnsi="Arial" w:cs="Arial"/>
          <w:bCs/>
          <w:lang w:val="es-CL"/>
        </w:rPr>
        <w:t>E</w:t>
      </w:r>
      <w:r w:rsidRPr="00F47AC4">
        <w:rPr>
          <w:rFonts w:ascii="Arial" w:hAnsi="Arial" w:cs="Arial"/>
          <w:bCs/>
          <w:lang w:val="es-CL"/>
        </w:rPr>
        <w:t>stados</w:t>
      </w:r>
      <w:r>
        <w:rPr>
          <w:rFonts w:ascii="Arial" w:hAnsi="Arial" w:cs="Arial"/>
          <w:bCs/>
          <w:lang w:val="es-CL"/>
        </w:rPr>
        <w:t>,</w:t>
      </w:r>
      <w:r w:rsidRPr="00F47AC4">
        <w:rPr>
          <w:rFonts w:ascii="Arial" w:hAnsi="Arial" w:cs="Arial"/>
          <w:bCs/>
          <w:lang w:val="es-CL"/>
        </w:rPr>
        <w:t xml:space="preserve"> es de propia resolución de instancias internacionales</w:t>
      </w:r>
      <w:r>
        <w:rPr>
          <w:rFonts w:ascii="Arial" w:hAnsi="Arial" w:cs="Arial"/>
          <w:bCs/>
          <w:lang w:val="es-CL"/>
        </w:rPr>
        <w:t>,</w:t>
      </w:r>
      <w:r w:rsidRPr="00F47AC4">
        <w:rPr>
          <w:rFonts w:ascii="Arial" w:hAnsi="Arial" w:cs="Arial"/>
          <w:bCs/>
          <w:lang w:val="es-CL"/>
        </w:rPr>
        <w:t xml:space="preserve"> sin intervención alguna de órganos internos de cada uno de los </w:t>
      </w:r>
      <w:r>
        <w:rPr>
          <w:rFonts w:ascii="Arial" w:hAnsi="Arial" w:cs="Arial"/>
          <w:bCs/>
          <w:lang w:val="es-CL"/>
        </w:rPr>
        <w:t>E</w:t>
      </w:r>
      <w:r w:rsidRPr="00F47AC4">
        <w:rPr>
          <w:rFonts w:ascii="Arial" w:hAnsi="Arial" w:cs="Arial"/>
          <w:bCs/>
          <w:lang w:val="es-CL"/>
        </w:rPr>
        <w:t>stados</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O</w:t>
      </w:r>
      <w:r w:rsidRPr="00F47AC4">
        <w:rPr>
          <w:rFonts w:ascii="Arial" w:hAnsi="Arial" w:cs="Arial"/>
          <w:bCs/>
          <w:lang w:val="es-CL"/>
        </w:rPr>
        <w:t xml:space="preserve">bviamente no sería posible encargar la solución de una controversia internacional de esta naturaleza entre </w:t>
      </w:r>
      <w:r>
        <w:rPr>
          <w:rFonts w:ascii="Arial" w:hAnsi="Arial" w:cs="Arial"/>
          <w:bCs/>
          <w:lang w:val="es-CL"/>
        </w:rPr>
        <w:t>E</w:t>
      </w:r>
      <w:r w:rsidRPr="00F47AC4">
        <w:rPr>
          <w:rFonts w:ascii="Arial" w:hAnsi="Arial" w:cs="Arial"/>
          <w:bCs/>
          <w:lang w:val="es-CL"/>
        </w:rPr>
        <w:t>stados a cada uno de los tribunales de los 11 países suscriptores del acuerdo</w:t>
      </w:r>
      <w:r>
        <w:rPr>
          <w:rFonts w:ascii="Arial" w:hAnsi="Arial" w:cs="Arial"/>
          <w:bCs/>
          <w:lang w:val="es-CL"/>
        </w:rPr>
        <w:t>,</w:t>
      </w:r>
      <w:r w:rsidRPr="00F47AC4">
        <w:rPr>
          <w:rFonts w:ascii="Arial" w:hAnsi="Arial" w:cs="Arial"/>
          <w:bCs/>
          <w:lang w:val="es-CL"/>
        </w:rPr>
        <w:t xml:space="preserve"> ya que con ello difícilmente tal diferencia encontraría una solución uniforme y se vulneraría el principio de igualdad soberana de los </w:t>
      </w:r>
      <w:r>
        <w:rPr>
          <w:rFonts w:ascii="Arial" w:hAnsi="Arial" w:cs="Arial"/>
          <w:bCs/>
          <w:lang w:val="es-CL"/>
        </w:rPr>
        <w:t>E</w:t>
      </w:r>
      <w:r w:rsidRPr="00F47AC4">
        <w:rPr>
          <w:rFonts w:ascii="Arial" w:hAnsi="Arial" w:cs="Arial"/>
          <w:bCs/>
          <w:lang w:val="es-CL"/>
        </w:rPr>
        <w:t xml:space="preserve">stados al someter a los tribunales de un </w:t>
      </w:r>
      <w:r>
        <w:rPr>
          <w:rFonts w:ascii="Arial" w:hAnsi="Arial" w:cs="Arial"/>
          <w:bCs/>
          <w:lang w:val="es-CL"/>
        </w:rPr>
        <w:t>E</w:t>
      </w:r>
      <w:r w:rsidRPr="00F47AC4">
        <w:rPr>
          <w:rFonts w:ascii="Arial" w:hAnsi="Arial" w:cs="Arial"/>
          <w:bCs/>
          <w:lang w:val="es-CL"/>
        </w:rPr>
        <w:t>stado en particular diferencia</w:t>
      </w:r>
      <w:r>
        <w:rPr>
          <w:rFonts w:ascii="Arial" w:hAnsi="Arial" w:cs="Arial"/>
          <w:bCs/>
          <w:lang w:val="es-CL"/>
        </w:rPr>
        <w:t>s entre E</w:t>
      </w:r>
      <w:r w:rsidRPr="00F47AC4">
        <w:rPr>
          <w:rFonts w:ascii="Arial" w:hAnsi="Arial" w:cs="Arial"/>
          <w:bCs/>
          <w:lang w:val="es-CL"/>
        </w:rPr>
        <w:t>stados igualmente soberanos</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L</w:t>
      </w:r>
      <w:r w:rsidRPr="00F47AC4">
        <w:rPr>
          <w:rFonts w:ascii="Arial" w:hAnsi="Arial" w:cs="Arial"/>
          <w:bCs/>
          <w:lang w:val="es-CL"/>
        </w:rPr>
        <w:t xml:space="preserve">o anterior también resulta coherente con la práctica de calificación de los </w:t>
      </w:r>
      <w:r>
        <w:rPr>
          <w:rFonts w:ascii="Arial" w:hAnsi="Arial" w:cs="Arial"/>
          <w:bCs/>
          <w:lang w:val="es-CL"/>
        </w:rPr>
        <w:t>quórum</w:t>
      </w:r>
      <w:r w:rsidRPr="00F47AC4">
        <w:rPr>
          <w:rFonts w:ascii="Arial" w:hAnsi="Arial" w:cs="Arial"/>
          <w:bCs/>
          <w:lang w:val="es-CL"/>
        </w:rPr>
        <w:t xml:space="preserve"> en esta materia seguida desde 1990 en adelante</w:t>
      </w:r>
      <w:r>
        <w:rPr>
          <w:rFonts w:ascii="Arial" w:hAnsi="Arial" w:cs="Arial"/>
          <w:bCs/>
          <w:lang w:val="es-CL"/>
        </w:rPr>
        <w:t>,</w:t>
      </w:r>
      <w:r w:rsidRPr="00F47AC4">
        <w:rPr>
          <w:rFonts w:ascii="Arial" w:hAnsi="Arial" w:cs="Arial"/>
          <w:bCs/>
          <w:lang w:val="es-CL"/>
        </w:rPr>
        <w:t xml:space="preserve"> ya que en ninguna oportunidad se ha calificado con un </w:t>
      </w:r>
      <w:r>
        <w:rPr>
          <w:rFonts w:ascii="Arial" w:hAnsi="Arial" w:cs="Arial"/>
          <w:bCs/>
          <w:lang w:val="es-CL"/>
        </w:rPr>
        <w:t>quórum</w:t>
      </w:r>
      <w:r w:rsidRPr="00F47AC4">
        <w:rPr>
          <w:rFonts w:ascii="Arial" w:hAnsi="Arial" w:cs="Arial"/>
          <w:bCs/>
          <w:lang w:val="es-CL"/>
        </w:rPr>
        <w:t xml:space="preserve"> especial las disposiciones relativas a solución de controversias entre </w:t>
      </w:r>
      <w:r>
        <w:rPr>
          <w:rFonts w:ascii="Arial" w:hAnsi="Arial" w:cs="Arial"/>
          <w:bCs/>
          <w:lang w:val="es-CL"/>
        </w:rPr>
        <w:t>E</w:t>
      </w:r>
      <w:r w:rsidRPr="00F47AC4">
        <w:rPr>
          <w:rFonts w:ascii="Arial" w:hAnsi="Arial" w:cs="Arial"/>
          <w:bCs/>
          <w:lang w:val="es-CL"/>
        </w:rPr>
        <w:t>stados contempladas en tratados internacionales</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R</w:t>
      </w:r>
      <w:r w:rsidRPr="00F47AC4">
        <w:rPr>
          <w:rFonts w:ascii="Arial" w:hAnsi="Arial" w:cs="Arial"/>
          <w:bCs/>
          <w:lang w:val="es-CL"/>
        </w:rPr>
        <w:t xml:space="preserve">especto a las cláusulas de arbitraje entre el inversionista y el </w:t>
      </w:r>
      <w:r>
        <w:rPr>
          <w:rFonts w:ascii="Arial" w:hAnsi="Arial" w:cs="Arial"/>
          <w:bCs/>
          <w:lang w:val="es-CL"/>
        </w:rPr>
        <w:t>E</w:t>
      </w:r>
      <w:r w:rsidRPr="00F47AC4">
        <w:rPr>
          <w:rFonts w:ascii="Arial" w:hAnsi="Arial" w:cs="Arial"/>
          <w:bCs/>
          <w:lang w:val="es-CL"/>
        </w:rPr>
        <w:t>stado que recibe la inversión</w:t>
      </w:r>
      <w:r>
        <w:rPr>
          <w:rFonts w:ascii="Arial" w:hAnsi="Arial" w:cs="Arial"/>
          <w:bCs/>
          <w:lang w:val="es-CL"/>
        </w:rPr>
        <w:t>,</w:t>
      </w:r>
      <w:r w:rsidRPr="00F47AC4">
        <w:rPr>
          <w:rFonts w:ascii="Arial" w:hAnsi="Arial" w:cs="Arial"/>
          <w:bCs/>
          <w:lang w:val="es-CL"/>
        </w:rPr>
        <w:t xml:space="preserve"> en primer lugar cabe señalar que la norma es facultativa al señalar </w:t>
      </w:r>
      <w:r>
        <w:rPr>
          <w:rFonts w:ascii="Arial" w:hAnsi="Arial" w:cs="Arial"/>
          <w:bCs/>
          <w:lang w:val="es-CL"/>
        </w:rPr>
        <w:t>“</w:t>
      </w:r>
      <w:r w:rsidRPr="00F47AC4">
        <w:rPr>
          <w:rFonts w:ascii="Arial" w:hAnsi="Arial" w:cs="Arial"/>
          <w:bCs/>
          <w:lang w:val="es-CL"/>
        </w:rPr>
        <w:t>podrá</w:t>
      </w:r>
      <w:r>
        <w:rPr>
          <w:rFonts w:ascii="Arial" w:hAnsi="Arial" w:cs="Arial"/>
          <w:bCs/>
          <w:lang w:val="es-CL"/>
        </w:rPr>
        <w:t>”</w:t>
      </w:r>
      <w:r w:rsidRPr="00F47AC4">
        <w:rPr>
          <w:rFonts w:ascii="Arial" w:hAnsi="Arial" w:cs="Arial"/>
          <w:bCs/>
          <w:lang w:val="es-CL"/>
        </w:rPr>
        <w:t xml:space="preserve"> y no deberá someter a arbitraje de carácter internacional una reclamación</w:t>
      </w:r>
      <w:r>
        <w:rPr>
          <w:rFonts w:ascii="Arial" w:hAnsi="Arial" w:cs="Arial"/>
          <w:bCs/>
          <w:lang w:val="es-CL"/>
        </w:rPr>
        <w:t>. T</w:t>
      </w:r>
      <w:r w:rsidRPr="00F47AC4">
        <w:rPr>
          <w:rFonts w:ascii="Arial" w:hAnsi="Arial" w:cs="Arial"/>
          <w:bCs/>
          <w:lang w:val="es-CL"/>
        </w:rPr>
        <w:t xml:space="preserve">an respetuoso es el acuerdo con la jurisdicción nacional de los </w:t>
      </w:r>
      <w:r>
        <w:rPr>
          <w:rFonts w:ascii="Arial" w:hAnsi="Arial" w:cs="Arial"/>
          <w:bCs/>
          <w:lang w:val="es-CL"/>
        </w:rPr>
        <w:t>E</w:t>
      </w:r>
      <w:r w:rsidRPr="00F47AC4">
        <w:rPr>
          <w:rFonts w:ascii="Arial" w:hAnsi="Arial" w:cs="Arial"/>
          <w:bCs/>
          <w:lang w:val="es-CL"/>
        </w:rPr>
        <w:t>stados que en su artículo 9.21</w:t>
      </w:r>
      <w:r>
        <w:rPr>
          <w:rFonts w:ascii="Arial" w:hAnsi="Arial" w:cs="Arial"/>
          <w:bCs/>
          <w:lang w:val="es-CL"/>
        </w:rPr>
        <w:t>.2.</w:t>
      </w:r>
      <w:r w:rsidRPr="00F47AC4">
        <w:rPr>
          <w:rFonts w:ascii="Arial" w:hAnsi="Arial" w:cs="Arial"/>
          <w:bCs/>
          <w:lang w:val="es-CL"/>
        </w:rPr>
        <w:t xml:space="preserve"> </w:t>
      </w:r>
      <w:r>
        <w:rPr>
          <w:rFonts w:ascii="Arial" w:hAnsi="Arial" w:cs="Arial"/>
          <w:bCs/>
          <w:lang w:val="es-CL"/>
        </w:rPr>
        <w:t xml:space="preserve">Se </w:t>
      </w:r>
      <w:r w:rsidRPr="00F47AC4">
        <w:rPr>
          <w:rFonts w:ascii="Arial" w:hAnsi="Arial" w:cs="Arial"/>
          <w:bCs/>
          <w:lang w:val="es-CL"/>
        </w:rPr>
        <w:t>establece que no se podrá someter una reclamación</w:t>
      </w:r>
      <w:r>
        <w:rPr>
          <w:rFonts w:ascii="Arial" w:hAnsi="Arial" w:cs="Arial"/>
          <w:bCs/>
          <w:lang w:val="es-CL"/>
        </w:rPr>
        <w:t xml:space="preserve"> a</w:t>
      </w:r>
      <w:r w:rsidRPr="00F47AC4">
        <w:rPr>
          <w:rFonts w:ascii="Arial" w:hAnsi="Arial" w:cs="Arial"/>
          <w:bCs/>
          <w:lang w:val="es-CL"/>
        </w:rPr>
        <w:t xml:space="preserve"> arbitraje si el demandante no ha renunciado iniciar o continuar una demanda ante cualquier tribunal administrativo nacional</w:t>
      </w:r>
      <w:r>
        <w:rPr>
          <w:rFonts w:ascii="Arial" w:hAnsi="Arial" w:cs="Arial"/>
          <w:bCs/>
          <w:lang w:val="es-CL"/>
        </w:rPr>
        <w:t xml:space="preserve">. </w:t>
      </w:r>
    </w:p>
    <w:p w:rsidR="00EA59D6" w:rsidRDefault="00EA59D6" w:rsidP="00EA59D6">
      <w:pPr>
        <w:ind w:right="48" w:firstLine="851"/>
        <w:jc w:val="both"/>
        <w:rPr>
          <w:rFonts w:ascii="Arial" w:hAnsi="Arial" w:cs="Arial"/>
          <w:bCs/>
          <w:lang w:val="es-CL"/>
        </w:rPr>
      </w:pPr>
      <w:r>
        <w:rPr>
          <w:rFonts w:ascii="Arial" w:hAnsi="Arial" w:cs="Arial"/>
          <w:bCs/>
          <w:lang w:val="es-CL"/>
        </w:rPr>
        <w:lastRenderedPageBreak/>
        <w:t>A</w:t>
      </w:r>
      <w:r w:rsidRPr="00F47AC4">
        <w:rPr>
          <w:rFonts w:ascii="Arial" w:hAnsi="Arial" w:cs="Arial"/>
          <w:bCs/>
          <w:lang w:val="es-CL"/>
        </w:rPr>
        <w:t xml:space="preserve"> su vez</w:t>
      </w:r>
      <w:r>
        <w:rPr>
          <w:rFonts w:ascii="Arial" w:hAnsi="Arial" w:cs="Arial"/>
          <w:bCs/>
          <w:lang w:val="es-CL"/>
        </w:rPr>
        <w:t>,</w:t>
      </w:r>
      <w:r w:rsidRPr="00F47AC4">
        <w:rPr>
          <w:rFonts w:ascii="Arial" w:hAnsi="Arial" w:cs="Arial"/>
          <w:bCs/>
          <w:lang w:val="es-CL"/>
        </w:rPr>
        <w:t xml:space="preserve"> en el anexo 9</w:t>
      </w:r>
      <w:r>
        <w:rPr>
          <w:rFonts w:ascii="Arial" w:hAnsi="Arial" w:cs="Arial"/>
          <w:bCs/>
          <w:lang w:val="es-CL"/>
        </w:rPr>
        <w:t xml:space="preserve">-J22 se </w:t>
      </w:r>
      <w:r w:rsidRPr="00F47AC4">
        <w:rPr>
          <w:rFonts w:ascii="Arial" w:hAnsi="Arial" w:cs="Arial"/>
          <w:bCs/>
          <w:lang w:val="es-CL"/>
        </w:rPr>
        <w:t>señala que para mayor certeza</w:t>
      </w:r>
      <w:r>
        <w:rPr>
          <w:rFonts w:ascii="Arial" w:hAnsi="Arial" w:cs="Arial"/>
          <w:bCs/>
          <w:lang w:val="es-CL"/>
        </w:rPr>
        <w:t>,</w:t>
      </w:r>
      <w:r w:rsidRPr="00F47AC4">
        <w:rPr>
          <w:rFonts w:ascii="Arial" w:hAnsi="Arial" w:cs="Arial"/>
          <w:bCs/>
          <w:lang w:val="es-CL"/>
        </w:rPr>
        <w:t xml:space="preserve"> si un inversionista de una parte elige someter una reclamación ante un tribunal judicial o administrativo de </w:t>
      </w:r>
      <w:r>
        <w:rPr>
          <w:rFonts w:ascii="Arial" w:hAnsi="Arial" w:cs="Arial"/>
          <w:bCs/>
          <w:lang w:val="es-CL"/>
        </w:rPr>
        <w:t>C</w:t>
      </w:r>
      <w:r w:rsidRPr="00F47AC4">
        <w:rPr>
          <w:rFonts w:ascii="Arial" w:hAnsi="Arial" w:cs="Arial"/>
          <w:bCs/>
          <w:lang w:val="es-CL"/>
        </w:rPr>
        <w:t>hile</w:t>
      </w:r>
      <w:r>
        <w:rPr>
          <w:rFonts w:ascii="Arial" w:hAnsi="Arial" w:cs="Arial"/>
          <w:bCs/>
          <w:lang w:val="es-CL"/>
        </w:rPr>
        <w:t xml:space="preserve">, </w:t>
      </w:r>
      <w:r w:rsidRPr="00F47AC4">
        <w:rPr>
          <w:rFonts w:ascii="Arial" w:hAnsi="Arial" w:cs="Arial"/>
          <w:bCs/>
          <w:lang w:val="es-CL"/>
        </w:rPr>
        <w:t>dicha elección será definitiva y exclusiva</w:t>
      </w:r>
      <w:r>
        <w:rPr>
          <w:rFonts w:ascii="Arial" w:hAnsi="Arial" w:cs="Arial"/>
          <w:bCs/>
          <w:lang w:val="es-CL"/>
        </w:rPr>
        <w:t>,</w:t>
      </w:r>
      <w:r w:rsidRPr="00F47AC4">
        <w:rPr>
          <w:rFonts w:ascii="Arial" w:hAnsi="Arial" w:cs="Arial"/>
          <w:bCs/>
          <w:lang w:val="es-CL"/>
        </w:rPr>
        <w:t xml:space="preserve"> y el inversionista no podrá posteriormente someter una reclamación</w:t>
      </w:r>
      <w:r>
        <w:rPr>
          <w:rFonts w:ascii="Arial" w:hAnsi="Arial" w:cs="Arial"/>
          <w:bCs/>
          <w:lang w:val="es-CL"/>
        </w:rPr>
        <w:t xml:space="preserve"> a</w:t>
      </w:r>
      <w:r w:rsidRPr="00F47AC4">
        <w:rPr>
          <w:rFonts w:ascii="Arial" w:hAnsi="Arial" w:cs="Arial"/>
          <w:bCs/>
          <w:lang w:val="es-CL"/>
        </w:rPr>
        <w:t xml:space="preserve"> arbitraje establecido en conformidad al sistema de solución de controversia</w:t>
      </w:r>
      <w:r>
        <w:rPr>
          <w:rFonts w:ascii="Arial" w:hAnsi="Arial" w:cs="Arial"/>
          <w:bCs/>
          <w:lang w:val="es-CL"/>
        </w:rPr>
        <w:t>s</w:t>
      </w:r>
      <w:r w:rsidRPr="00F47AC4">
        <w:rPr>
          <w:rFonts w:ascii="Arial" w:hAnsi="Arial" w:cs="Arial"/>
          <w:bCs/>
          <w:lang w:val="es-CL"/>
        </w:rPr>
        <w:t xml:space="preserve"> inversionista</w:t>
      </w:r>
      <w:r>
        <w:rPr>
          <w:rFonts w:ascii="Arial" w:hAnsi="Arial" w:cs="Arial"/>
          <w:bCs/>
          <w:lang w:val="es-CL"/>
        </w:rPr>
        <w:t>-E</w:t>
      </w:r>
      <w:r w:rsidRPr="00F47AC4">
        <w:rPr>
          <w:rFonts w:ascii="Arial" w:hAnsi="Arial" w:cs="Arial"/>
          <w:bCs/>
          <w:lang w:val="es-CL"/>
        </w:rPr>
        <w:t>stado</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P</w:t>
      </w:r>
      <w:r w:rsidRPr="00F47AC4">
        <w:rPr>
          <w:rFonts w:ascii="Arial" w:hAnsi="Arial" w:cs="Arial"/>
          <w:bCs/>
          <w:lang w:val="es-CL"/>
        </w:rPr>
        <w:t>or lo tanto</w:t>
      </w:r>
      <w:r>
        <w:rPr>
          <w:rFonts w:ascii="Arial" w:hAnsi="Arial" w:cs="Arial"/>
          <w:bCs/>
          <w:lang w:val="es-CL"/>
        </w:rPr>
        <w:t>,</w:t>
      </w:r>
      <w:r w:rsidRPr="00F47AC4">
        <w:rPr>
          <w:rFonts w:ascii="Arial" w:hAnsi="Arial" w:cs="Arial"/>
          <w:bCs/>
          <w:lang w:val="es-CL"/>
        </w:rPr>
        <w:t xml:space="preserve"> tampoco se determina</w:t>
      </w:r>
      <w:r>
        <w:rPr>
          <w:rFonts w:ascii="Arial" w:hAnsi="Arial" w:cs="Arial"/>
          <w:bCs/>
          <w:lang w:val="es-CL"/>
        </w:rPr>
        <w:t xml:space="preserve">, </w:t>
      </w:r>
      <w:r w:rsidRPr="00F47AC4">
        <w:rPr>
          <w:rFonts w:ascii="Arial" w:hAnsi="Arial" w:cs="Arial"/>
          <w:bCs/>
          <w:lang w:val="es-CL"/>
        </w:rPr>
        <w:t>modifica o deroga la competencia de los tribunales chilenos</w:t>
      </w:r>
      <w:r>
        <w:rPr>
          <w:rFonts w:ascii="Arial" w:hAnsi="Arial" w:cs="Arial"/>
          <w:bCs/>
          <w:lang w:val="es-CL"/>
        </w:rPr>
        <w:t>,</w:t>
      </w:r>
      <w:r w:rsidRPr="00F47AC4">
        <w:rPr>
          <w:rFonts w:ascii="Arial" w:hAnsi="Arial" w:cs="Arial"/>
          <w:bCs/>
          <w:lang w:val="es-CL"/>
        </w:rPr>
        <w:t xml:space="preserve"> partiendo de la base reclamación también la podría efectuar ante órganos del </w:t>
      </w:r>
      <w:r>
        <w:rPr>
          <w:rFonts w:ascii="Arial" w:hAnsi="Arial" w:cs="Arial"/>
          <w:bCs/>
          <w:lang w:val="es-CL"/>
        </w:rPr>
        <w:t>E</w:t>
      </w:r>
      <w:r w:rsidRPr="00F47AC4">
        <w:rPr>
          <w:rFonts w:ascii="Arial" w:hAnsi="Arial" w:cs="Arial"/>
          <w:bCs/>
          <w:lang w:val="es-CL"/>
        </w:rPr>
        <w:t xml:space="preserve">stado de </w:t>
      </w:r>
      <w:r>
        <w:rPr>
          <w:rFonts w:ascii="Arial" w:hAnsi="Arial" w:cs="Arial"/>
          <w:bCs/>
          <w:lang w:val="es-CL"/>
        </w:rPr>
        <w:t>C</w:t>
      </w:r>
      <w:r w:rsidRPr="00F47AC4">
        <w:rPr>
          <w:rFonts w:ascii="Arial" w:hAnsi="Arial" w:cs="Arial"/>
          <w:bCs/>
          <w:lang w:val="es-CL"/>
        </w:rPr>
        <w:t>hile si ellos tuvieran competencias para conocer del asunto</w:t>
      </w:r>
      <w:r>
        <w:rPr>
          <w:rFonts w:ascii="Arial" w:hAnsi="Arial" w:cs="Arial"/>
          <w:bCs/>
          <w:lang w:val="es-CL"/>
        </w:rPr>
        <w:t>. O</w:t>
      </w:r>
      <w:r w:rsidRPr="00F47AC4">
        <w:rPr>
          <w:rFonts w:ascii="Arial" w:hAnsi="Arial" w:cs="Arial"/>
          <w:bCs/>
          <w:lang w:val="es-CL"/>
        </w:rPr>
        <w:t xml:space="preserve">bviamente </w:t>
      </w:r>
      <w:r>
        <w:rPr>
          <w:rFonts w:ascii="Arial" w:hAnsi="Arial" w:cs="Arial"/>
          <w:bCs/>
          <w:lang w:val="es-CL"/>
        </w:rPr>
        <w:t>que si el</w:t>
      </w:r>
      <w:r w:rsidRPr="00F47AC4">
        <w:rPr>
          <w:rFonts w:ascii="Arial" w:hAnsi="Arial" w:cs="Arial"/>
          <w:bCs/>
          <w:lang w:val="es-CL"/>
        </w:rPr>
        <w:t xml:space="preserve"> inversionista puede dirigirse a los órganos judiciales no se le está mutilando de ninguna forma su acceso a la tutela judicial efectiva por parte de los tribunales chilenos</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A </w:t>
      </w:r>
      <w:r w:rsidRPr="00F47AC4">
        <w:rPr>
          <w:rFonts w:ascii="Arial" w:hAnsi="Arial" w:cs="Arial"/>
          <w:bCs/>
          <w:lang w:val="es-CL"/>
        </w:rPr>
        <w:t xml:space="preserve">lo anterior </w:t>
      </w:r>
      <w:r>
        <w:rPr>
          <w:rFonts w:ascii="Arial" w:hAnsi="Arial" w:cs="Arial"/>
          <w:bCs/>
          <w:lang w:val="es-CL"/>
        </w:rPr>
        <w:t>cabe</w:t>
      </w:r>
      <w:r w:rsidRPr="00F47AC4">
        <w:rPr>
          <w:rFonts w:ascii="Arial" w:hAnsi="Arial" w:cs="Arial"/>
          <w:bCs/>
          <w:lang w:val="es-CL"/>
        </w:rPr>
        <w:t xml:space="preserve"> agregar que el inversionista sólo podría someter una reclamación ante una instancia de arbitraje internacional</w:t>
      </w:r>
      <w:r>
        <w:rPr>
          <w:rFonts w:ascii="Arial" w:hAnsi="Arial" w:cs="Arial"/>
          <w:bCs/>
          <w:lang w:val="es-CL"/>
        </w:rPr>
        <w:t xml:space="preserve"> </w:t>
      </w:r>
      <w:r w:rsidRPr="00F47AC4">
        <w:rPr>
          <w:rFonts w:ascii="Arial" w:hAnsi="Arial" w:cs="Arial"/>
          <w:bCs/>
          <w:lang w:val="es-CL"/>
        </w:rPr>
        <w:t>respecto a las calificadas causales que contempla el acuerdo y no sobre cualquier materia</w:t>
      </w:r>
      <w:r>
        <w:rPr>
          <w:rFonts w:ascii="Arial" w:hAnsi="Arial" w:cs="Arial"/>
          <w:bCs/>
          <w:lang w:val="es-CL"/>
        </w:rPr>
        <w:t xml:space="preserve">. Se trata además de causales muy específica, </w:t>
      </w:r>
      <w:r w:rsidRPr="00F47AC4">
        <w:rPr>
          <w:rFonts w:ascii="Arial" w:hAnsi="Arial" w:cs="Arial"/>
          <w:bCs/>
          <w:lang w:val="es-CL"/>
        </w:rPr>
        <w:t xml:space="preserve">vinculadas fundamentalmente con la </w:t>
      </w:r>
      <w:r>
        <w:rPr>
          <w:rFonts w:ascii="Arial" w:hAnsi="Arial" w:cs="Arial"/>
          <w:bCs/>
          <w:lang w:val="es-CL"/>
        </w:rPr>
        <w:t>no</w:t>
      </w:r>
      <w:r w:rsidRPr="00F47AC4">
        <w:rPr>
          <w:rFonts w:ascii="Arial" w:hAnsi="Arial" w:cs="Arial"/>
          <w:bCs/>
          <w:lang w:val="es-CL"/>
        </w:rPr>
        <w:t xml:space="preserve"> discriminación</w:t>
      </w:r>
      <w:r>
        <w:rPr>
          <w:rFonts w:ascii="Arial" w:hAnsi="Arial" w:cs="Arial"/>
          <w:bCs/>
          <w:lang w:val="es-CL"/>
        </w:rPr>
        <w:t>,</w:t>
      </w:r>
      <w:r w:rsidRPr="00F47AC4">
        <w:rPr>
          <w:rFonts w:ascii="Arial" w:hAnsi="Arial" w:cs="Arial"/>
          <w:bCs/>
          <w:lang w:val="es-CL"/>
        </w:rPr>
        <w:t xml:space="preserve"> el nivel de trato</w:t>
      </w:r>
      <w:r>
        <w:rPr>
          <w:rFonts w:ascii="Arial" w:hAnsi="Arial" w:cs="Arial"/>
          <w:bCs/>
          <w:lang w:val="es-CL"/>
        </w:rPr>
        <w:t xml:space="preserve"> y otros.</w:t>
      </w:r>
    </w:p>
    <w:p w:rsidR="00EA59D6" w:rsidRDefault="00EA59D6" w:rsidP="00EA59D6">
      <w:pPr>
        <w:ind w:right="48" w:firstLine="851"/>
        <w:jc w:val="both"/>
        <w:rPr>
          <w:rFonts w:ascii="Arial" w:hAnsi="Arial" w:cs="Arial"/>
          <w:bCs/>
          <w:lang w:val="es-CL"/>
        </w:rPr>
      </w:pPr>
      <w:r>
        <w:rPr>
          <w:rFonts w:ascii="Arial" w:hAnsi="Arial" w:cs="Arial"/>
          <w:bCs/>
          <w:lang w:val="es-CL"/>
        </w:rPr>
        <w:t>P</w:t>
      </w:r>
      <w:r w:rsidRPr="00F47AC4">
        <w:rPr>
          <w:rFonts w:ascii="Arial" w:hAnsi="Arial" w:cs="Arial"/>
          <w:bCs/>
          <w:lang w:val="es-CL"/>
        </w:rPr>
        <w:t xml:space="preserve">or lo tanto la controversia a ser decidida por el panel internacional de árbitros está dirigida a determinar si el </w:t>
      </w:r>
      <w:r>
        <w:rPr>
          <w:rFonts w:ascii="Arial" w:hAnsi="Arial" w:cs="Arial"/>
          <w:bCs/>
          <w:lang w:val="es-CL"/>
        </w:rPr>
        <w:t>E</w:t>
      </w:r>
      <w:r w:rsidRPr="00F47AC4">
        <w:rPr>
          <w:rFonts w:ascii="Arial" w:hAnsi="Arial" w:cs="Arial"/>
          <w:bCs/>
          <w:lang w:val="es-CL"/>
        </w:rPr>
        <w:t>stado demandado ha vulnerado determinadas obligaciones</w:t>
      </w:r>
      <w:r>
        <w:rPr>
          <w:rFonts w:ascii="Arial" w:hAnsi="Arial" w:cs="Arial"/>
          <w:bCs/>
          <w:lang w:val="es-CL"/>
        </w:rPr>
        <w:t>,</w:t>
      </w:r>
      <w:r w:rsidRPr="00F47AC4">
        <w:rPr>
          <w:rFonts w:ascii="Arial" w:hAnsi="Arial" w:cs="Arial"/>
          <w:bCs/>
          <w:lang w:val="es-CL"/>
        </w:rPr>
        <w:t xml:space="preserve"> muy calificadas como hemos señalado </w:t>
      </w:r>
      <w:r>
        <w:rPr>
          <w:rFonts w:ascii="Arial" w:hAnsi="Arial" w:cs="Arial"/>
          <w:bCs/>
          <w:lang w:val="es-CL"/>
        </w:rPr>
        <w:t xml:space="preserve">y </w:t>
      </w:r>
      <w:r w:rsidRPr="00F47AC4">
        <w:rPr>
          <w:rFonts w:ascii="Arial" w:hAnsi="Arial" w:cs="Arial"/>
          <w:bCs/>
          <w:lang w:val="es-CL"/>
        </w:rPr>
        <w:t>establecidas por el tratado</w:t>
      </w:r>
      <w:r>
        <w:rPr>
          <w:rFonts w:ascii="Arial" w:hAnsi="Arial" w:cs="Arial"/>
          <w:bCs/>
          <w:lang w:val="es-CL"/>
        </w:rPr>
        <w:t>,</w:t>
      </w:r>
      <w:r w:rsidRPr="00F47AC4">
        <w:rPr>
          <w:rFonts w:ascii="Arial" w:hAnsi="Arial" w:cs="Arial"/>
          <w:bCs/>
          <w:lang w:val="es-CL"/>
        </w:rPr>
        <w:t xml:space="preserve"> y el demandante ha sufrido pérdida o daños en virtud o como resultado de esta violación</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Por ende, </w:t>
      </w:r>
      <w:r w:rsidRPr="00F47AC4">
        <w:rPr>
          <w:rFonts w:ascii="Arial" w:hAnsi="Arial" w:cs="Arial"/>
          <w:bCs/>
          <w:lang w:val="es-CL"/>
        </w:rPr>
        <w:t xml:space="preserve">se trata de una controversia destinada a determinar la responsabilidad internacional del </w:t>
      </w:r>
      <w:r>
        <w:rPr>
          <w:rFonts w:ascii="Arial" w:hAnsi="Arial" w:cs="Arial"/>
          <w:bCs/>
          <w:lang w:val="es-CL"/>
        </w:rPr>
        <w:t>E</w:t>
      </w:r>
      <w:r w:rsidRPr="00F47AC4">
        <w:rPr>
          <w:rFonts w:ascii="Arial" w:hAnsi="Arial" w:cs="Arial"/>
          <w:bCs/>
          <w:lang w:val="es-CL"/>
        </w:rPr>
        <w:t>stado como consecuencia del incumplimiento de sus obligaciones internacionales que asume en virtud del tratado</w:t>
      </w:r>
      <w:r>
        <w:rPr>
          <w:rFonts w:ascii="Arial" w:hAnsi="Arial" w:cs="Arial"/>
          <w:bCs/>
          <w:lang w:val="es-CL"/>
        </w:rPr>
        <w:t>. U</w:t>
      </w:r>
      <w:r w:rsidRPr="00F47AC4">
        <w:rPr>
          <w:rFonts w:ascii="Arial" w:hAnsi="Arial" w:cs="Arial"/>
          <w:bCs/>
          <w:lang w:val="es-CL"/>
        </w:rPr>
        <w:t>na controversia distinta a la que podría tener un tribunal nacional</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Esto</w:t>
      </w:r>
      <w:r w:rsidRPr="00F47AC4">
        <w:rPr>
          <w:rFonts w:ascii="Arial" w:hAnsi="Arial" w:cs="Arial"/>
          <w:bCs/>
          <w:lang w:val="es-CL"/>
        </w:rPr>
        <w:t xml:space="preserve"> es lo que corrientemente pasa con los tratados </w:t>
      </w:r>
      <w:r>
        <w:rPr>
          <w:rFonts w:ascii="Arial" w:hAnsi="Arial" w:cs="Arial"/>
          <w:bCs/>
          <w:lang w:val="es-CL"/>
        </w:rPr>
        <w:t>internacionales sobre derechos</w:t>
      </w:r>
      <w:r w:rsidRPr="00F47AC4">
        <w:rPr>
          <w:rFonts w:ascii="Arial" w:hAnsi="Arial" w:cs="Arial"/>
          <w:bCs/>
          <w:lang w:val="es-CL"/>
        </w:rPr>
        <w:t xml:space="preserve"> humanos</w:t>
      </w:r>
      <w:r>
        <w:rPr>
          <w:rFonts w:ascii="Arial" w:hAnsi="Arial" w:cs="Arial"/>
          <w:bCs/>
          <w:lang w:val="es-CL"/>
        </w:rPr>
        <w:t xml:space="preserve">, </w:t>
      </w:r>
      <w:r w:rsidRPr="00F47AC4">
        <w:rPr>
          <w:rFonts w:ascii="Arial" w:hAnsi="Arial" w:cs="Arial"/>
          <w:bCs/>
          <w:lang w:val="es-CL"/>
        </w:rPr>
        <w:t xml:space="preserve"> que las personas </w:t>
      </w:r>
      <w:r>
        <w:rPr>
          <w:rFonts w:ascii="Arial" w:hAnsi="Arial" w:cs="Arial"/>
          <w:bCs/>
          <w:lang w:val="es-CL"/>
        </w:rPr>
        <w:t xml:space="preserve">que </w:t>
      </w:r>
      <w:r w:rsidRPr="00F47AC4">
        <w:rPr>
          <w:rFonts w:ascii="Arial" w:hAnsi="Arial" w:cs="Arial"/>
          <w:bCs/>
          <w:lang w:val="es-CL"/>
        </w:rPr>
        <w:t xml:space="preserve">agotan los recursos internos en el país pueden dirigirse a la </w:t>
      </w:r>
      <w:r>
        <w:rPr>
          <w:rFonts w:ascii="Arial" w:hAnsi="Arial" w:cs="Arial"/>
          <w:bCs/>
          <w:lang w:val="es-CL"/>
        </w:rPr>
        <w:t>C</w:t>
      </w:r>
      <w:r w:rsidRPr="00F47AC4">
        <w:rPr>
          <w:rFonts w:ascii="Arial" w:hAnsi="Arial" w:cs="Arial"/>
          <w:bCs/>
          <w:lang w:val="es-CL"/>
        </w:rPr>
        <w:t xml:space="preserve">omisión </w:t>
      </w:r>
      <w:r>
        <w:rPr>
          <w:rFonts w:ascii="Arial" w:hAnsi="Arial" w:cs="Arial"/>
          <w:bCs/>
          <w:lang w:val="es-CL"/>
        </w:rPr>
        <w:t>I</w:t>
      </w:r>
      <w:r w:rsidRPr="00F47AC4">
        <w:rPr>
          <w:rFonts w:ascii="Arial" w:hAnsi="Arial" w:cs="Arial"/>
          <w:bCs/>
          <w:lang w:val="es-CL"/>
        </w:rPr>
        <w:t xml:space="preserve">nteramericana de </w:t>
      </w:r>
      <w:r>
        <w:rPr>
          <w:rFonts w:ascii="Arial" w:hAnsi="Arial" w:cs="Arial"/>
          <w:bCs/>
          <w:lang w:val="es-CL"/>
        </w:rPr>
        <w:t>D</w:t>
      </w:r>
      <w:r w:rsidRPr="00F47AC4">
        <w:rPr>
          <w:rFonts w:ascii="Arial" w:hAnsi="Arial" w:cs="Arial"/>
          <w:bCs/>
          <w:lang w:val="es-CL"/>
        </w:rPr>
        <w:t xml:space="preserve">erechos </w:t>
      </w:r>
      <w:r>
        <w:rPr>
          <w:rFonts w:ascii="Arial" w:hAnsi="Arial" w:cs="Arial"/>
          <w:bCs/>
          <w:lang w:val="es-CL"/>
        </w:rPr>
        <w:t>Humanos y a la C</w:t>
      </w:r>
      <w:r w:rsidRPr="00F47AC4">
        <w:rPr>
          <w:rFonts w:ascii="Arial" w:hAnsi="Arial" w:cs="Arial"/>
          <w:bCs/>
          <w:lang w:val="es-CL"/>
        </w:rPr>
        <w:t xml:space="preserve">orte </w:t>
      </w:r>
      <w:r>
        <w:rPr>
          <w:rFonts w:ascii="Arial" w:hAnsi="Arial" w:cs="Arial"/>
          <w:bCs/>
          <w:lang w:val="es-CL"/>
        </w:rPr>
        <w:t>I</w:t>
      </w:r>
      <w:r w:rsidRPr="00F47AC4">
        <w:rPr>
          <w:rFonts w:ascii="Arial" w:hAnsi="Arial" w:cs="Arial"/>
          <w:bCs/>
          <w:lang w:val="es-CL"/>
        </w:rPr>
        <w:t xml:space="preserve">nteramericana </w:t>
      </w:r>
      <w:r>
        <w:rPr>
          <w:rFonts w:ascii="Arial" w:hAnsi="Arial" w:cs="Arial"/>
          <w:bCs/>
          <w:lang w:val="es-CL"/>
        </w:rPr>
        <w:t>de D</w:t>
      </w:r>
      <w:r w:rsidRPr="00F47AC4">
        <w:rPr>
          <w:rFonts w:ascii="Arial" w:hAnsi="Arial" w:cs="Arial"/>
          <w:bCs/>
          <w:lang w:val="es-CL"/>
        </w:rPr>
        <w:t xml:space="preserve">erechos </w:t>
      </w:r>
      <w:r>
        <w:rPr>
          <w:rFonts w:ascii="Arial" w:hAnsi="Arial" w:cs="Arial"/>
          <w:bCs/>
          <w:lang w:val="es-CL"/>
        </w:rPr>
        <w:t>H</w:t>
      </w:r>
      <w:r w:rsidRPr="00F47AC4">
        <w:rPr>
          <w:rFonts w:ascii="Arial" w:hAnsi="Arial" w:cs="Arial"/>
          <w:bCs/>
          <w:lang w:val="es-CL"/>
        </w:rPr>
        <w:t>umanos</w:t>
      </w:r>
      <w:r>
        <w:rPr>
          <w:rFonts w:ascii="Arial" w:hAnsi="Arial" w:cs="Arial"/>
          <w:bCs/>
          <w:lang w:val="es-CL"/>
        </w:rPr>
        <w:t xml:space="preserve">, así, </w:t>
      </w:r>
      <w:r w:rsidRPr="00F47AC4">
        <w:rPr>
          <w:rFonts w:ascii="Arial" w:hAnsi="Arial" w:cs="Arial"/>
          <w:bCs/>
          <w:lang w:val="es-CL"/>
        </w:rPr>
        <w:t>de la misma forma se establecen normas análogas en otras materias</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En</w:t>
      </w:r>
      <w:r w:rsidRPr="00F47AC4">
        <w:rPr>
          <w:rFonts w:ascii="Arial" w:hAnsi="Arial" w:cs="Arial"/>
          <w:bCs/>
          <w:lang w:val="es-CL"/>
        </w:rPr>
        <w:t xml:space="preserve"> consecuencia</w:t>
      </w:r>
      <w:r>
        <w:rPr>
          <w:rFonts w:ascii="Arial" w:hAnsi="Arial" w:cs="Arial"/>
          <w:bCs/>
          <w:lang w:val="es-CL"/>
        </w:rPr>
        <w:t>,</w:t>
      </w:r>
      <w:r w:rsidRPr="00F47AC4">
        <w:rPr>
          <w:rFonts w:ascii="Arial" w:hAnsi="Arial" w:cs="Arial"/>
          <w:bCs/>
          <w:lang w:val="es-CL"/>
        </w:rPr>
        <w:t xml:space="preserve"> las disposiciones del tratado </w:t>
      </w:r>
      <w:r>
        <w:rPr>
          <w:rFonts w:ascii="Arial" w:hAnsi="Arial" w:cs="Arial"/>
          <w:bCs/>
          <w:lang w:val="es-CL"/>
        </w:rPr>
        <w:t xml:space="preserve">a </w:t>
      </w:r>
      <w:r w:rsidRPr="00F47AC4">
        <w:rPr>
          <w:rFonts w:ascii="Arial" w:hAnsi="Arial" w:cs="Arial"/>
          <w:bCs/>
          <w:lang w:val="es-CL"/>
        </w:rPr>
        <w:t>este respecto no tienen por objeto aprobar</w:t>
      </w:r>
      <w:r>
        <w:rPr>
          <w:rFonts w:ascii="Arial" w:hAnsi="Arial" w:cs="Arial"/>
          <w:bCs/>
          <w:lang w:val="es-CL"/>
        </w:rPr>
        <w:t>,</w:t>
      </w:r>
      <w:r w:rsidRPr="00F47AC4">
        <w:rPr>
          <w:rFonts w:ascii="Arial" w:hAnsi="Arial" w:cs="Arial"/>
          <w:bCs/>
          <w:lang w:val="es-CL"/>
        </w:rPr>
        <w:t xml:space="preserve"> modificar o derogar las normas que determinan la organización y atribuciones de l</w:t>
      </w:r>
      <w:r>
        <w:rPr>
          <w:rFonts w:ascii="Arial" w:hAnsi="Arial" w:cs="Arial"/>
          <w:bCs/>
          <w:lang w:val="es-CL"/>
        </w:rPr>
        <w:t>os tribunales chilenos que fuere</w:t>
      </w:r>
      <w:r w:rsidRPr="00F47AC4">
        <w:rPr>
          <w:rFonts w:ascii="Arial" w:hAnsi="Arial" w:cs="Arial"/>
          <w:bCs/>
          <w:lang w:val="es-CL"/>
        </w:rPr>
        <w:t xml:space="preserve">n necesarias para la pronta y cumplida administración de justicia en todo el territorio de la </w:t>
      </w:r>
      <w:r>
        <w:rPr>
          <w:rFonts w:ascii="Arial" w:hAnsi="Arial" w:cs="Arial"/>
          <w:bCs/>
          <w:lang w:val="es-CL"/>
        </w:rPr>
        <w:t>R</w:t>
      </w:r>
      <w:r w:rsidRPr="00F47AC4">
        <w:rPr>
          <w:rFonts w:ascii="Arial" w:hAnsi="Arial" w:cs="Arial"/>
          <w:bCs/>
          <w:lang w:val="es-CL"/>
        </w:rPr>
        <w:t>epública</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L</w:t>
      </w:r>
      <w:r w:rsidRPr="00F47AC4">
        <w:rPr>
          <w:rFonts w:ascii="Arial" w:hAnsi="Arial" w:cs="Arial"/>
          <w:bCs/>
          <w:lang w:val="es-CL"/>
        </w:rPr>
        <w:t>o anterior resulta coherente con la práctica de calificación de los quórum en esta materia se</w:t>
      </w:r>
      <w:r>
        <w:rPr>
          <w:rFonts w:ascii="Arial" w:hAnsi="Arial" w:cs="Arial"/>
          <w:bCs/>
          <w:lang w:val="es-CL"/>
        </w:rPr>
        <w:t xml:space="preserve">guida desde </w:t>
      </w:r>
      <w:r w:rsidRPr="00F47AC4">
        <w:rPr>
          <w:rFonts w:ascii="Arial" w:hAnsi="Arial" w:cs="Arial"/>
          <w:bCs/>
          <w:lang w:val="es-CL"/>
        </w:rPr>
        <w:t>1990 en adelante</w:t>
      </w:r>
      <w:r>
        <w:rPr>
          <w:rFonts w:ascii="Arial" w:hAnsi="Arial" w:cs="Arial"/>
          <w:bCs/>
          <w:lang w:val="es-CL"/>
        </w:rPr>
        <w:t>,</w:t>
      </w:r>
      <w:r w:rsidRPr="00F47AC4">
        <w:rPr>
          <w:rFonts w:ascii="Arial" w:hAnsi="Arial" w:cs="Arial"/>
          <w:bCs/>
          <w:lang w:val="es-CL"/>
        </w:rPr>
        <w:t xml:space="preserve"> ya que en ninguna oportunidad se ha calificado con un quórum especial a las disposiciones relativas</w:t>
      </w:r>
      <w:r>
        <w:rPr>
          <w:rFonts w:ascii="Arial" w:hAnsi="Arial" w:cs="Arial"/>
          <w:bCs/>
          <w:lang w:val="es-CL"/>
        </w:rPr>
        <w:t xml:space="preserve"> a</w:t>
      </w:r>
      <w:r w:rsidRPr="00F47AC4">
        <w:rPr>
          <w:rFonts w:ascii="Arial" w:hAnsi="Arial" w:cs="Arial"/>
          <w:bCs/>
          <w:lang w:val="es-CL"/>
        </w:rPr>
        <w:t xml:space="preserve"> solución de controversia entre inversionistas y los </w:t>
      </w:r>
      <w:r>
        <w:rPr>
          <w:rFonts w:ascii="Arial" w:hAnsi="Arial" w:cs="Arial"/>
          <w:bCs/>
          <w:lang w:val="es-CL"/>
        </w:rPr>
        <w:t>E</w:t>
      </w:r>
      <w:r w:rsidRPr="00F47AC4">
        <w:rPr>
          <w:rFonts w:ascii="Arial" w:hAnsi="Arial" w:cs="Arial"/>
          <w:bCs/>
          <w:lang w:val="es-CL"/>
        </w:rPr>
        <w:t>stados en que reside dicha inversión</w:t>
      </w:r>
      <w:r>
        <w:rPr>
          <w:rFonts w:ascii="Arial" w:hAnsi="Arial" w:cs="Arial"/>
          <w:bCs/>
          <w:lang w:val="es-CL"/>
        </w:rPr>
        <w:t>,</w:t>
      </w:r>
      <w:r w:rsidRPr="00F47AC4">
        <w:rPr>
          <w:rFonts w:ascii="Arial" w:hAnsi="Arial" w:cs="Arial"/>
          <w:bCs/>
          <w:lang w:val="es-CL"/>
        </w:rPr>
        <w:t xml:space="preserve"> contemplada en los tratados internacionales</w:t>
      </w:r>
      <w:r>
        <w:rPr>
          <w:rFonts w:ascii="Arial" w:hAnsi="Arial" w:cs="Arial"/>
          <w:bCs/>
          <w:lang w:val="es-CL"/>
        </w:rPr>
        <w:t>,</w:t>
      </w:r>
      <w:r w:rsidRPr="00F47AC4">
        <w:rPr>
          <w:rFonts w:ascii="Arial" w:hAnsi="Arial" w:cs="Arial"/>
          <w:bCs/>
          <w:lang w:val="es-CL"/>
        </w:rPr>
        <w:t xml:space="preserve"> ya sean acuerdos de promoción o protección de inversiones</w:t>
      </w:r>
      <w:r>
        <w:rPr>
          <w:rFonts w:ascii="Arial" w:hAnsi="Arial" w:cs="Arial"/>
          <w:bCs/>
          <w:lang w:val="es-CL"/>
        </w:rPr>
        <w:t>,</w:t>
      </w:r>
      <w:r w:rsidRPr="00F47AC4">
        <w:rPr>
          <w:rFonts w:ascii="Arial" w:hAnsi="Arial" w:cs="Arial"/>
          <w:bCs/>
          <w:lang w:val="es-CL"/>
        </w:rPr>
        <w:t xml:space="preserve"> acuerdo</w:t>
      </w:r>
      <w:r>
        <w:rPr>
          <w:rFonts w:ascii="Arial" w:hAnsi="Arial" w:cs="Arial"/>
          <w:bCs/>
          <w:lang w:val="es-CL"/>
        </w:rPr>
        <w:t>s</w:t>
      </w:r>
      <w:r w:rsidRPr="00F47AC4">
        <w:rPr>
          <w:rFonts w:ascii="Arial" w:hAnsi="Arial" w:cs="Arial"/>
          <w:bCs/>
          <w:lang w:val="es-CL"/>
        </w:rPr>
        <w:t xml:space="preserve"> de complementación económica o acuerdos de libre comercio</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Puntualizó que el </w:t>
      </w:r>
      <w:r w:rsidRPr="00F47AC4">
        <w:rPr>
          <w:rFonts w:ascii="Arial" w:hAnsi="Arial" w:cs="Arial"/>
          <w:bCs/>
          <w:lang w:val="es-CL"/>
        </w:rPr>
        <w:t>precedente qu</w:t>
      </w:r>
      <w:r>
        <w:rPr>
          <w:rFonts w:ascii="Arial" w:hAnsi="Arial" w:cs="Arial"/>
          <w:bCs/>
          <w:lang w:val="es-CL"/>
        </w:rPr>
        <w:t>e se ha planteado por el señor S</w:t>
      </w:r>
      <w:r w:rsidRPr="00F47AC4">
        <w:rPr>
          <w:rFonts w:ascii="Arial" w:hAnsi="Arial" w:cs="Arial"/>
          <w:bCs/>
          <w:lang w:val="es-CL"/>
        </w:rPr>
        <w:t xml:space="preserve">ecretario </w:t>
      </w:r>
      <w:r>
        <w:rPr>
          <w:rFonts w:ascii="Arial" w:hAnsi="Arial" w:cs="Arial"/>
          <w:bCs/>
          <w:lang w:val="es-CL"/>
        </w:rPr>
        <w:t xml:space="preserve">General </w:t>
      </w:r>
      <w:r w:rsidRPr="00F47AC4">
        <w:rPr>
          <w:rFonts w:ascii="Arial" w:hAnsi="Arial" w:cs="Arial"/>
          <w:bCs/>
          <w:lang w:val="es-CL"/>
        </w:rPr>
        <w:t>se refiere a un asunto completamente distinto</w:t>
      </w:r>
      <w:r>
        <w:rPr>
          <w:rFonts w:ascii="Arial" w:hAnsi="Arial" w:cs="Arial"/>
          <w:bCs/>
          <w:lang w:val="es-CL"/>
        </w:rPr>
        <w:t xml:space="preserve">, esto es, una </w:t>
      </w:r>
      <w:r w:rsidRPr="00F47AC4">
        <w:rPr>
          <w:rFonts w:ascii="Arial" w:hAnsi="Arial" w:cs="Arial"/>
          <w:bCs/>
          <w:lang w:val="es-CL"/>
        </w:rPr>
        <w:t>ley de arbitraje internacional</w:t>
      </w:r>
      <w:r>
        <w:rPr>
          <w:rFonts w:ascii="Arial" w:hAnsi="Arial" w:cs="Arial"/>
          <w:bCs/>
          <w:lang w:val="es-CL"/>
        </w:rPr>
        <w:t>,</w:t>
      </w:r>
      <w:r w:rsidRPr="00F47AC4">
        <w:rPr>
          <w:rFonts w:ascii="Arial" w:hAnsi="Arial" w:cs="Arial"/>
          <w:bCs/>
          <w:lang w:val="es-CL"/>
        </w:rPr>
        <w:t xml:space="preserve"> que </w:t>
      </w:r>
      <w:r>
        <w:rPr>
          <w:rFonts w:ascii="Arial" w:hAnsi="Arial" w:cs="Arial"/>
          <w:bCs/>
          <w:lang w:val="es-CL"/>
        </w:rPr>
        <w:t xml:space="preserve">es </w:t>
      </w:r>
      <w:r w:rsidRPr="00F47AC4">
        <w:rPr>
          <w:rFonts w:ascii="Arial" w:hAnsi="Arial" w:cs="Arial"/>
          <w:bCs/>
          <w:lang w:val="es-CL"/>
        </w:rPr>
        <w:t>un asunto de derecho internacional privado y no</w:t>
      </w:r>
      <w:r>
        <w:rPr>
          <w:rFonts w:ascii="Arial" w:hAnsi="Arial" w:cs="Arial"/>
          <w:bCs/>
          <w:lang w:val="es-CL"/>
        </w:rPr>
        <w:t xml:space="preserve"> un </w:t>
      </w:r>
      <w:r w:rsidRPr="00F47AC4">
        <w:rPr>
          <w:rFonts w:ascii="Arial" w:hAnsi="Arial" w:cs="Arial"/>
          <w:bCs/>
          <w:lang w:val="es-CL"/>
        </w:rPr>
        <w:t xml:space="preserve">tratado </w:t>
      </w:r>
      <w:r>
        <w:rPr>
          <w:rFonts w:ascii="Arial" w:hAnsi="Arial" w:cs="Arial"/>
          <w:bCs/>
          <w:lang w:val="es-CL"/>
        </w:rPr>
        <w:t>de libre comercio.</w:t>
      </w:r>
    </w:p>
    <w:p w:rsidR="00EA59D6" w:rsidRDefault="00EA59D6" w:rsidP="00EA59D6">
      <w:pPr>
        <w:ind w:right="48" w:firstLine="851"/>
        <w:jc w:val="both"/>
        <w:rPr>
          <w:rFonts w:ascii="Arial" w:hAnsi="Arial" w:cs="Arial"/>
          <w:bCs/>
          <w:lang w:val="es-CL"/>
        </w:rPr>
      </w:pPr>
      <w:r>
        <w:rPr>
          <w:rFonts w:ascii="Arial" w:hAnsi="Arial" w:cs="Arial"/>
          <w:bCs/>
          <w:lang w:val="es-CL"/>
        </w:rPr>
        <w:t xml:space="preserve">Finalmente, </w:t>
      </w:r>
      <w:r w:rsidRPr="00F47AC4">
        <w:rPr>
          <w:rFonts w:ascii="Arial" w:hAnsi="Arial" w:cs="Arial"/>
          <w:bCs/>
          <w:lang w:val="es-CL"/>
        </w:rPr>
        <w:t>respecto a la consulta si las normas sobre arbitraje son de ejecución inmediata o no</w:t>
      </w:r>
      <w:r>
        <w:rPr>
          <w:rFonts w:ascii="Arial" w:hAnsi="Arial" w:cs="Arial"/>
          <w:bCs/>
          <w:lang w:val="es-CL"/>
        </w:rPr>
        <w:t>,</w:t>
      </w:r>
      <w:r w:rsidRPr="00F47AC4">
        <w:rPr>
          <w:rFonts w:ascii="Arial" w:hAnsi="Arial" w:cs="Arial"/>
          <w:bCs/>
          <w:lang w:val="es-CL"/>
        </w:rPr>
        <w:t xml:space="preserve"> cabe señalar</w:t>
      </w:r>
      <w:r>
        <w:rPr>
          <w:rFonts w:ascii="Arial" w:hAnsi="Arial" w:cs="Arial"/>
          <w:bCs/>
          <w:lang w:val="es-CL"/>
        </w:rPr>
        <w:t>,</w:t>
      </w:r>
      <w:r w:rsidRPr="00F47AC4">
        <w:rPr>
          <w:rFonts w:ascii="Arial" w:hAnsi="Arial" w:cs="Arial"/>
          <w:bCs/>
          <w:lang w:val="es-CL"/>
        </w:rPr>
        <w:t xml:space="preserve"> siguiendo a un ilustre internacionalista </w:t>
      </w:r>
      <w:r w:rsidRPr="00F47AC4">
        <w:rPr>
          <w:rFonts w:ascii="Arial" w:hAnsi="Arial" w:cs="Arial"/>
          <w:bCs/>
          <w:lang w:val="es-CL"/>
        </w:rPr>
        <w:lastRenderedPageBreak/>
        <w:t xml:space="preserve">profesor </w:t>
      </w:r>
      <w:r>
        <w:rPr>
          <w:rFonts w:ascii="Arial" w:hAnsi="Arial" w:cs="Arial"/>
          <w:bCs/>
          <w:lang w:val="es-CL"/>
        </w:rPr>
        <w:t>S</w:t>
      </w:r>
      <w:r w:rsidRPr="00F47AC4">
        <w:rPr>
          <w:rFonts w:ascii="Arial" w:hAnsi="Arial" w:cs="Arial"/>
          <w:bCs/>
          <w:lang w:val="es-CL"/>
        </w:rPr>
        <w:t xml:space="preserve">antiago </w:t>
      </w:r>
      <w:r>
        <w:rPr>
          <w:rFonts w:ascii="Arial" w:hAnsi="Arial" w:cs="Arial"/>
          <w:bCs/>
          <w:lang w:val="es-CL"/>
        </w:rPr>
        <w:t xml:space="preserve">Benadava, </w:t>
      </w:r>
      <w:r w:rsidRPr="00F47AC4">
        <w:rPr>
          <w:rFonts w:ascii="Arial" w:hAnsi="Arial" w:cs="Arial"/>
          <w:bCs/>
          <w:lang w:val="es-CL"/>
        </w:rPr>
        <w:t>que para que las cláusulas de un tratado internacional puedan ser aplicadas por los tribunales internos es necesario que dichas cláusulas sean auto ejecutables</w:t>
      </w:r>
      <w:r>
        <w:rPr>
          <w:rFonts w:ascii="Arial" w:hAnsi="Arial" w:cs="Arial"/>
          <w:bCs/>
          <w:lang w:val="es-CL"/>
        </w:rPr>
        <w:t xml:space="preserve">, </w:t>
      </w:r>
      <w:r w:rsidRPr="00F47AC4">
        <w:rPr>
          <w:rFonts w:ascii="Arial" w:hAnsi="Arial" w:cs="Arial"/>
          <w:bCs/>
          <w:lang w:val="es-CL"/>
        </w:rPr>
        <w:t>es decir</w:t>
      </w:r>
      <w:r>
        <w:rPr>
          <w:rFonts w:ascii="Arial" w:hAnsi="Arial" w:cs="Arial"/>
          <w:bCs/>
          <w:lang w:val="es-CL"/>
        </w:rPr>
        <w:t>,</w:t>
      </w:r>
      <w:r w:rsidRPr="00F47AC4">
        <w:rPr>
          <w:rFonts w:ascii="Arial" w:hAnsi="Arial" w:cs="Arial"/>
          <w:bCs/>
          <w:lang w:val="es-CL"/>
        </w:rPr>
        <w:t xml:space="preserve"> que tengan la precisión suficiente para ser aplicadas directamente en los casos en que dichos tribunales conozcan</w:t>
      </w:r>
      <w:r>
        <w:rPr>
          <w:rFonts w:ascii="Arial" w:hAnsi="Arial" w:cs="Arial"/>
          <w:bCs/>
          <w:lang w:val="es-CL"/>
        </w:rPr>
        <w:t>. En</w:t>
      </w:r>
      <w:r w:rsidRPr="00F47AC4">
        <w:rPr>
          <w:rFonts w:ascii="Arial" w:hAnsi="Arial" w:cs="Arial"/>
          <w:bCs/>
          <w:lang w:val="es-CL"/>
        </w:rPr>
        <w:t xml:space="preserve"> cambio si las cláusulas carecen de esta precisión normativa</w:t>
      </w:r>
      <w:r>
        <w:rPr>
          <w:rFonts w:ascii="Arial" w:hAnsi="Arial" w:cs="Arial"/>
          <w:bCs/>
          <w:lang w:val="es-CL"/>
        </w:rPr>
        <w:t>,</w:t>
      </w:r>
      <w:r w:rsidRPr="00F47AC4">
        <w:rPr>
          <w:rFonts w:ascii="Arial" w:hAnsi="Arial" w:cs="Arial"/>
          <w:bCs/>
          <w:lang w:val="es-CL"/>
        </w:rPr>
        <w:t xml:space="preserve"> si no son suficientemente completas y detalladas</w:t>
      </w:r>
      <w:r>
        <w:rPr>
          <w:rFonts w:ascii="Arial" w:hAnsi="Arial" w:cs="Arial"/>
          <w:bCs/>
          <w:lang w:val="es-CL"/>
        </w:rPr>
        <w:t xml:space="preserve">, </w:t>
      </w:r>
      <w:r w:rsidRPr="00F47AC4">
        <w:rPr>
          <w:rFonts w:ascii="Arial" w:hAnsi="Arial" w:cs="Arial"/>
          <w:bCs/>
          <w:lang w:val="es-CL"/>
        </w:rPr>
        <w:t>requieren para ser aplicadas internamente que se dicten las medidas legislativas o reglamentarias que la</w:t>
      </w:r>
      <w:r>
        <w:rPr>
          <w:rFonts w:ascii="Arial" w:hAnsi="Arial" w:cs="Arial"/>
          <w:bCs/>
          <w:lang w:val="es-CL"/>
        </w:rPr>
        <w:t>s</w:t>
      </w:r>
      <w:r w:rsidRPr="00F47AC4">
        <w:rPr>
          <w:rFonts w:ascii="Arial" w:hAnsi="Arial" w:cs="Arial"/>
          <w:bCs/>
          <w:lang w:val="es-CL"/>
        </w:rPr>
        <w:t xml:space="preserve"> desarrollan</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Ahora bien, </w:t>
      </w:r>
      <w:r w:rsidRPr="00F47AC4">
        <w:rPr>
          <w:rFonts w:ascii="Arial" w:hAnsi="Arial" w:cs="Arial"/>
          <w:bCs/>
          <w:lang w:val="es-CL"/>
        </w:rPr>
        <w:t xml:space="preserve">esta distinción entre autoejecutable y no autoejecutable resulta útil en la medida que los destinatarios de dichas cláusulas pueden </w:t>
      </w:r>
      <w:r>
        <w:rPr>
          <w:rFonts w:ascii="Arial" w:hAnsi="Arial" w:cs="Arial"/>
          <w:bCs/>
          <w:lang w:val="es-CL"/>
        </w:rPr>
        <w:t xml:space="preserve">ser los </w:t>
      </w:r>
      <w:r w:rsidRPr="00F47AC4">
        <w:rPr>
          <w:rFonts w:ascii="Arial" w:hAnsi="Arial" w:cs="Arial"/>
          <w:bCs/>
          <w:lang w:val="es-CL"/>
        </w:rPr>
        <w:t>órganos del orden jurídico interno</w:t>
      </w:r>
      <w:r>
        <w:rPr>
          <w:rFonts w:ascii="Arial" w:hAnsi="Arial" w:cs="Arial"/>
          <w:bCs/>
          <w:lang w:val="es-CL"/>
        </w:rPr>
        <w:t>,</w:t>
      </w:r>
      <w:r w:rsidRPr="00F47AC4">
        <w:rPr>
          <w:rFonts w:ascii="Arial" w:hAnsi="Arial" w:cs="Arial"/>
          <w:bCs/>
          <w:lang w:val="es-CL"/>
        </w:rPr>
        <w:t xml:space="preserve"> y esto es exactamente lo que no ocurre en este caso</w:t>
      </w:r>
      <w:r>
        <w:rPr>
          <w:rFonts w:ascii="Arial" w:hAnsi="Arial" w:cs="Arial"/>
          <w:bCs/>
          <w:lang w:val="es-CL"/>
        </w:rPr>
        <w:t>,</w:t>
      </w:r>
      <w:r w:rsidRPr="00F47AC4">
        <w:rPr>
          <w:rFonts w:ascii="Arial" w:hAnsi="Arial" w:cs="Arial"/>
          <w:bCs/>
          <w:lang w:val="es-CL"/>
        </w:rPr>
        <w:t xml:space="preserve"> en efecto</w:t>
      </w:r>
      <w:r>
        <w:rPr>
          <w:rFonts w:ascii="Arial" w:hAnsi="Arial" w:cs="Arial"/>
          <w:bCs/>
          <w:lang w:val="es-CL"/>
        </w:rPr>
        <w:t>,</w:t>
      </w:r>
      <w:r w:rsidRPr="00F47AC4">
        <w:rPr>
          <w:rFonts w:ascii="Arial" w:hAnsi="Arial" w:cs="Arial"/>
          <w:bCs/>
          <w:lang w:val="es-CL"/>
        </w:rPr>
        <w:t xml:space="preserve"> a pesar de que estas disposiciones están completamente desarrolladas</w:t>
      </w:r>
      <w:r>
        <w:rPr>
          <w:rFonts w:ascii="Arial" w:hAnsi="Arial" w:cs="Arial"/>
          <w:bCs/>
          <w:lang w:val="es-CL"/>
        </w:rPr>
        <w:t>,</w:t>
      </w:r>
      <w:r w:rsidRPr="00F47AC4">
        <w:rPr>
          <w:rFonts w:ascii="Arial" w:hAnsi="Arial" w:cs="Arial"/>
          <w:bCs/>
          <w:lang w:val="es-CL"/>
        </w:rPr>
        <w:t xml:space="preserve"> en virtud </w:t>
      </w:r>
      <w:r>
        <w:rPr>
          <w:rFonts w:ascii="Arial" w:hAnsi="Arial" w:cs="Arial"/>
          <w:bCs/>
          <w:lang w:val="es-CL"/>
        </w:rPr>
        <w:t xml:space="preserve">de </w:t>
      </w:r>
      <w:r w:rsidRPr="00F47AC4">
        <w:rPr>
          <w:rFonts w:ascii="Arial" w:hAnsi="Arial" w:cs="Arial"/>
          <w:bCs/>
          <w:lang w:val="es-CL"/>
        </w:rPr>
        <w:t>la naturaleza propia de la controversia y la calidad de los sujetos que en ella intervienen</w:t>
      </w:r>
      <w:r>
        <w:rPr>
          <w:rFonts w:ascii="Arial" w:hAnsi="Arial" w:cs="Arial"/>
          <w:bCs/>
          <w:lang w:val="es-CL"/>
        </w:rPr>
        <w:t>,</w:t>
      </w:r>
      <w:r w:rsidRPr="00F47AC4">
        <w:rPr>
          <w:rFonts w:ascii="Arial" w:hAnsi="Arial" w:cs="Arial"/>
          <w:bCs/>
          <w:lang w:val="es-CL"/>
        </w:rPr>
        <w:t xml:space="preserve"> sus destinatarios son instancias de solución de controversia de carácter internacional y no interna</w:t>
      </w:r>
      <w:r>
        <w:rPr>
          <w:rFonts w:ascii="Arial" w:hAnsi="Arial" w:cs="Arial"/>
          <w:bCs/>
          <w:lang w:val="es-CL"/>
        </w:rPr>
        <w:t>,</w:t>
      </w:r>
      <w:r w:rsidRPr="00F47AC4">
        <w:rPr>
          <w:rFonts w:ascii="Arial" w:hAnsi="Arial" w:cs="Arial"/>
          <w:bCs/>
          <w:lang w:val="es-CL"/>
        </w:rPr>
        <w:t xml:space="preserve"> por lo que no podrían ser aplicadas por órgano de cada uno de los </w:t>
      </w:r>
      <w:r>
        <w:rPr>
          <w:rFonts w:ascii="Arial" w:hAnsi="Arial" w:cs="Arial"/>
          <w:bCs/>
          <w:lang w:val="es-CL"/>
        </w:rPr>
        <w:t>E</w:t>
      </w:r>
      <w:r w:rsidRPr="00F47AC4">
        <w:rPr>
          <w:rFonts w:ascii="Arial" w:hAnsi="Arial" w:cs="Arial"/>
          <w:bCs/>
          <w:lang w:val="es-CL"/>
        </w:rPr>
        <w:t>stados</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E</w:t>
      </w:r>
      <w:r w:rsidRPr="00F47AC4">
        <w:rPr>
          <w:rFonts w:ascii="Arial" w:hAnsi="Arial" w:cs="Arial"/>
          <w:bCs/>
          <w:lang w:val="es-CL"/>
        </w:rPr>
        <w:t>n síntesis</w:t>
      </w:r>
      <w:r>
        <w:rPr>
          <w:rFonts w:ascii="Arial" w:hAnsi="Arial" w:cs="Arial"/>
          <w:bCs/>
          <w:lang w:val="es-CL"/>
        </w:rPr>
        <w:t xml:space="preserve">, </w:t>
      </w:r>
      <w:r w:rsidRPr="00F47AC4">
        <w:rPr>
          <w:rFonts w:ascii="Arial" w:hAnsi="Arial" w:cs="Arial"/>
          <w:bCs/>
          <w:lang w:val="es-CL"/>
        </w:rPr>
        <w:t>de todo lo anteriormente señalado</w:t>
      </w:r>
      <w:r>
        <w:rPr>
          <w:rFonts w:ascii="Arial" w:hAnsi="Arial" w:cs="Arial"/>
          <w:bCs/>
          <w:lang w:val="es-CL"/>
        </w:rPr>
        <w:t>,</w:t>
      </w:r>
      <w:r w:rsidRPr="00F47AC4">
        <w:rPr>
          <w:rFonts w:ascii="Arial" w:hAnsi="Arial" w:cs="Arial"/>
          <w:bCs/>
          <w:lang w:val="es-CL"/>
        </w:rPr>
        <w:t xml:space="preserve"> podemos concluir que todas las disposiciones que han sido consultadas para su aprobación en la </w:t>
      </w:r>
      <w:r>
        <w:rPr>
          <w:rFonts w:ascii="Arial" w:hAnsi="Arial" w:cs="Arial"/>
          <w:bCs/>
          <w:lang w:val="es-CL"/>
        </w:rPr>
        <w:t>C</w:t>
      </w:r>
      <w:r w:rsidRPr="00F47AC4">
        <w:rPr>
          <w:rFonts w:ascii="Arial" w:hAnsi="Arial" w:cs="Arial"/>
          <w:bCs/>
          <w:lang w:val="es-CL"/>
        </w:rPr>
        <w:t xml:space="preserve">ámara de </w:t>
      </w:r>
      <w:r>
        <w:rPr>
          <w:rFonts w:ascii="Arial" w:hAnsi="Arial" w:cs="Arial"/>
          <w:bCs/>
          <w:lang w:val="es-CL"/>
        </w:rPr>
        <w:t>D</w:t>
      </w:r>
      <w:r w:rsidRPr="00F47AC4">
        <w:rPr>
          <w:rFonts w:ascii="Arial" w:hAnsi="Arial" w:cs="Arial"/>
          <w:bCs/>
          <w:lang w:val="es-CL"/>
        </w:rPr>
        <w:t>iputados requieren de quórum simple</w:t>
      </w:r>
      <w:r>
        <w:rPr>
          <w:rFonts w:ascii="Arial" w:hAnsi="Arial" w:cs="Arial"/>
          <w:bCs/>
          <w:lang w:val="es-CL"/>
        </w:rPr>
        <w:t>,</w:t>
      </w:r>
      <w:r w:rsidRPr="00F47AC4">
        <w:rPr>
          <w:rFonts w:ascii="Arial" w:hAnsi="Arial" w:cs="Arial"/>
          <w:bCs/>
          <w:lang w:val="es-CL"/>
        </w:rPr>
        <w:t xml:space="preserve"> común u ordinario</w:t>
      </w:r>
      <w:r>
        <w:rPr>
          <w:rFonts w:ascii="Arial" w:hAnsi="Arial" w:cs="Arial"/>
          <w:bCs/>
          <w:lang w:val="es-CL"/>
        </w:rPr>
        <w:t>,</w:t>
      </w:r>
      <w:r w:rsidRPr="00F47AC4">
        <w:rPr>
          <w:rFonts w:ascii="Arial" w:hAnsi="Arial" w:cs="Arial"/>
          <w:bCs/>
          <w:lang w:val="es-CL"/>
        </w:rPr>
        <w:t xml:space="preserve"> tal como lo han calificado los cuatro informes de comisiones que </w:t>
      </w:r>
      <w:r>
        <w:rPr>
          <w:rFonts w:ascii="Arial" w:hAnsi="Arial" w:cs="Arial"/>
          <w:bCs/>
          <w:lang w:val="es-CL"/>
        </w:rPr>
        <w:t xml:space="preserve">han </w:t>
      </w:r>
      <w:r w:rsidRPr="00F47AC4">
        <w:rPr>
          <w:rFonts w:ascii="Arial" w:hAnsi="Arial" w:cs="Arial"/>
          <w:bCs/>
          <w:lang w:val="es-CL"/>
        </w:rPr>
        <w:t>analizado</w:t>
      </w:r>
      <w:r>
        <w:rPr>
          <w:rFonts w:ascii="Arial" w:hAnsi="Arial" w:cs="Arial"/>
          <w:bCs/>
          <w:lang w:val="es-CL"/>
        </w:rPr>
        <w:t xml:space="preserve"> este </w:t>
      </w:r>
      <w:r w:rsidRPr="00F47AC4">
        <w:rPr>
          <w:rFonts w:ascii="Arial" w:hAnsi="Arial" w:cs="Arial"/>
          <w:bCs/>
          <w:lang w:val="es-CL"/>
        </w:rPr>
        <w:t>acuerdo</w:t>
      </w:r>
      <w:r>
        <w:rPr>
          <w:rFonts w:ascii="Arial" w:hAnsi="Arial" w:cs="Arial"/>
          <w:bCs/>
          <w:lang w:val="es-CL"/>
        </w:rPr>
        <w:t xml:space="preserve"> </w:t>
      </w:r>
      <w:r w:rsidRPr="00F47AC4">
        <w:rPr>
          <w:rFonts w:ascii="Arial" w:hAnsi="Arial" w:cs="Arial"/>
          <w:bCs/>
          <w:lang w:val="es-CL"/>
        </w:rPr>
        <w:t>y</w:t>
      </w:r>
      <w:r>
        <w:rPr>
          <w:rFonts w:ascii="Arial" w:hAnsi="Arial" w:cs="Arial"/>
          <w:bCs/>
          <w:lang w:val="es-CL"/>
        </w:rPr>
        <w:t>,</w:t>
      </w:r>
      <w:r w:rsidRPr="00F47AC4">
        <w:rPr>
          <w:rFonts w:ascii="Arial" w:hAnsi="Arial" w:cs="Arial"/>
          <w:bCs/>
          <w:lang w:val="es-CL"/>
        </w:rPr>
        <w:t xml:space="preserve"> por consiguiente</w:t>
      </w:r>
      <w:r>
        <w:rPr>
          <w:rFonts w:ascii="Arial" w:hAnsi="Arial" w:cs="Arial"/>
          <w:bCs/>
          <w:lang w:val="es-CL"/>
        </w:rPr>
        <w:t>,</w:t>
      </w:r>
      <w:r w:rsidRPr="00F47AC4">
        <w:rPr>
          <w:rFonts w:ascii="Arial" w:hAnsi="Arial" w:cs="Arial"/>
          <w:bCs/>
          <w:lang w:val="es-CL"/>
        </w:rPr>
        <w:t xml:space="preserve"> ninguna de ellas requiere para su aprobación </w:t>
      </w:r>
      <w:r>
        <w:rPr>
          <w:rFonts w:ascii="Arial" w:hAnsi="Arial" w:cs="Arial"/>
          <w:bCs/>
          <w:lang w:val="es-CL"/>
        </w:rPr>
        <w:t>quórum</w:t>
      </w:r>
      <w:r w:rsidRPr="00F47AC4">
        <w:rPr>
          <w:rFonts w:ascii="Arial" w:hAnsi="Arial" w:cs="Arial"/>
          <w:bCs/>
          <w:lang w:val="es-CL"/>
        </w:rPr>
        <w:t xml:space="preserve"> calificado u orgánico constitucional</w:t>
      </w:r>
      <w:r>
        <w:rPr>
          <w:rFonts w:ascii="Arial" w:hAnsi="Arial" w:cs="Arial"/>
          <w:bCs/>
          <w:lang w:val="es-CL"/>
        </w:rPr>
        <w:t>.</w:t>
      </w:r>
    </w:p>
    <w:p w:rsidR="00EA59D6" w:rsidRDefault="00EA59D6" w:rsidP="00EA59D6">
      <w:pPr>
        <w:ind w:right="48" w:firstLine="1134"/>
        <w:jc w:val="both"/>
        <w:rPr>
          <w:rFonts w:ascii="Arial" w:hAnsi="Arial" w:cs="Arial"/>
          <w:bCs/>
          <w:lang w:val="es-CL"/>
        </w:rPr>
      </w:pPr>
      <w:r w:rsidRPr="00F47AC4">
        <w:rPr>
          <w:rFonts w:ascii="Arial" w:hAnsi="Arial" w:cs="Arial"/>
          <w:bCs/>
          <w:lang w:val="es-CL"/>
        </w:rPr>
        <w:t xml:space="preserve"> </w:t>
      </w:r>
    </w:p>
    <w:p w:rsidR="00EA59D6" w:rsidRDefault="00EA59D6" w:rsidP="00EA59D6">
      <w:pPr>
        <w:ind w:right="48"/>
        <w:jc w:val="both"/>
        <w:rPr>
          <w:rFonts w:ascii="Arial" w:hAnsi="Arial" w:cs="Arial"/>
          <w:bCs/>
          <w:lang w:val="es-CL"/>
        </w:rPr>
      </w:pPr>
      <w:r w:rsidRPr="00C34CE5">
        <w:rPr>
          <w:rFonts w:ascii="Arial" w:hAnsi="Arial" w:cs="Arial"/>
          <w:b/>
          <w:bCs/>
          <w:lang w:val="es-CL"/>
        </w:rPr>
        <w:t>2.- Señor Patricio Zapata, académico de la Universidad Católica</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El señor </w:t>
      </w:r>
      <w:r w:rsidRPr="00C34CE5">
        <w:rPr>
          <w:rFonts w:ascii="Arial" w:hAnsi="Arial" w:cs="Arial"/>
          <w:b/>
          <w:bCs/>
          <w:lang w:val="es-CL"/>
        </w:rPr>
        <w:t>Zapata</w:t>
      </w:r>
      <w:r>
        <w:rPr>
          <w:rFonts w:ascii="Arial" w:hAnsi="Arial" w:cs="Arial"/>
          <w:bCs/>
          <w:lang w:val="es-CL"/>
        </w:rPr>
        <w:t xml:space="preserve"> agradeció la invitación y señaló que el </w:t>
      </w:r>
      <w:r w:rsidRPr="00F47AC4">
        <w:rPr>
          <w:rFonts w:ascii="Arial" w:hAnsi="Arial" w:cs="Arial"/>
          <w:bCs/>
          <w:lang w:val="es-CL"/>
        </w:rPr>
        <w:t xml:space="preserve">discernimiento de </w:t>
      </w:r>
      <w:r>
        <w:rPr>
          <w:rFonts w:ascii="Arial" w:hAnsi="Arial" w:cs="Arial"/>
          <w:bCs/>
          <w:lang w:val="es-CL"/>
        </w:rPr>
        <w:t xml:space="preserve">si </w:t>
      </w:r>
      <w:r w:rsidRPr="00F47AC4">
        <w:rPr>
          <w:rFonts w:ascii="Arial" w:hAnsi="Arial" w:cs="Arial"/>
          <w:bCs/>
          <w:lang w:val="es-CL"/>
        </w:rPr>
        <w:t xml:space="preserve">una materia es o no de quórum no es </w:t>
      </w:r>
      <w:r>
        <w:rPr>
          <w:rFonts w:ascii="Arial" w:hAnsi="Arial" w:cs="Arial"/>
          <w:bCs/>
          <w:lang w:val="es-CL"/>
        </w:rPr>
        <w:t xml:space="preserve">un asunto </w:t>
      </w:r>
      <w:r w:rsidRPr="00F47AC4">
        <w:rPr>
          <w:rFonts w:ascii="Arial" w:hAnsi="Arial" w:cs="Arial"/>
          <w:bCs/>
          <w:lang w:val="es-CL"/>
        </w:rPr>
        <w:t>sencillo</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Es un asunto complejo porque la C</w:t>
      </w:r>
      <w:r w:rsidRPr="00F47AC4">
        <w:rPr>
          <w:rFonts w:ascii="Arial" w:hAnsi="Arial" w:cs="Arial"/>
          <w:bCs/>
          <w:lang w:val="es-CL"/>
        </w:rPr>
        <w:t xml:space="preserve">onstitución hace reenvíos a la ley orgánica y a veces </w:t>
      </w:r>
      <w:r>
        <w:rPr>
          <w:rFonts w:ascii="Arial" w:hAnsi="Arial" w:cs="Arial"/>
          <w:bCs/>
          <w:lang w:val="es-CL"/>
        </w:rPr>
        <w:t>lo hace de u</w:t>
      </w:r>
      <w:r w:rsidRPr="00F47AC4">
        <w:rPr>
          <w:rFonts w:ascii="Arial" w:hAnsi="Arial" w:cs="Arial"/>
          <w:bCs/>
          <w:lang w:val="es-CL"/>
        </w:rPr>
        <w:t xml:space="preserve">na manera que </w:t>
      </w:r>
      <w:r>
        <w:rPr>
          <w:rFonts w:ascii="Arial" w:hAnsi="Arial" w:cs="Arial"/>
          <w:bCs/>
          <w:lang w:val="es-CL"/>
        </w:rPr>
        <w:t>se</w:t>
      </w:r>
      <w:r w:rsidRPr="00F47AC4">
        <w:rPr>
          <w:rFonts w:ascii="Arial" w:hAnsi="Arial" w:cs="Arial"/>
          <w:bCs/>
          <w:lang w:val="es-CL"/>
        </w:rPr>
        <w:t xml:space="preserve"> presta a legítimas dudas</w:t>
      </w:r>
      <w:r>
        <w:rPr>
          <w:rFonts w:ascii="Arial" w:hAnsi="Arial" w:cs="Arial"/>
          <w:bCs/>
          <w:lang w:val="es-CL"/>
        </w:rPr>
        <w:t>. H</w:t>
      </w:r>
      <w:r w:rsidRPr="00F47AC4">
        <w:rPr>
          <w:rFonts w:ascii="Arial" w:hAnsi="Arial" w:cs="Arial"/>
          <w:bCs/>
          <w:lang w:val="es-CL"/>
        </w:rPr>
        <w:t>ay un tipo de ley orgánica que se llama</w:t>
      </w:r>
      <w:r>
        <w:rPr>
          <w:rFonts w:ascii="Arial" w:hAnsi="Arial" w:cs="Arial"/>
          <w:bCs/>
          <w:lang w:val="es-CL"/>
        </w:rPr>
        <w:t xml:space="preserve">n leyes </w:t>
      </w:r>
      <w:r w:rsidRPr="00F47AC4">
        <w:rPr>
          <w:rFonts w:ascii="Arial" w:hAnsi="Arial" w:cs="Arial"/>
          <w:bCs/>
          <w:lang w:val="es-CL"/>
        </w:rPr>
        <w:t>orgánica</w:t>
      </w:r>
      <w:r>
        <w:rPr>
          <w:rFonts w:ascii="Arial" w:hAnsi="Arial" w:cs="Arial"/>
          <w:bCs/>
          <w:lang w:val="es-CL"/>
        </w:rPr>
        <w:t>s</w:t>
      </w:r>
      <w:r w:rsidRPr="00F47AC4">
        <w:rPr>
          <w:rFonts w:ascii="Arial" w:hAnsi="Arial" w:cs="Arial"/>
          <w:bCs/>
          <w:lang w:val="es-CL"/>
        </w:rPr>
        <w:t xml:space="preserve"> básica</w:t>
      </w:r>
      <w:r>
        <w:rPr>
          <w:rFonts w:ascii="Arial" w:hAnsi="Arial" w:cs="Arial"/>
          <w:bCs/>
          <w:lang w:val="es-CL"/>
        </w:rPr>
        <w:t>s,</w:t>
      </w:r>
      <w:r w:rsidRPr="00F47AC4">
        <w:rPr>
          <w:rFonts w:ascii="Arial" w:hAnsi="Arial" w:cs="Arial"/>
          <w:bCs/>
          <w:lang w:val="es-CL"/>
        </w:rPr>
        <w:t xml:space="preserve"> donde esa palabra </w:t>
      </w:r>
      <w:r>
        <w:rPr>
          <w:rFonts w:ascii="Arial" w:hAnsi="Arial" w:cs="Arial"/>
          <w:bCs/>
          <w:lang w:val="es-CL"/>
        </w:rPr>
        <w:t>“</w:t>
      </w:r>
      <w:r w:rsidRPr="00F47AC4">
        <w:rPr>
          <w:rFonts w:ascii="Arial" w:hAnsi="Arial" w:cs="Arial"/>
          <w:bCs/>
          <w:lang w:val="es-CL"/>
        </w:rPr>
        <w:t>base</w:t>
      </w:r>
      <w:r>
        <w:rPr>
          <w:rFonts w:ascii="Arial" w:hAnsi="Arial" w:cs="Arial"/>
          <w:bCs/>
          <w:lang w:val="es-CL"/>
        </w:rPr>
        <w:t>”</w:t>
      </w:r>
      <w:r w:rsidRPr="00F47AC4">
        <w:rPr>
          <w:rFonts w:ascii="Arial" w:hAnsi="Arial" w:cs="Arial"/>
          <w:bCs/>
          <w:lang w:val="es-CL"/>
        </w:rPr>
        <w:t xml:space="preserve"> se presta para una inevitable disputa </w:t>
      </w:r>
      <w:r>
        <w:rPr>
          <w:rFonts w:ascii="Arial" w:hAnsi="Arial" w:cs="Arial"/>
          <w:bCs/>
          <w:lang w:val="es-CL"/>
        </w:rPr>
        <w:t xml:space="preserve">sobre qué es </w:t>
      </w:r>
      <w:r w:rsidRPr="00F47AC4">
        <w:rPr>
          <w:rFonts w:ascii="Arial" w:hAnsi="Arial" w:cs="Arial"/>
          <w:bCs/>
          <w:lang w:val="es-CL"/>
        </w:rPr>
        <w:t xml:space="preserve">básico y que </w:t>
      </w:r>
      <w:r>
        <w:rPr>
          <w:rFonts w:ascii="Arial" w:hAnsi="Arial" w:cs="Arial"/>
          <w:bCs/>
          <w:lang w:val="es-CL"/>
        </w:rPr>
        <w:t>no.</w:t>
      </w:r>
    </w:p>
    <w:p w:rsidR="00EA59D6" w:rsidRDefault="00EA59D6" w:rsidP="00EA59D6">
      <w:pPr>
        <w:ind w:right="48" w:firstLine="851"/>
        <w:jc w:val="both"/>
        <w:rPr>
          <w:rFonts w:ascii="Arial" w:hAnsi="Arial" w:cs="Arial"/>
          <w:bCs/>
          <w:lang w:val="es-CL"/>
        </w:rPr>
      </w:pPr>
      <w:r>
        <w:rPr>
          <w:rFonts w:ascii="Arial" w:hAnsi="Arial" w:cs="Arial"/>
          <w:bCs/>
          <w:lang w:val="es-CL"/>
        </w:rPr>
        <w:t>En</w:t>
      </w:r>
      <w:r w:rsidRPr="00F47AC4">
        <w:rPr>
          <w:rFonts w:ascii="Arial" w:hAnsi="Arial" w:cs="Arial"/>
          <w:bCs/>
          <w:lang w:val="es-CL"/>
        </w:rPr>
        <w:t xml:space="preserve"> otros casos la </w:t>
      </w:r>
      <w:r>
        <w:rPr>
          <w:rFonts w:ascii="Arial" w:hAnsi="Arial" w:cs="Arial"/>
          <w:bCs/>
          <w:lang w:val="es-CL"/>
        </w:rPr>
        <w:t>C</w:t>
      </w:r>
      <w:r w:rsidRPr="00F47AC4">
        <w:rPr>
          <w:rFonts w:ascii="Arial" w:hAnsi="Arial" w:cs="Arial"/>
          <w:bCs/>
          <w:lang w:val="es-CL"/>
        </w:rPr>
        <w:t xml:space="preserve">onstitución ha sido más precisa y ha </w:t>
      </w:r>
      <w:r>
        <w:rPr>
          <w:rFonts w:ascii="Arial" w:hAnsi="Arial" w:cs="Arial"/>
          <w:bCs/>
          <w:lang w:val="es-CL"/>
        </w:rPr>
        <w:t xml:space="preserve">señalado qué </w:t>
      </w:r>
      <w:r w:rsidRPr="00F47AC4">
        <w:rPr>
          <w:rFonts w:ascii="Arial" w:hAnsi="Arial" w:cs="Arial"/>
          <w:bCs/>
          <w:lang w:val="es-CL"/>
        </w:rPr>
        <w:t xml:space="preserve">es lo propio de </w:t>
      </w:r>
      <w:r>
        <w:rPr>
          <w:rFonts w:ascii="Arial" w:hAnsi="Arial" w:cs="Arial"/>
          <w:bCs/>
          <w:lang w:val="es-CL"/>
        </w:rPr>
        <w:t>una determinada</w:t>
      </w:r>
      <w:r w:rsidRPr="00F47AC4">
        <w:rPr>
          <w:rFonts w:ascii="Arial" w:hAnsi="Arial" w:cs="Arial"/>
          <w:bCs/>
          <w:lang w:val="es-CL"/>
        </w:rPr>
        <w:t xml:space="preserve"> ley orgánica</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Finalmente, están las leyes orgánicas que dicen que es orgánico, por ejemplo, </w:t>
      </w:r>
      <w:r w:rsidRPr="00F47AC4">
        <w:rPr>
          <w:rFonts w:ascii="Arial" w:hAnsi="Arial" w:cs="Arial"/>
          <w:bCs/>
          <w:lang w:val="es-CL"/>
        </w:rPr>
        <w:t>la organización</w:t>
      </w:r>
      <w:r>
        <w:rPr>
          <w:rFonts w:ascii="Arial" w:hAnsi="Arial" w:cs="Arial"/>
          <w:bCs/>
          <w:lang w:val="es-CL"/>
        </w:rPr>
        <w:t>,</w:t>
      </w:r>
      <w:r w:rsidRPr="00F47AC4">
        <w:rPr>
          <w:rFonts w:ascii="Arial" w:hAnsi="Arial" w:cs="Arial"/>
          <w:bCs/>
          <w:lang w:val="es-CL"/>
        </w:rPr>
        <w:t xml:space="preserve"> las atribuciones</w:t>
      </w:r>
      <w:r>
        <w:rPr>
          <w:rFonts w:ascii="Arial" w:hAnsi="Arial" w:cs="Arial"/>
          <w:bCs/>
          <w:lang w:val="es-CL"/>
        </w:rPr>
        <w:t xml:space="preserve"> o</w:t>
      </w:r>
      <w:r w:rsidRPr="00F47AC4">
        <w:rPr>
          <w:rFonts w:ascii="Arial" w:hAnsi="Arial" w:cs="Arial"/>
          <w:bCs/>
          <w:lang w:val="es-CL"/>
        </w:rPr>
        <w:t xml:space="preserve"> el funcionamiento</w:t>
      </w:r>
      <w:r>
        <w:rPr>
          <w:rFonts w:ascii="Arial" w:hAnsi="Arial" w:cs="Arial"/>
          <w:bCs/>
          <w:lang w:val="es-CL"/>
        </w:rPr>
        <w:t xml:space="preserve">, y son </w:t>
      </w:r>
      <w:r w:rsidRPr="00F47AC4">
        <w:rPr>
          <w:rFonts w:ascii="Arial" w:hAnsi="Arial" w:cs="Arial"/>
          <w:bCs/>
          <w:lang w:val="es-CL"/>
        </w:rPr>
        <w:t>particularmente complejas especialmente cuando no agotan todo</w:t>
      </w:r>
      <w:r>
        <w:rPr>
          <w:rFonts w:ascii="Arial" w:hAnsi="Arial" w:cs="Arial"/>
          <w:bCs/>
          <w:lang w:val="es-CL"/>
        </w:rPr>
        <w:t>,</w:t>
      </w:r>
      <w:r w:rsidRPr="00F47AC4">
        <w:rPr>
          <w:rFonts w:ascii="Arial" w:hAnsi="Arial" w:cs="Arial"/>
          <w:bCs/>
          <w:lang w:val="es-CL"/>
        </w:rPr>
        <w:t xml:space="preserve"> por ejemplo</w:t>
      </w:r>
      <w:r>
        <w:rPr>
          <w:rFonts w:ascii="Arial" w:hAnsi="Arial" w:cs="Arial"/>
          <w:bCs/>
          <w:lang w:val="es-CL"/>
        </w:rPr>
        <w:t>,</w:t>
      </w:r>
      <w:r w:rsidRPr="00F47AC4">
        <w:rPr>
          <w:rFonts w:ascii="Arial" w:hAnsi="Arial" w:cs="Arial"/>
          <w:bCs/>
          <w:lang w:val="es-CL"/>
        </w:rPr>
        <w:t xml:space="preserve"> la ley orgánica del </w:t>
      </w:r>
      <w:r>
        <w:rPr>
          <w:rFonts w:ascii="Arial" w:hAnsi="Arial" w:cs="Arial"/>
          <w:bCs/>
          <w:lang w:val="es-CL"/>
        </w:rPr>
        <w:t>T</w:t>
      </w:r>
      <w:r w:rsidRPr="00F47AC4">
        <w:rPr>
          <w:rFonts w:ascii="Arial" w:hAnsi="Arial" w:cs="Arial"/>
          <w:bCs/>
          <w:lang w:val="es-CL"/>
        </w:rPr>
        <w:t xml:space="preserve">ribunal </w:t>
      </w:r>
      <w:r>
        <w:rPr>
          <w:rFonts w:ascii="Arial" w:hAnsi="Arial" w:cs="Arial"/>
          <w:bCs/>
          <w:lang w:val="es-CL"/>
        </w:rPr>
        <w:t>C</w:t>
      </w:r>
      <w:r w:rsidRPr="00F47AC4">
        <w:rPr>
          <w:rFonts w:ascii="Arial" w:hAnsi="Arial" w:cs="Arial"/>
          <w:bCs/>
          <w:lang w:val="es-CL"/>
        </w:rPr>
        <w:t xml:space="preserve">onstitucional es tan exhaustiva en su referencia que prácticamente sería imposible encontrar algo relativo al </w:t>
      </w:r>
      <w:r>
        <w:rPr>
          <w:rFonts w:ascii="Arial" w:hAnsi="Arial" w:cs="Arial"/>
          <w:bCs/>
          <w:lang w:val="es-CL"/>
        </w:rPr>
        <w:t>T</w:t>
      </w:r>
      <w:r w:rsidRPr="00F47AC4">
        <w:rPr>
          <w:rFonts w:ascii="Arial" w:hAnsi="Arial" w:cs="Arial"/>
          <w:bCs/>
          <w:lang w:val="es-CL"/>
        </w:rPr>
        <w:t xml:space="preserve">ribunal </w:t>
      </w:r>
      <w:r>
        <w:rPr>
          <w:rFonts w:ascii="Arial" w:hAnsi="Arial" w:cs="Arial"/>
          <w:bCs/>
          <w:lang w:val="es-CL"/>
        </w:rPr>
        <w:t>C</w:t>
      </w:r>
      <w:r w:rsidRPr="00F47AC4">
        <w:rPr>
          <w:rFonts w:ascii="Arial" w:hAnsi="Arial" w:cs="Arial"/>
          <w:bCs/>
          <w:lang w:val="es-CL"/>
        </w:rPr>
        <w:t>onstitucional que no sea orgánico</w:t>
      </w:r>
      <w:r>
        <w:rPr>
          <w:rFonts w:ascii="Arial" w:hAnsi="Arial" w:cs="Arial"/>
          <w:bCs/>
          <w:lang w:val="es-CL"/>
        </w:rPr>
        <w:t>, abarcando o</w:t>
      </w:r>
      <w:r w:rsidRPr="00F47AC4">
        <w:rPr>
          <w:rFonts w:ascii="Arial" w:hAnsi="Arial" w:cs="Arial"/>
          <w:bCs/>
          <w:lang w:val="es-CL"/>
        </w:rPr>
        <w:t>rganización</w:t>
      </w:r>
      <w:r>
        <w:rPr>
          <w:rFonts w:ascii="Arial" w:hAnsi="Arial" w:cs="Arial"/>
          <w:bCs/>
          <w:lang w:val="es-CL"/>
        </w:rPr>
        <w:t>,</w:t>
      </w:r>
      <w:r w:rsidRPr="00F47AC4">
        <w:rPr>
          <w:rFonts w:ascii="Arial" w:hAnsi="Arial" w:cs="Arial"/>
          <w:bCs/>
          <w:lang w:val="es-CL"/>
        </w:rPr>
        <w:t xml:space="preserve"> atribuciones</w:t>
      </w:r>
      <w:r>
        <w:rPr>
          <w:rFonts w:ascii="Arial" w:hAnsi="Arial" w:cs="Arial"/>
          <w:bCs/>
          <w:lang w:val="es-CL"/>
        </w:rPr>
        <w:t>,</w:t>
      </w:r>
      <w:r w:rsidRPr="00F47AC4">
        <w:rPr>
          <w:rFonts w:ascii="Arial" w:hAnsi="Arial" w:cs="Arial"/>
          <w:bCs/>
          <w:lang w:val="es-CL"/>
        </w:rPr>
        <w:t xml:space="preserve"> funciones</w:t>
      </w:r>
      <w:r>
        <w:rPr>
          <w:rFonts w:ascii="Arial" w:hAnsi="Arial" w:cs="Arial"/>
          <w:bCs/>
          <w:lang w:val="es-CL"/>
        </w:rPr>
        <w:t>,</w:t>
      </w:r>
      <w:r w:rsidRPr="00F47AC4">
        <w:rPr>
          <w:rFonts w:ascii="Arial" w:hAnsi="Arial" w:cs="Arial"/>
          <w:bCs/>
          <w:lang w:val="es-CL"/>
        </w:rPr>
        <w:t xml:space="preserve"> plantas</w:t>
      </w:r>
      <w:r>
        <w:rPr>
          <w:rFonts w:ascii="Arial" w:hAnsi="Arial" w:cs="Arial"/>
          <w:bCs/>
          <w:lang w:val="es-CL"/>
        </w:rPr>
        <w:t>,</w:t>
      </w:r>
      <w:r w:rsidRPr="00F47AC4">
        <w:rPr>
          <w:rFonts w:ascii="Arial" w:hAnsi="Arial" w:cs="Arial"/>
          <w:bCs/>
          <w:lang w:val="es-CL"/>
        </w:rPr>
        <w:t xml:space="preserve"> remuneraciones</w:t>
      </w:r>
      <w:r>
        <w:rPr>
          <w:rFonts w:ascii="Arial" w:hAnsi="Arial" w:cs="Arial"/>
          <w:bCs/>
          <w:lang w:val="es-CL"/>
        </w:rPr>
        <w:t xml:space="preserve">. En el fondo </w:t>
      </w:r>
      <w:r w:rsidRPr="00F47AC4">
        <w:rPr>
          <w:rFonts w:ascii="Arial" w:hAnsi="Arial" w:cs="Arial"/>
          <w:bCs/>
          <w:lang w:val="es-CL"/>
        </w:rPr>
        <w:t>se quiso blindar a esa institución frente a la ley común</w:t>
      </w:r>
      <w:r>
        <w:rPr>
          <w:rFonts w:ascii="Arial" w:hAnsi="Arial" w:cs="Arial"/>
          <w:bCs/>
          <w:lang w:val="es-CL"/>
        </w:rPr>
        <w:t>, y ese no es</w:t>
      </w:r>
      <w:r w:rsidRPr="00F47AC4">
        <w:rPr>
          <w:rFonts w:ascii="Arial" w:hAnsi="Arial" w:cs="Arial"/>
          <w:bCs/>
          <w:lang w:val="es-CL"/>
        </w:rPr>
        <w:t xml:space="preserve"> el caso </w:t>
      </w:r>
      <w:r>
        <w:rPr>
          <w:rFonts w:ascii="Arial" w:hAnsi="Arial" w:cs="Arial"/>
          <w:bCs/>
          <w:lang w:val="es-CL"/>
        </w:rPr>
        <w:t>de la ley</w:t>
      </w:r>
      <w:r w:rsidRPr="00F47AC4">
        <w:rPr>
          <w:rFonts w:ascii="Arial" w:hAnsi="Arial" w:cs="Arial"/>
          <w:bCs/>
          <w:lang w:val="es-CL"/>
        </w:rPr>
        <w:t xml:space="preserve"> orgánica de tribunales donde se habla de organización </w:t>
      </w:r>
      <w:r>
        <w:rPr>
          <w:rFonts w:ascii="Arial" w:hAnsi="Arial" w:cs="Arial"/>
          <w:bCs/>
          <w:lang w:val="es-CL"/>
        </w:rPr>
        <w:t>y</w:t>
      </w:r>
      <w:r w:rsidRPr="00F47AC4">
        <w:rPr>
          <w:rFonts w:ascii="Arial" w:hAnsi="Arial" w:cs="Arial"/>
          <w:bCs/>
          <w:lang w:val="es-CL"/>
        </w:rPr>
        <w:t xml:space="preserve"> atribuci</w:t>
      </w:r>
      <w:r>
        <w:rPr>
          <w:rFonts w:ascii="Arial" w:hAnsi="Arial" w:cs="Arial"/>
          <w:bCs/>
          <w:lang w:val="es-CL"/>
        </w:rPr>
        <w:t>ones de los tribunales que fuere</w:t>
      </w:r>
      <w:r w:rsidRPr="00F47AC4">
        <w:rPr>
          <w:rFonts w:ascii="Arial" w:hAnsi="Arial" w:cs="Arial"/>
          <w:bCs/>
          <w:lang w:val="es-CL"/>
        </w:rPr>
        <w:t xml:space="preserve">n necesarios para la buena administración de justicia </w:t>
      </w:r>
      <w:r>
        <w:rPr>
          <w:rFonts w:ascii="Arial" w:hAnsi="Arial" w:cs="Arial"/>
          <w:bCs/>
          <w:lang w:val="es-CL"/>
        </w:rPr>
        <w:t>en el</w:t>
      </w:r>
      <w:r w:rsidRPr="00F47AC4">
        <w:rPr>
          <w:rFonts w:ascii="Arial" w:hAnsi="Arial" w:cs="Arial"/>
          <w:bCs/>
          <w:lang w:val="es-CL"/>
        </w:rPr>
        <w:t xml:space="preserve"> territorio</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Esto se ha prestado a confusión, la doctrina y jurisprudencia no está conteste, no pasa semana sin que se encuentren resoluciones </w:t>
      </w:r>
      <w:r w:rsidRPr="00F47AC4">
        <w:rPr>
          <w:rFonts w:ascii="Arial" w:hAnsi="Arial" w:cs="Arial"/>
          <w:bCs/>
          <w:lang w:val="es-CL"/>
        </w:rPr>
        <w:t xml:space="preserve">del </w:t>
      </w:r>
      <w:r>
        <w:rPr>
          <w:rFonts w:ascii="Arial" w:hAnsi="Arial" w:cs="Arial"/>
          <w:bCs/>
          <w:lang w:val="es-CL"/>
        </w:rPr>
        <w:t>T</w:t>
      </w:r>
      <w:r w:rsidRPr="00F47AC4">
        <w:rPr>
          <w:rFonts w:ascii="Arial" w:hAnsi="Arial" w:cs="Arial"/>
          <w:bCs/>
          <w:lang w:val="es-CL"/>
        </w:rPr>
        <w:t xml:space="preserve">ribunal </w:t>
      </w:r>
      <w:r>
        <w:rPr>
          <w:rFonts w:ascii="Arial" w:hAnsi="Arial" w:cs="Arial"/>
          <w:bCs/>
          <w:lang w:val="es-CL"/>
        </w:rPr>
        <w:t>C</w:t>
      </w:r>
      <w:r w:rsidRPr="00F47AC4">
        <w:rPr>
          <w:rFonts w:ascii="Arial" w:hAnsi="Arial" w:cs="Arial"/>
          <w:bCs/>
          <w:lang w:val="es-CL"/>
        </w:rPr>
        <w:t xml:space="preserve">onstitucional </w:t>
      </w:r>
      <w:r>
        <w:rPr>
          <w:rFonts w:ascii="Arial" w:hAnsi="Arial" w:cs="Arial"/>
          <w:bCs/>
          <w:lang w:val="es-CL"/>
        </w:rPr>
        <w:t>con votaciones divididas</w:t>
      </w:r>
      <w:r w:rsidRPr="00F47AC4">
        <w:rPr>
          <w:rFonts w:ascii="Arial" w:hAnsi="Arial" w:cs="Arial"/>
          <w:bCs/>
          <w:lang w:val="es-CL"/>
        </w:rPr>
        <w:t xml:space="preserve"> donde justamente se discrepa sobre si un determinado artículo era orgánico o no</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lastRenderedPageBreak/>
        <w:t xml:space="preserve">Señaló que entendía la inquietud planteada por el diputado Saffirio </w:t>
      </w:r>
      <w:r w:rsidRPr="00F47AC4">
        <w:rPr>
          <w:rFonts w:ascii="Arial" w:hAnsi="Arial" w:cs="Arial"/>
          <w:bCs/>
          <w:lang w:val="es-CL"/>
        </w:rPr>
        <w:t>porque inevitablemente las implicancias o consecuencias políticas de esta calificación no se pueden escapar</w:t>
      </w:r>
      <w:r>
        <w:rPr>
          <w:rFonts w:ascii="Arial" w:hAnsi="Arial" w:cs="Arial"/>
          <w:bCs/>
          <w:lang w:val="es-CL"/>
        </w:rPr>
        <w:t>,</w:t>
      </w:r>
      <w:r w:rsidRPr="00F47AC4">
        <w:rPr>
          <w:rFonts w:ascii="Arial" w:hAnsi="Arial" w:cs="Arial"/>
          <w:bCs/>
          <w:lang w:val="es-CL"/>
        </w:rPr>
        <w:t xml:space="preserve"> es un problema importante porque la calificación no solamente eleva el quórum sino que obliga a que el</w:t>
      </w:r>
      <w:r>
        <w:rPr>
          <w:rFonts w:ascii="Arial" w:hAnsi="Arial" w:cs="Arial"/>
          <w:bCs/>
          <w:lang w:val="es-CL"/>
        </w:rPr>
        <w:t xml:space="preserve"> proyecto sea examinado por el Tribunal C</w:t>
      </w:r>
      <w:r w:rsidRPr="00F47AC4">
        <w:rPr>
          <w:rFonts w:ascii="Arial" w:hAnsi="Arial" w:cs="Arial"/>
          <w:bCs/>
          <w:lang w:val="es-CL"/>
        </w:rPr>
        <w:t>onstitucional</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Añadió que, a su parecer, la calificación de qué es orgánico le corresponde al Congreso Nacional </w:t>
      </w:r>
      <w:r w:rsidRPr="00F47AC4">
        <w:rPr>
          <w:rFonts w:ascii="Arial" w:hAnsi="Arial" w:cs="Arial"/>
          <w:bCs/>
          <w:lang w:val="es-CL"/>
        </w:rPr>
        <w:t xml:space="preserve"> porque normalmente los proyectos de ley del </w:t>
      </w:r>
      <w:r>
        <w:rPr>
          <w:rFonts w:ascii="Arial" w:hAnsi="Arial" w:cs="Arial"/>
          <w:bCs/>
          <w:lang w:val="es-CL"/>
        </w:rPr>
        <w:t>E</w:t>
      </w:r>
      <w:r w:rsidRPr="00F47AC4">
        <w:rPr>
          <w:rFonts w:ascii="Arial" w:hAnsi="Arial" w:cs="Arial"/>
          <w:bCs/>
          <w:lang w:val="es-CL"/>
        </w:rPr>
        <w:t>jecutivo vienen c</w:t>
      </w:r>
      <w:r>
        <w:rPr>
          <w:rFonts w:ascii="Arial" w:hAnsi="Arial" w:cs="Arial"/>
          <w:bCs/>
          <w:lang w:val="es-CL"/>
        </w:rPr>
        <w:t>on una indicación de lo que el P</w:t>
      </w:r>
      <w:r w:rsidRPr="00F47AC4">
        <w:rPr>
          <w:rFonts w:ascii="Arial" w:hAnsi="Arial" w:cs="Arial"/>
          <w:bCs/>
          <w:lang w:val="es-CL"/>
        </w:rPr>
        <w:t xml:space="preserve">residente de la </w:t>
      </w:r>
      <w:r>
        <w:rPr>
          <w:rFonts w:ascii="Arial" w:hAnsi="Arial" w:cs="Arial"/>
          <w:bCs/>
          <w:lang w:val="es-CL"/>
        </w:rPr>
        <w:t>R</w:t>
      </w:r>
      <w:r w:rsidRPr="00F47AC4">
        <w:rPr>
          <w:rFonts w:ascii="Arial" w:hAnsi="Arial" w:cs="Arial"/>
          <w:bCs/>
          <w:lang w:val="es-CL"/>
        </w:rPr>
        <w:t>epública estima que es orgánico</w:t>
      </w:r>
      <w:r>
        <w:rPr>
          <w:rFonts w:ascii="Arial" w:hAnsi="Arial" w:cs="Arial"/>
          <w:bCs/>
          <w:lang w:val="es-CL"/>
        </w:rPr>
        <w:t>,</w:t>
      </w:r>
      <w:r w:rsidRPr="00F47AC4">
        <w:rPr>
          <w:rFonts w:ascii="Arial" w:hAnsi="Arial" w:cs="Arial"/>
          <w:bCs/>
          <w:lang w:val="es-CL"/>
        </w:rPr>
        <w:t xml:space="preserve"> pero no se ha discutido que las </w:t>
      </w:r>
      <w:r>
        <w:rPr>
          <w:rFonts w:ascii="Arial" w:hAnsi="Arial" w:cs="Arial"/>
          <w:bCs/>
          <w:lang w:val="es-CL"/>
        </w:rPr>
        <w:t>C</w:t>
      </w:r>
      <w:r w:rsidRPr="00F47AC4">
        <w:rPr>
          <w:rFonts w:ascii="Arial" w:hAnsi="Arial" w:cs="Arial"/>
          <w:bCs/>
          <w:lang w:val="es-CL"/>
        </w:rPr>
        <w:t xml:space="preserve">ámaras pueden ampliar ese catálogo </w:t>
      </w:r>
      <w:r>
        <w:rPr>
          <w:rFonts w:ascii="Arial" w:hAnsi="Arial" w:cs="Arial"/>
          <w:bCs/>
          <w:lang w:val="es-CL"/>
        </w:rPr>
        <w:t xml:space="preserve">o </w:t>
      </w:r>
      <w:r w:rsidRPr="00F47AC4">
        <w:rPr>
          <w:rFonts w:ascii="Arial" w:hAnsi="Arial" w:cs="Arial"/>
          <w:bCs/>
          <w:lang w:val="es-CL"/>
        </w:rPr>
        <w:t>aprobar como</w:t>
      </w:r>
      <w:r>
        <w:rPr>
          <w:rFonts w:ascii="Arial" w:hAnsi="Arial" w:cs="Arial"/>
          <w:bCs/>
          <w:lang w:val="es-CL"/>
        </w:rPr>
        <w:t xml:space="preserve"> ley simple un proyecto que el P</w:t>
      </w:r>
      <w:r w:rsidRPr="00F47AC4">
        <w:rPr>
          <w:rFonts w:ascii="Arial" w:hAnsi="Arial" w:cs="Arial"/>
          <w:bCs/>
          <w:lang w:val="es-CL"/>
        </w:rPr>
        <w:t>residente</w:t>
      </w:r>
      <w:r>
        <w:rPr>
          <w:rFonts w:ascii="Arial" w:hAnsi="Arial" w:cs="Arial"/>
          <w:bCs/>
          <w:lang w:val="es-CL"/>
        </w:rPr>
        <w:t xml:space="preserve"> de la R</w:t>
      </w:r>
      <w:r w:rsidRPr="00F47AC4">
        <w:rPr>
          <w:rFonts w:ascii="Arial" w:hAnsi="Arial" w:cs="Arial"/>
          <w:bCs/>
          <w:lang w:val="es-CL"/>
        </w:rPr>
        <w:t>epública estima que es ley orgánica</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El T</w:t>
      </w:r>
      <w:r w:rsidRPr="00F47AC4">
        <w:rPr>
          <w:rFonts w:ascii="Arial" w:hAnsi="Arial" w:cs="Arial"/>
          <w:bCs/>
          <w:lang w:val="es-CL"/>
        </w:rPr>
        <w:t xml:space="preserve">ribunal </w:t>
      </w:r>
      <w:r>
        <w:rPr>
          <w:rFonts w:ascii="Arial" w:hAnsi="Arial" w:cs="Arial"/>
          <w:bCs/>
          <w:lang w:val="es-CL"/>
        </w:rPr>
        <w:t>C</w:t>
      </w:r>
      <w:r w:rsidRPr="00F47AC4">
        <w:rPr>
          <w:rFonts w:ascii="Arial" w:hAnsi="Arial" w:cs="Arial"/>
          <w:bCs/>
          <w:lang w:val="es-CL"/>
        </w:rPr>
        <w:t>onstitucional actúa como árbitro y tiene la última palabra</w:t>
      </w:r>
      <w:r>
        <w:rPr>
          <w:rFonts w:ascii="Arial" w:hAnsi="Arial" w:cs="Arial"/>
          <w:bCs/>
          <w:lang w:val="es-CL"/>
        </w:rPr>
        <w:t>, y</w:t>
      </w:r>
      <w:r w:rsidRPr="00F47AC4">
        <w:rPr>
          <w:rFonts w:ascii="Arial" w:hAnsi="Arial" w:cs="Arial"/>
          <w:bCs/>
          <w:lang w:val="es-CL"/>
        </w:rPr>
        <w:t xml:space="preserve"> se ha producido una fricción constante porque en alguna</w:t>
      </w:r>
      <w:r>
        <w:rPr>
          <w:rFonts w:ascii="Arial" w:hAnsi="Arial" w:cs="Arial"/>
          <w:bCs/>
          <w:lang w:val="es-CL"/>
        </w:rPr>
        <w:t>s</w:t>
      </w:r>
      <w:r w:rsidRPr="00F47AC4">
        <w:rPr>
          <w:rFonts w:ascii="Arial" w:hAnsi="Arial" w:cs="Arial"/>
          <w:bCs/>
          <w:lang w:val="es-CL"/>
        </w:rPr>
        <w:t xml:space="preserve"> ocasion</w:t>
      </w:r>
      <w:r>
        <w:rPr>
          <w:rFonts w:ascii="Arial" w:hAnsi="Arial" w:cs="Arial"/>
          <w:bCs/>
          <w:lang w:val="es-CL"/>
        </w:rPr>
        <w:t>es el T</w:t>
      </w:r>
      <w:r w:rsidRPr="00F47AC4">
        <w:rPr>
          <w:rFonts w:ascii="Arial" w:hAnsi="Arial" w:cs="Arial"/>
          <w:bCs/>
          <w:lang w:val="es-CL"/>
        </w:rPr>
        <w:t xml:space="preserve">ribunal </w:t>
      </w:r>
      <w:r>
        <w:rPr>
          <w:rFonts w:ascii="Arial" w:hAnsi="Arial" w:cs="Arial"/>
          <w:bCs/>
          <w:lang w:val="es-CL"/>
        </w:rPr>
        <w:t>C</w:t>
      </w:r>
      <w:r w:rsidRPr="00F47AC4">
        <w:rPr>
          <w:rFonts w:ascii="Arial" w:hAnsi="Arial" w:cs="Arial"/>
          <w:bCs/>
          <w:lang w:val="es-CL"/>
        </w:rPr>
        <w:t xml:space="preserve">onstitucional que recibe una parte de un proyecto como orgánico estima que debe extender su ámbito de control </w:t>
      </w:r>
      <w:r>
        <w:rPr>
          <w:rFonts w:ascii="Arial" w:hAnsi="Arial" w:cs="Arial"/>
          <w:bCs/>
          <w:lang w:val="es-CL"/>
        </w:rPr>
        <w:t xml:space="preserve">a </w:t>
      </w:r>
      <w:r w:rsidRPr="00F47AC4">
        <w:rPr>
          <w:rFonts w:ascii="Arial" w:hAnsi="Arial" w:cs="Arial"/>
          <w:bCs/>
          <w:lang w:val="es-CL"/>
        </w:rPr>
        <w:t xml:space="preserve">artículos que el </w:t>
      </w:r>
      <w:r>
        <w:rPr>
          <w:rFonts w:ascii="Arial" w:hAnsi="Arial" w:cs="Arial"/>
          <w:bCs/>
          <w:lang w:val="es-CL"/>
        </w:rPr>
        <w:t>C</w:t>
      </w:r>
      <w:r w:rsidRPr="00F47AC4">
        <w:rPr>
          <w:rFonts w:ascii="Arial" w:hAnsi="Arial" w:cs="Arial"/>
          <w:bCs/>
          <w:lang w:val="es-CL"/>
        </w:rPr>
        <w:t>ongreso aprobó como de ley simple</w:t>
      </w:r>
      <w:r>
        <w:rPr>
          <w:rFonts w:ascii="Arial" w:hAnsi="Arial" w:cs="Arial"/>
          <w:bCs/>
          <w:lang w:val="es-CL"/>
        </w:rPr>
        <w:t>. As</w:t>
      </w:r>
      <w:r w:rsidRPr="00F47AC4">
        <w:rPr>
          <w:rFonts w:ascii="Arial" w:hAnsi="Arial" w:cs="Arial"/>
          <w:bCs/>
          <w:lang w:val="es-CL"/>
        </w:rPr>
        <w:t xml:space="preserve">í funciona la jurisprudencia </w:t>
      </w:r>
      <w:r>
        <w:rPr>
          <w:rFonts w:ascii="Arial" w:hAnsi="Arial" w:cs="Arial"/>
          <w:bCs/>
          <w:lang w:val="es-CL"/>
        </w:rPr>
        <w:t>del T</w:t>
      </w:r>
      <w:r w:rsidRPr="00F47AC4">
        <w:rPr>
          <w:rFonts w:ascii="Arial" w:hAnsi="Arial" w:cs="Arial"/>
          <w:bCs/>
          <w:lang w:val="es-CL"/>
        </w:rPr>
        <w:t>ribunal desde hace 15 años atrás</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Todo lo anterior tiene por objeto destacar </w:t>
      </w:r>
      <w:r w:rsidRPr="00F47AC4">
        <w:rPr>
          <w:rFonts w:ascii="Arial" w:hAnsi="Arial" w:cs="Arial"/>
          <w:bCs/>
          <w:lang w:val="es-CL"/>
        </w:rPr>
        <w:t xml:space="preserve">la responsabilidad que tiene el </w:t>
      </w:r>
      <w:r>
        <w:rPr>
          <w:rFonts w:ascii="Arial" w:hAnsi="Arial" w:cs="Arial"/>
          <w:bCs/>
          <w:lang w:val="es-CL"/>
        </w:rPr>
        <w:t xml:space="preserve">Congreso Nacional, </w:t>
      </w:r>
      <w:r w:rsidRPr="00F47AC4">
        <w:rPr>
          <w:rFonts w:ascii="Arial" w:hAnsi="Arial" w:cs="Arial"/>
          <w:bCs/>
          <w:lang w:val="es-CL"/>
        </w:rPr>
        <w:t>las comisiones hacen una formulación y luego la</w:t>
      </w:r>
      <w:r>
        <w:rPr>
          <w:rFonts w:ascii="Arial" w:hAnsi="Arial" w:cs="Arial"/>
          <w:bCs/>
          <w:lang w:val="es-CL"/>
        </w:rPr>
        <w:t xml:space="preserve"> Sala tiene la p</w:t>
      </w:r>
      <w:r w:rsidRPr="00F47AC4">
        <w:rPr>
          <w:rFonts w:ascii="Arial" w:hAnsi="Arial" w:cs="Arial"/>
          <w:bCs/>
          <w:lang w:val="es-CL"/>
        </w:rPr>
        <w:t>alabra definitiva</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A</w:t>
      </w:r>
      <w:r w:rsidRPr="00F47AC4">
        <w:rPr>
          <w:rFonts w:ascii="Arial" w:hAnsi="Arial" w:cs="Arial"/>
          <w:bCs/>
          <w:lang w:val="es-CL"/>
        </w:rPr>
        <w:t>sumiendo la complejidad que tiene el asunto y el hecho que tiene consecuencias políticas</w:t>
      </w:r>
      <w:r>
        <w:rPr>
          <w:rFonts w:ascii="Arial" w:hAnsi="Arial" w:cs="Arial"/>
          <w:bCs/>
          <w:lang w:val="es-CL"/>
        </w:rPr>
        <w:t xml:space="preserve">, consideró pertinente hacer llegar a la Comision un texto sobre leyes orgánicas constitucionales que escribió </w:t>
      </w:r>
      <w:r w:rsidRPr="00F47AC4">
        <w:rPr>
          <w:rFonts w:ascii="Arial" w:hAnsi="Arial" w:cs="Arial"/>
          <w:bCs/>
          <w:lang w:val="es-CL"/>
        </w:rPr>
        <w:t>hace 11 años</w:t>
      </w:r>
      <w:r>
        <w:rPr>
          <w:rFonts w:ascii="Arial" w:hAnsi="Arial" w:cs="Arial"/>
          <w:bCs/>
          <w:lang w:val="es-CL"/>
        </w:rPr>
        <w:t xml:space="preserve">, publicado </w:t>
      </w:r>
      <w:r w:rsidRPr="00F47AC4">
        <w:rPr>
          <w:rFonts w:ascii="Arial" w:hAnsi="Arial" w:cs="Arial"/>
          <w:bCs/>
          <w:lang w:val="es-CL"/>
        </w:rPr>
        <w:t xml:space="preserve">en </w:t>
      </w:r>
      <w:r>
        <w:rPr>
          <w:rFonts w:ascii="Arial" w:hAnsi="Arial" w:cs="Arial"/>
          <w:bCs/>
          <w:lang w:val="es-CL"/>
        </w:rPr>
        <w:t>el</w:t>
      </w:r>
      <w:r w:rsidRPr="00F47AC4">
        <w:rPr>
          <w:rFonts w:ascii="Arial" w:hAnsi="Arial" w:cs="Arial"/>
          <w:bCs/>
          <w:lang w:val="es-CL"/>
        </w:rPr>
        <w:t xml:space="preserve"> libro</w:t>
      </w:r>
      <w:r>
        <w:rPr>
          <w:rFonts w:ascii="Arial" w:hAnsi="Arial" w:cs="Arial"/>
          <w:bCs/>
          <w:lang w:val="es-CL"/>
        </w:rPr>
        <w:t xml:space="preserve"> “J</w:t>
      </w:r>
      <w:r w:rsidRPr="00F47AC4">
        <w:rPr>
          <w:rFonts w:ascii="Arial" w:hAnsi="Arial" w:cs="Arial"/>
          <w:bCs/>
          <w:lang w:val="es-CL"/>
        </w:rPr>
        <w:t>usticia constitucional</w:t>
      </w:r>
      <w:r>
        <w:rPr>
          <w:rFonts w:ascii="Arial" w:hAnsi="Arial" w:cs="Arial"/>
          <w:bCs/>
          <w:lang w:val="es-CL"/>
        </w:rPr>
        <w:t>” de la Editorial Jurídica</w:t>
      </w:r>
      <w:r>
        <w:rPr>
          <w:rStyle w:val="Refdenotaalpie"/>
          <w:rFonts w:ascii="Arial" w:hAnsi="Arial" w:cs="Arial"/>
          <w:bCs/>
          <w:lang w:val="es-CL"/>
        </w:rPr>
        <w:footnoteReference w:id="2"/>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El </w:t>
      </w:r>
      <w:r w:rsidRPr="00F47AC4">
        <w:rPr>
          <w:rFonts w:ascii="Arial" w:hAnsi="Arial" w:cs="Arial"/>
          <w:bCs/>
          <w:lang w:val="es-CL"/>
        </w:rPr>
        <w:t>mérito que tiene para estos efectos no es su calidad intrínseca</w:t>
      </w:r>
      <w:r>
        <w:rPr>
          <w:rFonts w:ascii="Arial" w:hAnsi="Arial" w:cs="Arial"/>
          <w:bCs/>
          <w:lang w:val="es-CL"/>
        </w:rPr>
        <w:t>,</w:t>
      </w:r>
      <w:r w:rsidRPr="00F47AC4">
        <w:rPr>
          <w:rFonts w:ascii="Arial" w:hAnsi="Arial" w:cs="Arial"/>
          <w:bCs/>
          <w:lang w:val="es-CL"/>
        </w:rPr>
        <w:t xml:space="preserve"> sino el hecho de haber sido escrito hace 11 años y no estar siendo pensado a propósito de una determinada cuestión</w:t>
      </w:r>
      <w:r>
        <w:rPr>
          <w:rFonts w:ascii="Arial" w:hAnsi="Arial" w:cs="Arial"/>
          <w:bCs/>
          <w:lang w:val="es-CL"/>
        </w:rPr>
        <w:t>.</w:t>
      </w:r>
    </w:p>
    <w:p w:rsidR="00EA59D6" w:rsidRDefault="00EA59D6" w:rsidP="00EA59D6">
      <w:pPr>
        <w:ind w:right="48" w:firstLine="851"/>
        <w:jc w:val="both"/>
        <w:rPr>
          <w:rFonts w:ascii="Arial" w:hAnsi="Arial" w:cs="Arial"/>
          <w:bCs/>
          <w:lang w:val="es-CL"/>
        </w:rPr>
      </w:pPr>
      <w:r w:rsidRPr="00F47AC4">
        <w:rPr>
          <w:rFonts w:ascii="Arial" w:hAnsi="Arial" w:cs="Arial"/>
          <w:bCs/>
          <w:lang w:val="es-CL"/>
        </w:rPr>
        <w:t xml:space="preserve"> </w:t>
      </w:r>
      <w:r>
        <w:rPr>
          <w:rFonts w:ascii="Arial" w:hAnsi="Arial" w:cs="Arial"/>
          <w:bCs/>
          <w:lang w:val="es-CL"/>
        </w:rPr>
        <w:t xml:space="preserve">Dicho extracto contiene lo que representa su </w:t>
      </w:r>
      <w:r w:rsidRPr="00F47AC4">
        <w:rPr>
          <w:rFonts w:ascii="Arial" w:hAnsi="Arial" w:cs="Arial"/>
          <w:bCs/>
          <w:lang w:val="es-CL"/>
        </w:rPr>
        <w:t>convicción sobre este asunto</w:t>
      </w:r>
      <w:r>
        <w:rPr>
          <w:rFonts w:ascii="Arial" w:hAnsi="Arial" w:cs="Arial"/>
          <w:bCs/>
          <w:lang w:val="es-CL"/>
        </w:rPr>
        <w:t>, así, l</w:t>
      </w:r>
      <w:r w:rsidRPr="00F47AC4">
        <w:rPr>
          <w:rFonts w:ascii="Arial" w:hAnsi="Arial" w:cs="Arial"/>
          <w:bCs/>
          <w:lang w:val="es-CL"/>
        </w:rPr>
        <w:t xml:space="preserve">as leyes orgánicas tienen por objeto desarrollar instituciones que la </w:t>
      </w:r>
      <w:r>
        <w:rPr>
          <w:rFonts w:ascii="Arial" w:hAnsi="Arial" w:cs="Arial"/>
          <w:bCs/>
          <w:lang w:val="es-CL"/>
        </w:rPr>
        <w:t>C</w:t>
      </w:r>
      <w:r w:rsidRPr="00F47AC4">
        <w:rPr>
          <w:rFonts w:ascii="Arial" w:hAnsi="Arial" w:cs="Arial"/>
          <w:bCs/>
          <w:lang w:val="es-CL"/>
        </w:rPr>
        <w:t>onstitución perfila en sus trazos gruesos</w:t>
      </w:r>
      <w:r>
        <w:rPr>
          <w:rFonts w:ascii="Arial" w:hAnsi="Arial" w:cs="Arial"/>
          <w:bCs/>
          <w:lang w:val="es-CL"/>
        </w:rPr>
        <w:t xml:space="preserve">, donde </w:t>
      </w:r>
      <w:r w:rsidRPr="00F47AC4">
        <w:rPr>
          <w:rFonts w:ascii="Arial" w:hAnsi="Arial" w:cs="Arial"/>
          <w:bCs/>
          <w:lang w:val="es-CL"/>
        </w:rPr>
        <w:t xml:space="preserve">la alternativa </w:t>
      </w:r>
      <w:r>
        <w:rPr>
          <w:rFonts w:ascii="Arial" w:hAnsi="Arial" w:cs="Arial"/>
          <w:bCs/>
          <w:lang w:val="es-CL"/>
        </w:rPr>
        <w:t>es</w:t>
      </w:r>
      <w:r w:rsidRPr="00F47AC4">
        <w:rPr>
          <w:rFonts w:ascii="Arial" w:hAnsi="Arial" w:cs="Arial"/>
          <w:bCs/>
          <w:lang w:val="es-CL"/>
        </w:rPr>
        <w:t xml:space="preserve"> hacer una </w:t>
      </w:r>
      <w:r>
        <w:rPr>
          <w:rFonts w:ascii="Arial" w:hAnsi="Arial" w:cs="Arial"/>
          <w:bCs/>
          <w:lang w:val="es-CL"/>
        </w:rPr>
        <w:t>C</w:t>
      </w:r>
      <w:r w:rsidRPr="00F47AC4">
        <w:rPr>
          <w:rFonts w:ascii="Arial" w:hAnsi="Arial" w:cs="Arial"/>
          <w:bCs/>
          <w:lang w:val="es-CL"/>
        </w:rPr>
        <w:t>onstitución más larga</w:t>
      </w:r>
      <w:r>
        <w:rPr>
          <w:rFonts w:ascii="Arial" w:hAnsi="Arial" w:cs="Arial"/>
          <w:bCs/>
          <w:lang w:val="es-CL"/>
        </w:rPr>
        <w:t>. D</w:t>
      </w:r>
      <w:r w:rsidRPr="00F47AC4">
        <w:rPr>
          <w:rFonts w:ascii="Arial" w:hAnsi="Arial" w:cs="Arial"/>
          <w:bCs/>
          <w:lang w:val="es-CL"/>
        </w:rPr>
        <w:t xml:space="preserve">e hecho la cuestión se planteó a propósito de la </w:t>
      </w:r>
      <w:r w:rsidRPr="00191CA3">
        <w:rPr>
          <w:rFonts w:ascii="Arial" w:hAnsi="Arial" w:cs="Arial"/>
          <w:bCs/>
          <w:lang w:val="es-CL"/>
        </w:rPr>
        <w:t>regulación</w:t>
      </w:r>
      <w:r w:rsidRPr="00F47AC4">
        <w:rPr>
          <w:rFonts w:ascii="Arial" w:hAnsi="Arial" w:cs="Arial"/>
          <w:bCs/>
          <w:lang w:val="es-CL"/>
        </w:rPr>
        <w:t xml:space="preserve"> del </w:t>
      </w:r>
      <w:r>
        <w:rPr>
          <w:rFonts w:ascii="Arial" w:hAnsi="Arial" w:cs="Arial"/>
          <w:bCs/>
          <w:lang w:val="es-CL"/>
        </w:rPr>
        <w:t>C</w:t>
      </w:r>
      <w:r w:rsidRPr="00F47AC4">
        <w:rPr>
          <w:rFonts w:ascii="Arial" w:hAnsi="Arial" w:cs="Arial"/>
          <w:bCs/>
          <w:lang w:val="es-CL"/>
        </w:rPr>
        <w:t xml:space="preserve">ongreso </w:t>
      </w:r>
      <w:r>
        <w:rPr>
          <w:rFonts w:ascii="Arial" w:hAnsi="Arial" w:cs="Arial"/>
          <w:bCs/>
          <w:lang w:val="es-CL"/>
        </w:rPr>
        <w:t xml:space="preserve">en </w:t>
      </w:r>
      <w:r w:rsidRPr="00F47AC4">
        <w:rPr>
          <w:rFonts w:ascii="Arial" w:hAnsi="Arial" w:cs="Arial"/>
          <w:bCs/>
          <w:lang w:val="es-CL"/>
        </w:rPr>
        <w:t xml:space="preserve">un debate </w:t>
      </w:r>
      <w:r>
        <w:rPr>
          <w:rFonts w:ascii="Arial" w:hAnsi="Arial" w:cs="Arial"/>
          <w:bCs/>
          <w:lang w:val="es-CL"/>
        </w:rPr>
        <w:t xml:space="preserve">sostenido </w:t>
      </w:r>
      <w:r w:rsidRPr="00F47AC4">
        <w:rPr>
          <w:rFonts w:ascii="Arial" w:hAnsi="Arial" w:cs="Arial"/>
          <w:bCs/>
          <w:lang w:val="es-CL"/>
        </w:rPr>
        <w:t xml:space="preserve">entre </w:t>
      </w:r>
      <w:r>
        <w:rPr>
          <w:rFonts w:ascii="Arial" w:hAnsi="Arial" w:cs="Arial"/>
          <w:bCs/>
          <w:lang w:val="es-CL"/>
        </w:rPr>
        <w:t>los</w:t>
      </w:r>
      <w:r w:rsidRPr="00F47AC4">
        <w:rPr>
          <w:rFonts w:ascii="Arial" w:hAnsi="Arial" w:cs="Arial"/>
          <w:bCs/>
          <w:lang w:val="es-CL"/>
        </w:rPr>
        <w:t xml:space="preserve"> profesor</w:t>
      </w:r>
      <w:r>
        <w:rPr>
          <w:rFonts w:ascii="Arial" w:hAnsi="Arial" w:cs="Arial"/>
          <w:bCs/>
          <w:lang w:val="es-CL"/>
        </w:rPr>
        <w:t>es</w:t>
      </w:r>
      <w:r w:rsidRPr="00F47AC4">
        <w:rPr>
          <w:rFonts w:ascii="Arial" w:hAnsi="Arial" w:cs="Arial"/>
          <w:bCs/>
          <w:lang w:val="es-CL"/>
        </w:rPr>
        <w:t xml:space="preserve"> </w:t>
      </w:r>
      <w:r>
        <w:rPr>
          <w:rFonts w:ascii="Arial" w:hAnsi="Arial" w:cs="Arial"/>
          <w:bCs/>
          <w:lang w:val="es-CL"/>
        </w:rPr>
        <w:t>Bertelsen y Lorca, donde advierten</w:t>
      </w:r>
      <w:r w:rsidRPr="00F47AC4">
        <w:rPr>
          <w:rFonts w:ascii="Arial" w:hAnsi="Arial" w:cs="Arial"/>
          <w:bCs/>
          <w:lang w:val="es-CL"/>
        </w:rPr>
        <w:t xml:space="preserve"> que está quedando muy hinchado el capítulo </w:t>
      </w:r>
      <w:r>
        <w:rPr>
          <w:rFonts w:ascii="Arial" w:hAnsi="Arial" w:cs="Arial"/>
          <w:bCs/>
          <w:lang w:val="es-CL"/>
        </w:rPr>
        <w:t>sobre</w:t>
      </w:r>
      <w:r w:rsidRPr="00F47AC4">
        <w:rPr>
          <w:rFonts w:ascii="Arial" w:hAnsi="Arial" w:cs="Arial"/>
          <w:bCs/>
          <w:lang w:val="es-CL"/>
        </w:rPr>
        <w:t xml:space="preserve"> el </w:t>
      </w:r>
      <w:r>
        <w:rPr>
          <w:rFonts w:ascii="Arial" w:hAnsi="Arial" w:cs="Arial"/>
          <w:bCs/>
          <w:lang w:val="es-CL"/>
        </w:rPr>
        <w:t>C</w:t>
      </w:r>
      <w:r w:rsidRPr="00F47AC4">
        <w:rPr>
          <w:rFonts w:ascii="Arial" w:hAnsi="Arial" w:cs="Arial"/>
          <w:bCs/>
          <w:lang w:val="es-CL"/>
        </w:rPr>
        <w:t xml:space="preserve">ongreso </w:t>
      </w:r>
      <w:r>
        <w:rPr>
          <w:rFonts w:ascii="Arial" w:hAnsi="Arial" w:cs="Arial"/>
          <w:bCs/>
          <w:lang w:val="es-CL"/>
        </w:rPr>
        <w:t>N</w:t>
      </w:r>
      <w:r w:rsidRPr="00F47AC4">
        <w:rPr>
          <w:rFonts w:ascii="Arial" w:hAnsi="Arial" w:cs="Arial"/>
          <w:bCs/>
          <w:lang w:val="es-CL"/>
        </w:rPr>
        <w:t>acional</w:t>
      </w:r>
      <w:r>
        <w:rPr>
          <w:rFonts w:ascii="Arial" w:hAnsi="Arial" w:cs="Arial"/>
          <w:bCs/>
          <w:lang w:val="es-CL"/>
        </w:rPr>
        <w:t>,</w:t>
      </w:r>
      <w:r w:rsidRPr="00F47AC4">
        <w:rPr>
          <w:rFonts w:ascii="Arial" w:hAnsi="Arial" w:cs="Arial"/>
          <w:bCs/>
          <w:lang w:val="es-CL"/>
        </w:rPr>
        <w:t xml:space="preserve"> la </w:t>
      </w:r>
      <w:r>
        <w:rPr>
          <w:rFonts w:ascii="Arial" w:hAnsi="Arial" w:cs="Arial"/>
          <w:bCs/>
          <w:lang w:val="es-CL"/>
        </w:rPr>
        <w:t>C</w:t>
      </w:r>
      <w:r w:rsidRPr="00F47AC4">
        <w:rPr>
          <w:rFonts w:ascii="Arial" w:hAnsi="Arial" w:cs="Arial"/>
          <w:bCs/>
          <w:lang w:val="es-CL"/>
        </w:rPr>
        <w:t>onstitución está hablando de urgencia</w:t>
      </w:r>
      <w:r>
        <w:rPr>
          <w:rFonts w:ascii="Arial" w:hAnsi="Arial" w:cs="Arial"/>
          <w:bCs/>
          <w:lang w:val="es-CL"/>
        </w:rPr>
        <w:t xml:space="preserve">s, </w:t>
      </w:r>
      <w:r w:rsidRPr="00F47AC4">
        <w:rPr>
          <w:rFonts w:ascii="Arial" w:hAnsi="Arial" w:cs="Arial"/>
          <w:bCs/>
          <w:lang w:val="es-CL"/>
        </w:rPr>
        <w:t>insistencia</w:t>
      </w:r>
      <w:r>
        <w:rPr>
          <w:rFonts w:ascii="Arial" w:hAnsi="Arial" w:cs="Arial"/>
          <w:bCs/>
          <w:lang w:val="es-CL"/>
        </w:rPr>
        <w:t xml:space="preserve">s y vetos, </w:t>
      </w:r>
      <w:r w:rsidRPr="00F47AC4">
        <w:rPr>
          <w:rFonts w:ascii="Arial" w:hAnsi="Arial" w:cs="Arial"/>
          <w:bCs/>
          <w:lang w:val="es-CL"/>
        </w:rPr>
        <w:t xml:space="preserve">y se plantea que eso es impropio de una </w:t>
      </w:r>
      <w:r>
        <w:rPr>
          <w:rFonts w:ascii="Arial" w:hAnsi="Arial" w:cs="Arial"/>
          <w:bCs/>
          <w:lang w:val="es-CL"/>
        </w:rPr>
        <w:t>C</w:t>
      </w:r>
      <w:r w:rsidRPr="00F47AC4">
        <w:rPr>
          <w:rFonts w:ascii="Arial" w:hAnsi="Arial" w:cs="Arial"/>
          <w:bCs/>
          <w:lang w:val="es-CL"/>
        </w:rPr>
        <w:t>onstitución pero tampoco se quiere dejar entregado a los reglamentos</w:t>
      </w:r>
      <w:r>
        <w:rPr>
          <w:rFonts w:ascii="Arial" w:hAnsi="Arial" w:cs="Arial"/>
          <w:bCs/>
          <w:lang w:val="es-CL"/>
        </w:rPr>
        <w:t>,</w:t>
      </w:r>
      <w:r w:rsidRPr="00F47AC4">
        <w:rPr>
          <w:rFonts w:ascii="Arial" w:hAnsi="Arial" w:cs="Arial"/>
          <w:bCs/>
          <w:lang w:val="es-CL"/>
        </w:rPr>
        <w:t xml:space="preserve"> entonces se </w:t>
      </w:r>
      <w:r>
        <w:rPr>
          <w:rFonts w:ascii="Arial" w:hAnsi="Arial" w:cs="Arial"/>
          <w:bCs/>
          <w:lang w:val="es-CL"/>
        </w:rPr>
        <w:t xml:space="preserve">plantea el tener leyes como los franceses, </w:t>
      </w:r>
      <w:r w:rsidRPr="00F47AC4">
        <w:rPr>
          <w:rFonts w:ascii="Arial" w:hAnsi="Arial" w:cs="Arial"/>
          <w:bCs/>
          <w:lang w:val="es-CL"/>
        </w:rPr>
        <w:t>orgánica</w:t>
      </w:r>
      <w:r>
        <w:rPr>
          <w:rFonts w:ascii="Arial" w:hAnsi="Arial" w:cs="Arial"/>
          <w:bCs/>
          <w:lang w:val="es-CL"/>
        </w:rPr>
        <w:t xml:space="preserve">s, </w:t>
      </w:r>
      <w:r w:rsidRPr="00F47AC4">
        <w:rPr>
          <w:rFonts w:ascii="Arial" w:hAnsi="Arial" w:cs="Arial"/>
          <w:bCs/>
          <w:lang w:val="es-CL"/>
        </w:rPr>
        <w:t xml:space="preserve">donde estén esas cuestiones que desarrollan instituciones que la </w:t>
      </w:r>
      <w:r>
        <w:rPr>
          <w:rFonts w:ascii="Arial" w:hAnsi="Arial" w:cs="Arial"/>
          <w:bCs/>
          <w:lang w:val="es-CL"/>
        </w:rPr>
        <w:t>C</w:t>
      </w:r>
      <w:r w:rsidRPr="00F47AC4">
        <w:rPr>
          <w:rFonts w:ascii="Arial" w:hAnsi="Arial" w:cs="Arial"/>
          <w:bCs/>
          <w:lang w:val="es-CL"/>
        </w:rPr>
        <w:t>onstitución prescribe</w:t>
      </w:r>
      <w:r>
        <w:rPr>
          <w:rFonts w:ascii="Arial" w:hAnsi="Arial" w:cs="Arial"/>
          <w:bCs/>
          <w:lang w:val="es-CL"/>
        </w:rPr>
        <w:t xml:space="preserve">. Así, </w:t>
      </w:r>
      <w:r w:rsidRPr="00F47AC4">
        <w:rPr>
          <w:rFonts w:ascii="Arial" w:hAnsi="Arial" w:cs="Arial"/>
          <w:bCs/>
          <w:lang w:val="es-CL"/>
        </w:rPr>
        <w:t>la constitución habla de urgencia</w:t>
      </w:r>
      <w:r>
        <w:rPr>
          <w:rFonts w:ascii="Arial" w:hAnsi="Arial" w:cs="Arial"/>
          <w:bCs/>
          <w:lang w:val="es-CL"/>
        </w:rPr>
        <w:t>, veto e insistencia, acusación constitucional, primero y segundo trámite, pero no los d</w:t>
      </w:r>
      <w:r w:rsidRPr="00F47AC4">
        <w:rPr>
          <w:rFonts w:ascii="Arial" w:hAnsi="Arial" w:cs="Arial"/>
          <w:bCs/>
          <w:lang w:val="es-CL"/>
        </w:rPr>
        <w:t>esarrolla</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De lo anterior surge una idea básica, esto es, que lo </w:t>
      </w:r>
      <w:r w:rsidRPr="00F47AC4">
        <w:rPr>
          <w:rFonts w:ascii="Arial" w:hAnsi="Arial" w:cs="Arial"/>
          <w:bCs/>
          <w:lang w:val="es-CL"/>
        </w:rPr>
        <w:t>que no está e</w:t>
      </w:r>
      <w:r>
        <w:rPr>
          <w:rFonts w:ascii="Arial" w:hAnsi="Arial" w:cs="Arial"/>
          <w:bCs/>
          <w:lang w:val="es-CL"/>
        </w:rPr>
        <w:t>n la C</w:t>
      </w:r>
      <w:r w:rsidRPr="00F47AC4">
        <w:rPr>
          <w:rFonts w:ascii="Arial" w:hAnsi="Arial" w:cs="Arial"/>
          <w:bCs/>
          <w:lang w:val="es-CL"/>
        </w:rPr>
        <w:t>onstitución</w:t>
      </w:r>
      <w:r>
        <w:rPr>
          <w:rFonts w:ascii="Arial" w:hAnsi="Arial" w:cs="Arial"/>
          <w:bCs/>
          <w:lang w:val="es-CL"/>
        </w:rPr>
        <w:t>, no está siquiera sugerido allí,</w:t>
      </w:r>
      <w:r w:rsidRPr="00F47AC4">
        <w:rPr>
          <w:rFonts w:ascii="Arial" w:hAnsi="Arial" w:cs="Arial"/>
          <w:bCs/>
          <w:lang w:val="es-CL"/>
        </w:rPr>
        <w:t xml:space="preserve"> no </w:t>
      </w:r>
      <w:r>
        <w:rPr>
          <w:rFonts w:ascii="Arial" w:hAnsi="Arial" w:cs="Arial"/>
          <w:bCs/>
          <w:lang w:val="es-CL"/>
        </w:rPr>
        <w:t>debiera</w:t>
      </w:r>
      <w:r w:rsidRPr="00F47AC4">
        <w:rPr>
          <w:rFonts w:ascii="Arial" w:hAnsi="Arial" w:cs="Arial"/>
          <w:bCs/>
          <w:lang w:val="es-CL"/>
        </w:rPr>
        <w:t xml:space="preserve"> estar</w:t>
      </w:r>
      <w:r>
        <w:rPr>
          <w:rFonts w:ascii="Arial" w:hAnsi="Arial" w:cs="Arial"/>
          <w:bCs/>
          <w:lang w:val="es-CL"/>
        </w:rPr>
        <w:t xml:space="preserve"> en</w:t>
      </w:r>
      <w:r w:rsidRPr="00F47AC4">
        <w:rPr>
          <w:rFonts w:ascii="Arial" w:hAnsi="Arial" w:cs="Arial"/>
          <w:bCs/>
          <w:lang w:val="es-CL"/>
        </w:rPr>
        <w:t xml:space="preserve"> una ley orgánica</w:t>
      </w:r>
      <w:r>
        <w:rPr>
          <w:rFonts w:ascii="Arial" w:hAnsi="Arial" w:cs="Arial"/>
          <w:bCs/>
          <w:lang w:val="es-CL"/>
        </w:rPr>
        <w:t>. M</w:t>
      </w:r>
      <w:r w:rsidRPr="00F47AC4">
        <w:rPr>
          <w:rFonts w:ascii="Arial" w:hAnsi="Arial" w:cs="Arial"/>
          <w:bCs/>
          <w:lang w:val="es-CL"/>
        </w:rPr>
        <w:t>al podría haber</w:t>
      </w:r>
      <w:r>
        <w:rPr>
          <w:rFonts w:ascii="Arial" w:hAnsi="Arial" w:cs="Arial"/>
          <w:bCs/>
          <w:lang w:val="es-CL"/>
        </w:rPr>
        <w:t xml:space="preserve"> una ley orgánica que desarrolle</w:t>
      </w:r>
      <w:r w:rsidRPr="00F47AC4">
        <w:rPr>
          <w:rFonts w:ascii="Arial" w:hAnsi="Arial" w:cs="Arial"/>
          <w:bCs/>
          <w:lang w:val="es-CL"/>
        </w:rPr>
        <w:t xml:space="preserve"> algo que no está en la </w:t>
      </w:r>
      <w:r>
        <w:rPr>
          <w:rFonts w:ascii="Arial" w:hAnsi="Arial" w:cs="Arial"/>
          <w:bCs/>
          <w:lang w:val="es-CL"/>
        </w:rPr>
        <w:t>C</w:t>
      </w:r>
      <w:r w:rsidRPr="00F47AC4">
        <w:rPr>
          <w:rFonts w:ascii="Arial" w:hAnsi="Arial" w:cs="Arial"/>
          <w:bCs/>
          <w:lang w:val="es-CL"/>
        </w:rPr>
        <w:t>onstitución</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L</w:t>
      </w:r>
      <w:r w:rsidRPr="00F47AC4">
        <w:rPr>
          <w:rFonts w:ascii="Arial" w:hAnsi="Arial" w:cs="Arial"/>
          <w:bCs/>
          <w:lang w:val="es-CL"/>
        </w:rPr>
        <w:t>a</w:t>
      </w:r>
      <w:r>
        <w:rPr>
          <w:rFonts w:ascii="Arial" w:hAnsi="Arial" w:cs="Arial"/>
          <w:bCs/>
          <w:lang w:val="es-CL"/>
        </w:rPr>
        <w:t xml:space="preserve"> C</w:t>
      </w:r>
      <w:r w:rsidRPr="00F47AC4">
        <w:rPr>
          <w:rFonts w:ascii="Arial" w:hAnsi="Arial" w:cs="Arial"/>
          <w:bCs/>
          <w:lang w:val="es-CL"/>
        </w:rPr>
        <w:t xml:space="preserve">onstitución habla de </w:t>
      </w:r>
      <w:r>
        <w:rPr>
          <w:rFonts w:ascii="Arial" w:hAnsi="Arial" w:cs="Arial"/>
          <w:bCs/>
          <w:lang w:val="es-CL"/>
        </w:rPr>
        <w:t>C</w:t>
      </w:r>
      <w:r w:rsidRPr="00F47AC4">
        <w:rPr>
          <w:rFonts w:ascii="Arial" w:hAnsi="Arial" w:cs="Arial"/>
          <w:bCs/>
          <w:lang w:val="es-CL"/>
        </w:rPr>
        <w:t xml:space="preserve">orte </w:t>
      </w:r>
      <w:r>
        <w:rPr>
          <w:rFonts w:ascii="Arial" w:hAnsi="Arial" w:cs="Arial"/>
          <w:bCs/>
          <w:lang w:val="es-CL"/>
        </w:rPr>
        <w:t>S</w:t>
      </w:r>
      <w:r w:rsidRPr="00F47AC4">
        <w:rPr>
          <w:rFonts w:ascii="Arial" w:hAnsi="Arial" w:cs="Arial"/>
          <w:bCs/>
          <w:lang w:val="es-CL"/>
        </w:rPr>
        <w:t>uprema</w:t>
      </w:r>
      <w:r>
        <w:rPr>
          <w:rFonts w:ascii="Arial" w:hAnsi="Arial" w:cs="Arial"/>
          <w:bCs/>
          <w:lang w:val="es-CL"/>
        </w:rPr>
        <w:t>, Corte de Apelaciones, jueces, y so</w:t>
      </w:r>
      <w:r w:rsidRPr="00F47AC4">
        <w:rPr>
          <w:rFonts w:ascii="Arial" w:hAnsi="Arial" w:cs="Arial"/>
          <w:bCs/>
          <w:lang w:val="es-CL"/>
        </w:rPr>
        <w:t>bre eso puede haber un desarrollo en la ley orgánica</w:t>
      </w:r>
      <w:r>
        <w:rPr>
          <w:rFonts w:ascii="Arial" w:hAnsi="Arial" w:cs="Arial"/>
          <w:bCs/>
          <w:lang w:val="es-CL"/>
        </w:rPr>
        <w:t>. S</w:t>
      </w:r>
      <w:r w:rsidRPr="00F47AC4">
        <w:rPr>
          <w:rFonts w:ascii="Arial" w:hAnsi="Arial" w:cs="Arial"/>
          <w:bCs/>
          <w:lang w:val="es-CL"/>
        </w:rPr>
        <w:t xml:space="preserve">e puede modificar la </w:t>
      </w:r>
      <w:r w:rsidRPr="00F47AC4">
        <w:rPr>
          <w:rFonts w:ascii="Arial" w:hAnsi="Arial" w:cs="Arial"/>
          <w:bCs/>
          <w:lang w:val="es-CL"/>
        </w:rPr>
        <w:lastRenderedPageBreak/>
        <w:t xml:space="preserve">estructura </w:t>
      </w:r>
      <w:r>
        <w:rPr>
          <w:rFonts w:ascii="Arial" w:hAnsi="Arial" w:cs="Arial"/>
          <w:bCs/>
          <w:lang w:val="es-CL"/>
        </w:rPr>
        <w:t>de</w:t>
      </w:r>
      <w:r w:rsidRPr="00F47AC4">
        <w:rPr>
          <w:rFonts w:ascii="Arial" w:hAnsi="Arial" w:cs="Arial"/>
          <w:bCs/>
          <w:lang w:val="es-CL"/>
        </w:rPr>
        <w:t xml:space="preserve"> la </w:t>
      </w:r>
      <w:r>
        <w:rPr>
          <w:rFonts w:ascii="Arial" w:hAnsi="Arial" w:cs="Arial"/>
          <w:bCs/>
          <w:lang w:val="es-CL"/>
        </w:rPr>
        <w:t>C</w:t>
      </w:r>
      <w:r w:rsidRPr="00F47AC4">
        <w:rPr>
          <w:rFonts w:ascii="Arial" w:hAnsi="Arial" w:cs="Arial"/>
          <w:bCs/>
          <w:lang w:val="es-CL"/>
        </w:rPr>
        <w:t xml:space="preserve">orte </w:t>
      </w:r>
      <w:r>
        <w:rPr>
          <w:rFonts w:ascii="Arial" w:hAnsi="Arial" w:cs="Arial"/>
          <w:bCs/>
          <w:lang w:val="es-CL"/>
        </w:rPr>
        <w:t>S</w:t>
      </w:r>
      <w:r w:rsidRPr="00F47AC4">
        <w:rPr>
          <w:rFonts w:ascii="Arial" w:hAnsi="Arial" w:cs="Arial"/>
          <w:bCs/>
          <w:lang w:val="es-CL"/>
        </w:rPr>
        <w:t>uprema</w:t>
      </w:r>
      <w:r>
        <w:rPr>
          <w:rFonts w:ascii="Arial" w:hAnsi="Arial" w:cs="Arial"/>
          <w:bCs/>
          <w:lang w:val="es-CL"/>
        </w:rPr>
        <w:t>,</w:t>
      </w:r>
      <w:r w:rsidRPr="00F47AC4">
        <w:rPr>
          <w:rFonts w:ascii="Arial" w:hAnsi="Arial" w:cs="Arial"/>
          <w:bCs/>
          <w:lang w:val="es-CL"/>
        </w:rPr>
        <w:t xml:space="preserve"> se pueden crear nuevos tribunales y esa es materia </w:t>
      </w:r>
      <w:r>
        <w:rPr>
          <w:rFonts w:ascii="Arial" w:hAnsi="Arial" w:cs="Arial"/>
          <w:bCs/>
          <w:lang w:val="es-CL"/>
        </w:rPr>
        <w:t>de ley orgánica.</w:t>
      </w:r>
    </w:p>
    <w:p w:rsidR="00EA59D6" w:rsidRDefault="00EA59D6" w:rsidP="00EA59D6">
      <w:pPr>
        <w:ind w:right="48" w:firstLine="851"/>
        <w:jc w:val="both"/>
        <w:rPr>
          <w:rFonts w:ascii="Arial" w:hAnsi="Arial" w:cs="Arial"/>
          <w:bCs/>
          <w:lang w:val="es-CL"/>
        </w:rPr>
      </w:pPr>
      <w:r>
        <w:rPr>
          <w:rFonts w:ascii="Arial" w:hAnsi="Arial" w:cs="Arial"/>
          <w:bCs/>
          <w:lang w:val="es-CL"/>
        </w:rPr>
        <w:t>U</w:t>
      </w:r>
      <w:r w:rsidRPr="00F47AC4">
        <w:rPr>
          <w:rFonts w:ascii="Arial" w:hAnsi="Arial" w:cs="Arial"/>
          <w:bCs/>
          <w:lang w:val="es-CL"/>
        </w:rPr>
        <w:t xml:space="preserve">na </w:t>
      </w:r>
      <w:r>
        <w:rPr>
          <w:rFonts w:ascii="Arial" w:hAnsi="Arial" w:cs="Arial"/>
          <w:bCs/>
          <w:lang w:val="es-CL"/>
        </w:rPr>
        <w:t xml:space="preserve">segunda </w:t>
      </w:r>
      <w:r w:rsidRPr="00F47AC4">
        <w:rPr>
          <w:rFonts w:ascii="Arial" w:hAnsi="Arial" w:cs="Arial"/>
          <w:bCs/>
          <w:lang w:val="es-CL"/>
        </w:rPr>
        <w:t xml:space="preserve">pregunta importante es </w:t>
      </w:r>
      <w:r>
        <w:rPr>
          <w:rFonts w:ascii="Arial" w:hAnsi="Arial" w:cs="Arial"/>
          <w:bCs/>
          <w:lang w:val="es-CL"/>
        </w:rPr>
        <w:t xml:space="preserve">si </w:t>
      </w:r>
      <w:r w:rsidRPr="00F47AC4">
        <w:rPr>
          <w:rFonts w:ascii="Arial" w:hAnsi="Arial" w:cs="Arial"/>
          <w:bCs/>
          <w:lang w:val="es-CL"/>
        </w:rPr>
        <w:t xml:space="preserve">hay algo en la </w:t>
      </w:r>
      <w:r>
        <w:rPr>
          <w:rFonts w:ascii="Arial" w:hAnsi="Arial" w:cs="Arial"/>
          <w:bCs/>
          <w:lang w:val="es-CL"/>
        </w:rPr>
        <w:t>C</w:t>
      </w:r>
      <w:r w:rsidRPr="00F47AC4">
        <w:rPr>
          <w:rFonts w:ascii="Arial" w:hAnsi="Arial" w:cs="Arial"/>
          <w:bCs/>
          <w:lang w:val="es-CL"/>
        </w:rPr>
        <w:t>onstitución que debe ser desarrollado en esta materia por una ley orgánica</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P</w:t>
      </w:r>
      <w:r w:rsidRPr="00F47AC4">
        <w:rPr>
          <w:rFonts w:ascii="Arial" w:hAnsi="Arial" w:cs="Arial"/>
          <w:bCs/>
          <w:lang w:val="es-CL"/>
        </w:rPr>
        <w:t>or supuesto</w:t>
      </w:r>
      <w:r>
        <w:rPr>
          <w:rFonts w:ascii="Arial" w:hAnsi="Arial" w:cs="Arial"/>
          <w:bCs/>
          <w:lang w:val="es-CL"/>
        </w:rPr>
        <w:t xml:space="preserve">, </w:t>
      </w:r>
      <w:r w:rsidRPr="00F47AC4">
        <w:rPr>
          <w:rFonts w:ascii="Arial" w:hAnsi="Arial" w:cs="Arial"/>
          <w:bCs/>
          <w:lang w:val="es-CL"/>
        </w:rPr>
        <w:t>podría haber en un trata</w:t>
      </w:r>
      <w:r>
        <w:rPr>
          <w:rFonts w:ascii="Arial" w:hAnsi="Arial" w:cs="Arial"/>
          <w:bCs/>
          <w:lang w:val="es-CL"/>
        </w:rPr>
        <w:t>do una disposición que cercenar</w:t>
      </w:r>
      <w:r w:rsidRPr="00F47AC4">
        <w:rPr>
          <w:rFonts w:ascii="Arial" w:hAnsi="Arial" w:cs="Arial"/>
          <w:bCs/>
          <w:lang w:val="es-CL"/>
        </w:rPr>
        <w:t>a una competencia que ha sido entregada a los tribunales</w:t>
      </w:r>
      <w:r>
        <w:rPr>
          <w:rFonts w:ascii="Arial" w:hAnsi="Arial" w:cs="Arial"/>
          <w:bCs/>
          <w:lang w:val="es-CL"/>
        </w:rPr>
        <w:t>,</w:t>
      </w:r>
      <w:r w:rsidRPr="00F47AC4">
        <w:rPr>
          <w:rFonts w:ascii="Arial" w:hAnsi="Arial" w:cs="Arial"/>
          <w:bCs/>
          <w:lang w:val="es-CL"/>
        </w:rPr>
        <w:t xml:space="preserve"> competencia que </w:t>
      </w:r>
      <w:r>
        <w:rPr>
          <w:rFonts w:ascii="Arial" w:hAnsi="Arial" w:cs="Arial"/>
          <w:bCs/>
          <w:lang w:val="es-CL"/>
        </w:rPr>
        <w:t>sí</w:t>
      </w:r>
      <w:r w:rsidRPr="00F47AC4">
        <w:rPr>
          <w:rFonts w:ascii="Arial" w:hAnsi="Arial" w:cs="Arial"/>
          <w:bCs/>
          <w:lang w:val="es-CL"/>
        </w:rPr>
        <w:t xml:space="preserve"> es un des</w:t>
      </w:r>
      <w:r>
        <w:rPr>
          <w:rFonts w:ascii="Arial" w:hAnsi="Arial" w:cs="Arial"/>
          <w:bCs/>
          <w:lang w:val="es-CL"/>
        </w:rPr>
        <w:t>arrollo natural y lógico de la Co</w:t>
      </w:r>
      <w:r w:rsidRPr="00F47AC4">
        <w:rPr>
          <w:rFonts w:ascii="Arial" w:hAnsi="Arial" w:cs="Arial"/>
          <w:bCs/>
          <w:lang w:val="es-CL"/>
        </w:rPr>
        <w:t>nstitución</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Agregó que era necesario tener presente otra cuestión básica presente en su artículo, en el sentido que </w:t>
      </w:r>
      <w:r w:rsidRPr="00F47AC4">
        <w:rPr>
          <w:rFonts w:ascii="Arial" w:hAnsi="Arial" w:cs="Arial"/>
          <w:bCs/>
          <w:lang w:val="es-CL"/>
        </w:rPr>
        <w:t>desde una perspectiva política</w:t>
      </w:r>
      <w:r>
        <w:rPr>
          <w:rFonts w:ascii="Arial" w:hAnsi="Arial" w:cs="Arial"/>
          <w:bCs/>
          <w:lang w:val="es-CL"/>
        </w:rPr>
        <w:t>,</w:t>
      </w:r>
      <w:r w:rsidRPr="00F47AC4">
        <w:rPr>
          <w:rFonts w:ascii="Arial" w:hAnsi="Arial" w:cs="Arial"/>
          <w:bCs/>
          <w:lang w:val="es-CL"/>
        </w:rPr>
        <w:t xml:space="preserve"> la ley orgánica es una manifestación del interés del constituyente </w:t>
      </w:r>
      <w:r>
        <w:rPr>
          <w:rFonts w:ascii="Arial" w:hAnsi="Arial" w:cs="Arial"/>
          <w:bCs/>
          <w:lang w:val="es-CL"/>
        </w:rPr>
        <w:t xml:space="preserve">de </w:t>
      </w:r>
      <w:r w:rsidRPr="00F47AC4">
        <w:rPr>
          <w:rFonts w:ascii="Arial" w:hAnsi="Arial" w:cs="Arial"/>
          <w:bCs/>
          <w:lang w:val="es-CL"/>
        </w:rPr>
        <w:t>1980 por limitar la capacidad reguladora de la ley</w:t>
      </w:r>
      <w:r>
        <w:rPr>
          <w:rFonts w:ascii="Arial" w:hAnsi="Arial" w:cs="Arial"/>
          <w:bCs/>
          <w:lang w:val="es-CL"/>
        </w:rPr>
        <w:t>. T</w:t>
      </w:r>
      <w:r w:rsidRPr="00F47AC4">
        <w:rPr>
          <w:rFonts w:ascii="Arial" w:hAnsi="Arial" w:cs="Arial"/>
          <w:bCs/>
          <w:lang w:val="es-CL"/>
        </w:rPr>
        <w:t>al fenómeno a su vez se inscribe dentro de</w:t>
      </w:r>
      <w:r>
        <w:rPr>
          <w:rFonts w:ascii="Arial" w:hAnsi="Arial" w:cs="Arial"/>
          <w:bCs/>
          <w:lang w:val="es-CL"/>
        </w:rPr>
        <w:t>l</w:t>
      </w:r>
      <w:r w:rsidRPr="00F47AC4">
        <w:rPr>
          <w:rFonts w:ascii="Arial" w:hAnsi="Arial" w:cs="Arial"/>
          <w:bCs/>
          <w:lang w:val="es-CL"/>
        </w:rPr>
        <w:t xml:space="preserve"> contexto general de un </w:t>
      </w:r>
      <w:r>
        <w:rPr>
          <w:rFonts w:ascii="Arial" w:hAnsi="Arial" w:cs="Arial"/>
          <w:bCs/>
          <w:lang w:val="es-CL"/>
        </w:rPr>
        <w:t>C</w:t>
      </w:r>
      <w:r w:rsidRPr="00F47AC4">
        <w:rPr>
          <w:rFonts w:ascii="Arial" w:hAnsi="Arial" w:cs="Arial"/>
          <w:bCs/>
          <w:lang w:val="es-CL"/>
        </w:rPr>
        <w:t xml:space="preserve">ongreso </w:t>
      </w:r>
      <w:r>
        <w:rPr>
          <w:rFonts w:ascii="Arial" w:hAnsi="Arial" w:cs="Arial"/>
          <w:bCs/>
          <w:lang w:val="es-CL"/>
        </w:rPr>
        <w:t>N</w:t>
      </w:r>
      <w:r w:rsidRPr="00F47AC4">
        <w:rPr>
          <w:rFonts w:ascii="Arial" w:hAnsi="Arial" w:cs="Arial"/>
          <w:bCs/>
          <w:lang w:val="es-CL"/>
        </w:rPr>
        <w:t xml:space="preserve">acional debilitado </w:t>
      </w:r>
      <w:r>
        <w:rPr>
          <w:rFonts w:ascii="Arial" w:hAnsi="Arial" w:cs="Arial"/>
          <w:bCs/>
          <w:lang w:val="es-CL"/>
        </w:rPr>
        <w:t xml:space="preserve">en </w:t>
      </w:r>
      <w:r w:rsidRPr="00F47AC4">
        <w:rPr>
          <w:rFonts w:ascii="Arial" w:hAnsi="Arial" w:cs="Arial"/>
          <w:bCs/>
          <w:lang w:val="es-CL"/>
        </w:rPr>
        <w:t>sus atribuciones</w:t>
      </w:r>
      <w:r>
        <w:rPr>
          <w:rFonts w:ascii="Arial" w:hAnsi="Arial" w:cs="Arial"/>
          <w:bCs/>
          <w:lang w:val="es-CL"/>
        </w:rPr>
        <w:t>, así,</w:t>
      </w:r>
      <w:r w:rsidRPr="00F47AC4">
        <w:rPr>
          <w:rFonts w:ascii="Arial" w:hAnsi="Arial" w:cs="Arial"/>
          <w:bCs/>
          <w:lang w:val="es-CL"/>
        </w:rPr>
        <w:t xml:space="preserve"> este parlamento quedaría </w:t>
      </w:r>
      <w:r>
        <w:rPr>
          <w:rFonts w:ascii="Arial" w:hAnsi="Arial" w:cs="Arial"/>
          <w:bCs/>
          <w:lang w:val="es-CL"/>
        </w:rPr>
        <w:t>impedido</w:t>
      </w:r>
      <w:r w:rsidRPr="00F47AC4">
        <w:rPr>
          <w:rFonts w:ascii="Arial" w:hAnsi="Arial" w:cs="Arial"/>
          <w:bCs/>
          <w:lang w:val="es-CL"/>
        </w:rPr>
        <w:t xml:space="preserve"> para interferir en </w:t>
      </w:r>
      <w:r>
        <w:rPr>
          <w:rFonts w:ascii="Arial" w:hAnsi="Arial" w:cs="Arial"/>
          <w:bCs/>
          <w:lang w:val="es-CL"/>
        </w:rPr>
        <w:t>la administración del E</w:t>
      </w:r>
      <w:r w:rsidRPr="00F47AC4">
        <w:rPr>
          <w:rFonts w:ascii="Arial" w:hAnsi="Arial" w:cs="Arial"/>
          <w:bCs/>
          <w:lang w:val="es-CL"/>
        </w:rPr>
        <w:t>stado o para vulnerar el orden constitucional</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L</w:t>
      </w:r>
      <w:r w:rsidRPr="00F47AC4">
        <w:rPr>
          <w:rFonts w:ascii="Arial" w:hAnsi="Arial" w:cs="Arial"/>
          <w:bCs/>
          <w:lang w:val="es-CL"/>
        </w:rPr>
        <w:t xml:space="preserve">a existencia a la ley orgánica </w:t>
      </w:r>
      <w:r>
        <w:rPr>
          <w:rFonts w:ascii="Arial" w:hAnsi="Arial" w:cs="Arial"/>
          <w:bCs/>
          <w:lang w:val="es-CL"/>
        </w:rPr>
        <w:t>e</w:t>
      </w:r>
      <w:r w:rsidRPr="00F47AC4">
        <w:rPr>
          <w:rFonts w:ascii="Arial" w:hAnsi="Arial" w:cs="Arial"/>
          <w:bCs/>
          <w:lang w:val="es-CL"/>
        </w:rPr>
        <w:t>nerva entonces el esfuerzo reformista de las mayorías simples</w:t>
      </w:r>
      <w:r>
        <w:rPr>
          <w:rFonts w:ascii="Arial" w:hAnsi="Arial" w:cs="Arial"/>
          <w:bCs/>
          <w:lang w:val="es-CL"/>
        </w:rPr>
        <w:t>,</w:t>
      </w:r>
      <w:r w:rsidRPr="00F47AC4">
        <w:rPr>
          <w:rFonts w:ascii="Arial" w:hAnsi="Arial" w:cs="Arial"/>
          <w:bCs/>
          <w:lang w:val="es-CL"/>
        </w:rPr>
        <w:t xml:space="preserve"> </w:t>
      </w:r>
      <w:r>
        <w:rPr>
          <w:rFonts w:ascii="Arial" w:hAnsi="Arial" w:cs="Arial"/>
          <w:bCs/>
          <w:lang w:val="es-CL"/>
        </w:rPr>
        <w:t>y</w:t>
      </w:r>
      <w:r w:rsidRPr="00F47AC4">
        <w:rPr>
          <w:rFonts w:ascii="Arial" w:hAnsi="Arial" w:cs="Arial"/>
          <w:bCs/>
          <w:lang w:val="es-CL"/>
        </w:rPr>
        <w:t xml:space="preserve"> a casi dos décadas de </w:t>
      </w:r>
      <w:r>
        <w:rPr>
          <w:rFonts w:ascii="Arial" w:hAnsi="Arial" w:cs="Arial"/>
          <w:bCs/>
          <w:lang w:val="es-CL"/>
        </w:rPr>
        <w:t>reinstaurada</w:t>
      </w:r>
      <w:r w:rsidRPr="00F47AC4">
        <w:rPr>
          <w:rFonts w:ascii="Arial" w:hAnsi="Arial" w:cs="Arial"/>
          <w:bCs/>
          <w:lang w:val="es-CL"/>
        </w:rPr>
        <w:t xml:space="preserve"> la democracia en </w:t>
      </w:r>
      <w:r>
        <w:rPr>
          <w:rFonts w:ascii="Arial" w:hAnsi="Arial" w:cs="Arial"/>
          <w:bCs/>
          <w:lang w:val="es-CL"/>
        </w:rPr>
        <w:t>C</w:t>
      </w:r>
      <w:r w:rsidRPr="00F47AC4">
        <w:rPr>
          <w:rFonts w:ascii="Arial" w:hAnsi="Arial" w:cs="Arial"/>
          <w:bCs/>
          <w:lang w:val="es-CL"/>
        </w:rPr>
        <w:t xml:space="preserve">hile cabe preguntarse </w:t>
      </w:r>
      <w:r>
        <w:rPr>
          <w:rFonts w:ascii="Arial" w:hAnsi="Arial" w:cs="Arial"/>
          <w:bCs/>
          <w:lang w:val="es-CL"/>
        </w:rPr>
        <w:t>si aquel</w:t>
      </w:r>
      <w:r w:rsidRPr="00F47AC4">
        <w:rPr>
          <w:rFonts w:ascii="Arial" w:hAnsi="Arial" w:cs="Arial"/>
          <w:bCs/>
          <w:lang w:val="es-CL"/>
        </w:rPr>
        <w:t xml:space="preserve"> es un propósito constitucional legítimo</w:t>
      </w:r>
      <w:r>
        <w:rPr>
          <w:rFonts w:ascii="Arial" w:hAnsi="Arial" w:cs="Arial"/>
          <w:bCs/>
          <w:lang w:val="es-CL"/>
        </w:rPr>
        <w:t>.</w:t>
      </w:r>
    </w:p>
    <w:p w:rsidR="00EA59D6" w:rsidRDefault="00EA59D6" w:rsidP="00EA59D6">
      <w:pPr>
        <w:ind w:right="48" w:firstLine="851"/>
        <w:jc w:val="both"/>
        <w:rPr>
          <w:rFonts w:ascii="Arial" w:hAnsi="Arial" w:cs="Arial"/>
          <w:bCs/>
          <w:lang w:val="es-CL"/>
        </w:rPr>
      </w:pPr>
      <w:r w:rsidRPr="00F47AC4">
        <w:rPr>
          <w:rFonts w:ascii="Arial" w:hAnsi="Arial" w:cs="Arial"/>
          <w:bCs/>
          <w:lang w:val="es-CL"/>
        </w:rPr>
        <w:t xml:space="preserve"> </w:t>
      </w:r>
      <w:r>
        <w:rPr>
          <w:rFonts w:ascii="Arial" w:hAnsi="Arial" w:cs="Arial"/>
          <w:bCs/>
          <w:lang w:val="es-CL"/>
        </w:rPr>
        <w:t>Si se</w:t>
      </w:r>
      <w:r w:rsidRPr="00F47AC4">
        <w:rPr>
          <w:rFonts w:ascii="Arial" w:hAnsi="Arial" w:cs="Arial"/>
          <w:bCs/>
          <w:lang w:val="es-CL"/>
        </w:rPr>
        <w:t xml:space="preserve"> entiende que la ley orgánica tiene un sentido</w:t>
      </w:r>
      <w:r>
        <w:rPr>
          <w:rFonts w:ascii="Arial" w:hAnsi="Arial" w:cs="Arial"/>
          <w:bCs/>
          <w:lang w:val="es-CL"/>
        </w:rPr>
        <w:t>,</w:t>
      </w:r>
      <w:r w:rsidRPr="00F47AC4">
        <w:rPr>
          <w:rFonts w:ascii="Arial" w:hAnsi="Arial" w:cs="Arial"/>
          <w:bCs/>
          <w:lang w:val="es-CL"/>
        </w:rPr>
        <w:t xml:space="preserve"> si además </w:t>
      </w:r>
      <w:r>
        <w:rPr>
          <w:rFonts w:ascii="Arial" w:hAnsi="Arial" w:cs="Arial"/>
          <w:bCs/>
          <w:lang w:val="es-CL"/>
        </w:rPr>
        <w:t xml:space="preserve">se </w:t>
      </w:r>
      <w:r w:rsidRPr="00F47AC4">
        <w:rPr>
          <w:rFonts w:ascii="Arial" w:hAnsi="Arial" w:cs="Arial"/>
          <w:bCs/>
          <w:lang w:val="es-CL"/>
        </w:rPr>
        <w:t xml:space="preserve">observa y aprecia que es una excepción a la regla general y </w:t>
      </w:r>
      <w:r>
        <w:rPr>
          <w:rFonts w:ascii="Arial" w:hAnsi="Arial" w:cs="Arial"/>
          <w:bCs/>
          <w:lang w:val="es-CL"/>
        </w:rPr>
        <w:t>si</w:t>
      </w:r>
      <w:r w:rsidRPr="00F47AC4">
        <w:rPr>
          <w:rFonts w:ascii="Arial" w:hAnsi="Arial" w:cs="Arial"/>
          <w:bCs/>
          <w:lang w:val="es-CL"/>
        </w:rPr>
        <w:t xml:space="preserve"> además </w:t>
      </w:r>
      <w:r>
        <w:rPr>
          <w:rFonts w:ascii="Arial" w:hAnsi="Arial" w:cs="Arial"/>
          <w:bCs/>
          <w:lang w:val="es-CL"/>
        </w:rPr>
        <w:t xml:space="preserve">se </w:t>
      </w:r>
      <w:r w:rsidRPr="00F47AC4">
        <w:rPr>
          <w:rFonts w:ascii="Arial" w:hAnsi="Arial" w:cs="Arial"/>
          <w:bCs/>
          <w:lang w:val="es-CL"/>
        </w:rPr>
        <w:t>entiende cuál es el efecto que tienen sobre esta institución</w:t>
      </w:r>
      <w:r>
        <w:rPr>
          <w:rFonts w:ascii="Arial" w:hAnsi="Arial" w:cs="Arial"/>
          <w:bCs/>
          <w:lang w:val="es-CL"/>
        </w:rPr>
        <w:t>,</w:t>
      </w:r>
      <w:r w:rsidRPr="00F47AC4">
        <w:rPr>
          <w:rFonts w:ascii="Arial" w:hAnsi="Arial" w:cs="Arial"/>
          <w:bCs/>
          <w:lang w:val="es-CL"/>
        </w:rPr>
        <w:t xml:space="preserve"> en la duda entre una interpretación extensiva y una interpretación restrictiva</w:t>
      </w:r>
      <w:r>
        <w:rPr>
          <w:rFonts w:ascii="Arial" w:hAnsi="Arial" w:cs="Arial"/>
          <w:bCs/>
          <w:lang w:val="es-CL"/>
        </w:rPr>
        <w:t>,</w:t>
      </w:r>
      <w:r w:rsidRPr="00F47AC4">
        <w:rPr>
          <w:rFonts w:ascii="Arial" w:hAnsi="Arial" w:cs="Arial"/>
          <w:bCs/>
          <w:lang w:val="es-CL"/>
        </w:rPr>
        <w:t xml:space="preserve"> parece claro cuál debiera ser la conclusión</w:t>
      </w:r>
      <w:r>
        <w:rPr>
          <w:rFonts w:ascii="Arial" w:hAnsi="Arial" w:cs="Arial"/>
          <w:bCs/>
          <w:lang w:val="es-CL"/>
        </w:rPr>
        <w:t>,</w:t>
      </w:r>
      <w:r w:rsidRPr="00F47AC4">
        <w:rPr>
          <w:rFonts w:ascii="Arial" w:hAnsi="Arial" w:cs="Arial"/>
          <w:bCs/>
          <w:lang w:val="es-CL"/>
        </w:rPr>
        <w:t xml:space="preserve"> sea cuál </w:t>
      </w:r>
      <w:r>
        <w:rPr>
          <w:rFonts w:ascii="Arial" w:hAnsi="Arial" w:cs="Arial"/>
          <w:bCs/>
          <w:lang w:val="es-CL"/>
        </w:rPr>
        <w:t>sea</w:t>
      </w:r>
      <w:r w:rsidRPr="00F47AC4">
        <w:rPr>
          <w:rFonts w:ascii="Arial" w:hAnsi="Arial" w:cs="Arial"/>
          <w:bCs/>
          <w:lang w:val="es-CL"/>
        </w:rPr>
        <w:t xml:space="preserve"> la materia sobre la que se consulta</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R</w:t>
      </w:r>
      <w:r w:rsidRPr="00F47AC4">
        <w:rPr>
          <w:rFonts w:ascii="Arial" w:hAnsi="Arial" w:cs="Arial"/>
          <w:bCs/>
          <w:lang w:val="es-CL"/>
        </w:rPr>
        <w:t>especto a la pregunta sobre si algo es o no orgánico constitucional</w:t>
      </w:r>
      <w:r>
        <w:rPr>
          <w:rFonts w:ascii="Arial" w:hAnsi="Arial" w:cs="Arial"/>
          <w:bCs/>
          <w:lang w:val="es-CL"/>
        </w:rPr>
        <w:t xml:space="preserve">, su </w:t>
      </w:r>
      <w:r w:rsidRPr="00F47AC4">
        <w:rPr>
          <w:rFonts w:ascii="Arial" w:hAnsi="Arial" w:cs="Arial"/>
          <w:bCs/>
          <w:lang w:val="es-CL"/>
        </w:rPr>
        <w:t>primera inclinación</w:t>
      </w:r>
      <w:r>
        <w:rPr>
          <w:rFonts w:ascii="Arial" w:hAnsi="Arial" w:cs="Arial"/>
          <w:bCs/>
          <w:lang w:val="es-CL"/>
        </w:rPr>
        <w:t xml:space="preserve"> es</w:t>
      </w:r>
      <w:r w:rsidRPr="00F47AC4">
        <w:rPr>
          <w:rFonts w:ascii="Arial" w:hAnsi="Arial" w:cs="Arial"/>
          <w:bCs/>
          <w:lang w:val="es-CL"/>
        </w:rPr>
        <w:t xml:space="preserve"> </w:t>
      </w:r>
      <w:r>
        <w:rPr>
          <w:rFonts w:ascii="Arial" w:hAnsi="Arial" w:cs="Arial"/>
          <w:bCs/>
          <w:lang w:val="es-CL"/>
        </w:rPr>
        <w:t>que ello se demuestre</w:t>
      </w:r>
      <w:r w:rsidRPr="00F47AC4">
        <w:rPr>
          <w:rFonts w:ascii="Arial" w:hAnsi="Arial" w:cs="Arial"/>
          <w:bCs/>
          <w:lang w:val="es-CL"/>
        </w:rPr>
        <w:t xml:space="preserve"> y no al revés</w:t>
      </w:r>
      <w:r>
        <w:rPr>
          <w:rFonts w:ascii="Arial" w:hAnsi="Arial" w:cs="Arial"/>
          <w:bCs/>
          <w:lang w:val="es-CL"/>
        </w:rPr>
        <w:t>,</w:t>
      </w:r>
      <w:r w:rsidRPr="00F47AC4">
        <w:rPr>
          <w:rFonts w:ascii="Arial" w:hAnsi="Arial" w:cs="Arial"/>
          <w:bCs/>
          <w:lang w:val="es-CL"/>
        </w:rPr>
        <w:t xml:space="preserve"> el peso a la prueba está en la persona que sostiene que tenemos que pasar por arriba de la regla base </w:t>
      </w:r>
      <w:r>
        <w:rPr>
          <w:rFonts w:ascii="Arial" w:hAnsi="Arial" w:cs="Arial"/>
          <w:bCs/>
          <w:lang w:val="es-CL"/>
        </w:rPr>
        <w:t>de</w:t>
      </w:r>
      <w:r w:rsidRPr="00F47AC4">
        <w:rPr>
          <w:rFonts w:ascii="Arial" w:hAnsi="Arial" w:cs="Arial"/>
          <w:bCs/>
          <w:lang w:val="es-CL"/>
        </w:rPr>
        <w:t xml:space="preserve"> cualquier corporación</w:t>
      </w:r>
      <w:r>
        <w:rPr>
          <w:rFonts w:ascii="Arial" w:hAnsi="Arial" w:cs="Arial"/>
          <w:bCs/>
          <w:lang w:val="es-CL"/>
        </w:rPr>
        <w:t>,</w:t>
      </w:r>
      <w:r w:rsidRPr="00F47AC4">
        <w:rPr>
          <w:rFonts w:ascii="Arial" w:hAnsi="Arial" w:cs="Arial"/>
          <w:bCs/>
          <w:lang w:val="es-CL"/>
        </w:rPr>
        <w:t xml:space="preserve"> que las cosas se deciden con todos valiendo lo mismo y</w:t>
      </w:r>
      <w:r>
        <w:rPr>
          <w:rFonts w:ascii="Arial" w:hAnsi="Arial" w:cs="Arial"/>
          <w:bCs/>
          <w:lang w:val="es-CL"/>
        </w:rPr>
        <w:t>,</w:t>
      </w:r>
      <w:r w:rsidRPr="00F47AC4">
        <w:rPr>
          <w:rFonts w:ascii="Arial" w:hAnsi="Arial" w:cs="Arial"/>
          <w:bCs/>
          <w:lang w:val="es-CL"/>
        </w:rPr>
        <w:t xml:space="preserve"> por lo tanto</w:t>
      </w:r>
      <w:r>
        <w:rPr>
          <w:rFonts w:ascii="Arial" w:hAnsi="Arial" w:cs="Arial"/>
          <w:bCs/>
          <w:lang w:val="es-CL"/>
        </w:rPr>
        <w:t>,</w:t>
      </w:r>
      <w:r w:rsidRPr="00F47AC4">
        <w:rPr>
          <w:rFonts w:ascii="Arial" w:hAnsi="Arial" w:cs="Arial"/>
          <w:bCs/>
          <w:lang w:val="es-CL"/>
        </w:rPr>
        <w:t xml:space="preserve"> si hay 8 contra 7</w:t>
      </w:r>
      <w:r>
        <w:rPr>
          <w:rFonts w:ascii="Arial" w:hAnsi="Arial" w:cs="Arial"/>
          <w:bCs/>
          <w:lang w:val="es-CL"/>
        </w:rPr>
        <w:t>,</w:t>
      </w:r>
      <w:r w:rsidRPr="00F47AC4">
        <w:rPr>
          <w:rFonts w:ascii="Arial" w:hAnsi="Arial" w:cs="Arial"/>
          <w:bCs/>
          <w:lang w:val="es-CL"/>
        </w:rPr>
        <w:t xml:space="preserve"> son 8 y no </w:t>
      </w:r>
      <w:r>
        <w:rPr>
          <w:rFonts w:ascii="Arial" w:hAnsi="Arial" w:cs="Arial"/>
          <w:bCs/>
          <w:lang w:val="es-CL"/>
        </w:rPr>
        <w:t xml:space="preserve">11, </w:t>
      </w:r>
      <w:r w:rsidRPr="00F47AC4">
        <w:rPr>
          <w:rFonts w:ascii="Arial" w:hAnsi="Arial" w:cs="Arial"/>
          <w:bCs/>
          <w:lang w:val="es-CL"/>
        </w:rPr>
        <w:t>para que deba ser 11 tiene que haber una razón de peso y una interpretación muy contundente</w:t>
      </w:r>
      <w:r>
        <w:rPr>
          <w:rFonts w:ascii="Arial" w:hAnsi="Arial" w:cs="Arial"/>
          <w:bCs/>
          <w:lang w:val="es-CL"/>
        </w:rPr>
        <w:t xml:space="preserve">. </w:t>
      </w:r>
    </w:p>
    <w:p w:rsidR="00EA59D6" w:rsidRDefault="00EA59D6" w:rsidP="00EA59D6">
      <w:pPr>
        <w:ind w:right="48" w:firstLine="851"/>
        <w:jc w:val="both"/>
        <w:rPr>
          <w:rFonts w:ascii="Arial" w:hAnsi="Arial" w:cs="Arial"/>
          <w:bCs/>
          <w:lang w:val="es-CL"/>
        </w:rPr>
      </w:pPr>
      <w:r>
        <w:rPr>
          <w:rFonts w:ascii="Arial" w:hAnsi="Arial" w:cs="Arial"/>
          <w:bCs/>
          <w:lang w:val="es-CL"/>
        </w:rPr>
        <w:t xml:space="preserve">Deben </w:t>
      </w:r>
      <w:r w:rsidRPr="00F47AC4">
        <w:rPr>
          <w:rFonts w:ascii="Arial" w:hAnsi="Arial" w:cs="Arial"/>
          <w:bCs/>
          <w:lang w:val="es-CL"/>
        </w:rPr>
        <w:t xml:space="preserve">ser interpretadas </w:t>
      </w:r>
      <w:r>
        <w:rPr>
          <w:rFonts w:ascii="Arial" w:hAnsi="Arial" w:cs="Arial"/>
          <w:bCs/>
          <w:lang w:val="es-CL"/>
        </w:rPr>
        <w:t>restrictivamente</w:t>
      </w:r>
      <w:r w:rsidRPr="00F47AC4">
        <w:rPr>
          <w:rFonts w:ascii="Arial" w:hAnsi="Arial" w:cs="Arial"/>
          <w:bCs/>
          <w:lang w:val="es-CL"/>
        </w:rPr>
        <w:t xml:space="preserve"> porque son una excepción</w:t>
      </w:r>
      <w:r>
        <w:rPr>
          <w:rFonts w:ascii="Arial" w:hAnsi="Arial" w:cs="Arial"/>
          <w:bCs/>
          <w:lang w:val="es-CL"/>
        </w:rPr>
        <w:t>,</w:t>
      </w:r>
      <w:r w:rsidRPr="00F47AC4">
        <w:rPr>
          <w:rFonts w:ascii="Arial" w:hAnsi="Arial" w:cs="Arial"/>
          <w:bCs/>
          <w:lang w:val="es-CL"/>
        </w:rPr>
        <w:t xml:space="preserve"> </w:t>
      </w:r>
      <w:r>
        <w:rPr>
          <w:rFonts w:ascii="Arial" w:hAnsi="Arial" w:cs="Arial"/>
          <w:bCs/>
          <w:lang w:val="es-CL"/>
        </w:rPr>
        <w:t>pese a que en virtud del h</w:t>
      </w:r>
      <w:r w:rsidRPr="00F47AC4">
        <w:rPr>
          <w:rFonts w:ascii="Arial" w:hAnsi="Arial" w:cs="Arial"/>
          <w:bCs/>
          <w:lang w:val="es-CL"/>
        </w:rPr>
        <w:t>inchamiento de la ley orgánica</w:t>
      </w:r>
      <w:r>
        <w:rPr>
          <w:rFonts w:ascii="Arial" w:hAnsi="Arial" w:cs="Arial"/>
          <w:bCs/>
          <w:lang w:val="es-CL"/>
        </w:rPr>
        <w:t xml:space="preserve">, esto </w:t>
      </w:r>
      <w:r w:rsidRPr="00F47AC4">
        <w:rPr>
          <w:rFonts w:ascii="Arial" w:hAnsi="Arial" w:cs="Arial"/>
          <w:bCs/>
          <w:lang w:val="es-CL"/>
        </w:rPr>
        <w:t>ha ido expandiéndose</w:t>
      </w:r>
      <w:r>
        <w:rPr>
          <w:rFonts w:ascii="Arial" w:hAnsi="Arial" w:cs="Arial"/>
          <w:bCs/>
          <w:lang w:val="es-CL"/>
        </w:rPr>
        <w:t>. Así, el p</w:t>
      </w:r>
      <w:r w:rsidRPr="00F47AC4">
        <w:rPr>
          <w:rFonts w:ascii="Arial" w:hAnsi="Arial" w:cs="Arial"/>
          <w:bCs/>
          <w:lang w:val="es-CL"/>
        </w:rPr>
        <w:t xml:space="preserve">orcentaje de las leyes que aprobó el parlamento el año 90 </w:t>
      </w:r>
      <w:r>
        <w:rPr>
          <w:rFonts w:ascii="Arial" w:hAnsi="Arial" w:cs="Arial"/>
          <w:bCs/>
          <w:lang w:val="es-CL"/>
        </w:rPr>
        <w:t>con</w:t>
      </w:r>
      <w:r w:rsidRPr="00F47AC4">
        <w:rPr>
          <w:rFonts w:ascii="Arial" w:hAnsi="Arial" w:cs="Arial"/>
          <w:bCs/>
          <w:lang w:val="es-CL"/>
        </w:rPr>
        <w:t xml:space="preserve"> artículo</w:t>
      </w:r>
      <w:r>
        <w:rPr>
          <w:rFonts w:ascii="Arial" w:hAnsi="Arial" w:cs="Arial"/>
          <w:bCs/>
          <w:lang w:val="es-CL"/>
        </w:rPr>
        <w:t>s</w:t>
      </w:r>
      <w:r w:rsidRPr="00F47AC4">
        <w:rPr>
          <w:rFonts w:ascii="Arial" w:hAnsi="Arial" w:cs="Arial"/>
          <w:bCs/>
          <w:lang w:val="es-CL"/>
        </w:rPr>
        <w:t xml:space="preserve"> orgánico</w:t>
      </w:r>
      <w:r>
        <w:rPr>
          <w:rFonts w:ascii="Arial" w:hAnsi="Arial" w:cs="Arial"/>
          <w:bCs/>
          <w:lang w:val="es-CL"/>
        </w:rPr>
        <w:t>s</w:t>
      </w:r>
      <w:r w:rsidRPr="00F47AC4">
        <w:rPr>
          <w:rFonts w:ascii="Arial" w:hAnsi="Arial" w:cs="Arial"/>
          <w:bCs/>
          <w:lang w:val="es-CL"/>
        </w:rPr>
        <w:t xml:space="preserve"> </w:t>
      </w:r>
      <w:r>
        <w:rPr>
          <w:rFonts w:ascii="Arial" w:hAnsi="Arial" w:cs="Arial"/>
          <w:bCs/>
          <w:lang w:val="es-CL"/>
        </w:rPr>
        <w:t>era un</w:t>
      </w:r>
      <w:r w:rsidRPr="00F47AC4">
        <w:rPr>
          <w:rFonts w:ascii="Arial" w:hAnsi="Arial" w:cs="Arial"/>
          <w:bCs/>
          <w:lang w:val="es-CL"/>
        </w:rPr>
        <w:t xml:space="preserve"> 12%</w:t>
      </w:r>
      <w:r>
        <w:rPr>
          <w:rFonts w:ascii="Arial" w:hAnsi="Arial" w:cs="Arial"/>
          <w:bCs/>
          <w:lang w:val="es-CL"/>
        </w:rPr>
        <w:t>,</w:t>
      </w:r>
      <w:r w:rsidRPr="00F47AC4">
        <w:rPr>
          <w:rFonts w:ascii="Arial" w:hAnsi="Arial" w:cs="Arial"/>
          <w:bCs/>
          <w:lang w:val="es-CL"/>
        </w:rPr>
        <w:t xml:space="preserve"> diez años después </w:t>
      </w:r>
      <w:r>
        <w:rPr>
          <w:rFonts w:ascii="Arial" w:hAnsi="Arial" w:cs="Arial"/>
          <w:bCs/>
          <w:lang w:val="es-CL"/>
        </w:rPr>
        <w:t>era un</w:t>
      </w:r>
      <w:r w:rsidRPr="00F47AC4">
        <w:rPr>
          <w:rFonts w:ascii="Arial" w:hAnsi="Arial" w:cs="Arial"/>
          <w:bCs/>
          <w:lang w:val="es-CL"/>
        </w:rPr>
        <w:t xml:space="preserve"> 25</w:t>
      </w:r>
      <w:r>
        <w:rPr>
          <w:rFonts w:ascii="Arial" w:hAnsi="Arial" w:cs="Arial"/>
          <w:bCs/>
          <w:lang w:val="es-CL"/>
        </w:rPr>
        <w:t xml:space="preserve">%, y </w:t>
      </w:r>
      <w:r w:rsidRPr="00F47AC4">
        <w:rPr>
          <w:rFonts w:ascii="Arial" w:hAnsi="Arial" w:cs="Arial"/>
          <w:bCs/>
          <w:lang w:val="es-CL"/>
        </w:rPr>
        <w:t>diez años después había llegado a ser el 43</w:t>
      </w:r>
      <w:r>
        <w:rPr>
          <w:rFonts w:ascii="Arial" w:hAnsi="Arial" w:cs="Arial"/>
          <w:bCs/>
          <w:lang w:val="es-CL"/>
        </w:rPr>
        <w:t>%.</w:t>
      </w:r>
    </w:p>
    <w:p w:rsidR="00EA59D6" w:rsidRDefault="00EA59D6" w:rsidP="00EA59D6">
      <w:pPr>
        <w:ind w:right="48" w:firstLine="851"/>
        <w:jc w:val="both"/>
        <w:rPr>
          <w:rFonts w:ascii="Arial" w:hAnsi="Arial" w:cs="Arial"/>
          <w:bCs/>
          <w:lang w:val="es-CL"/>
        </w:rPr>
      </w:pPr>
      <w:r w:rsidRPr="00F47AC4">
        <w:rPr>
          <w:rFonts w:ascii="Arial" w:hAnsi="Arial" w:cs="Arial"/>
          <w:bCs/>
          <w:lang w:val="es-CL"/>
        </w:rPr>
        <w:t xml:space="preserve"> </w:t>
      </w:r>
      <w:r>
        <w:rPr>
          <w:rFonts w:ascii="Arial" w:hAnsi="Arial" w:cs="Arial"/>
          <w:bCs/>
          <w:lang w:val="es-CL"/>
        </w:rPr>
        <w:t>Alguien podría pensar que esto es señal</w:t>
      </w:r>
      <w:r w:rsidRPr="00F47AC4">
        <w:rPr>
          <w:rFonts w:ascii="Arial" w:hAnsi="Arial" w:cs="Arial"/>
          <w:bCs/>
          <w:lang w:val="es-CL"/>
        </w:rPr>
        <w:t xml:space="preserve"> de una mayor prolijidad</w:t>
      </w:r>
      <w:r>
        <w:rPr>
          <w:rFonts w:ascii="Arial" w:hAnsi="Arial" w:cs="Arial"/>
          <w:bCs/>
          <w:lang w:val="es-CL"/>
        </w:rPr>
        <w:t xml:space="preserve">, </w:t>
      </w:r>
      <w:r w:rsidRPr="00F47AC4">
        <w:rPr>
          <w:rFonts w:ascii="Arial" w:hAnsi="Arial" w:cs="Arial"/>
          <w:bCs/>
          <w:lang w:val="es-CL"/>
        </w:rPr>
        <w:t>un mayor desa</w:t>
      </w:r>
      <w:r>
        <w:rPr>
          <w:rFonts w:ascii="Arial" w:hAnsi="Arial" w:cs="Arial"/>
          <w:bCs/>
          <w:lang w:val="es-CL"/>
        </w:rPr>
        <w:t xml:space="preserve">rrollo de la ciencia jurídica o </w:t>
      </w:r>
      <w:r w:rsidRPr="00F47AC4">
        <w:rPr>
          <w:rFonts w:ascii="Arial" w:hAnsi="Arial" w:cs="Arial"/>
          <w:bCs/>
          <w:lang w:val="es-CL"/>
        </w:rPr>
        <w:t xml:space="preserve">uno puede pensar que siempre hubo interés en </w:t>
      </w:r>
      <w:r>
        <w:rPr>
          <w:rFonts w:ascii="Arial" w:hAnsi="Arial" w:cs="Arial"/>
          <w:bCs/>
          <w:lang w:val="es-CL"/>
        </w:rPr>
        <w:t>“</w:t>
      </w:r>
      <w:r w:rsidRPr="00F47AC4">
        <w:rPr>
          <w:rFonts w:ascii="Arial" w:hAnsi="Arial" w:cs="Arial"/>
          <w:bCs/>
          <w:lang w:val="es-CL"/>
        </w:rPr>
        <w:t>inflar</w:t>
      </w:r>
      <w:r>
        <w:rPr>
          <w:rFonts w:ascii="Arial" w:hAnsi="Arial" w:cs="Arial"/>
          <w:bCs/>
          <w:lang w:val="es-CL"/>
        </w:rPr>
        <w:t>”</w:t>
      </w:r>
      <w:r w:rsidRPr="00F47AC4">
        <w:rPr>
          <w:rFonts w:ascii="Arial" w:hAnsi="Arial" w:cs="Arial"/>
          <w:bCs/>
          <w:lang w:val="es-CL"/>
        </w:rPr>
        <w:t xml:space="preserve"> el dominio de</w:t>
      </w:r>
      <w:r>
        <w:rPr>
          <w:rFonts w:ascii="Arial" w:hAnsi="Arial" w:cs="Arial"/>
          <w:bCs/>
          <w:lang w:val="es-CL"/>
        </w:rPr>
        <w:t xml:space="preserve"> </w:t>
      </w:r>
      <w:r w:rsidRPr="00F47AC4">
        <w:rPr>
          <w:rFonts w:ascii="Arial" w:hAnsi="Arial" w:cs="Arial"/>
          <w:bCs/>
          <w:lang w:val="es-CL"/>
        </w:rPr>
        <w:t>l</w:t>
      </w:r>
      <w:r>
        <w:rPr>
          <w:rFonts w:ascii="Arial" w:hAnsi="Arial" w:cs="Arial"/>
          <w:bCs/>
          <w:lang w:val="es-CL"/>
        </w:rPr>
        <w:t>o</w:t>
      </w:r>
      <w:r w:rsidRPr="00F47AC4">
        <w:rPr>
          <w:rFonts w:ascii="Arial" w:hAnsi="Arial" w:cs="Arial"/>
          <w:bCs/>
          <w:lang w:val="es-CL"/>
        </w:rPr>
        <w:t xml:space="preserve"> orgánico</w:t>
      </w:r>
      <w:r>
        <w:rPr>
          <w:rFonts w:ascii="Arial" w:hAnsi="Arial" w:cs="Arial"/>
          <w:bCs/>
          <w:lang w:val="es-CL"/>
        </w:rPr>
        <w:t xml:space="preserve">. </w:t>
      </w:r>
    </w:p>
    <w:p w:rsidR="00EA59D6" w:rsidRDefault="00EA59D6" w:rsidP="00EA59D6">
      <w:pPr>
        <w:ind w:right="48" w:firstLine="851"/>
        <w:jc w:val="both"/>
        <w:rPr>
          <w:rFonts w:ascii="Arial" w:hAnsi="Arial" w:cs="Arial"/>
          <w:bCs/>
          <w:lang w:val="es-CL"/>
        </w:rPr>
      </w:pPr>
      <w:r>
        <w:rPr>
          <w:rFonts w:ascii="Arial" w:hAnsi="Arial" w:cs="Arial"/>
          <w:bCs/>
          <w:lang w:val="es-CL"/>
        </w:rPr>
        <w:t>Otras de las</w:t>
      </w:r>
      <w:r w:rsidRPr="00F47AC4">
        <w:rPr>
          <w:rFonts w:ascii="Arial" w:hAnsi="Arial" w:cs="Arial"/>
          <w:bCs/>
          <w:lang w:val="es-CL"/>
        </w:rPr>
        <w:t xml:space="preserve"> definiciones que </w:t>
      </w:r>
      <w:r>
        <w:rPr>
          <w:rFonts w:ascii="Arial" w:hAnsi="Arial" w:cs="Arial"/>
          <w:bCs/>
          <w:lang w:val="es-CL"/>
        </w:rPr>
        <w:t xml:space="preserve">considera más centrales sobre qué es </w:t>
      </w:r>
      <w:r w:rsidRPr="00F47AC4">
        <w:rPr>
          <w:rFonts w:ascii="Arial" w:hAnsi="Arial" w:cs="Arial"/>
          <w:bCs/>
          <w:lang w:val="es-CL"/>
        </w:rPr>
        <w:t xml:space="preserve">orgánico constitucional </w:t>
      </w:r>
      <w:r>
        <w:rPr>
          <w:rFonts w:ascii="Arial" w:hAnsi="Arial" w:cs="Arial"/>
          <w:bCs/>
          <w:lang w:val="es-CL"/>
        </w:rPr>
        <w:t xml:space="preserve">la constituye el </w:t>
      </w:r>
      <w:r w:rsidRPr="00F47AC4">
        <w:rPr>
          <w:rFonts w:ascii="Arial" w:hAnsi="Arial" w:cs="Arial"/>
          <w:bCs/>
          <w:lang w:val="es-CL"/>
        </w:rPr>
        <w:t xml:space="preserve">fallo más importante </w:t>
      </w:r>
      <w:r>
        <w:rPr>
          <w:rFonts w:ascii="Arial" w:hAnsi="Arial" w:cs="Arial"/>
          <w:bCs/>
          <w:lang w:val="es-CL"/>
        </w:rPr>
        <w:t xml:space="preserve">a este respecto, cual es, </w:t>
      </w:r>
      <w:r w:rsidRPr="00F47AC4">
        <w:rPr>
          <w:rFonts w:ascii="Arial" w:hAnsi="Arial" w:cs="Arial"/>
          <w:bCs/>
          <w:lang w:val="es-CL"/>
        </w:rPr>
        <w:t>el fallo</w:t>
      </w:r>
      <w:r>
        <w:rPr>
          <w:rFonts w:ascii="Arial" w:hAnsi="Arial" w:cs="Arial"/>
          <w:bCs/>
          <w:lang w:val="es-CL"/>
        </w:rPr>
        <w:t xml:space="preserve"> Rol 160 sobre </w:t>
      </w:r>
      <w:r w:rsidRPr="00F47AC4">
        <w:rPr>
          <w:rFonts w:ascii="Arial" w:hAnsi="Arial" w:cs="Arial"/>
          <w:bCs/>
          <w:lang w:val="es-CL"/>
        </w:rPr>
        <w:t xml:space="preserve">planta de </w:t>
      </w:r>
      <w:r>
        <w:rPr>
          <w:rFonts w:ascii="Arial" w:hAnsi="Arial" w:cs="Arial"/>
          <w:bCs/>
          <w:lang w:val="es-CL"/>
        </w:rPr>
        <w:t>C</w:t>
      </w:r>
      <w:r w:rsidRPr="00F47AC4">
        <w:rPr>
          <w:rFonts w:ascii="Arial" w:hAnsi="Arial" w:cs="Arial"/>
          <w:bCs/>
          <w:lang w:val="es-CL"/>
        </w:rPr>
        <w:t>ontraloría</w:t>
      </w:r>
      <w:r>
        <w:rPr>
          <w:rFonts w:ascii="Arial" w:hAnsi="Arial" w:cs="Arial"/>
          <w:bCs/>
          <w:lang w:val="es-CL"/>
        </w:rPr>
        <w:t xml:space="preserve"> que es el más pertinente, porque fundar un argumento sobre la base del </w:t>
      </w:r>
      <w:r w:rsidRPr="00F47AC4">
        <w:rPr>
          <w:rFonts w:ascii="Arial" w:hAnsi="Arial" w:cs="Arial"/>
          <w:bCs/>
          <w:lang w:val="es-CL"/>
        </w:rPr>
        <w:t>fallo sobre</w:t>
      </w:r>
      <w:r>
        <w:rPr>
          <w:rFonts w:ascii="Arial" w:hAnsi="Arial" w:cs="Arial"/>
          <w:bCs/>
          <w:lang w:val="es-CL"/>
        </w:rPr>
        <w:t xml:space="preserve"> el T</w:t>
      </w:r>
      <w:r w:rsidRPr="00F47AC4">
        <w:rPr>
          <w:rFonts w:ascii="Arial" w:hAnsi="Arial" w:cs="Arial"/>
          <w:bCs/>
          <w:lang w:val="es-CL"/>
        </w:rPr>
        <w:t>ratado</w:t>
      </w:r>
      <w:r>
        <w:rPr>
          <w:rFonts w:ascii="Arial" w:hAnsi="Arial" w:cs="Arial"/>
          <w:bCs/>
          <w:lang w:val="es-CL"/>
        </w:rPr>
        <w:t xml:space="preserve"> de R</w:t>
      </w:r>
      <w:r w:rsidRPr="00F47AC4">
        <w:rPr>
          <w:rFonts w:ascii="Arial" w:hAnsi="Arial" w:cs="Arial"/>
          <w:bCs/>
          <w:lang w:val="es-CL"/>
        </w:rPr>
        <w:t xml:space="preserve">oma o </w:t>
      </w:r>
      <w:r>
        <w:rPr>
          <w:rFonts w:ascii="Arial" w:hAnsi="Arial" w:cs="Arial"/>
          <w:bCs/>
          <w:lang w:val="es-CL"/>
        </w:rPr>
        <w:t>sobre el C</w:t>
      </w:r>
      <w:r w:rsidRPr="00F47AC4">
        <w:rPr>
          <w:rFonts w:ascii="Arial" w:hAnsi="Arial" w:cs="Arial"/>
          <w:bCs/>
          <w:lang w:val="es-CL"/>
        </w:rPr>
        <w:t>onvenio 169 tiene menos peso y menos contundencia que otro</w:t>
      </w:r>
      <w:r>
        <w:rPr>
          <w:rFonts w:ascii="Arial" w:hAnsi="Arial" w:cs="Arial"/>
          <w:bCs/>
          <w:lang w:val="es-CL"/>
        </w:rPr>
        <w:t>s</w:t>
      </w:r>
      <w:r w:rsidRPr="00F47AC4">
        <w:rPr>
          <w:rFonts w:ascii="Arial" w:hAnsi="Arial" w:cs="Arial"/>
          <w:bCs/>
          <w:lang w:val="es-CL"/>
        </w:rPr>
        <w:t xml:space="preserve"> fallo</w:t>
      </w:r>
      <w:r>
        <w:rPr>
          <w:rFonts w:ascii="Arial" w:hAnsi="Arial" w:cs="Arial"/>
          <w:bCs/>
          <w:lang w:val="es-CL"/>
        </w:rPr>
        <w:t xml:space="preserve">s, porque </w:t>
      </w:r>
      <w:r w:rsidRPr="00F47AC4">
        <w:rPr>
          <w:rFonts w:ascii="Arial" w:hAnsi="Arial" w:cs="Arial"/>
          <w:bCs/>
          <w:lang w:val="es-CL"/>
        </w:rPr>
        <w:t xml:space="preserve">en su momento fueron severamente criticados por la mayoría de la doctrina </w:t>
      </w:r>
      <w:r>
        <w:rPr>
          <w:rFonts w:ascii="Arial" w:hAnsi="Arial" w:cs="Arial"/>
          <w:bCs/>
          <w:lang w:val="es-CL"/>
        </w:rPr>
        <w:t>y</w:t>
      </w:r>
      <w:r w:rsidRPr="00F47AC4">
        <w:rPr>
          <w:rFonts w:ascii="Arial" w:hAnsi="Arial" w:cs="Arial"/>
          <w:bCs/>
          <w:lang w:val="es-CL"/>
        </w:rPr>
        <w:t xml:space="preserve"> son casi los únicos que se prestarían para extender el dominio </w:t>
      </w:r>
      <w:r>
        <w:rPr>
          <w:rFonts w:ascii="Arial" w:hAnsi="Arial" w:cs="Arial"/>
          <w:bCs/>
          <w:lang w:val="es-CL"/>
        </w:rPr>
        <w:t xml:space="preserve">de lo </w:t>
      </w:r>
      <w:r w:rsidRPr="00F47AC4">
        <w:rPr>
          <w:rFonts w:ascii="Arial" w:hAnsi="Arial" w:cs="Arial"/>
          <w:bCs/>
          <w:lang w:val="es-CL"/>
        </w:rPr>
        <w:t>orgánico a esta convención</w:t>
      </w:r>
      <w:r>
        <w:rPr>
          <w:rFonts w:ascii="Arial" w:hAnsi="Arial" w:cs="Arial"/>
          <w:bCs/>
          <w:lang w:val="es-CL"/>
        </w:rPr>
        <w:t xml:space="preserve">. En su </w:t>
      </w:r>
      <w:r w:rsidRPr="00F47AC4">
        <w:rPr>
          <w:rFonts w:ascii="Arial" w:hAnsi="Arial" w:cs="Arial"/>
          <w:bCs/>
          <w:lang w:val="es-CL"/>
        </w:rPr>
        <w:t xml:space="preserve">oportunidad una minoría </w:t>
      </w:r>
      <w:r>
        <w:rPr>
          <w:rFonts w:ascii="Arial" w:hAnsi="Arial" w:cs="Arial"/>
          <w:bCs/>
          <w:lang w:val="es-CL"/>
        </w:rPr>
        <w:t>de este parlamento fue al Tribunal C</w:t>
      </w:r>
      <w:r w:rsidRPr="00F47AC4">
        <w:rPr>
          <w:rFonts w:ascii="Arial" w:hAnsi="Arial" w:cs="Arial"/>
          <w:bCs/>
          <w:lang w:val="es-CL"/>
        </w:rPr>
        <w:t xml:space="preserve">onstitucional sosteniendo que debía ampliarse el alcance de estas materias obteniendo fallos favorables </w:t>
      </w:r>
      <w:r>
        <w:rPr>
          <w:rFonts w:ascii="Arial" w:hAnsi="Arial" w:cs="Arial"/>
          <w:bCs/>
          <w:lang w:val="es-CL"/>
        </w:rPr>
        <w:t xml:space="preserve">del tribunal </w:t>
      </w:r>
      <w:r w:rsidRPr="00F47AC4">
        <w:rPr>
          <w:rFonts w:ascii="Arial" w:hAnsi="Arial" w:cs="Arial"/>
          <w:bCs/>
          <w:lang w:val="es-CL"/>
        </w:rPr>
        <w:t>para la desazón</w:t>
      </w:r>
      <w:r>
        <w:rPr>
          <w:rFonts w:ascii="Arial" w:hAnsi="Arial" w:cs="Arial"/>
          <w:bCs/>
          <w:lang w:val="es-CL"/>
        </w:rPr>
        <w:t xml:space="preserve"> y</w:t>
      </w:r>
      <w:r w:rsidRPr="00F47AC4">
        <w:rPr>
          <w:rFonts w:ascii="Arial" w:hAnsi="Arial" w:cs="Arial"/>
          <w:bCs/>
          <w:lang w:val="es-CL"/>
        </w:rPr>
        <w:t xml:space="preserve"> la incomodidad de una parte importante de la doctrina</w:t>
      </w:r>
      <w:r>
        <w:rPr>
          <w:rFonts w:ascii="Arial" w:hAnsi="Arial" w:cs="Arial"/>
          <w:bCs/>
          <w:lang w:val="es-CL"/>
        </w:rPr>
        <w:t>, y por ende no los va a invocar.</w:t>
      </w:r>
    </w:p>
    <w:p w:rsidR="00EA59D6" w:rsidRDefault="00EA59D6" w:rsidP="00EA59D6">
      <w:pPr>
        <w:ind w:right="48" w:firstLine="851"/>
        <w:jc w:val="both"/>
        <w:rPr>
          <w:rFonts w:ascii="Arial" w:hAnsi="Arial" w:cs="Arial"/>
          <w:bCs/>
          <w:lang w:val="es-CL"/>
        </w:rPr>
      </w:pPr>
      <w:r>
        <w:rPr>
          <w:rFonts w:ascii="Arial" w:hAnsi="Arial" w:cs="Arial"/>
          <w:bCs/>
          <w:lang w:val="es-CL"/>
        </w:rPr>
        <w:lastRenderedPageBreak/>
        <w:t>E</w:t>
      </w:r>
      <w:r w:rsidRPr="00212BDF">
        <w:rPr>
          <w:rFonts w:ascii="Arial" w:hAnsi="Arial" w:cs="Arial"/>
          <w:bCs/>
          <w:lang w:val="es-CL"/>
        </w:rPr>
        <w:t>l fallo Rol 160 sobre planta de Contraloría</w:t>
      </w:r>
      <w:r w:rsidRPr="00F47AC4">
        <w:rPr>
          <w:rFonts w:ascii="Arial" w:hAnsi="Arial" w:cs="Arial"/>
          <w:bCs/>
          <w:lang w:val="es-CL"/>
        </w:rPr>
        <w:t xml:space="preserve"> </w:t>
      </w:r>
      <w:r>
        <w:rPr>
          <w:rFonts w:ascii="Arial" w:hAnsi="Arial" w:cs="Arial"/>
          <w:bCs/>
          <w:lang w:val="es-CL"/>
        </w:rPr>
        <w:t xml:space="preserve">es </w:t>
      </w:r>
      <w:r w:rsidRPr="00F47AC4">
        <w:rPr>
          <w:rFonts w:ascii="Arial" w:hAnsi="Arial" w:cs="Arial"/>
          <w:bCs/>
          <w:lang w:val="es-CL"/>
        </w:rPr>
        <w:t xml:space="preserve">un fallo unánime </w:t>
      </w:r>
      <w:r>
        <w:rPr>
          <w:rFonts w:ascii="Arial" w:hAnsi="Arial" w:cs="Arial"/>
          <w:bCs/>
          <w:lang w:val="es-CL"/>
        </w:rPr>
        <w:t xml:space="preserve">según el cual “las leyes orgánicas </w:t>
      </w:r>
      <w:r w:rsidRPr="00F47AC4">
        <w:rPr>
          <w:rFonts w:ascii="Arial" w:hAnsi="Arial" w:cs="Arial"/>
          <w:bCs/>
          <w:lang w:val="es-CL"/>
        </w:rPr>
        <w:t>han sido incorporada</w:t>
      </w:r>
      <w:r>
        <w:rPr>
          <w:rFonts w:ascii="Arial" w:hAnsi="Arial" w:cs="Arial"/>
          <w:bCs/>
          <w:lang w:val="es-CL"/>
        </w:rPr>
        <w:t>s</w:t>
      </w:r>
      <w:r w:rsidRPr="00F47AC4">
        <w:rPr>
          <w:rFonts w:ascii="Arial" w:hAnsi="Arial" w:cs="Arial"/>
          <w:bCs/>
          <w:lang w:val="es-CL"/>
        </w:rPr>
        <w:t xml:space="preserve"> a la </w:t>
      </w:r>
      <w:r>
        <w:rPr>
          <w:rFonts w:ascii="Arial" w:hAnsi="Arial" w:cs="Arial"/>
          <w:bCs/>
          <w:lang w:val="es-CL"/>
        </w:rPr>
        <w:t>C</w:t>
      </w:r>
      <w:r w:rsidRPr="00F47AC4">
        <w:rPr>
          <w:rFonts w:ascii="Arial" w:hAnsi="Arial" w:cs="Arial"/>
          <w:bCs/>
          <w:lang w:val="es-CL"/>
        </w:rPr>
        <w:t xml:space="preserve">arta </w:t>
      </w:r>
      <w:r>
        <w:rPr>
          <w:rFonts w:ascii="Arial" w:hAnsi="Arial" w:cs="Arial"/>
          <w:bCs/>
          <w:lang w:val="es-CL"/>
        </w:rPr>
        <w:t>F</w:t>
      </w:r>
      <w:r w:rsidRPr="00F47AC4">
        <w:rPr>
          <w:rFonts w:ascii="Arial" w:hAnsi="Arial" w:cs="Arial"/>
          <w:bCs/>
          <w:lang w:val="es-CL"/>
        </w:rPr>
        <w:t xml:space="preserve">undamental restrictivamente y </w:t>
      </w:r>
      <w:r>
        <w:rPr>
          <w:rFonts w:ascii="Arial" w:hAnsi="Arial" w:cs="Arial"/>
          <w:bCs/>
          <w:lang w:val="es-CL"/>
        </w:rPr>
        <w:t>en</w:t>
      </w:r>
      <w:r w:rsidRPr="00F47AC4">
        <w:rPr>
          <w:rFonts w:ascii="Arial" w:hAnsi="Arial" w:cs="Arial"/>
          <w:bCs/>
          <w:lang w:val="es-CL"/>
        </w:rPr>
        <w:t xml:space="preserve"> forma muy excepcional para regular en lo medular ciertas instituciones básicas con el propósito de dar estabilidad al sistema de gobierno y evitar el riesgo de que mayoría</w:t>
      </w:r>
      <w:r>
        <w:rPr>
          <w:rFonts w:ascii="Arial" w:hAnsi="Arial" w:cs="Arial"/>
          <w:bCs/>
          <w:lang w:val="es-CL"/>
        </w:rPr>
        <w:t>s</w:t>
      </w:r>
      <w:r w:rsidRPr="00F47AC4">
        <w:rPr>
          <w:rFonts w:ascii="Arial" w:hAnsi="Arial" w:cs="Arial"/>
          <w:bCs/>
          <w:lang w:val="es-CL"/>
        </w:rPr>
        <w:t xml:space="preserve"> ocasionales lo puedan alterar</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Citó además a E</w:t>
      </w:r>
      <w:r w:rsidRPr="00F47AC4">
        <w:rPr>
          <w:rFonts w:ascii="Arial" w:hAnsi="Arial" w:cs="Arial"/>
          <w:bCs/>
          <w:lang w:val="es-CL"/>
        </w:rPr>
        <w:t xml:space="preserve">ugenio Valenzuela en el fallo </w:t>
      </w:r>
      <w:r>
        <w:rPr>
          <w:rFonts w:ascii="Arial" w:hAnsi="Arial" w:cs="Arial"/>
          <w:bCs/>
          <w:lang w:val="es-CL"/>
        </w:rPr>
        <w:t>M</w:t>
      </w:r>
      <w:r w:rsidRPr="00F47AC4">
        <w:rPr>
          <w:rFonts w:ascii="Arial" w:hAnsi="Arial" w:cs="Arial"/>
          <w:bCs/>
          <w:lang w:val="es-CL"/>
        </w:rPr>
        <w:t xml:space="preserve">unicipales </w:t>
      </w:r>
      <w:r>
        <w:rPr>
          <w:rFonts w:ascii="Arial" w:hAnsi="Arial" w:cs="Arial"/>
          <w:bCs/>
          <w:lang w:val="es-CL"/>
        </w:rPr>
        <w:t xml:space="preserve">1, </w:t>
      </w:r>
      <w:r w:rsidRPr="00F47AC4">
        <w:rPr>
          <w:rFonts w:ascii="Arial" w:hAnsi="Arial" w:cs="Arial"/>
          <w:bCs/>
          <w:lang w:val="es-CL"/>
        </w:rPr>
        <w:t xml:space="preserve">probablemente uno de los magistrados más prestigiosos que ha pasado por el </w:t>
      </w:r>
      <w:r>
        <w:rPr>
          <w:rFonts w:ascii="Arial" w:hAnsi="Arial" w:cs="Arial"/>
          <w:bCs/>
          <w:lang w:val="es-CL"/>
        </w:rPr>
        <w:t>Tribunal C</w:t>
      </w:r>
      <w:r w:rsidRPr="00F47AC4">
        <w:rPr>
          <w:rFonts w:ascii="Arial" w:hAnsi="Arial" w:cs="Arial"/>
          <w:bCs/>
          <w:lang w:val="es-CL"/>
        </w:rPr>
        <w:t>onstitucional</w:t>
      </w:r>
      <w:r>
        <w:rPr>
          <w:rFonts w:ascii="Arial" w:hAnsi="Arial" w:cs="Arial"/>
          <w:bCs/>
          <w:lang w:val="es-CL"/>
        </w:rPr>
        <w:t>,</w:t>
      </w:r>
      <w:r w:rsidRPr="00F47AC4">
        <w:rPr>
          <w:rFonts w:ascii="Arial" w:hAnsi="Arial" w:cs="Arial"/>
          <w:bCs/>
          <w:lang w:val="es-CL"/>
        </w:rPr>
        <w:t xml:space="preserve"> </w:t>
      </w:r>
      <w:r>
        <w:rPr>
          <w:rFonts w:ascii="Arial" w:hAnsi="Arial" w:cs="Arial"/>
          <w:bCs/>
          <w:lang w:val="es-CL"/>
        </w:rPr>
        <w:t>según el cual “</w:t>
      </w:r>
      <w:r w:rsidRPr="00F47AC4">
        <w:rPr>
          <w:rFonts w:ascii="Arial" w:hAnsi="Arial" w:cs="Arial"/>
          <w:bCs/>
          <w:lang w:val="es-CL"/>
        </w:rPr>
        <w:t>sobre cómo debe ser interpretado el problema de</w:t>
      </w:r>
      <w:r>
        <w:rPr>
          <w:rFonts w:ascii="Arial" w:hAnsi="Arial" w:cs="Arial"/>
          <w:bCs/>
          <w:lang w:val="es-CL"/>
        </w:rPr>
        <w:t xml:space="preserve"> </w:t>
      </w:r>
      <w:r w:rsidRPr="00F47AC4">
        <w:rPr>
          <w:rFonts w:ascii="Arial" w:hAnsi="Arial" w:cs="Arial"/>
          <w:bCs/>
          <w:lang w:val="es-CL"/>
        </w:rPr>
        <w:t>l</w:t>
      </w:r>
      <w:r>
        <w:rPr>
          <w:rFonts w:ascii="Arial" w:hAnsi="Arial" w:cs="Arial"/>
          <w:bCs/>
          <w:lang w:val="es-CL"/>
        </w:rPr>
        <w:t>o</w:t>
      </w:r>
      <w:r w:rsidRPr="00F47AC4">
        <w:rPr>
          <w:rFonts w:ascii="Arial" w:hAnsi="Arial" w:cs="Arial"/>
          <w:bCs/>
          <w:lang w:val="es-CL"/>
        </w:rPr>
        <w:t xml:space="preserve"> orgánico</w:t>
      </w:r>
      <w:r>
        <w:rPr>
          <w:rFonts w:ascii="Arial" w:hAnsi="Arial" w:cs="Arial"/>
          <w:bCs/>
          <w:lang w:val="es-CL"/>
        </w:rPr>
        <w:t>,</w:t>
      </w:r>
      <w:r w:rsidRPr="00F47AC4">
        <w:rPr>
          <w:rFonts w:ascii="Arial" w:hAnsi="Arial" w:cs="Arial"/>
          <w:bCs/>
          <w:lang w:val="es-CL"/>
        </w:rPr>
        <w:t xml:space="preserve"> hay que recurrir con prudencia a lo</w:t>
      </w:r>
      <w:r>
        <w:rPr>
          <w:rFonts w:ascii="Arial" w:hAnsi="Arial" w:cs="Arial"/>
          <w:bCs/>
          <w:lang w:val="es-CL"/>
        </w:rPr>
        <w:t xml:space="preserve">s criterios de </w:t>
      </w:r>
      <w:r w:rsidRPr="00F47AC4">
        <w:rPr>
          <w:rFonts w:ascii="Arial" w:hAnsi="Arial" w:cs="Arial"/>
          <w:bCs/>
          <w:lang w:val="es-CL"/>
        </w:rPr>
        <w:t xml:space="preserve">interpretación porque </w:t>
      </w:r>
      <w:r>
        <w:rPr>
          <w:rFonts w:ascii="Arial" w:hAnsi="Arial" w:cs="Arial"/>
          <w:bCs/>
          <w:lang w:val="es-CL"/>
        </w:rPr>
        <w:t xml:space="preserve">de </w:t>
      </w:r>
      <w:r w:rsidRPr="00F47AC4">
        <w:rPr>
          <w:rFonts w:ascii="Arial" w:hAnsi="Arial" w:cs="Arial"/>
          <w:bCs/>
          <w:lang w:val="es-CL"/>
        </w:rPr>
        <w:t>manera alguna deben llevarnos a extender el ámbito de aplicación de la ley</w:t>
      </w:r>
      <w:r>
        <w:rPr>
          <w:rFonts w:ascii="Arial" w:hAnsi="Arial" w:cs="Arial"/>
          <w:bCs/>
          <w:lang w:val="es-CL"/>
        </w:rPr>
        <w:t>es</w:t>
      </w:r>
      <w:r w:rsidRPr="00F47AC4">
        <w:rPr>
          <w:rFonts w:ascii="Arial" w:hAnsi="Arial" w:cs="Arial"/>
          <w:bCs/>
          <w:lang w:val="es-CL"/>
        </w:rPr>
        <w:t xml:space="preserve"> orgánicas más allá de lo necesario y permitido por la </w:t>
      </w:r>
      <w:r>
        <w:rPr>
          <w:rFonts w:ascii="Arial" w:hAnsi="Arial" w:cs="Arial"/>
          <w:bCs/>
          <w:lang w:val="es-CL"/>
        </w:rPr>
        <w:t>C</w:t>
      </w:r>
      <w:r w:rsidRPr="00F47AC4">
        <w:rPr>
          <w:rFonts w:ascii="Arial" w:hAnsi="Arial" w:cs="Arial"/>
          <w:bCs/>
          <w:lang w:val="es-CL"/>
        </w:rPr>
        <w:t>onstitución</w:t>
      </w:r>
      <w:r>
        <w:rPr>
          <w:rFonts w:ascii="Arial" w:hAnsi="Arial" w:cs="Arial"/>
          <w:bCs/>
          <w:lang w:val="es-CL"/>
        </w:rPr>
        <w:t>,</w:t>
      </w:r>
      <w:r w:rsidRPr="00F47AC4">
        <w:rPr>
          <w:rFonts w:ascii="Arial" w:hAnsi="Arial" w:cs="Arial"/>
          <w:bCs/>
          <w:lang w:val="es-CL"/>
        </w:rPr>
        <w:t xml:space="preserve"> dado </w:t>
      </w:r>
      <w:r>
        <w:rPr>
          <w:rFonts w:ascii="Arial" w:hAnsi="Arial" w:cs="Arial"/>
          <w:bCs/>
          <w:lang w:val="es-CL"/>
        </w:rPr>
        <w:t>el alto</w:t>
      </w:r>
      <w:r w:rsidRPr="00F47AC4">
        <w:rPr>
          <w:rFonts w:ascii="Arial" w:hAnsi="Arial" w:cs="Arial"/>
          <w:bCs/>
          <w:lang w:val="es-CL"/>
        </w:rPr>
        <w:t xml:space="preserve"> quórum que exige esta clase de leyes para su aprobación</w:t>
      </w:r>
      <w:r>
        <w:rPr>
          <w:rFonts w:ascii="Arial" w:hAnsi="Arial" w:cs="Arial"/>
          <w:bCs/>
          <w:lang w:val="es-CL"/>
        </w:rPr>
        <w:t>,</w:t>
      </w:r>
      <w:r w:rsidRPr="00F47AC4">
        <w:rPr>
          <w:rFonts w:ascii="Arial" w:hAnsi="Arial" w:cs="Arial"/>
          <w:bCs/>
          <w:lang w:val="es-CL"/>
        </w:rPr>
        <w:t xml:space="preserve"> modificación o derogación</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Insistió en </w:t>
      </w:r>
      <w:r w:rsidRPr="00F47AC4">
        <w:rPr>
          <w:rFonts w:ascii="Arial" w:hAnsi="Arial" w:cs="Arial"/>
          <w:bCs/>
          <w:lang w:val="es-CL"/>
        </w:rPr>
        <w:t xml:space="preserve">que </w:t>
      </w:r>
      <w:r>
        <w:rPr>
          <w:rFonts w:ascii="Arial" w:hAnsi="Arial" w:cs="Arial"/>
          <w:bCs/>
          <w:lang w:val="es-CL"/>
        </w:rPr>
        <w:t>cada vez que el C</w:t>
      </w:r>
      <w:r w:rsidRPr="00F47AC4">
        <w:rPr>
          <w:rFonts w:ascii="Arial" w:hAnsi="Arial" w:cs="Arial"/>
          <w:bCs/>
          <w:lang w:val="es-CL"/>
        </w:rPr>
        <w:t xml:space="preserve">ongreso </w:t>
      </w:r>
      <w:r>
        <w:rPr>
          <w:rFonts w:ascii="Arial" w:hAnsi="Arial" w:cs="Arial"/>
          <w:bCs/>
          <w:lang w:val="es-CL"/>
        </w:rPr>
        <w:t>N</w:t>
      </w:r>
      <w:r w:rsidRPr="00F47AC4">
        <w:rPr>
          <w:rFonts w:ascii="Arial" w:hAnsi="Arial" w:cs="Arial"/>
          <w:bCs/>
          <w:lang w:val="es-CL"/>
        </w:rPr>
        <w:t>acional decide que un asunto es orgánico y no de ley simple</w:t>
      </w:r>
      <w:r>
        <w:rPr>
          <w:rFonts w:ascii="Arial" w:hAnsi="Arial" w:cs="Arial"/>
          <w:bCs/>
          <w:lang w:val="es-CL"/>
        </w:rPr>
        <w:t>,</w:t>
      </w:r>
      <w:r w:rsidRPr="00F47AC4">
        <w:rPr>
          <w:rFonts w:ascii="Arial" w:hAnsi="Arial" w:cs="Arial"/>
          <w:bCs/>
          <w:lang w:val="es-CL"/>
        </w:rPr>
        <w:t xml:space="preserve"> está de alguna manera amarrando a futuras mayorías a que no puedan modificar esa norma </w:t>
      </w:r>
      <w:r>
        <w:rPr>
          <w:rFonts w:ascii="Arial" w:hAnsi="Arial" w:cs="Arial"/>
          <w:bCs/>
          <w:lang w:val="es-CL"/>
        </w:rPr>
        <w:t>o</w:t>
      </w:r>
      <w:r w:rsidRPr="00F47AC4">
        <w:rPr>
          <w:rFonts w:ascii="Arial" w:hAnsi="Arial" w:cs="Arial"/>
          <w:bCs/>
          <w:lang w:val="es-CL"/>
        </w:rPr>
        <w:t xml:space="preserve"> materia sino en virtud de un quórum extraordinario</w:t>
      </w:r>
      <w:r>
        <w:rPr>
          <w:rFonts w:ascii="Arial" w:hAnsi="Arial" w:cs="Arial"/>
          <w:bCs/>
          <w:lang w:val="es-CL"/>
        </w:rPr>
        <w:t>,</w:t>
      </w:r>
      <w:r w:rsidRPr="00F47AC4">
        <w:rPr>
          <w:rFonts w:ascii="Arial" w:hAnsi="Arial" w:cs="Arial"/>
          <w:bCs/>
          <w:lang w:val="es-CL"/>
        </w:rPr>
        <w:t xml:space="preserve"> está congelando un área del ordenamiento jurídico</w:t>
      </w:r>
      <w:r w:rsidRPr="00CB509C">
        <w:t xml:space="preserve"> </w:t>
      </w:r>
      <w:r w:rsidRPr="00CB509C">
        <w:rPr>
          <w:rFonts w:ascii="Arial" w:hAnsi="Arial" w:cs="Arial"/>
          <w:bCs/>
          <w:lang w:val="es-CL"/>
        </w:rPr>
        <w:t xml:space="preserve">más allá de lo que la </w:t>
      </w:r>
      <w:r>
        <w:rPr>
          <w:rFonts w:ascii="Arial" w:hAnsi="Arial" w:cs="Arial"/>
          <w:bCs/>
          <w:lang w:val="es-CL"/>
        </w:rPr>
        <w:t>C</w:t>
      </w:r>
      <w:r w:rsidRPr="00CB509C">
        <w:rPr>
          <w:rFonts w:ascii="Arial" w:hAnsi="Arial" w:cs="Arial"/>
          <w:bCs/>
          <w:lang w:val="es-CL"/>
        </w:rPr>
        <w:t>onstitución explícitamente ha señalado</w:t>
      </w:r>
      <w:r>
        <w:rPr>
          <w:rFonts w:ascii="Arial" w:hAnsi="Arial" w:cs="Arial"/>
          <w:bCs/>
          <w:lang w:val="es-CL"/>
        </w:rPr>
        <w:t>,</w:t>
      </w:r>
      <w:r w:rsidRPr="00F47AC4">
        <w:rPr>
          <w:rFonts w:ascii="Arial" w:hAnsi="Arial" w:cs="Arial"/>
          <w:bCs/>
          <w:lang w:val="es-CL"/>
        </w:rPr>
        <w:t xml:space="preserve"> está poniéndolo fuera del alcance de la mayoría simple</w:t>
      </w:r>
      <w:r>
        <w:rPr>
          <w:rFonts w:ascii="Arial" w:hAnsi="Arial" w:cs="Arial"/>
          <w:bCs/>
          <w:lang w:val="es-CL"/>
        </w:rPr>
        <w:t>,</w:t>
      </w:r>
      <w:r w:rsidRPr="00F47AC4">
        <w:rPr>
          <w:rFonts w:ascii="Arial" w:hAnsi="Arial" w:cs="Arial"/>
          <w:bCs/>
          <w:lang w:val="es-CL"/>
        </w:rPr>
        <w:t xml:space="preserve"> es</w:t>
      </w:r>
      <w:r>
        <w:rPr>
          <w:rFonts w:ascii="Arial" w:hAnsi="Arial" w:cs="Arial"/>
          <w:bCs/>
          <w:lang w:val="es-CL"/>
        </w:rPr>
        <w:t>o es</w:t>
      </w:r>
      <w:r w:rsidRPr="00F47AC4">
        <w:rPr>
          <w:rFonts w:ascii="Arial" w:hAnsi="Arial" w:cs="Arial"/>
          <w:bCs/>
          <w:lang w:val="es-CL"/>
        </w:rPr>
        <w:t xml:space="preserve"> una decisión que </w:t>
      </w:r>
      <w:r>
        <w:rPr>
          <w:rFonts w:ascii="Arial" w:hAnsi="Arial" w:cs="Arial"/>
          <w:bCs/>
          <w:lang w:val="es-CL"/>
        </w:rPr>
        <w:t>está</w:t>
      </w:r>
      <w:r w:rsidRPr="00F47AC4">
        <w:rPr>
          <w:rFonts w:ascii="Arial" w:hAnsi="Arial" w:cs="Arial"/>
          <w:bCs/>
          <w:lang w:val="es-CL"/>
        </w:rPr>
        <w:t xml:space="preserve"> dispuesto a reconocerle al </w:t>
      </w:r>
      <w:r>
        <w:rPr>
          <w:rFonts w:ascii="Arial" w:hAnsi="Arial" w:cs="Arial"/>
          <w:bCs/>
          <w:lang w:val="es-CL"/>
        </w:rPr>
        <w:t>C</w:t>
      </w:r>
      <w:r w:rsidRPr="00F47AC4">
        <w:rPr>
          <w:rFonts w:ascii="Arial" w:hAnsi="Arial" w:cs="Arial"/>
          <w:bCs/>
          <w:lang w:val="es-CL"/>
        </w:rPr>
        <w:t>onstituyente pero difícilmente parece que deba ser algo que puedan hacer los legisladores o los tribunales</w:t>
      </w:r>
      <w:r>
        <w:rPr>
          <w:rFonts w:ascii="Arial" w:hAnsi="Arial" w:cs="Arial"/>
          <w:bCs/>
          <w:lang w:val="es-CL"/>
        </w:rPr>
        <w:t>.</w:t>
      </w:r>
      <w:r w:rsidRPr="00F47AC4">
        <w:rPr>
          <w:rFonts w:ascii="Arial" w:hAnsi="Arial" w:cs="Arial"/>
          <w:bCs/>
          <w:lang w:val="es-CL"/>
        </w:rPr>
        <w:t xml:space="preserve"> </w:t>
      </w:r>
    </w:p>
    <w:p w:rsidR="00EA59D6" w:rsidRDefault="00EA59D6" w:rsidP="00EA59D6">
      <w:pPr>
        <w:ind w:right="48" w:firstLine="851"/>
        <w:jc w:val="both"/>
        <w:rPr>
          <w:rFonts w:ascii="Arial" w:hAnsi="Arial" w:cs="Arial"/>
          <w:bCs/>
          <w:lang w:val="es-CL"/>
        </w:rPr>
      </w:pPr>
      <w:r>
        <w:rPr>
          <w:rFonts w:ascii="Arial" w:hAnsi="Arial" w:cs="Arial"/>
          <w:bCs/>
          <w:lang w:val="es-CL"/>
        </w:rPr>
        <w:t xml:space="preserve">En cuanto </w:t>
      </w:r>
      <w:r w:rsidRPr="00F47AC4">
        <w:rPr>
          <w:rFonts w:ascii="Arial" w:hAnsi="Arial" w:cs="Arial"/>
          <w:bCs/>
          <w:lang w:val="es-CL"/>
        </w:rPr>
        <w:t>a las dos cuestiones puntuales</w:t>
      </w:r>
      <w:r>
        <w:rPr>
          <w:rFonts w:ascii="Arial" w:hAnsi="Arial" w:cs="Arial"/>
          <w:bCs/>
          <w:lang w:val="es-CL"/>
        </w:rPr>
        <w:t>, señaló que no ve cómo un</w:t>
      </w:r>
      <w:r w:rsidRPr="00F47AC4">
        <w:rPr>
          <w:rFonts w:ascii="Arial" w:hAnsi="Arial" w:cs="Arial"/>
          <w:bCs/>
          <w:lang w:val="es-CL"/>
        </w:rPr>
        <w:t xml:space="preserve"> sistema de solución de controversias entre </w:t>
      </w:r>
      <w:r>
        <w:rPr>
          <w:rFonts w:ascii="Arial" w:hAnsi="Arial" w:cs="Arial"/>
          <w:bCs/>
          <w:lang w:val="es-CL"/>
        </w:rPr>
        <w:t>E</w:t>
      </w:r>
      <w:r w:rsidRPr="00F47AC4">
        <w:rPr>
          <w:rFonts w:ascii="Arial" w:hAnsi="Arial" w:cs="Arial"/>
          <w:bCs/>
          <w:lang w:val="es-CL"/>
        </w:rPr>
        <w:t>stados puede ser entendido como modificatorio</w:t>
      </w:r>
      <w:r>
        <w:rPr>
          <w:rFonts w:ascii="Arial" w:hAnsi="Arial" w:cs="Arial"/>
          <w:bCs/>
          <w:lang w:val="es-CL"/>
        </w:rPr>
        <w:t xml:space="preserve">, </w:t>
      </w:r>
      <w:r w:rsidRPr="00F47AC4">
        <w:rPr>
          <w:rFonts w:ascii="Arial" w:hAnsi="Arial" w:cs="Arial"/>
          <w:bCs/>
          <w:lang w:val="es-CL"/>
        </w:rPr>
        <w:t>anulatorio o invalidatorio de alguna de las disposiciones que se refieren a la organización y atribuciones de los tribunales de justicia</w:t>
      </w:r>
      <w:r>
        <w:rPr>
          <w:rFonts w:ascii="Arial" w:hAnsi="Arial" w:cs="Arial"/>
          <w:bCs/>
          <w:lang w:val="es-CL"/>
        </w:rPr>
        <w:t xml:space="preserve">, o </w:t>
      </w:r>
      <w:r w:rsidRPr="00F47AC4">
        <w:rPr>
          <w:rFonts w:ascii="Arial" w:hAnsi="Arial" w:cs="Arial"/>
          <w:bCs/>
          <w:lang w:val="es-CL"/>
        </w:rPr>
        <w:t xml:space="preserve">que altera las actuales competencias de la </w:t>
      </w:r>
      <w:r>
        <w:rPr>
          <w:rFonts w:ascii="Arial" w:hAnsi="Arial" w:cs="Arial"/>
          <w:bCs/>
          <w:lang w:val="es-CL"/>
        </w:rPr>
        <w:t>C</w:t>
      </w:r>
      <w:r w:rsidRPr="00F47AC4">
        <w:rPr>
          <w:rFonts w:ascii="Arial" w:hAnsi="Arial" w:cs="Arial"/>
          <w:bCs/>
          <w:lang w:val="es-CL"/>
        </w:rPr>
        <w:t xml:space="preserve">orte </w:t>
      </w:r>
      <w:r>
        <w:rPr>
          <w:rFonts w:ascii="Arial" w:hAnsi="Arial" w:cs="Arial"/>
          <w:bCs/>
          <w:lang w:val="es-CL"/>
        </w:rPr>
        <w:t>S</w:t>
      </w:r>
      <w:r w:rsidRPr="00F47AC4">
        <w:rPr>
          <w:rFonts w:ascii="Arial" w:hAnsi="Arial" w:cs="Arial"/>
          <w:bCs/>
          <w:lang w:val="es-CL"/>
        </w:rPr>
        <w:t xml:space="preserve">uprema </w:t>
      </w:r>
      <w:r>
        <w:rPr>
          <w:rFonts w:ascii="Arial" w:hAnsi="Arial" w:cs="Arial"/>
          <w:bCs/>
          <w:lang w:val="es-CL"/>
        </w:rPr>
        <w:t xml:space="preserve">o </w:t>
      </w:r>
      <w:r w:rsidRPr="00F47AC4">
        <w:rPr>
          <w:rFonts w:ascii="Arial" w:hAnsi="Arial" w:cs="Arial"/>
          <w:bCs/>
          <w:lang w:val="es-CL"/>
        </w:rPr>
        <w:t xml:space="preserve">de las </w:t>
      </w:r>
      <w:r>
        <w:rPr>
          <w:rFonts w:ascii="Arial" w:hAnsi="Arial" w:cs="Arial"/>
          <w:bCs/>
          <w:lang w:val="es-CL"/>
        </w:rPr>
        <w:t>C</w:t>
      </w:r>
      <w:r w:rsidRPr="00F47AC4">
        <w:rPr>
          <w:rFonts w:ascii="Arial" w:hAnsi="Arial" w:cs="Arial"/>
          <w:bCs/>
          <w:lang w:val="es-CL"/>
        </w:rPr>
        <w:t xml:space="preserve">ortes de </w:t>
      </w:r>
      <w:r>
        <w:rPr>
          <w:rFonts w:ascii="Arial" w:hAnsi="Arial" w:cs="Arial"/>
          <w:bCs/>
          <w:lang w:val="es-CL"/>
        </w:rPr>
        <w:t>A</w:t>
      </w:r>
      <w:r w:rsidRPr="00F47AC4">
        <w:rPr>
          <w:rFonts w:ascii="Arial" w:hAnsi="Arial" w:cs="Arial"/>
          <w:bCs/>
          <w:lang w:val="es-CL"/>
        </w:rPr>
        <w:t>pelaciones o cómo afecta</w:t>
      </w:r>
      <w:r>
        <w:rPr>
          <w:rFonts w:ascii="Arial" w:hAnsi="Arial" w:cs="Arial"/>
          <w:bCs/>
          <w:lang w:val="es-CL"/>
        </w:rPr>
        <w:t>, s</w:t>
      </w:r>
      <w:r w:rsidRPr="00F47AC4">
        <w:rPr>
          <w:rFonts w:ascii="Arial" w:hAnsi="Arial" w:cs="Arial"/>
          <w:bCs/>
          <w:lang w:val="es-CL"/>
        </w:rPr>
        <w:t>aliéndo</w:t>
      </w:r>
      <w:r>
        <w:rPr>
          <w:rFonts w:ascii="Arial" w:hAnsi="Arial" w:cs="Arial"/>
          <w:bCs/>
          <w:lang w:val="es-CL"/>
        </w:rPr>
        <w:t>s</w:t>
      </w:r>
      <w:r w:rsidRPr="00F47AC4">
        <w:rPr>
          <w:rFonts w:ascii="Arial" w:hAnsi="Arial" w:cs="Arial"/>
          <w:bCs/>
          <w:lang w:val="es-CL"/>
        </w:rPr>
        <w:t xml:space="preserve">e </w:t>
      </w:r>
      <w:r>
        <w:rPr>
          <w:rFonts w:ascii="Arial" w:hAnsi="Arial" w:cs="Arial"/>
          <w:bCs/>
          <w:lang w:val="es-CL"/>
        </w:rPr>
        <w:t xml:space="preserve"> de lo</w:t>
      </w:r>
      <w:r w:rsidRPr="00F47AC4">
        <w:rPr>
          <w:rFonts w:ascii="Arial" w:hAnsi="Arial" w:cs="Arial"/>
          <w:bCs/>
          <w:lang w:val="es-CL"/>
        </w:rPr>
        <w:t xml:space="preserve"> orgánico</w:t>
      </w:r>
      <w:r>
        <w:rPr>
          <w:rFonts w:ascii="Arial" w:hAnsi="Arial" w:cs="Arial"/>
          <w:bCs/>
          <w:lang w:val="es-CL"/>
        </w:rPr>
        <w:t>,</w:t>
      </w:r>
      <w:r w:rsidRPr="00F47AC4">
        <w:rPr>
          <w:rFonts w:ascii="Arial" w:hAnsi="Arial" w:cs="Arial"/>
          <w:bCs/>
          <w:lang w:val="es-CL"/>
        </w:rPr>
        <w:t xml:space="preserve"> el derecho humano fundamental </w:t>
      </w:r>
      <w:r>
        <w:rPr>
          <w:rFonts w:ascii="Arial" w:hAnsi="Arial" w:cs="Arial"/>
          <w:bCs/>
          <w:lang w:val="es-CL"/>
        </w:rPr>
        <w:t>a</w:t>
      </w:r>
      <w:r w:rsidRPr="00F47AC4">
        <w:rPr>
          <w:rFonts w:ascii="Arial" w:hAnsi="Arial" w:cs="Arial"/>
          <w:bCs/>
          <w:lang w:val="es-CL"/>
        </w:rPr>
        <w:t xml:space="preserve"> tutela judicial eficaz que tienen las personas</w:t>
      </w:r>
      <w:r>
        <w:rPr>
          <w:rFonts w:ascii="Arial" w:hAnsi="Arial" w:cs="Arial"/>
          <w:bCs/>
          <w:lang w:val="es-CL"/>
        </w:rPr>
        <w:t xml:space="preserve">, porque </w:t>
      </w:r>
      <w:r w:rsidRPr="00F47AC4">
        <w:rPr>
          <w:rFonts w:ascii="Arial" w:hAnsi="Arial" w:cs="Arial"/>
          <w:bCs/>
          <w:lang w:val="es-CL"/>
        </w:rPr>
        <w:t xml:space="preserve"> en el caso de esas </w:t>
      </w:r>
      <w:r>
        <w:rPr>
          <w:rFonts w:ascii="Arial" w:hAnsi="Arial" w:cs="Arial"/>
          <w:bCs/>
          <w:lang w:val="es-CL"/>
        </w:rPr>
        <w:t>controversias se trata de E</w:t>
      </w:r>
      <w:r w:rsidRPr="00F47AC4">
        <w:rPr>
          <w:rFonts w:ascii="Arial" w:hAnsi="Arial" w:cs="Arial"/>
          <w:bCs/>
          <w:lang w:val="es-CL"/>
        </w:rPr>
        <w:t>stados</w:t>
      </w:r>
      <w:r>
        <w:rPr>
          <w:rFonts w:ascii="Arial" w:hAnsi="Arial" w:cs="Arial"/>
          <w:bCs/>
          <w:lang w:val="es-CL"/>
        </w:rPr>
        <w:t xml:space="preserve">, </w:t>
      </w:r>
      <w:r w:rsidRPr="00F47AC4">
        <w:rPr>
          <w:rFonts w:ascii="Arial" w:hAnsi="Arial" w:cs="Arial"/>
          <w:bCs/>
          <w:lang w:val="es-CL"/>
        </w:rPr>
        <w:t xml:space="preserve"> que ejercen la soberanía y deciden cómo resuelven su</w:t>
      </w:r>
      <w:r>
        <w:rPr>
          <w:rFonts w:ascii="Arial" w:hAnsi="Arial" w:cs="Arial"/>
          <w:bCs/>
          <w:lang w:val="es-CL"/>
        </w:rPr>
        <w:t>s</w:t>
      </w:r>
      <w:r w:rsidRPr="00F47AC4">
        <w:rPr>
          <w:rFonts w:ascii="Arial" w:hAnsi="Arial" w:cs="Arial"/>
          <w:bCs/>
          <w:lang w:val="es-CL"/>
        </w:rPr>
        <w:t xml:space="preserve"> controversia</w:t>
      </w:r>
      <w:r>
        <w:rPr>
          <w:rFonts w:ascii="Arial" w:hAnsi="Arial" w:cs="Arial"/>
          <w:bCs/>
          <w:lang w:val="es-CL"/>
        </w:rPr>
        <w:t>s.</w:t>
      </w:r>
    </w:p>
    <w:p w:rsidR="00EA59D6" w:rsidRDefault="00EA59D6" w:rsidP="00EA59D6">
      <w:pPr>
        <w:ind w:right="48" w:firstLine="851"/>
        <w:jc w:val="both"/>
        <w:rPr>
          <w:rFonts w:ascii="Arial" w:hAnsi="Arial" w:cs="Arial"/>
          <w:bCs/>
          <w:lang w:val="es-CL"/>
        </w:rPr>
      </w:pPr>
      <w:r>
        <w:rPr>
          <w:rFonts w:ascii="Arial" w:hAnsi="Arial" w:cs="Arial"/>
          <w:bCs/>
          <w:lang w:val="es-CL"/>
        </w:rPr>
        <w:t xml:space="preserve">La cuestión que se puede prestar a cierta duda </w:t>
      </w:r>
      <w:r w:rsidRPr="00F47AC4">
        <w:rPr>
          <w:rFonts w:ascii="Arial" w:hAnsi="Arial" w:cs="Arial"/>
          <w:bCs/>
          <w:lang w:val="es-CL"/>
        </w:rPr>
        <w:t xml:space="preserve">es </w:t>
      </w:r>
      <w:r>
        <w:rPr>
          <w:rFonts w:ascii="Arial" w:hAnsi="Arial" w:cs="Arial"/>
          <w:bCs/>
          <w:lang w:val="es-CL"/>
        </w:rPr>
        <w:t>la</w:t>
      </w:r>
      <w:r w:rsidRPr="00F47AC4">
        <w:rPr>
          <w:rFonts w:ascii="Arial" w:hAnsi="Arial" w:cs="Arial"/>
          <w:bCs/>
          <w:lang w:val="es-CL"/>
        </w:rPr>
        <w:t xml:space="preserve"> que permite al </w:t>
      </w:r>
      <w:r>
        <w:rPr>
          <w:rFonts w:ascii="Arial" w:hAnsi="Arial" w:cs="Arial"/>
          <w:bCs/>
          <w:lang w:val="es-CL"/>
        </w:rPr>
        <w:t>inversionista</w:t>
      </w:r>
      <w:r w:rsidRPr="00F47AC4">
        <w:rPr>
          <w:rFonts w:ascii="Arial" w:hAnsi="Arial" w:cs="Arial"/>
          <w:bCs/>
          <w:lang w:val="es-CL"/>
        </w:rPr>
        <w:t xml:space="preserve"> que ha ingresado sus proyectos de inversión al país acogiéndose a este a este tratado</w:t>
      </w:r>
      <w:r>
        <w:rPr>
          <w:rFonts w:ascii="Arial" w:hAnsi="Arial" w:cs="Arial"/>
          <w:bCs/>
          <w:lang w:val="es-CL"/>
        </w:rPr>
        <w:t>,</w:t>
      </w:r>
      <w:r w:rsidRPr="00F47AC4">
        <w:rPr>
          <w:rFonts w:ascii="Arial" w:hAnsi="Arial" w:cs="Arial"/>
          <w:bCs/>
          <w:lang w:val="es-CL"/>
        </w:rPr>
        <w:t xml:space="preserve"> demandar al </w:t>
      </w:r>
      <w:r>
        <w:rPr>
          <w:rFonts w:ascii="Arial" w:hAnsi="Arial" w:cs="Arial"/>
          <w:bCs/>
          <w:lang w:val="es-CL"/>
        </w:rPr>
        <w:t>E</w:t>
      </w:r>
      <w:r w:rsidRPr="00F47AC4">
        <w:rPr>
          <w:rFonts w:ascii="Arial" w:hAnsi="Arial" w:cs="Arial"/>
          <w:bCs/>
          <w:lang w:val="es-CL"/>
        </w:rPr>
        <w:t xml:space="preserve">stado de </w:t>
      </w:r>
      <w:r>
        <w:rPr>
          <w:rFonts w:ascii="Arial" w:hAnsi="Arial" w:cs="Arial"/>
          <w:bCs/>
          <w:lang w:val="es-CL"/>
        </w:rPr>
        <w:t>C</w:t>
      </w:r>
      <w:r w:rsidRPr="00F47AC4">
        <w:rPr>
          <w:rFonts w:ascii="Arial" w:hAnsi="Arial" w:cs="Arial"/>
          <w:bCs/>
          <w:lang w:val="es-CL"/>
        </w:rPr>
        <w:t>hile en un sistema de solución de controversia</w:t>
      </w:r>
      <w:r>
        <w:rPr>
          <w:rFonts w:ascii="Arial" w:hAnsi="Arial" w:cs="Arial"/>
          <w:bCs/>
          <w:lang w:val="es-CL"/>
        </w:rPr>
        <w:t>s arbitral. Sin embargo, hay que entender que el tratado no</w:t>
      </w:r>
      <w:r w:rsidRPr="00F47AC4">
        <w:rPr>
          <w:rFonts w:ascii="Arial" w:hAnsi="Arial" w:cs="Arial"/>
          <w:bCs/>
          <w:lang w:val="es-CL"/>
        </w:rPr>
        <w:t xml:space="preserve"> dice que una persona que esté disconforme con una inversión no puede </w:t>
      </w:r>
      <w:r>
        <w:rPr>
          <w:rFonts w:ascii="Arial" w:hAnsi="Arial" w:cs="Arial"/>
          <w:bCs/>
          <w:lang w:val="es-CL"/>
        </w:rPr>
        <w:t>ir a los tribunales</w:t>
      </w:r>
      <w:r w:rsidRPr="00F47AC4">
        <w:rPr>
          <w:rFonts w:ascii="Arial" w:hAnsi="Arial" w:cs="Arial"/>
          <w:bCs/>
          <w:lang w:val="es-CL"/>
        </w:rPr>
        <w:t xml:space="preserve"> de justicia a pedir que se invalide lo que se está haciendo</w:t>
      </w:r>
      <w:r>
        <w:rPr>
          <w:rFonts w:ascii="Arial" w:hAnsi="Arial" w:cs="Arial"/>
          <w:bCs/>
          <w:lang w:val="es-CL"/>
        </w:rPr>
        <w:t>,</w:t>
      </w:r>
      <w:r w:rsidRPr="00F47AC4">
        <w:rPr>
          <w:rFonts w:ascii="Arial" w:hAnsi="Arial" w:cs="Arial"/>
          <w:bCs/>
          <w:lang w:val="es-CL"/>
        </w:rPr>
        <w:t xml:space="preserve"> ninguna comunidad nacional que se considere afectada en sus derechos</w:t>
      </w:r>
      <w:r>
        <w:rPr>
          <w:rFonts w:ascii="Arial" w:hAnsi="Arial" w:cs="Arial"/>
          <w:bCs/>
          <w:lang w:val="es-CL"/>
        </w:rPr>
        <w:t>,</w:t>
      </w:r>
      <w:r w:rsidRPr="00F47AC4">
        <w:rPr>
          <w:rFonts w:ascii="Arial" w:hAnsi="Arial" w:cs="Arial"/>
          <w:bCs/>
          <w:lang w:val="es-CL"/>
        </w:rPr>
        <w:t xml:space="preserve"> una comunidad de pueblo originario</w:t>
      </w:r>
      <w:r>
        <w:rPr>
          <w:rFonts w:ascii="Arial" w:hAnsi="Arial" w:cs="Arial"/>
          <w:bCs/>
          <w:lang w:val="es-CL"/>
        </w:rPr>
        <w:t>,</w:t>
      </w:r>
      <w:r w:rsidRPr="00F47AC4">
        <w:rPr>
          <w:rFonts w:ascii="Arial" w:hAnsi="Arial" w:cs="Arial"/>
          <w:bCs/>
          <w:lang w:val="es-CL"/>
        </w:rPr>
        <w:t xml:space="preserve"> una localidad que sienta que ese inversionista está pasando llevan nuestras normas ambientales</w:t>
      </w:r>
      <w:r>
        <w:rPr>
          <w:rFonts w:ascii="Arial" w:hAnsi="Arial" w:cs="Arial"/>
          <w:bCs/>
          <w:lang w:val="es-CL"/>
        </w:rPr>
        <w:t xml:space="preserve">, </w:t>
      </w:r>
      <w:r w:rsidRPr="00F47AC4">
        <w:rPr>
          <w:rFonts w:ascii="Arial" w:hAnsi="Arial" w:cs="Arial"/>
          <w:bCs/>
          <w:lang w:val="es-CL"/>
        </w:rPr>
        <w:t>laborales</w:t>
      </w:r>
      <w:r>
        <w:rPr>
          <w:rFonts w:ascii="Arial" w:hAnsi="Arial" w:cs="Arial"/>
          <w:bCs/>
          <w:lang w:val="es-CL"/>
        </w:rPr>
        <w:t xml:space="preserve"> o </w:t>
      </w:r>
      <w:r w:rsidRPr="00F47AC4">
        <w:rPr>
          <w:rFonts w:ascii="Arial" w:hAnsi="Arial" w:cs="Arial"/>
          <w:bCs/>
          <w:lang w:val="es-CL"/>
        </w:rPr>
        <w:t xml:space="preserve">social </w:t>
      </w:r>
      <w:r>
        <w:rPr>
          <w:rFonts w:ascii="Arial" w:hAnsi="Arial" w:cs="Arial"/>
          <w:bCs/>
          <w:lang w:val="es-CL"/>
        </w:rPr>
        <w:t>está impedida de</w:t>
      </w:r>
      <w:r w:rsidRPr="00F47AC4">
        <w:rPr>
          <w:rFonts w:ascii="Arial" w:hAnsi="Arial" w:cs="Arial"/>
          <w:bCs/>
          <w:lang w:val="es-CL"/>
        </w:rPr>
        <w:t xml:space="preserve"> acudir en ejercicio del derecho fundamental a la tutela judicial eficaz a uno de los tribunales que está establecido en otro país</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L</w:t>
      </w:r>
      <w:r w:rsidRPr="00F47AC4">
        <w:rPr>
          <w:rFonts w:ascii="Arial" w:hAnsi="Arial" w:cs="Arial"/>
          <w:bCs/>
          <w:lang w:val="es-CL"/>
        </w:rPr>
        <w:t xml:space="preserve">a única competencia de </w:t>
      </w:r>
      <w:r>
        <w:rPr>
          <w:rFonts w:ascii="Arial" w:hAnsi="Arial" w:cs="Arial"/>
          <w:bCs/>
          <w:lang w:val="es-CL"/>
        </w:rPr>
        <w:t xml:space="preserve">ese arbitraje es </w:t>
      </w:r>
      <w:r w:rsidRPr="00F47AC4">
        <w:rPr>
          <w:rFonts w:ascii="Arial" w:hAnsi="Arial" w:cs="Arial"/>
          <w:bCs/>
          <w:lang w:val="es-CL"/>
        </w:rPr>
        <w:t xml:space="preserve">resolver las demandas que presenten ciertos inversionistas ante ciertas vulneraciones al tratado por parte del </w:t>
      </w:r>
      <w:r>
        <w:rPr>
          <w:rFonts w:ascii="Arial" w:hAnsi="Arial" w:cs="Arial"/>
          <w:bCs/>
          <w:lang w:val="es-CL"/>
        </w:rPr>
        <w:t>E</w:t>
      </w:r>
      <w:r w:rsidRPr="00F47AC4">
        <w:rPr>
          <w:rFonts w:ascii="Arial" w:hAnsi="Arial" w:cs="Arial"/>
          <w:bCs/>
          <w:lang w:val="es-CL"/>
        </w:rPr>
        <w:t xml:space="preserve">stado de </w:t>
      </w:r>
      <w:r>
        <w:rPr>
          <w:rFonts w:ascii="Arial" w:hAnsi="Arial" w:cs="Arial"/>
          <w:bCs/>
          <w:lang w:val="es-CL"/>
        </w:rPr>
        <w:t>C</w:t>
      </w:r>
      <w:r w:rsidRPr="00F47AC4">
        <w:rPr>
          <w:rFonts w:ascii="Arial" w:hAnsi="Arial" w:cs="Arial"/>
          <w:bCs/>
          <w:lang w:val="es-CL"/>
        </w:rPr>
        <w:t>hile</w:t>
      </w:r>
      <w:r>
        <w:rPr>
          <w:rFonts w:ascii="Arial" w:hAnsi="Arial" w:cs="Arial"/>
          <w:bCs/>
          <w:lang w:val="es-CL"/>
        </w:rPr>
        <w:t xml:space="preserve">, que son solo cuatro y no se apartan de la Constitución, pero no se </w:t>
      </w:r>
      <w:r w:rsidRPr="00F47AC4">
        <w:rPr>
          <w:rFonts w:ascii="Arial" w:hAnsi="Arial" w:cs="Arial"/>
          <w:bCs/>
          <w:lang w:val="es-CL"/>
        </w:rPr>
        <w:t xml:space="preserve">limitan </w:t>
      </w:r>
      <w:r>
        <w:rPr>
          <w:rFonts w:ascii="Arial" w:hAnsi="Arial" w:cs="Arial"/>
          <w:bCs/>
          <w:lang w:val="es-CL"/>
        </w:rPr>
        <w:t>ni</w:t>
      </w:r>
      <w:r w:rsidRPr="00F47AC4">
        <w:rPr>
          <w:rFonts w:ascii="Arial" w:hAnsi="Arial" w:cs="Arial"/>
          <w:bCs/>
          <w:lang w:val="es-CL"/>
        </w:rPr>
        <w:t xml:space="preserve"> cercenan ninguna </w:t>
      </w:r>
      <w:r>
        <w:rPr>
          <w:rFonts w:ascii="Arial" w:hAnsi="Arial" w:cs="Arial"/>
          <w:bCs/>
          <w:lang w:val="es-CL"/>
        </w:rPr>
        <w:t xml:space="preserve">de </w:t>
      </w:r>
      <w:r w:rsidRPr="00F47AC4">
        <w:rPr>
          <w:rFonts w:ascii="Arial" w:hAnsi="Arial" w:cs="Arial"/>
          <w:bCs/>
          <w:lang w:val="es-CL"/>
        </w:rPr>
        <w:t>las atribuciones que tienen los tribunales chilenos para conocer de conflictos que hubieran sido sometidos a su conocimiento</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Es</w:t>
      </w:r>
      <w:r w:rsidRPr="00F47AC4">
        <w:rPr>
          <w:rFonts w:ascii="Arial" w:hAnsi="Arial" w:cs="Arial"/>
          <w:bCs/>
          <w:lang w:val="es-CL"/>
        </w:rPr>
        <w:t xml:space="preserve"> cierto que el </w:t>
      </w:r>
      <w:r>
        <w:rPr>
          <w:rFonts w:ascii="Arial" w:hAnsi="Arial" w:cs="Arial"/>
          <w:bCs/>
          <w:lang w:val="es-CL"/>
        </w:rPr>
        <w:t>E</w:t>
      </w:r>
      <w:r w:rsidRPr="00F47AC4">
        <w:rPr>
          <w:rFonts w:ascii="Arial" w:hAnsi="Arial" w:cs="Arial"/>
          <w:bCs/>
          <w:lang w:val="es-CL"/>
        </w:rPr>
        <w:t xml:space="preserve">stado de </w:t>
      </w:r>
      <w:r>
        <w:rPr>
          <w:rFonts w:ascii="Arial" w:hAnsi="Arial" w:cs="Arial"/>
          <w:bCs/>
          <w:lang w:val="es-CL"/>
        </w:rPr>
        <w:t>C</w:t>
      </w:r>
      <w:r w:rsidRPr="00F47AC4">
        <w:rPr>
          <w:rFonts w:ascii="Arial" w:hAnsi="Arial" w:cs="Arial"/>
          <w:bCs/>
          <w:lang w:val="es-CL"/>
        </w:rPr>
        <w:t>hile por decisión suya</w:t>
      </w:r>
      <w:r>
        <w:rPr>
          <w:rFonts w:ascii="Arial" w:hAnsi="Arial" w:cs="Arial"/>
          <w:bCs/>
          <w:lang w:val="es-CL"/>
        </w:rPr>
        <w:t>,</w:t>
      </w:r>
      <w:r w:rsidRPr="00F47AC4">
        <w:rPr>
          <w:rFonts w:ascii="Arial" w:hAnsi="Arial" w:cs="Arial"/>
          <w:bCs/>
          <w:lang w:val="es-CL"/>
        </w:rPr>
        <w:t xml:space="preserve"> si es que se llegara a ratificar el tratado</w:t>
      </w:r>
      <w:r>
        <w:rPr>
          <w:rFonts w:ascii="Arial" w:hAnsi="Arial" w:cs="Arial"/>
          <w:bCs/>
          <w:lang w:val="es-CL"/>
        </w:rPr>
        <w:t>,</w:t>
      </w:r>
      <w:r w:rsidRPr="00F47AC4">
        <w:rPr>
          <w:rFonts w:ascii="Arial" w:hAnsi="Arial" w:cs="Arial"/>
          <w:bCs/>
          <w:lang w:val="es-CL"/>
        </w:rPr>
        <w:t xml:space="preserve"> queda expuesto a que esta demanda sea conocida en un tribunal internacional</w:t>
      </w:r>
      <w:r>
        <w:rPr>
          <w:rFonts w:ascii="Arial" w:hAnsi="Arial" w:cs="Arial"/>
          <w:bCs/>
          <w:lang w:val="es-CL"/>
        </w:rPr>
        <w:t>, pero el E</w:t>
      </w:r>
      <w:r w:rsidRPr="00F47AC4">
        <w:rPr>
          <w:rFonts w:ascii="Arial" w:hAnsi="Arial" w:cs="Arial"/>
          <w:bCs/>
          <w:lang w:val="es-CL"/>
        </w:rPr>
        <w:t>stado chileno</w:t>
      </w:r>
      <w:r>
        <w:rPr>
          <w:rFonts w:ascii="Arial" w:hAnsi="Arial" w:cs="Arial"/>
          <w:bCs/>
          <w:lang w:val="es-CL"/>
        </w:rPr>
        <w:t xml:space="preserve"> no</w:t>
      </w:r>
      <w:r w:rsidRPr="00F47AC4">
        <w:rPr>
          <w:rFonts w:ascii="Arial" w:hAnsi="Arial" w:cs="Arial"/>
          <w:bCs/>
          <w:lang w:val="es-CL"/>
        </w:rPr>
        <w:t xml:space="preserve"> es una persona con derechos fundamentales al acceso a la tutela judicial</w:t>
      </w:r>
      <w:r>
        <w:rPr>
          <w:rFonts w:ascii="Arial" w:hAnsi="Arial" w:cs="Arial"/>
          <w:bCs/>
          <w:lang w:val="es-CL"/>
        </w:rPr>
        <w:t>,</w:t>
      </w:r>
      <w:r w:rsidRPr="00F47AC4">
        <w:rPr>
          <w:rFonts w:ascii="Arial" w:hAnsi="Arial" w:cs="Arial"/>
          <w:bCs/>
          <w:lang w:val="es-CL"/>
        </w:rPr>
        <w:t xml:space="preserve"> es un órgano soberano</w:t>
      </w:r>
      <w:r>
        <w:rPr>
          <w:rFonts w:ascii="Arial" w:hAnsi="Arial" w:cs="Arial"/>
          <w:bCs/>
          <w:lang w:val="es-CL"/>
        </w:rPr>
        <w:t>,</w:t>
      </w:r>
      <w:r w:rsidRPr="00F47AC4">
        <w:rPr>
          <w:rFonts w:ascii="Arial" w:hAnsi="Arial" w:cs="Arial"/>
          <w:bCs/>
          <w:lang w:val="es-CL"/>
        </w:rPr>
        <w:t xml:space="preserve"> que tiene que </w:t>
      </w:r>
      <w:r w:rsidRPr="00F47AC4">
        <w:rPr>
          <w:rFonts w:ascii="Arial" w:hAnsi="Arial" w:cs="Arial"/>
          <w:bCs/>
          <w:lang w:val="es-CL"/>
        </w:rPr>
        <w:lastRenderedPageBreak/>
        <w:t xml:space="preserve">velar por su independencia y su autonomía y la decisión sobre si es buena o no esa decisión no está regulada por la </w:t>
      </w:r>
      <w:r>
        <w:rPr>
          <w:rFonts w:ascii="Arial" w:hAnsi="Arial" w:cs="Arial"/>
          <w:bCs/>
          <w:lang w:val="es-CL"/>
        </w:rPr>
        <w:t>C</w:t>
      </w:r>
      <w:r w:rsidRPr="00F47AC4">
        <w:rPr>
          <w:rFonts w:ascii="Arial" w:hAnsi="Arial" w:cs="Arial"/>
          <w:bCs/>
          <w:lang w:val="es-CL"/>
        </w:rPr>
        <w:t>onstitución</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Luego de </w:t>
      </w:r>
      <w:r w:rsidRPr="00F47AC4">
        <w:rPr>
          <w:rFonts w:ascii="Arial" w:hAnsi="Arial" w:cs="Arial"/>
          <w:bCs/>
          <w:lang w:val="es-CL"/>
        </w:rPr>
        <w:t xml:space="preserve">revisar </w:t>
      </w:r>
      <w:r>
        <w:rPr>
          <w:rFonts w:ascii="Arial" w:hAnsi="Arial" w:cs="Arial"/>
          <w:bCs/>
          <w:lang w:val="es-CL"/>
        </w:rPr>
        <w:t>con</w:t>
      </w:r>
      <w:r w:rsidRPr="00F47AC4">
        <w:rPr>
          <w:rFonts w:ascii="Arial" w:hAnsi="Arial" w:cs="Arial"/>
          <w:bCs/>
          <w:lang w:val="es-CL"/>
        </w:rPr>
        <w:t xml:space="preserve"> detalle el alcance de esta norma</w:t>
      </w:r>
      <w:r>
        <w:rPr>
          <w:rFonts w:ascii="Arial" w:hAnsi="Arial" w:cs="Arial"/>
          <w:bCs/>
          <w:lang w:val="es-CL"/>
        </w:rPr>
        <w:t xml:space="preserve">, esto es, </w:t>
      </w:r>
      <w:r w:rsidRPr="00F47AC4">
        <w:rPr>
          <w:rFonts w:ascii="Arial" w:hAnsi="Arial" w:cs="Arial"/>
          <w:bCs/>
          <w:lang w:val="es-CL"/>
        </w:rPr>
        <w:t xml:space="preserve">el capítulo 28 sobre resolución de controversias y el capítulo 9 sobre inversiones </w:t>
      </w:r>
      <w:r>
        <w:rPr>
          <w:rFonts w:ascii="Arial" w:hAnsi="Arial" w:cs="Arial"/>
          <w:bCs/>
          <w:lang w:val="es-CL"/>
        </w:rPr>
        <w:t>en sus</w:t>
      </w:r>
      <w:r w:rsidRPr="00F47AC4">
        <w:rPr>
          <w:rFonts w:ascii="Arial" w:hAnsi="Arial" w:cs="Arial"/>
          <w:bCs/>
          <w:lang w:val="es-CL"/>
        </w:rPr>
        <w:t xml:space="preserve"> número</w:t>
      </w:r>
      <w:r>
        <w:rPr>
          <w:rFonts w:ascii="Arial" w:hAnsi="Arial" w:cs="Arial"/>
          <w:bCs/>
          <w:lang w:val="es-CL"/>
        </w:rPr>
        <w:t>s</w:t>
      </w:r>
      <w:r w:rsidRPr="00F47AC4">
        <w:rPr>
          <w:rFonts w:ascii="Arial" w:hAnsi="Arial" w:cs="Arial"/>
          <w:bCs/>
          <w:lang w:val="es-CL"/>
        </w:rPr>
        <w:t xml:space="preserve"> 19</w:t>
      </w:r>
      <w:r>
        <w:rPr>
          <w:rFonts w:ascii="Arial" w:hAnsi="Arial" w:cs="Arial"/>
          <w:bCs/>
          <w:lang w:val="es-CL"/>
        </w:rPr>
        <w:t xml:space="preserve">, </w:t>
      </w:r>
      <w:r w:rsidRPr="00F47AC4">
        <w:rPr>
          <w:rFonts w:ascii="Arial" w:hAnsi="Arial" w:cs="Arial"/>
          <w:bCs/>
          <w:lang w:val="es-CL"/>
        </w:rPr>
        <w:t xml:space="preserve">20 </w:t>
      </w:r>
      <w:r>
        <w:rPr>
          <w:rFonts w:ascii="Arial" w:hAnsi="Arial" w:cs="Arial"/>
          <w:bCs/>
          <w:lang w:val="es-CL"/>
        </w:rPr>
        <w:t xml:space="preserve">y </w:t>
      </w:r>
      <w:r w:rsidRPr="00F47AC4">
        <w:rPr>
          <w:rFonts w:ascii="Arial" w:hAnsi="Arial" w:cs="Arial"/>
          <w:bCs/>
          <w:lang w:val="es-CL"/>
        </w:rPr>
        <w:t>21</w:t>
      </w:r>
      <w:r>
        <w:rPr>
          <w:rFonts w:ascii="Arial" w:hAnsi="Arial" w:cs="Arial"/>
          <w:bCs/>
          <w:lang w:val="es-CL"/>
        </w:rPr>
        <w:t>, no se ve</w:t>
      </w:r>
      <w:r w:rsidRPr="00F47AC4">
        <w:rPr>
          <w:rFonts w:ascii="Arial" w:hAnsi="Arial" w:cs="Arial"/>
          <w:bCs/>
          <w:lang w:val="es-CL"/>
        </w:rPr>
        <w:t xml:space="preserve"> de qué manera puede afirmarse que se modifican normas que </w:t>
      </w:r>
      <w:r>
        <w:rPr>
          <w:rFonts w:ascii="Arial" w:hAnsi="Arial" w:cs="Arial"/>
          <w:bCs/>
          <w:lang w:val="es-CL"/>
        </w:rPr>
        <w:t>tengan que ver con la</w:t>
      </w:r>
      <w:r w:rsidRPr="00F47AC4">
        <w:rPr>
          <w:rFonts w:ascii="Arial" w:hAnsi="Arial" w:cs="Arial"/>
          <w:bCs/>
          <w:lang w:val="es-CL"/>
        </w:rPr>
        <w:t xml:space="preserve"> organización </w:t>
      </w:r>
      <w:r>
        <w:rPr>
          <w:rFonts w:ascii="Arial" w:hAnsi="Arial" w:cs="Arial"/>
          <w:bCs/>
          <w:lang w:val="es-CL"/>
        </w:rPr>
        <w:t xml:space="preserve">y </w:t>
      </w:r>
      <w:r w:rsidRPr="00F47AC4">
        <w:rPr>
          <w:rFonts w:ascii="Arial" w:hAnsi="Arial" w:cs="Arial"/>
          <w:bCs/>
          <w:lang w:val="es-CL"/>
        </w:rPr>
        <w:t>atribuciones de nuestros tribunales</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Añadió que revisó muy rápidamente el informe de la profesora Galdámez</w:t>
      </w:r>
      <w:r w:rsidRPr="00F47AC4">
        <w:rPr>
          <w:rFonts w:ascii="Arial" w:hAnsi="Arial" w:cs="Arial"/>
          <w:bCs/>
          <w:lang w:val="es-CL"/>
        </w:rPr>
        <w:t xml:space="preserve"> </w:t>
      </w:r>
      <w:r>
        <w:rPr>
          <w:rFonts w:ascii="Arial" w:hAnsi="Arial" w:cs="Arial"/>
          <w:bCs/>
          <w:lang w:val="es-CL"/>
        </w:rPr>
        <w:t xml:space="preserve">que expone una opinión diferente y cita siete u ocho considerandos del </w:t>
      </w:r>
      <w:r w:rsidRPr="00F47AC4">
        <w:rPr>
          <w:rFonts w:ascii="Arial" w:hAnsi="Arial" w:cs="Arial"/>
          <w:bCs/>
          <w:lang w:val="es-CL"/>
        </w:rPr>
        <w:t xml:space="preserve">fallo </w:t>
      </w:r>
      <w:r>
        <w:rPr>
          <w:rFonts w:ascii="Arial" w:hAnsi="Arial" w:cs="Arial"/>
          <w:bCs/>
          <w:lang w:val="es-CL"/>
        </w:rPr>
        <w:t>sobre el T</w:t>
      </w:r>
      <w:r w:rsidRPr="00F47AC4">
        <w:rPr>
          <w:rFonts w:ascii="Arial" w:hAnsi="Arial" w:cs="Arial"/>
          <w:bCs/>
          <w:lang w:val="es-CL"/>
        </w:rPr>
        <w:t xml:space="preserve">ratado </w:t>
      </w:r>
      <w:r>
        <w:rPr>
          <w:rFonts w:ascii="Arial" w:hAnsi="Arial" w:cs="Arial"/>
          <w:bCs/>
          <w:lang w:val="es-CL"/>
        </w:rPr>
        <w:t>de R</w:t>
      </w:r>
      <w:r w:rsidRPr="00F47AC4">
        <w:rPr>
          <w:rFonts w:ascii="Arial" w:hAnsi="Arial" w:cs="Arial"/>
          <w:bCs/>
          <w:lang w:val="es-CL"/>
        </w:rPr>
        <w:t xml:space="preserve">oma </w:t>
      </w:r>
      <w:r>
        <w:rPr>
          <w:rFonts w:ascii="Arial" w:hAnsi="Arial" w:cs="Arial"/>
          <w:bCs/>
          <w:lang w:val="es-CL"/>
        </w:rPr>
        <w:t>que elevan a</w:t>
      </w:r>
      <w:r w:rsidRPr="00F47AC4">
        <w:rPr>
          <w:rFonts w:ascii="Arial" w:hAnsi="Arial" w:cs="Arial"/>
          <w:bCs/>
          <w:lang w:val="es-CL"/>
        </w:rPr>
        <w:t xml:space="preserve"> la calidad </w:t>
      </w:r>
      <w:r>
        <w:rPr>
          <w:rFonts w:ascii="Arial" w:hAnsi="Arial" w:cs="Arial"/>
          <w:bCs/>
          <w:lang w:val="es-CL"/>
        </w:rPr>
        <w:t>de C</w:t>
      </w:r>
      <w:r w:rsidRPr="00F47AC4">
        <w:rPr>
          <w:rFonts w:ascii="Arial" w:hAnsi="Arial" w:cs="Arial"/>
          <w:bCs/>
          <w:lang w:val="es-CL"/>
        </w:rPr>
        <w:t xml:space="preserve">onstitución política </w:t>
      </w:r>
      <w:r>
        <w:rPr>
          <w:rFonts w:ascii="Arial" w:hAnsi="Arial" w:cs="Arial"/>
          <w:bCs/>
          <w:lang w:val="es-CL"/>
        </w:rPr>
        <w:t xml:space="preserve">lo que son </w:t>
      </w:r>
      <w:r w:rsidRPr="00F47AC4">
        <w:rPr>
          <w:rFonts w:ascii="Arial" w:hAnsi="Arial" w:cs="Arial"/>
          <w:bCs/>
          <w:lang w:val="es-CL"/>
        </w:rPr>
        <w:t>normas procesales</w:t>
      </w:r>
      <w:r>
        <w:rPr>
          <w:rFonts w:ascii="Arial" w:hAnsi="Arial" w:cs="Arial"/>
          <w:bCs/>
          <w:lang w:val="es-CL"/>
        </w:rPr>
        <w:t xml:space="preserve">. </w:t>
      </w:r>
    </w:p>
    <w:p w:rsidR="00EA59D6" w:rsidRDefault="00EA59D6" w:rsidP="00EA59D6">
      <w:pPr>
        <w:ind w:right="48" w:firstLine="851"/>
        <w:jc w:val="both"/>
        <w:rPr>
          <w:rFonts w:ascii="Arial" w:hAnsi="Arial" w:cs="Arial"/>
          <w:bCs/>
          <w:lang w:val="es-CL"/>
        </w:rPr>
      </w:pPr>
      <w:r>
        <w:rPr>
          <w:rFonts w:ascii="Arial" w:hAnsi="Arial" w:cs="Arial"/>
          <w:bCs/>
          <w:lang w:val="es-CL"/>
        </w:rPr>
        <w:t xml:space="preserve">A su parecer, si ese </w:t>
      </w:r>
      <w:r w:rsidRPr="00F47AC4">
        <w:rPr>
          <w:rFonts w:ascii="Arial" w:hAnsi="Arial" w:cs="Arial"/>
          <w:bCs/>
          <w:lang w:val="es-CL"/>
        </w:rPr>
        <w:t>es el único precedente</w:t>
      </w:r>
      <w:r>
        <w:rPr>
          <w:rFonts w:ascii="Arial" w:hAnsi="Arial" w:cs="Arial"/>
          <w:bCs/>
          <w:lang w:val="es-CL"/>
        </w:rPr>
        <w:t>,</w:t>
      </w:r>
      <w:r w:rsidRPr="00F47AC4">
        <w:rPr>
          <w:rFonts w:ascii="Arial" w:hAnsi="Arial" w:cs="Arial"/>
          <w:bCs/>
          <w:lang w:val="es-CL"/>
        </w:rPr>
        <w:t xml:space="preserve"> es débil</w:t>
      </w:r>
      <w:r>
        <w:rPr>
          <w:rFonts w:ascii="Arial" w:hAnsi="Arial" w:cs="Arial"/>
          <w:bCs/>
          <w:lang w:val="es-CL"/>
        </w:rPr>
        <w:t>, porque e</w:t>
      </w:r>
      <w:r w:rsidRPr="00F47AC4">
        <w:rPr>
          <w:rFonts w:ascii="Arial" w:hAnsi="Arial" w:cs="Arial"/>
          <w:bCs/>
          <w:lang w:val="es-CL"/>
        </w:rPr>
        <w:t xml:space="preserve">s previo a la reforma </w:t>
      </w:r>
      <w:r>
        <w:rPr>
          <w:rFonts w:ascii="Arial" w:hAnsi="Arial" w:cs="Arial"/>
          <w:bCs/>
          <w:lang w:val="es-CL"/>
        </w:rPr>
        <w:t>d</w:t>
      </w:r>
      <w:r w:rsidRPr="00F47AC4">
        <w:rPr>
          <w:rFonts w:ascii="Arial" w:hAnsi="Arial" w:cs="Arial"/>
          <w:bCs/>
          <w:lang w:val="es-CL"/>
        </w:rPr>
        <w:t>el 2005</w:t>
      </w:r>
      <w:r>
        <w:rPr>
          <w:rFonts w:ascii="Arial" w:hAnsi="Arial" w:cs="Arial"/>
          <w:bCs/>
          <w:lang w:val="es-CL"/>
        </w:rPr>
        <w:t>,</w:t>
      </w:r>
      <w:r w:rsidRPr="00F47AC4">
        <w:rPr>
          <w:rFonts w:ascii="Arial" w:hAnsi="Arial" w:cs="Arial"/>
          <w:bCs/>
          <w:lang w:val="es-CL"/>
        </w:rPr>
        <w:t xml:space="preserve"> tenía que ver con </w:t>
      </w:r>
      <w:r>
        <w:rPr>
          <w:rFonts w:ascii="Arial" w:hAnsi="Arial" w:cs="Arial"/>
          <w:bCs/>
          <w:lang w:val="es-CL"/>
        </w:rPr>
        <w:t>una</w:t>
      </w:r>
      <w:r w:rsidRPr="00F47AC4">
        <w:rPr>
          <w:rFonts w:ascii="Arial" w:hAnsi="Arial" w:cs="Arial"/>
          <w:bCs/>
          <w:lang w:val="es-CL"/>
        </w:rPr>
        <w:t xml:space="preserve"> cuestión estrictamente distinta</w:t>
      </w:r>
      <w:r>
        <w:rPr>
          <w:rFonts w:ascii="Arial" w:hAnsi="Arial" w:cs="Arial"/>
          <w:bCs/>
          <w:lang w:val="es-CL"/>
        </w:rPr>
        <w:t>,</w:t>
      </w:r>
      <w:r w:rsidRPr="00F47AC4">
        <w:rPr>
          <w:rFonts w:ascii="Arial" w:hAnsi="Arial" w:cs="Arial"/>
          <w:bCs/>
          <w:lang w:val="es-CL"/>
        </w:rPr>
        <w:t xml:space="preserve"> porque lo que se alegó es que era inconstitucional aprobar el </w:t>
      </w:r>
      <w:r>
        <w:rPr>
          <w:rFonts w:ascii="Arial" w:hAnsi="Arial" w:cs="Arial"/>
          <w:bCs/>
          <w:lang w:val="es-CL"/>
        </w:rPr>
        <w:t>Tratado de Roma porque era una enajenación de s</w:t>
      </w:r>
      <w:r w:rsidRPr="00F47AC4">
        <w:rPr>
          <w:rFonts w:ascii="Arial" w:hAnsi="Arial" w:cs="Arial"/>
          <w:bCs/>
          <w:lang w:val="es-CL"/>
        </w:rPr>
        <w:t>oberanía</w:t>
      </w:r>
      <w:r>
        <w:rPr>
          <w:rFonts w:ascii="Arial" w:hAnsi="Arial" w:cs="Arial"/>
          <w:bCs/>
          <w:lang w:val="es-CL"/>
        </w:rPr>
        <w:t xml:space="preserve">, no se </w:t>
      </w:r>
      <w:r w:rsidRPr="00F47AC4">
        <w:rPr>
          <w:rFonts w:ascii="Arial" w:hAnsi="Arial" w:cs="Arial"/>
          <w:bCs/>
          <w:lang w:val="es-CL"/>
        </w:rPr>
        <w:t>discutía el tema de quórum</w:t>
      </w:r>
      <w:r>
        <w:rPr>
          <w:rFonts w:ascii="Arial" w:hAnsi="Arial" w:cs="Arial"/>
          <w:bCs/>
          <w:lang w:val="es-CL"/>
        </w:rPr>
        <w:t>,</w:t>
      </w:r>
      <w:r w:rsidRPr="00F47AC4">
        <w:rPr>
          <w:rFonts w:ascii="Arial" w:hAnsi="Arial" w:cs="Arial"/>
          <w:bCs/>
          <w:lang w:val="es-CL"/>
        </w:rPr>
        <w:t xml:space="preserve"> y eso obligó después del fallo al </w:t>
      </w:r>
      <w:r>
        <w:rPr>
          <w:rFonts w:ascii="Arial" w:hAnsi="Arial" w:cs="Arial"/>
          <w:bCs/>
          <w:lang w:val="es-CL"/>
        </w:rPr>
        <w:t>E</w:t>
      </w:r>
      <w:r w:rsidRPr="00F47AC4">
        <w:rPr>
          <w:rFonts w:ascii="Arial" w:hAnsi="Arial" w:cs="Arial"/>
          <w:bCs/>
          <w:lang w:val="es-CL"/>
        </w:rPr>
        <w:t xml:space="preserve">stado de </w:t>
      </w:r>
      <w:r>
        <w:rPr>
          <w:rFonts w:ascii="Arial" w:hAnsi="Arial" w:cs="Arial"/>
          <w:bCs/>
          <w:lang w:val="es-CL"/>
        </w:rPr>
        <w:t>C</w:t>
      </w:r>
      <w:r w:rsidRPr="00F47AC4">
        <w:rPr>
          <w:rFonts w:ascii="Arial" w:hAnsi="Arial" w:cs="Arial"/>
          <w:bCs/>
          <w:lang w:val="es-CL"/>
        </w:rPr>
        <w:t xml:space="preserve">hile a cambiar su </w:t>
      </w:r>
      <w:r>
        <w:rPr>
          <w:rFonts w:ascii="Arial" w:hAnsi="Arial" w:cs="Arial"/>
          <w:bCs/>
          <w:lang w:val="es-CL"/>
        </w:rPr>
        <w:t>C</w:t>
      </w:r>
      <w:r w:rsidRPr="00F47AC4">
        <w:rPr>
          <w:rFonts w:ascii="Arial" w:hAnsi="Arial" w:cs="Arial"/>
          <w:bCs/>
          <w:lang w:val="es-CL"/>
        </w:rPr>
        <w:t>onstitución</w:t>
      </w:r>
      <w:r>
        <w:rPr>
          <w:rFonts w:ascii="Arial" w:hAnsi="Arial" w:cs="Arial"/>
          <w:bCs/>
          <w:lang w:val="es-CL"/>
        </w:rPr>
        <w:t>,</w:t>
      </w:r>
      <w:r w:rsidRPr="00F47AC4">
        <w:rPr>
          <w:rFonts w:ascii="Arial" w:hAnsi="Arial" w:cs="Arial"/>
          <w:bCs/>
          <w:lang w:val="es-CL"/>
        </w:rPr>
        <w:t xml:space="preserve"> entonces no hay un precedente</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L</w:t>
      </w:r>
      <w:r w:rsidRPr="00F47AC4">
        <w:rPr>
          <w:rFonts w:ascii="Arial" w:hAnsi="Arial" w:cs="Arial"/>
          <w:bCs/>
          <w:lang w:val="es-CL"/>
        </w:rPr>
        <w:t>a práctica de esta corporación es unánime</w:t>
      </w:r>
      <w:r>
        <w:rPr>
          <w:rFonts w:ascii="Arial" w:hAnsi="Arial" w:cs="Arial"/>
          <w:bCs/>
          <w:lang w:val="es-CL"/>
        </w:rPr>
        <w:t xml:space="preserve">, y revisando los antecedentes los </w:t>
      </w:r>
      <w:r w:rsidRPr="00F47AC4">
        <w:rPr>
          <w:rFonts w:ascii="Arial" w:hAnsi="Arial" w:cs="Arial"/>
          <w:bCs/>
          <w:lang w:val="es-CL"/>
        </w:rPr>
        <w:t xml:space="preserve">únicos casos en que se ha </w:t>
      </w:r>
      <w:r>
        <w:rPr>
          <w:rFonts w:ascii="Arial" w:hAnsi="Arial" w:cs="Arial"/>
          <w:bCs/>
          <w:lang w:val="es-CL"/>
        </w:rPr>
        <w:t>votado</w:t>
      </w:r>
      <w:r w:rsidRPr="00F47AC4">
        <w:rPr>
          <w:rFonts w:ascii="Arial" w:hAnsi="Arial" w:cs="Arial"/>
          <w:bCs/>
          <w:lang w:val="es-CL"/>
        </w:rPr>
        <w:t xml:space="preserve"> con ley orgánica son casos en que está en juego o la facultad del </w:t>
      </w:r>
      <w:r>
        <w:rPr>
          <w:rFonts w:ascii="Arial" w:hAnsi="Arial" w:cs="Arial"/>
          <w:bCs/>
          <w:lang w:val="es-CL"/>
        </w:rPr>
        <w:t>Banco C</w:t>
      </w:r>
      <w:r w:rsidRPr="00F47AC4">
        <w:rPr>
          <w:rFonts w:ascii="Arial" w:hAnsi="Arial" w:cs="Arial"/>
          <w:bCs/>
          <w:lang w:val="es-CL"/>
        </w:rPr>
        <w:t>entral de decidir sobre el encaje en caso de las inversiones o normas sobre transparencia</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Concluyó respecto del primer punto, que era de la idea que </w:t>
      </w:r>
      <w:r w:rsidRPr="00F47AC4">
        <w:rPr>
          <w:rFonts w:ascii="Arial" w:hAnsi="Arial" w:cs="Arial"/>
          <w:bCs/>
          <w:lang w:val="es-CL"/>
        </w:rPr>
        <w:t>este tratado no contiene ninguna cláusula que sea de rango orgánico constitucional</w:t>
      </w:r>
      <w:r>
        <w:rPr>
          <w:rFonts w:ascii="Arial" w:hAnsi="Arial" w:cs="Arial"/>
          <w:bCs/>
          <w:lang w:val="es-CL"/>
        </w:rPr>
        <w:t xml:space="preserve">, </w:t>
      </w:r>
      <w:r w:rsidRPr="00F47AC4">
        <w:rPr>
          <w:rFonts w:ascii="Arial" w:hAnsi="Arial" w:cs="Arial"/>
          <w:bCs/>
          <w:lang w:val="es-CL"/>
        </w:rPr>
        <w:t xml:space="preserve">no hay precedentes que sean aplicables </w:t>
      </w:r>
      <w:r>
        <w:rPr>
          <w:rFonts w:ascii="Arial" w:hAnsi="Arial" w:cs="Arial"/>
          <w:bCs/>
          <w:lang w:val="es-CL"/>
        </w:rPr>
        <w:t>de la jurisprudencia del T</w:t>
      </w:r>
      <w:r w:rsidRPr="00F47AC4">
        <w:rPr>
          <w:rFonts w:ascii="Arial" w:hAnsi="Arial" w:cs="Arial"/>
          <w:bCs/>
          <w:lang w:val="es-CL"/>
        </w:rPr>
        <w:t xml:space="preserve">ribunal </w:t>
      </w:r>
      <w:r>
        <w:rPr>
          <w:rFonts w:ascii="Arial" w:hAnsi="Arial" w:cs="Arial"/>
          <w:bCs/>
          <w:lang w:val="es-CL"/>
        </w:rPr>
        <w:t>C</w:t>
      </w:r>
      <w:r w:rsidRPr="00F47AC4">
        <w:rPr>
          <w:rFonts w:ascii="Arial" w:hAnsi="Arial" w:cs="Arial"/>
          <w:bCs/>
          <w:lang w:val="es-CL"/>
        </w:rPr>
        <w:t>onstitucional ni de esta corporación</w:t>
      </w:r>
      <w:r>
        <w:rPr>
          <w:rFonts w:ascii="Arial" w:hAnsi="Arial" w:cs="Arial"/>
          <w:bCs/>
          <w:lang w:val="es-CL"/>
        </w:rPr>
        <w:t xml:space="preserve">, y tampoco conoce de textos </w:t>
      </w:r>
      <w:r w:rsidRPr="00F47AC4">
        <w:rPr>
          <w:rFonts w:ascii="Arial" w:hAnsi="Arial" w:cs="Arial"/>
          <w:bCs/>
          <w:lang w:val="es-CL"/>
        </w:rPr>
        <w:t xml:space="preserve">doctrinarios que sostenga </w:t>
      </w:r>
      <w:r>
        <w:rPr>
          <w:rFonts w:ascii="Arial" w:hAnsi="Arial" w:cs="Arial"/>
          <w:bCs/>
          <w:lang w:val="es-CL"/>
        </w:rPr>
        <w:t xml:space="preserve">o hay sostenido </w:t>
      </w:r>
      <w:r w:rsidRPr="00F47AC4">
        <w:rPr>
          <w:rFonts w:ascii="Arial" w:hAnsi="Arial" w:cs="Arial"/>
          <w:bCs/>
          <w:lang w:val="es-CL"/>
        </w:rPr>
        <w:t xml:space="preserve">que esto que hemos venido haciendo 25 años ha sido </w:t>
      </w:r>
      <w:r>
        <w:rPr>
          <w:rFonts w:ascii="Arial" w:hAnsi="Arial" w:cs="Arial"/>
          <w:bCs/>
          <w:lang w:val="es-CL"/>
        </w:rPr>
        <w:t>en</w:t>
      </w:r>
      <w:r w:rsidRPr="00F47AC4">
        <w:rPr>
          <w:rFonts w:ascii="Arial" w:hAnsi="Arial" w:cs="Arial"/>
          <w:bCs/>
          <w:lang w:val="es-CL"/>
        </w:rPr>
        <w:t xml:space="preserve"> infracción de la </w:t>
      </w:r>
      <w:r>
        <w:rPr>
          <w:rFonts w:ascii="Arial" w:hAnsi="Arial" w:cs="Arial"/>
          <w:bCs/>
          <w:lang w:val="es-CL"/>
        </w:rPr>
        <w:t>C</w:t>
      </w:r>
      <w:r w:rsidRPr="00F47AC4">
        <w:rPr>
          <w:rFonts w:ascii="Arial" w:hAnsi="Arial" w:cs="Arial"/>
          <w:bCs/>
          <w:lang w:val="es-CL"/>
        </w:rPr>
        <w:t>onstitución</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Respecto del se</w:t>
      </w:r>
      <w:r w:rsidRPr="00F47AC4">
        <w:rPr>
          <w:rFonts w:ascii="Arial" w:hAnsi="Arial" w:cs="Arial"/>
          <w:bCs/>
          <w:lang w:val="es-CL"/>
        </w:rPr>
        <w:t>gundo punto</w:t>
      </w:r>
      <w:r>
        <w:rPr>
          <w:rFonts w:ascii="Arial" w:hAnsi="Arial" w:cs="Arial"/>
          <w:bCs/>
          <w:lang w:val="es-CL"/>
        </w:rPr>
        <w:t xml:space="preserve">, </w:t>
      </w:r>
      <w:r w:rsidRPr="00F47AC4">
        <w:rPr>
          <w:rFonts w:ascii="Arial" w:hAnsi="Arial" w:cs="Arial"/>
          <w:bCs/>
          <w:lang w:val="es-CL"/>
        </w:rPr>
        <w:t>tampoco ve</w:t>
      </w:r>
      <w:r>
        <w:rPr>
          <w:rFonts w:ascii="Arial" w:hAnsi="Arial" w:cs="Arial"/>
          <w:bCs/>
          <w:lang w:val="es-CL"/>
        </w:rPr>
        <w:t xml:space="preserve"> </w:t>
      </w:r>
      <w:r w:rsidRPr="00F47AC4">
        <w:rPr>
          <w:rFonts w:ascii="Arial" w:hAnsi="Arial" w:cs="Arial"/>
          <w:bCs/>
          <w:lang w:val="es-CL"/>
        </w:rPr>
        <w:t xml:space="preserve">la necesidad de que el </w:t>
      </w:r>
      <w:r>
        <w:rPr>
          <w:rFonts w:ascii="Arial" w:hAnsi="Arial" w:cs="Arial"/>
          <w:bCs/>
          <w:lang w:val="es-CL"/>
        </w:rPr>
        <w:t>E</w:t>
      </w:r>
      <w:r w:rsidRPr="00F47AC4">
        <w:rPr>
          <w:rFonts w:ascii="Arial" w:hAnsi="Arial" w:cs="Arial"/>
          <w:bCs/>
          <w:lang w:val="es-CL"/>
        </w:rPr>
        <w:t xml:space="preserve">stado de </w:t>
      </w:r>
      <w:r>
        <w:rPr>
          <w:rFonts w:ascii="Arial" w:hAnsi="Arial" w:cs="Arial"/>
          <w:bCs/>
          <w:lang w:val="es-CL"/>
        </w:rPr>
        <w:t>C</w:t>
      </w:r>
      <w:r w:rsidRPr="00F47AC4">
        <w:rPr>
          <w:rFonts w:ascii="Arial" w:hAnsi="Arial" w:cs="Arial"/>
          <w:bCs/>
          <w:lang w:val="es-CL"/>
        </w:rPr>
        <w:t xml:space="preserve">hile desarrolle con legislación interna propia la regla sobre </w:t>
      </w:r>
      <w:r>
        <w:rPr>
          <w:rFonts w:ascii="Arial" w:hAnsi="Arial" w:cs="Arial"/>
          <w:bCs/>
          <w:lang w:val="es-CL"/>
        </w:rPr>
        <w:t>arbitraje</w:t>
      </w:r>
      <w:r w:rsidRPr="00F47AC4">
        <w:rPr>
          <w:rFonts w:ascii="Arial" w:hAnsi="Arial" w:cs="Arial"/>
          <w:bCs/>
          <w:lang w:val="es-CL"/>
        </w:rPr>
        <w:t xml:space="preserve"> o resolución de competencia</w:t>
      </w:r>
      <w:r>
        <w:rPr>
          <w:rFonts w:ascii="Arial" w:hAnsi="Arial" w:cs="Arial"/>
          <w:bCs/>
          <w:lang w:val="es-CL"/>
        </w:rPr>
        <w:t>,</w:t>
      </w:r>
      <w:r w:rsidRPr="00F47AC4">
        <w:rPr>
          <w:rFonts w:ascii="Arial" w:hAnsi="Arial" w:cs="Arial"/>
          <w:bCs/>
          <w:lang w:val="es-CL"/>
        </w:rPr>
        <w:t xml:space="preserve"> es decir</w:t>
      </w:r>
      <w:r>
        <w:rPr>
          <w:rFonts w:ascii="Arial" w:hAnsi="Arial" w:cs="Arial"/>
          <w:bCs/>
          <w:lang w:val="es-CL"/>
        </w:rPr>
        <w:t>,</w:t>
      </w:r>
      <w:r w:rsidRPr="00F47AC4">
        <w:rPr>
          <w:rFonts w:ascii="Arial" w:hAnsi="Arial" w:cs="Arial"/>
          <w:bCs/>
          <w:lang w:val="es-CL"/>
        </w:rPr>
        <w:t xml:space="preserve"> son cláusulas auto</w:t>
      </w:r>
      <w:r>
        <w:rPr>
          <w:rFonts w:ascii="Arial" w:hAnsi="Arial" w:cs="Arial"/>
          <w:bCs/>
          <w:lang w:val="es-CL"/>
        </w:rPr>
        <w:t xml:space="preserve"> ejecutorias </w:t>
      </w:r>
      <w:r w:rsidRPr="00F47AC4">
        <w:rPr>
          <w:rFonts w:ascii="Arial" w:hAnsi="Arial" w:cs="Arial"/>
          <w:bCs/>
          <w:lang w:val="es-CL"/>
        </w:rPr>
        <w:t>que no requieren legislación de ningún tipo</w:t>
      </w:r>
      <w:r>
        <w:rPr>
          <w:rFonts w:ascii="Arial" w:hAnsi="Arial" w:cs="Arial"/>
          <w:bCs/>
          <w:lang w:val="es-CL"/>
        </w:rPr>
        <w:t>, si uno observa</w:t>
      </w:r>
      <w:r w:rsidRPr="00F47AC4">
        <w:rPr>
          <w:rFonts w:ascii="Arial" w:hAnsi="Arial" w:cs="Arial"/>
          <w:bCs/>
          <w:lang w:val="es-CL"/>
        </w:rPr>
        <w:t xml:space="preserve"> el capítulo 28 desarrolla </w:t>
      </w:r>
      <w:r>
        <w:rPr>
          <w:rFonts w:ascii="Arial" w:hAnsi="Arial" w:cs="Arial"/>
          <w:bCs/>
          <w:lang w:val="es-CL"/>
        </w:rPr>
        <w:t>cómo se integran la</w:t>
      </w:r>
      <w:r w:rsidRPr="00F47AC4">
        <w:rPr>
          <w:rFonts w:ascii="Arial" w:hAnsi="Arial" w:cs="Arial"/>
          <w:bCs/>
          <w:lang w:val="es-CL"/>
        </w:rPr>
        <w:t xml:space="preserve">s </w:t>
      </w:r>
      <w:r>
        <w:rPr>
          <w:rFonts w:ascii="Arial" w:hAnsi="Arial" w:cs="Arial"/>
          <w:bCs/>
          <w:lang w:val="es-CL"/>
        </w:rPr>
        <w:t xml:space="preserve">comisiones arbitrales, incluso con alternativas y </w:t>
      </w:r>
      <w:r w:rsidRPr="00F47AC4">
        <w:rPr>
          <w:rFonts w:ascii="Arial" w:hAnsi="Arial" w:cs="Arial"/>
          <w:bCs/>
          <w:lang w:val="es-CL"/>
        </w:rPr>
        <w:t>con bastante precisión</w:t>
      </w:r>
      <w:r>
        <w:rPr>
          <w:rFonts w:ascii="Arial" w:hAnsi="Arial" w:cs="Arial"/>
          <w:bCs/>
          <w:lang w:val="es-CL"/>
        </w:rPr>
        <w:t>.</w:t>
      </w:r>
    </w:p>
    <w:p w:rsidR="00EA59D6" w:rsidRDefault="00EA59D6" w:rsidP="00EA59D6">
      <w:pPr>
        <w:ind w:right="48"/>
        <w:jc w:val="both"/>
        <w:rPr>
          <w:rFonts w:ascii="Arial" w:hAnsi="Arial" w:cs="Arial"/>
          <w:bCs/>
          <w:lang w:val="es-CL"/>
        </w:rPr>
      </w:pPr>
    </w:p>
    <w:p w:rsidR="00EA59D6" w:rsidRDefault="00EA59D6" w:rsidP="00EA59D6">
      <w:pPr>
        <w:ind w:right="48"/>
        <w:jc w:val="both"/>
        <w:rPr>
          <w:rFonts w:ascii="Arial" w:hAnsi="Arial" w:cs="Arial"/>
          <w:b/>
          <w:bCs/>
          <w:lang w:val="es-CL"/>
        </w:rPr>
      </w:pPr>
      <w:r w:rsidRPr="00C71568">
        <w:rPr>
          <w:rFonts w:ascii="Arial" w:hAnsi="Arial" w:cs="Arial"/>
          <w:b/>
          <w:bCs/>
          <w:lang w:val="es-CL"/>
        </w:rPr>
        <w:t>Luego de las exposiciones se generó el siguiente</w:t>
      </w:r>
      <w:r>
        <w:rPr>
          <w:rFonts w:ascii="Arial" w:hAnsi="Arial" w:cs="Arial"/>
          <w:b/>
          <w:bCs/>
          <w:lang w:val="es-CL"/>
        </w:rPr>
        <w:t xml:space="preserve"> debate en la Comisió</w:t>
      </w:r>
      <w:r w:rsidRPr="00C71568">
        <w:rPr>
          <w:rFonts w:ascii="Arial" w:hAnsi="Arial" w:cs="Arial"/>
          <w:b/>
          <w:bCs/>
          <w:lang w:val="es-CL"/>
        </w:rPr>
        <w:t>n</w:t>
      </w:r>
      <w:r>
        <w:rPr>
          <w:rFonts w:ascii="Arial" w:hAnsi="Arial" w:cs="Arial"/>
          <w:b/>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 El diputado </w:t>
      </w:r>
      <w:r w:rsidRPr="00C71568">
        <w:rPr>
          <w:rFonts w:ascii="Arial" w:hAnsi="Arial" w:cs="Arial"/>
          <w:b/>
          <w:bCs/>
          <w:lang w:val="es-CL"/>
        </w:rPr>
        <w:t>Saffirio</w:t>
      </w:r>
      <w:r>
        <w:rPr>
          <w:rFonts w:ascii="Arial" w:hAnsi="Arial" w:cs="Arial"/>
          <w:b/>
          <w:bCs/>
          <w:lang w:val="es-CL"/>
        </w:rPr>
        <w:t xml:space="preserve"> </w:t>
      </w:r>
      <w:r w:rsidRPr="00C71568">
        <w:rPr>
          <w:rFonts w:ascii="Arial" w:hAnsi="Arial" w:cs="Arial"/>
          <w:bCs/>
          <w:lang w:val="es-CL"/>
        </w:rPr>
        <w:t xml:space="preserve">señaló que había entendido </w:t>
      </w:r>
      <w:r w:rsidRPr="00F47AC4">
        <w:rPr>
          <w:rFonts w:ascii="Arial" w:hAnsi="Arial" w:cs="Arial"/>
          <w:bCs/>
          <w:lang w:val="es-CL"/>
        </w:rPr>
        <w:t xml:space="preserve">que había un acuerdo de la comisión en términos de pronunciarse respecto de </w:t>
      </w:r>
      <w:r>
        <w:rPr>
          <w:rFonts w:ascii="Arial" w:hAnsi="Arial" w:cs="Arial"/>
          <w:bCs/>
          <w:lang w:val="es-CL"/>
        </w:rPr>
        <w:t xml:space="preserve">su </w:t>
      </w:r>
      <w:r w:rsidRPr="00F47AC4">
        <w:rPr>
          <w:rFonts w:ascii="Arial" w:hAnsi="Arial" w:cs="Arial"/>
          <w:bCs/>
          <w:lang w:val="es-CL"/>
        </w:rPr>
        <w:t xml:space="preserve">petición </w:t>
      </w:r>
      <w:r>
        <w:rPr>
          <w:rFonts w:ascii="Arial" w:hAnsi="Arial" w:cs="Arial"/>
          <w:bCs/>
          <w:lang w:val="es-CL"/>
        </w:rPr>
        <w:t xml:space="preserve">inicial </w:t>
      </w:r>
      <w:r w:rsidRPr="00F47AC4">
        <w:rPr>
          <w:rFonts w:ascii="Arial" w:hAnsi="Arial" w:cs="Arial"/>
          <w:bCs/>
          <w:lang w:val="es-CL"/>
        </w:rPr>
        <w:t>y no entrar inmediatamente al fondo</w:t>
      </w:r>
      <w:r>
        <w:rPr>
          <w:rFonts w:ascii="Arial" w:hAnsi="Arial" w:cs="Arial"/>
          <w:bCs/>
          <w:lang w:val="es-CL"/>
        </w:rPr>
        <w:t xml:space="preserve"> del asunto.</w:t>
      </w:r>
    </w:p>
    <w:p w:rsidR="00EA59D6" w:rsidRDefault="00EA59D6" w:rsidP="00EA59D6">
      <w:pPr>
        <w:ind w:right="48" w:firstLine="851"/>
        <w:jc w:val="both"/>
        <w:rPr>
          <w:rFonts w:ascii="Arial" w:hAnsi="Arial" w:cs="Arial"/>
          <w:bCs/>
          <w:lang w:val="es-CL"/>
        </w:rPr>
      </w:pPr>
      <w:r>
        <w:rPr>
          <w:rFonts w:ascii="Arial" w:hAnsi="Arial" w:cs="Arial"/>
          <w:bCs/>
          <w:lang w:val="es-CL"/>
        </w:rPr>
        <w:t xml:space="preserve">El diputado </w:t>
      </w:r>
      <w:r w:rsidRPr="00C71568">
        <w:rPr>
          <w:rFonts w:ascii="Arial" w:hAnsi="Arial" w:cs="Arial"/>
          <w:b/>
          <w:bCs/>
          <w:lang w:val="es-CL"/>
        </w:rPr>
        <w:t>Walker (Presidente)</w:t>
      </w:r>
      <w:r>
        <w:rPr>
          <w:rFonts w:ascii="Arial" w:hAnsi="Arial" w:cs="Arial"/>
          <w:bCs/>
          <w:lang w:val="es-CL"/>
        </w:rPr>
        <w:t xml:space="preserve"> precisó que había entendido que había </w:t>
      </w:r>
      <w:r w:rsidRPr="00F47AC4">
        <w:rPr>
          <w:rFonts w:ascii="Arial" w:hAnsi="Arial" w:cs="Arial"/>
          <w:bCs/>
          <w:lang w:val="es-CL"/>
        </w:rPr>
        <w:t>opiniones distintas</w:t>
      </w:r>
      <w:r>
        <w:rPr>
          <w:rFonts w:ascii="Arial" w:hAnsi="Arial" w:cs="Arial"/>
          <w:bCs/>
          <w:lang w:val="es-CL"/>
        </w:rPr>
        <w:t xml:space="preserve">, como el </w:t>
      </w:r>
      <w:r w:rsidRPr="00F47AC4">
        <w:rPr>
          <w:rFonts w:ascii="Arial" w:hAnsi="Arial" w:cs="Arial"/>
          <w:bCs/>
          <w:lang w:val="es-CL"/>
        </w:rPr>
        <w:t xml:space="preserve">diputado Leonardo </w:t>
      </w:r>
      <w:r>
        <w:rPr>
          <w:rFonts w:ascii="Arial" w:hAnsi="Arial" w:cs="Arial"/>
          <w:bCs/>
          <w:lang w:val="es-CL"/>
        </w:rPr>
        <w:t>S</w:t>
      </w:r>
      <w:r w:rsidRPr="00F47AC4">
        <w:rPr>
          <w:rFonts w:ascii="Arial" w:hAnsi="Arial" w:cs="Arial"/>
          <w:bCs/>
          <w:lang w:val="es-CL"/>
        </w:rPr>
        <w:t xml:space="preserve">oto </w:t>
      </w:r>
      <w:r>
        <w:rPr>
          <w:rFonts w:ascii="Arial" w:hAnsi="Arial" w:cs="Arial"/>
          <w:bCs/>
          <w:lang w:val="es-CL"/>
        </w:rPr>
        <w:t>y otros que plantearon</w:t>
      </w:r>
      <w:r w:rsidRPr="00F47AC4">
        <w:rPr>
          <w:rFonts w:ascii="Arial" w:hAnsi="Arial" w:cs="Arial"/>
          <w:bCs/>
          <w:lang w:val="es-CL"/>
        </w:rPr>
        <w:t xml:space="preserve"> que prefería</w:t>
      </w:r>
      <w:r>
        <w:rPr>
          <w:rFonts w:ascii="Arial" w:hAnsi="Arial" w:cs="Arial"/>
          <w:bCs/>
          <w:lang w:val="es-CL"/>
        </w:rPr>
        <w:t>n</w:t>
      </w:r>
      <w:r w:rsidRPr="00F47AC4">
        <w:rPr>
          <w:rFonts w:ascii="Arial" w:hAnsi="Arial" w:cs="Arial"/>
          <w:bCs/>
          <w:lang w:val="es-CL"/>
        </w:rPr>
        <w:t xml:space="preserve"> resolver </w:t>
      </w:r>
      <w:r>
        <w:rPr>
          <w:rFonts w:ascii="Arial" w:hAnsi="Arial" w:cs="Arial"/>
          <w:bCs/>
          <w:lang w:val="es-CL"/>
        </w:rPr>
        <w:t>la</w:t>
      </w:r>
      <w:r w:rsidRPr="00F47AC4">
        <w:rPr>
          <w:rFonts w:ascii="Arial" w:hAnsi="Arial" w:cs="Arial"/>
          <w:bCs/>
          <w:lang w:val="es-CL"/>
        </w:rPr>
        <w:t xml:space="preserve"> cuestión previa que planteó el diputado Saffirio una vez escuchado</w:t>
      </w:r>
      <w:r>
        <w:rPr>
          <w:rFonts w:ascii="Arial" w:hAnsi="Arial" w:cs="Arial"/>
          <w:bCs/>
          <w:lang w:val="es-CL"/>
        </w:rPr>
        <w:t xml:space="preserve">s los </w:t>
      </w:r>
      <w:r w:rsidRPr="00F47AC4">
        <w:rPr>
          <w:rFonts w:ascii="Arial" w:hAnsi="Arial" w:cs="Arial"/>
          <w:bCs/>
          <w:lang w:val="es-CL"/>
        </w:rPr>
        <w:t>invitados</w:t>
      </w:r>
      <w:r>
        <w:rPr>
          <w:rFonts w:ascii="Arial" w:hAnsi="Arial" w:cs="Arial"/>
          <w:bCs/>
          <w:lang w:val="es-CL"/>
        </w:rPr>
        <w:t xml:space="preserve">, y parte de eso que se les pueda hacer consultas </w:t>
      </w:r>
      <w:r w:rsidRPr="00F47AC4">
        <w:rPr>
          <w:rFonts w:ascii="Arial" w:hAnsi="Arial" w:cs="Arial"/>
          <w:bCs/>
          <w:lang w:val="es-CL"/>
        </w:rPr>
        <w:t>y posteriormente resolver ambas cuestiones</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El</w:t>
      </w:r>
      <w:r w:rsidRPr="00F47AC4">
        <w:rPr>
          <w:rFonts w:ascii="Arial" w:hAnsi="Arial" w:cs="Arial"/>
          <w:bCs/>
          <w:lang w:val="es-CL"/>
        </w:rPr>
        <w:t xml:space="preserve"> diputado</w:t>
      </w:r>
      <w:r>
        <w:rPr>
          <w:rFonts w:ascii="Arial" w:hAnsi="Arial" w:cs="Arial"/>
          <w:bCs/>
          <w:lang w:val="es-CL"/>
        </w:rPr>
        <w:t xml:space="preserve"> </w:t>
      </w:r>
      <w:r w:rsidRPr="00C71568">
        <w:rPr>
          <w:rFonts w:ascii="Arial" w:hAnsi="Arial" w:cs="Arial"/>
          <w:b/>
          <w:bCs/>
          <w:lang w:val="es-CL"/>
        </w:rPr>
        <w:t>Kort</w:t>
      </w:r>
      <w:r>
        <w:rPr>
          <w:rFonts w:ascii="Arial" w:hAnsi="Arial" w:cs="Arial"/>
          <w:bCs/>
          <w:lang w:val="es-CL"/>
        </w:rPr>
        <w:t xml:space="preserve"> planteó que en la Comisión de R</w:t>
      </w:r>
      <w:r w:rsidRPr="00F47AC4">
        <w:rPr>
          <w:rFonts w:ascii="Arial" w:hAnsi="Arial" w:cs="Arial"/>
          <w:bCs/>
          <w:lang w:val="es-CL"/>
        </w:rPr>
        <w:t xml:space="preserve">elaciones </w:t>
      </w:r>
      <w:r>
        <w:rPr>
          <w:rFonts w:ascii="Arial" w:hAnsi="Arial" w:cs="Arial"/>
          <w:bCs/>
          <w:lang w:val="es-CL"/>
        </w:rPr>
        <w:t>E</w:t>
      </w:r>
      <w:r w:rsidRPr="00F47AC4">
        <w:rPr>
          <w:rFonts w:ascii="Arial" w:hAnsi="Arial" w:cs="Arial"/>
          <w:bCs/>
          <w:lang w:val="es-CL"/>
        </w:rPr>
        <w:t>xteriores</w:t>
      </w:r>
      <w:r>
        <w:rPr>
          <w:rFonts w:ascii="Arial" w:hAnsi="Arial" w:cs="Arial"/>
          <w:bCs/>
          <w:lang w:val="es-CL"/>
        </w:rPr>
        <w:t>,</w:t>
      </w:r>
      <w:r w:rsidRPr="00F47AC4">
        <w:rPr>
          <w:rFonts w:ascii="Arial" w:hAnsi="Arial" w:cs="Arial"/>
          <w:bCs/>
          <w:lang w:val="es-CL"/>
        </w:rPr>
        <w:t xml:space="preserve"> comisión técnica</w:t>
      </w:r>
      <w:r>
        <w:rPr>
          <w:rFonts w:ascii="Arial" w:hAnsi="Arial" w:cs="Arial"/>
          <w:bCs/>
          <w:lang w:val="es-CL"/>
        </w:rPr>
        <w:t xml:space="preserve">, este tema se vio en más de cinco sesiones </w:t>
      </w:r>
      <w:r w:rsidRPr="00F47AC4">
        <w:rPr>
          <w:rFonts w:ascii="Arial" w:hAnsi="Arial" w:cs="Arial"/>
          <w:bCs/>
          <w:lang w:val="es-CL"/>
        </w:rPr>
        <w:t xml:space="preserve">y se invitó a todas las </w:t>
      </w:r>
      <w:r w:rsidRPr="00F47AC4">
        <w:rPr>
          <w:rFonts w:ascii="Arial" w:hAnsi="Arial" w:cs="Arial"/>
          <w:bCs/>
          <w:lang w:val="es-CL"/>
        </w:rPr>
        <w:lastRenderedPageBreak/>
        <w:t>personas que los miembros estima</w:t>
      </w:r>
      <w:r>
        <w:rPr>
          <w:rFonts w:ascii="Arial" w:hAnsi="Arial" w:cs="Arial"/>
          <w:bCs/>
          <w:lang w:val="es-CL"/>
        </w:rPr>
        <w:t xml:space="preserve">ron conveniente, y en </w:t>
      </w:r>
      <w:r w:rsidRPr="00F47AC4">
        <w:rPr>
          <w:rFonts w:ascii="Arial" w:hAnsi="Arial" w:cs="Arial"/>
          <w:bCs/>
          <w:lang w:val="es-CL"/>
        </w:rPr>
        <w:t>ningún caso se hizo un cuestionamiento de la forma</w:t>
      </w:r>
      <w:r>
        <w:rPr>
          <w:rFonts w:ascii="Arial" w:hAnsi="Arial" w:cs="Arial"/>
          <w:bCs/>
          <w:lang w:val="es-CL"/>
        </w:rPr>
        <w:t>.</w:t>
      </w:r>
    </w:p>
    <w:p w:rsidR="00EA59D6" w:rsidRDefault="00EA59D6" w:rsidP="00EA59D6">
      <w:pPr>
        <w:ind w:right="48" w:firstLine="851"/>
        <w:jc w:val="both"/>
        <w:rPr>
          <w:rFonts w:ascii="Arial" w:hAnsi="Arial" w:cs="Arial"/>
          <w:bCs/>
          <w:lang w:val="es-CL"/>
        </w:rPr>
      </w:pPr>
      <w:r w:rsidRPr="00F47AC4">
        <w:rPr>
          <w:rFonts w:ascii="Arial" w:hAnsi="Arial" w:cs="Arial"/>
          <w:bCs/>
          <w:lang w:val="es-CL"/>
        </w:rPr>
        <w:t xml:space="preserve"> </w:t>
      </w:r>
      <w:r>
        <w:rPr>
          <w:rFonts w:ascii="Arial" w:hAnsi="Arial" w:cs="Arial"/>
          <w:bCs/>
          <w:lang w:val="es-CL"/>
        </w:rPr>
        <w:t>Dado eso, le llamó</w:t>
      </w:r>
      <w:r w:rsidRPr="00F47AC4">
        <w:rPr>
          <w:rFonts w:ascii="Arial" w:hAnsi="Arial" w:cs="Arial"/>
          <w:bCs/>
          <w:lang w:val="es-CL"/>
        </w:rPr>
        <w:t xml:space="preserve"> poderosamente la atención que </w:t>
      </w:r>
      <w:r>
        <w:rPr>
          <w:rFonts w:ascii="Arial" w:hAnsi="Arial" w:cs="Arial"/>
          <w:bCs/>
          <w:lang w:val="es-CL"/>
        </w:rPr>
        <w:t>se haya</w:t>
      </w:r>
      <w:r w:rsidRPr="00F47AC4">
        <w:rPr>
          <w:rFonts w:ascii="Arial" w:hAnsi="Arial" w:cs="Arial"/>
          <w:bCs/>
          <w:lang w:val="es-CL"/>
        </w:rPr>
        <w:t xml:space="preserve"> planteado esta situación</w:t>
      </w:r>
      <w:r>
        <w:rPr>
          <w:rFonts w:ascii="Arial" w:hAnsi="Arial" w:cs="Arial"/>
          <w:bCs/>
          <w:lang w:val="es-CL"/>
        </w:rPr>
        <w:t xml:space="preserve"> y estimó que marcaría </w:t>
      </w:r>
      <w:r w:rsidRPr="00F47AC4">
        <w:rPr>
          <w:rFonts w:ascii="Arial" w:hAnsi="Arial" w:cs="Arial"/>
          <w:bCs/>
          <w:lang w:val="es-CL"/>
        </w:rPr>
        <w:t xml:space="preserve">un precedente mucho mayor aún </w:t>
      </w:r>
      <w:r>
        <w:rPr>
          <w:rFonts w:ascii="Arial" w:hAnsi="Arial" w:cs="Arial"/>
          <w:bCs/>
          <w:lang w:val="es-CL"/>
        </w:rPr>
        <w:t>que lo que han</w:t>
      </w:r>
      <w:r w:rsidRPr="00F47AC4">
        <w:rPr>
          <w:rFonts w:ascii="Arial" w:hAnsi="Arial" w:cs="Arial"/>
          <w:bCs/>
          <w:lang w:val="es-CL"/>
        </w:rPr>
        <w:t xml:space="preserve"> sostenido </w:t>
      </w:r>
      <w:r>
        <w:rPr>
          <w:rFonts w:ascii="Arial" w:hAnsi="Arial" w:cs="Arial"/>
          <w:bCs/>
          <w:lang w:val="es-CL"/>
        </w:rPr>
        <w:t>los</w:t>
      </w:r>
      <w:r w:rsidRPr="00F47AC4">
        <w:rPr>
          <w:rFonts w:ascii="Arial" w:hAnsi="Arial" w:cs="Arial"/>
          <w:bCs/>
          <w:lang w:val="es-CL"/>
        </w:rPr>
        <w:t xml:space="preserve"> profesores respecto a cómo se deben llevar a cabo este tipo de procedimientos legislativo</w:t>
      </w:r>
      <w:r>
        <w:rPr>
          <w:rFonts w:ascii="Arial" w:hAnsi="Arial" w:cs="Arial"/>
          <w:bCs/>
          <w:lang w:val="es-CL"/>
        </w:rPr>
        <w:t>s.</w:t>
      </w:r>
    </w:p>
    <w:p w:rsidR="00EA59D6" w:rsidRDefault="00EA59D6" w:rsidP="00EA59D6">
      <w:pPr>
        <w:ind w:right="48" w:firstLine="851"/>
        <w:jc w:val="both"/>
        <w:rPr>
          <w:rFonts w:ascii="Arial" w:hAnsi="Arial" w:cs="Arial"/>
          <w:bCs/>
          <w:lang w:val="es-CL"/>
        </w:rPr>
      </w:pPr>
      <w:r>
        <w:rPr>
          <w:rFonts w:ascii="Arial" w:hAnsi="Arial" w:cs="Arial"/>
          <w:bCs/>
          <w:lang w:val="es-CL"/>
        </w:rPr>
        <w:t xml:space="preserve">Los </w:t>
      </w:r>
      <w:r w:rsidRPr="00F47AC4">
        <w:rPr>
          <w:rFonts w:ascii="Arial" w:hAnsi="Arial" w:cs="Arial"/>
          <w:bCs/>
          <w:lang w:val="es-CL"/>
        </w:rPr>
        <w:t xml:space="preserve">tratados internacionales </w:t>
      </w:r>
      <w:r>
        <w:rPr>
          <w:rFonts w:ascii="Arial" w:hAnsi="Arial" w:cs="Arial"/>
          <w:bCs/>
          <w:lang w:val="es-CL"/>
        </w:rPr>
        <w:t>son</w:t>
      </w:r>
      <w:r w:rsidRPr="00F47AC4">
        <w:rPr>
          <w:rFonts w:ascii="Arial" w:hAnsi="Arial" w:cs="Arial"/>
          <w:bCs/>
          <w:lang w:val="es-CL"/>
        </w:rPr>
        <w:t xml:space="preserve"> </w:t>
      </w:r>
      <w:r>
        <w:rPr>
          <w:rFonts w:ascii="Arial" w:hAnsi="Arial" w:cs="Arial"/>
          <w:bCs/>
          <w:lang w:val="es-CL"/>
        </w:rPr>
        <w:t>una propuesta que suscribe el Pr</w:t>
      </w:r>
      <w:r w:rsidRPr="00F47AC4">
        <w:rPr>
          <w:rFonts w:ascii="Arial" w:hAnsi="Arial" w:cs="Arial"/>
          <w:bCs/>
          <w:lang w:val="es-CL"/>
        </w:rPr>
        <w:t xml:space="preserve">esidente de </w:t>
      </w:r>
      <w:r>
        <w:rPr>
          <w:rFonts w:ascii="Arial" w:hAnsi="Arial" w:cs="Arial"/>
          <w:bCs/>
          <w:lang w:val="es-CL"/>
        </w:rPr>
        <w:t>la R</w:t>
      </w:r>
      <w:r w:rsidRPr="00F47AC4">
        <w:rPr>
          <w:rFonts w:ascii="Arial" w:hAnsi="Arial" w:cs="Arial"/>
          <w:bCs/>
          <w:lang w:val="es-CL"/>
        </w:rPr>
        <w:t>epública bajo la facultad exclusiva de conducir las relaciones internacionales</w:t>
      </w:r>
      <w:r>
        <w:rPr>
          <w:rFonts w:ascii="Arial" w:hAnsi="Arial" w:cs="Arial"/>
          <w:bCs/>
          <w:lang w:val="es-CL"/>
        </w:rPr>
        <w:t>,</w:t>
      </w:r>
      <w:r w:rsidRPr="00F47AC4">
        <w:rPr>
          <w:rFonts w:ascii="Arial" w:hAnsi="Arial" w:cs="Arial"/>
          <w:bCs/>
          <w:lang w:val="es-CL"/>
        </w:rPr>
        <w:t xml:space="preserve"> por lo tanto</w:t>
      </w:r>
      <w:r>
        <w:rPr>
          <w:rFonts w:ascii="Arial" w:hAnsi="Arial" w:cs="Arial"/>
          <w:bCs/>
          <w:lang w:val="es-CL"/>
        </w:rPr>
        <w:t>,</w:t>
      </w:r>
      <w:r w:rsidRPr="00F47AC4">
        <w:rPr>
          <w:rFonts w:ascii="Arial" w:hAnsi="Arial" w:cs="Arial"/>
          <w:bCs/>
          <w:lang w:val="es-CL"/>
        </w:rPr>
        <w:t xml:space="preserve"> </w:t>
      </w:r>
      <w:r>
        <w:rPr>
          <w:rFonts w:ascii="Arial" w:hAnsi="Arial" w:cs="Arial"/>
          <w:bCs/>
          <w:lang w:val="es-CL"/>
        </w:rPr>
        <w:t>el Congreso</w:t>
      </w:r>
      <w:r w:rsidRPr="00F47AC4">
        <w:rPr>
          <w:rFonts w:ascii="Arial" w:hAnsi="Arial" w:cs="Arial"/>
          <w:bCs/>
          <w:lang w:val="es-CL"/>
        </w:rPr>
        <w:t xml:space="preserve"> no </w:t>
      </w:r>
      <w:r>
        <w:rPr>
          <w:rFonts w:ascii="Arial" w:hAnsi="Arial" w:cs="Arial"/>
          <w:bCs/>
          <w:lang w:val="es-CL"/>
        </w:rPr>
        <w:t>puede</w:t>
      </w:r>
      <w:r w:rsidRPr="00F47AC4">
        <w:rPr>
          <w:rFonts w:ascii="Arial" w:hAnsi="Arial" w:cs="Arial"/>
          <w:bCs/>
          <w:lang w:val="es-CL"/>
        </w:rPr>
        <w:t xml:space="preserve"> ni siquiera dividir</w:t>
      </w:r>
      <w:r>
        <w:rPr>
          <w:rFonts w:ascii="Arial" w:hAnsi="Arial" w:cs="Arial"/>
          <w:bCs/>
          <w:lang w:val="es-CL"/>
        </w:rPr>
        <w:t>los o cambiar algo, se pronuncia a favor o en contra de la totalidad.</w:t>
      </w:r>
    </w:p>
    <w:p w:rsidR="00EA59D6" w:rsidRDefault="00EA59D6" w:rsidP="00EA59D6">
      <w:pPr>
        <w:ind w:right="48" w:firstLine="851"/>
        <w:jc w:val="both"/>
        <w:rPr>
          <w:rFonts w:ascii="Arial" w:hAnsi="Arial" w:cs="Arial"/>
          <w:bCs/>
          <w:lang w:val="es-CL"/>
        </w:rPr>
      </w:pPr>
      <w:r>
        <w:rPr>
          <w:rFonts w:ascii="Arial" w:hAnsi="Arial" w:cs="Arial"/>
          <w:bCs/>
          <w:lang w:val="es-CL"/>
        </w:rPr>
        <w:t xml:space="preserve">Así, que se </w:t>
      </w:r>
      <w:r w:rsidRPr="00F47AC4">
        <w:rPr>
          <w:rFonts w:ascii="Arial" w:hAnsi="Arial" w:cs="Arial"/>
          <w:bCs/>
          <w:lang w:val="es-CL"/>
        </w:rPr>
        <w:t>quiera buscar resquicios con respecto a un punto u otro</w:t>
      </w:r>
      <w:r>
        <w:rPr>
          <w:rFonts w:ascii="Arial" w:hAnsi="Arial" w:cs="Arial"/>
          <w:bCs/>
          <w:lang w:val="es-CL"/>
        </w:rPr>
        <w:t xml:space="preserve">, llama la atención después de que el proyecto ha pasado por distintas comisiones. Corresponde que se entre en el </w:t>
      </w:r>
      <w:r w:rsidRPr="00F47AC4">
        <w:rPr>
          <w:rFonts w:ascii="Arial" w:hAnsi="Arial" w:cs="Arial"/>
          <w:bCs/>
          <w:lang w:val="es-CL"/>
        </w:rPr>
        <w:t xml:space="preserve">fondo del debate en la </w:t>
      </w:r>
      <w:r>
        <w:rPr>
          <w:rFonts w:ascii="Arial" w:hAnsi="Arial" w:cs="Arial"/>
          <w:bCs/>
          <w:lang w:val="es-CL"/>
        </w:rPr>
        <w:t>S</w:t>
      </w:r>
      <w:r w:rsidRPr="00F47AC4">
        <w:rPr>
          <w:rFonts w:ascii="Arial" w:hAnsi="Arial" w:cs="Arial"/>
          <w:bCs/>
          <w:lang w:val="es-CL"/>
        </w:rPr>
        <w:t>ala</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Destacó lo contundente de las opiniones vertidas por los profesores y señaló que estas soluciones </w:t>
      </w:r>
      <w:r w:rsidRPr="00F47AC4">
        <w:rPr>
          <w:rFonts w:ascii="Arial" w:hAnsi="Arial" w:cs="Arial"/>
          <w:bCs/>
          <w:lang w:val="es-CL"/>
        </w:rPr>
        <w:t xml:space="preserve">creativas </w:t>
      </w:r>
      <w:r>
        <w:rPr>
          <w:rFonts w:ascii="Arial" w:hAnsi="Arial" w:cs="Arial"/>
          <w:bCs/>
          <w:lang w:val="es-CL"/>
        </w:rPr>
        <w:t>que interpretan</w:t>
      </w:r>
      <w:r w:rsidRPr="00F47AC4">
        <w:rPr>
          <w:rFonts w:ascii="Arial" w:hAnsi="Arial" w:cs="Arial"/>
          <w:bCs/>
          <w:lang w:val="es-CL"/>
        </w:rPr>
        <w:t xml:space="preserve"> las facultades que corresponden </w:t>
      </w:r>
      <w:r>
        <w:rPr>
          <w:rFonts w:ascii="Arial" w:hAnsi="Arial" w:cs="Arial"/>
          <w:bCs/>
          <w:lang w:val="es-CL"/>
        </w:rPr>
        <w:t>tiene solamente el fin de</w:t>
      </w:r>
      <w:r w:rsidRPr="00F47AC4">
        <w:rPr>
          <w:rFonts w:ascii="Arial" w:hAnsi="Arial" w:cs="Arial"/>
          <w:bCs/>
          <w:lang w:val="es-CL"/>
        </w:rPr>
        <w:t xml:space="preserve"> pronunciarse con respecto al fondo </w:t>
      </w:r>
      <w:r>
        <w:rPr>
          <w:rFonts w:ascii="Arial" w:hAnsi="Arial" w:cs="Arial"/>
          <w:bCs/>
          <w:lang w:val="es-CL"/>
        </w:rPr>
        <w:t>del asunto.</w:t>
      </w:r>
    </w:p>
    <w:p w:rsidR="00EA59D6" w:rsidRDefault="00EA59D6" w:rsidP="00EA59D6">
      <w:pPr>
        <w:ind w:right="48" w:firstLine="851"/>
        <w:jc w:val="both"/>
        <w:rPr>
          <w:rFonts w:ascii="Arial" w:hAnsi="Arial" w:cs="Arial"/>
          <w:bCs/>
          <w:lang w:val="es-CL"/>
        </w:rPr>
      </w:pPr>
      <w:r>
        <w:rPr>
          <w:rFonts w:ascii="Arial" w:hAnsi="Arial" w:cs="Arial"/>
          <w:bCs/>
          <w:lang w:val="es-CL"/>
        </w:rPr>
        <w:t xml:space="preserve">El diputado </w:t>
      </w:r>
      <w:r w:rsidRPr="00075725">
        <w:rPr>
          <w:rFonts w:ascii="Arial" w:hAnsi="Arial" w:cs="Arial"/>
          <w:b/>
          <w:bCs/>
          <w:lang w:val="es-CL"/>
        </w:rPr>
        <w:t>Gutiérrez</w:t>
      </w:r>
      <w:r w:rsidRPr="00F47AC4">
        <w:rPr>
          <w:rFonts w:ascii="Arial" w:hAnsi="Arial" w:cs="Arial"/>
          <w:bCs/>
          <w:lang w:val="es-CL"/>
        </w:rPr>
        <w:t xml:space="preserve"> </w:t>
      </w:r>
      <w:r>
        <w:rPr>
          <w:rFonts w:ascii="Arial" w:hAnsi="Arial" w:cs="Arial"/>
          <w:bCs/>
          <w:lang w:val="es-CL"/>
        </w:rPr>
        <w:t>hizo notar la falta de coherencia de algunos diputados de derecha que el día anterior, durante la discusión del proyecto de ley</w:t>
      </w:r>
      <w:r w:rsidRPr="00F47AC4">
        <w:rPr>
          <w:rFonts w:ascii="Arial" w:hAnsi="Arial" w:cs="Arial"/>
          <w:bCs/>
          <w:lang w:val="es-CL"/>
        </w:rPr>
        <w:t xml:space="preserve"> sobre las acciones constitucionales de amparo y protección</w:t>
      </w:r>
      <w:r>
        <w:rPr>
          <w:rFonts w:ascii="Arial" w:hAnsi="Arial" w:cs="Arial"/>
          <w:bCs/>
          <w:lang w:val="es-CL"/>
        </w:rPr>
        <w:t>,</w:t>
      </w:r>
      <w:r w:rsidRPr="00F47AC4">
        <w:rPr>
          <w:rFonts w:ascii="Arial" w:hAnsi="Arial" w:cs="Arial"/>
          <w:bCs/>
          <w:lang w:val="es-CL"/>
        </w:rPr>
        <w:t xml:space="preserve"> respecto a la ejecución de la</w:t>
      </w:r>
      <w:r>
        <w:rPr>
          <w:rFonts w:ascii="Arial" w:hAnsi="Arial" w:cs="Arial"/>
          <w:bCs/>
          <w:lang w:val="es-CL"/>
        </w:rPr>
        <w:t>s</w:t>
      </w:r>
      <w:r w:rsidRPr="00F47AC4">
        <w:rPr>
          <w:rFonts w:ascii="Arial" w:hAnsi="Arial" w:cs="Arial"/>
          <w:bCs/>
          <w:lang w:val="es-CL"/>
        </w:rPr>
        <w:t xml:space="preserve"> sentencia</w:t>
      </w:r>
      <w:r>
        <w:rPr>
          <w:rFonts w:ascii="Arial" w:hAnsi="Arial" w:cs="Arial"/>
          <w:bCs/>
          <w:lang w:val="es-CL"/>
        </w:rPr>
        <w:t>s</w:t>
      </w:r>
      <w:r w:rsidRPr="00F47AC4">
        <w:rPr>
          <w:rFonts w:ascii="Arial" w:hAnsi="Arial" w:cs="Arial"/>
          <w:bCs/>
          <w:lang w:val="es-CL"/>
        </w:rPr>
        <w:t xml:space="preserve"> dictada</w:t>
      </w:r>
      <w:r>
        <w:rPr>
          <w:rFonts w:ascii="Arial" w:hAnsi="Arial" w:cs="Arial"/>
          <w:bCs/>
          <w:lang w:val="es-CL"/>
        </w:rPr>
        <w:t>s</w:t>
      </w:r>
      <w:r w:rsidRPr="00F47AC4">
        <w:rPr>
          <w:rFonts w:ascii="Arial" w:hAnsi="Arial" w:cs="Arial"/>
          <w:bCs/>
          <w:lang w:val="es-CL"/>
        </w:rPr>
        <w:t xml:space="preserve"> por la </w:t>
      </w:r>
      <w:r>
        <w:rPr>
          <w:rFonts w:ascii="Arial" w:hAnsi="Arial" w:cs="Arial"/>
          <w:bCs/>
          <w:lang w:val="es-CL"/>
        </w:rPr>
        <w:t>C</w:t>
      </w:r>
      <w:r w:rsidRPr="00F47AC4">
        <w:rPr>
          <w:rFonts w:ascii="Arial" w:hAnsi="Arial" w:cs="Arial"/>
          <w:bCs/>
          <w:lang w:val="es-CL"/>
        </w:rPr>
        <w:t xml:space="preserve">orte </w:t>
      </w:r>
      <w:r>
        <w:rPr>
          <w:rFonts w:ascii="Arial" w:hAnsi="Arial" w:cs="Arial"/>
          <w:bCs/>
          <w:lang w:val="es-CL"/>
        </w:rPr>
        <w:t>I</w:t>
      </w:r>
      <w:r w:rsidRPr="00F47AC4">
        <w:rPr>
          <w:rFonts w:ascii="Arial" w:hAnsi="Arial" w:cs="Arial"/>
          <w:bCs/>
          <w:lang w:val="es-CL"/>
        </w:rPr>
        <w:t xml:space="preserve">nteramericana </w:t>
      </w:r>
      <w:r>
        <w:rPr>
          <w:rFonts w:ascii="Arial" w:hAnsi="Arial" w:cs="Arial"/>
          <w:bCs/>
          <w:lang w:val="es-CL"/>
        </w:rPr>
        <w:t>de Derechos H</w:t>
      </w:r>
      <w:r w:rsidRPr="00F47AC4">
        <w:rPr>
          <w:rFonts w:ascii="Arial" w:hAnsi="Arial" w:cs="Arial"/>
          <w:bCs/>
          <w:lang w:val="es-CL"/>
        </w:rPr>
        <w:t xml:space="preserve">umanos </w:t>
      </w:r>
      <w:r>
        <w:rPr>
          <w:rFonts w:ascii="Arial" w:hAnsi="Arial" w:cs="Arial"/>
          <w:bCs/>
          <w:lang w:val="es-CL"/>
        </w:rPr>
        <w:t xml:space="preserve">votaron en contra o se abstuvieron de votar puesto que </w:t>
      </w:r>
      <w:r w:rsidRPr="00F47AC4">
        <w:rPr>
          <w:rFonts w:ascii="Arial" w:hAnsi="Arial" w:cs="Arial"/>
          <w:bCs/>
          <w:lang w:val="es-CL"/>
        </w:rPr>
        <w:t xml:space="preserve">ninguna sentencia de </w:t>
      </w:r>
      <w:r>
        <w:rPr>
          <w:rFonts w:ascii="Arial" w:hAnsi="Arial" w:cs="Arial"/>
          <w:bCs/>
          <w:lang w:val="es-CL"/>
        </w:rPr>
        <w:t>tribunales</w:t>
      </w:r>
      <w:r w:rsidRPr="00F47AC4">
        <w:rPr>
          <w:rFonts w:ascii="Arial" w:hAnsi="Arial" w:cs="Arial"/>
          <w:bCs/>
          <w:lang w:val="es-CL"/>
        </w:rPr>
        <w:t xml:space="preserve"> internacional</w:t>
      </w:r>
      <w:r>
        <w:rPr>
          <w:rFonts w:ascii="Arial" w:hAnsi="Arial" w:cs="Arial"/>
          <w:bCs/>
          <w:lang w:val="es-CL"/>
        </w:rPr>
        <w:t xml:space="preserve">es sería obligatoria para el Estado de Chile porque se cede soberanía, en circunstancias que ahora están interesados en que se considere que </w:t>
      </w:r>
      <w:r w:rsidRPr="00F47AC4">
        <w:rPr>
          <w:rFonts w:ascii="Arial" w:hAnsi="Arial" w:cs="Arial"/>
          <w:bCs/>
          <w:lang w:val="es-CL"/>
        </w:rPr>
        <w:t xml:space="preserve">esta sentencia </w:t>
      </w:r>
      <w:r>
        <w:rPr>
          <w:rFonts w:ascii="Arial" w:hAnsi="Arial" w:cs="Arial"/>
          <w:bCs/>
          <w:lang w:val="es-CL"/>
        </w:rPr>
        <w:t>de tribunal</w:t>
      </w:r>
      <w:r w:rsidRPr="00F47AC4">
        <w:rPr>
          <w:rFonts w:ascii="Arial" w:hAnsi="Arial" w:cs="Arial"/>
          <w:bCs/>
          <w:lang w:val="es-CL"/>
        </w:rPr>
        <w:t xml:space="preserve"> arbitral </w:t>
      </w:r>
      <w:r>
        <w:rPr>
          <w:rFonts w:ascii="Arial" w:hAnsi="Arial" w:cs="Arial"/>
          <w:bCs/>
          <w:lang w:val="es-CL"/>
        </w:rPr>
        <w:t>sea obligatoria para el E</w:t>
      </w:r>
      <w:r w:rsidRPr="00F47AC4">
        <w:rPr>
          <w:rFonts w:ascii="Arial" w:hAnsi="Arial" w:cs="Arial"/>
          <w:bCs/>
          <w:lang w:val="es-CL"/>
        </w:rPr>
        <w:t>stado chileno</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El diputado </w:t>
      </w:r>
      <w:r w:rsidRPr="00EB729F">
        <w:rPr>
          <w:rFonts w:ascii="Arial" w:hAnsi="Arial" w:cs="Arial"/>
          <w:b/>
          <w:bCs/>
          <w:lang w:val="es-CL"/>
        </w:rPr>
        <w:t>Díaz</w:t>
      </w:r>
      <w:r>
        <w:rPr>
          <w:rFonts w:ascii="Arial" w:hAnsi="Arial" w:cs="Arial"/>
          <w:bCs/>
          <w:lang w:val="es-CL"/>
        </w:rPr>
        <w:t xml:space="preserve"> agradeció las exposiciones de los </w:t>
      </w:r>
      <w:r w:rsidRPr="00F47AC4">
        <w:rPr>
          <w:rFonts w:ascii="Arial" w:hAnsi="Arial" w:cs="Arial"/>
          <w:bCs/>
          <w:lang w:val="es-CL"/>
        </w:rPr>
        <w:t xml:space="preserve">invitados </w:t>
      </w:r>
      <w:r>
        <w:rPr>
          <w:rFonts w:ascii="Arial" w:hAnsi="Arial" w:cs="Arial"/>
          <w:bCs/>
          <w:lang w:val="es-CL"/>
        </w:rPr>
        <w:t xml:space="preserve">que </w:t>
      </w:r>
      <w:r w:rsidRPr="00F47AC4">
        <w:rPr>
          <w:rFonts w:ascii="Arial" w:hAnsi="Arial" w:cs="Arial"/>
          <w:bCs/>
          <w:lang w:val="es-CL"/>
        </w:rPr>
        <w:t xml:space="preserve">han evidenciado lo que ha sido la práctica parlamentaria y también la necesidad </w:t>
      </w:r>
      <w:r>
        <w:rPr>
          <w:rFonts w:ascii="Arial" w:hAnsi="Arial" w:cs="Arial"/>
          <w:bCs/>
          <w:lang w:val="es-CL"/>
        </w:rPr>
        <w:t xml:space="preserve">de </w:t>
      </w:r>
      <w:r w:rsidRPr="00F47AC4">
        <w:rPr>
          <w:rFonts w:ascii="Arial" w:hAnsi="Arial" w:cs="Arial"/>
          <w:bCs/>
          <w:lang w:val="es-CL"/>
        </w:rPr>
        <w:t xml:space="preserve">que </w:t>
      </w:r>
      <w:r>
        <w:rPr>
          <w:rFonts w:ascii="Arial" w:hAnsi="Arial" w:cs="Arial"/>
          <w:bCs/>
          <w:lang w:val="es-CL"/>
        </w:rPr>
        <w:t>la</w:t>
      </w:r>
      <w:r w:rsidRPr="00F47AC4">
        <w:rPr>
          <w:rFonts w:ascii="Arial" w:hAnsi="Arial" w:cs="Arial"/>
          <w:bCs/>
          <w:lang w:val="es-CL"/>
        </w:rPr>
        <w:t xml:space="preserve"> </w:t>
      </w:r>
      <w:r>
        <w:rPr>
          <w:rFonts w:ascii="Arial" w:hAnsi="Arial" w:cs="Arial"/>
          <w:bCs/>
          <w:lang w:val="es-CL"/>
        </w:rPr>
        <w:t>C</w:t>
      </w:r>
      <w:r w:rsidRPr="00F47AC4">
        <w:rPr>
          <w:rFonts w:ascii="Arial" w:hAnsi="Arial" w:cs="Arial"/>
          <w:bCs/>
          <w:lang w:val="es-CL"/>
        </w:rPr>
        <w:t xml:space="preserve">omisión se pronuncie con informes sobre asuntos constitucionales de acuerdo a los requerimientos de la </w:t>
      </w:r>
      <w:r>
        <w:rPr>
          <w:rFonts w:ascii="Arial" w:hAnsi="Arial" w:cs="Arial"/>
          <w:bCs/>
          <w:lang w:val="es-CL"/>
        </w:rPr>
        <w:t>M</w:t>
      </w:r>
      <w:r w:rsidRPr="00F47AC4">
        <w:rPr>
          <w:rFonts w:ascii="Arial" w:hAnsi="Arial" w:cs="Arial"/>
          <w:bCs/>
          <w:lang w:val="es-CL"/>
        </w:rPr>
        <w:t>esa que delega una facultad que le corresponde</w:t>
      </w:r>
      <w:r>
        <w:rPr>
          <w:rFonts w:ascii="Arial" w:hAnsi="Arial" w:cs="Arial"/>
          <w:bCs/>
          <w:lang w:val="es-CL"/>
        </w:rPr>
        <w:t xml:space="preserve">, pues eso </w:t>
      </w:r>
      <w:r w:rsidRPr="00F47AC4">
        <w:rPr>
          <w:rFonts w:ascii="Arial" w:hAnsi="Arial" w:cs="Arial"/>
          <w:bCs/>
          <w:lang w:val="es-CL"/>
        </w:rPr>
        <w:t xml:space="preserve">fortalece </w:t>
      </w:r>
      <w:r>
        <w:rPr>
          <w:rFonts w:ascii="Arial" w:hAnsi="Arial" w:cs="Arial"/>
          <w:bCs/>
          <w:lang w:val="es-CL"/>
        </w:rPr>
        <w:t>el</w:t>
      </w:r>
      <w:r w:rsidRPr="00F47AC4">
        <w:rPr>
          <w:rFonts w:ascii="Arial" w:hAnsi="Arial" w:cs="Arial"/>
          <w:bCs/>
          <w:lang w:val="es-CL"/>
        </w:rPr>
        <w:t xml:space="preserve"> rol</w:t>
      </w:r>
      <w:r>
        <w:rPr>
          <w:rFonts w:ascii="Arial" w:hAnsi="Arial" w:cs="Arial"/>
          <w:bCs/>
          <w:lang w:val="es-CL"/>
        </w:rPr>
        <w:t xml:space="preserve"> de la Comision, </w:t>
      </w:r>
      <w:r w:rsidRPr="00F47AC4">
        <w:rPr>
          <w:rFonts w:ascii="Arial" w:hAnsi="Arial" w:cs="Arial"/>
          <w:bCs/>
          <w:lang w:val="es-CL"/>
        </w:rPr>
        <w:t xml:space="preserve">no así respecto </w:t>
      </w:r>
      <w:r>
        <w:rPr>
          <w:rFonts w:ascii="Arial" w:hAnsi="Arial" w:cs="Arial"/>
          <w:bCs/>
          <w:lang w:val="es-CL"/>
        </w:rPr>
        <w:t>de</w:t>
      </w:r>
      <w:r w:rsidRPr="00F47AC4">
        <w:rPr>
          <w:rFonts w:ascii="Arial" w:hAnsi="Arial" w:cs="Arial"/>
          <w:bCs/>
          <w:lang w:val="es-CL"/>
        </w:rPr>
        <w:t xml:space="preserve"> la admisibilidad</w:t>
      </w:r>
      <w:r>
        <w:rPr>
          <w:rFonts w:ascii="Arial" w:hAnsi="Arial" w:cs="Arial"/>
          <w:bCs/>
          <w:lang w:val="es-CL"/>
        </w:rPr>
        <w:t>.</w:t>
      </w:r>
    </w:p>
    <w:p w:rsidR="00EA59D6" w:rsidRDefault="00EA59D6" w:rsidP="00EA59D6">
      <w:pPr>
        <w:ind w:right="48" w:firstLine="851"/>
        <w:jc w:val="both"/>
        <w:rPr>
          <w:rFonts w:ascii="Arial" w:hAnsi="Arial" w:cs="Arial"/>
          <w:bCs/>
          <w:lang w:val="es-CL"/>
        </w:rPr>
      </w:pPr>
      <w:r w:rsidRPr="00F47AC4">
        <w:rPr>
          <w:rFonts w:ascii="Arial" w:hAnsi="Arial" w:cs="Arial"/>
          <w:bCs/>
          <w:lang w:val="es-CL"/>
        </w:rPr>
        <w:t xml:space="preserve"> </w:t>
      </w:r>
      <w:r>
        <w:rPr>
          <w:rFonts w:ascii="Arial" w:hAnsi="Arial" w:cs="Arial"/>
          <w:bCs/>
          <w:lang w:val="es-CL"/>
        </w:rPr>
        <w:t xml:space="preserve">Sostuvo que compartía la </w:t>
      </w:r>
      <w:r w:rsidRPr="00F47AC4">
        <w:rPr>
          <w:rFonts w:ascii="Arial" w:hAnsi="Arial" w:cs="Arial"/>
          <w:bCs/>
          <w:lang w:val="es-CL"/>
        </w:rPr>
        <w:t>interpretación que hacía hace 11 años el</w:t>
      </w:r>
      <w:r>
        <w:rPr>
          <w:rFonts w:ascii="Arial" w:hAnsi="Arial" w:cs="Arial"/>
          <w:bCs/>
          <w:lang w:val="es-CL"/>
        </w:rPr>
        <w:t xml:space="preserve"> profesor Zapata </w:t>
      </w:r>
      <w:r w:rsidRPr="00F47AC4">
        <w:rPr>
          <w:rFonts w:ascii="Arial" w:hAnsi="Arial" w:cs="Arial"/>
          <w:bCs/>
          <w:lang w:val="es-CL"/>
        </w:rPr>
        <w:t xml:space="preserve">respecto de la naturaleza </w:t>
      </w:r>
      <w:r>
        <w:rPr>
          <w:rFonts w:ascii="Arial" w:hAnsi="Arial" w:cs="Arial"/>
          <w:bCs/>
          <w:lang w:val="es-CL"/>
        </w:rPr>
        <w:t xml:space="preserve">de las leyes orgánicas </w:t>
      </w:r>
      <w:r w:rsidRPr="00F47AC4">
        <w:rPr>
          <w:rFonts w:ascii="Arial" w:hAnsi="Arial" w:cs="Arial"/>
          <w:bCs/>
          <w:lang w:val="es-CL"/>
        </w:rPr>
        <w:t xml:space="preserve">constitucionales y </w:t>
      </w:r>
      <w:r>
        <w:rPr>
          <w:rFonts w:ascii="Arial" w:hAnsi="Arial" w:cs="Arial"/>
          <w:bCs/>
          <w:lang w:val="es-CL"/>
        </w:rPr>
        <w:t xml:space="preserve">recordó que el profesor Correa Sutil se había referido en algún momento al </w:t>
      </w:r>
      <w:r w:rsidRPr="00F47AC4">
        <w:rPr>
          <w:rFonts w:ascii="Arial" w:hAnsi="Arial" w:cs="Arial"/>
          <w:bCs/>
          <w:lang w:val="es-CL"/>
        </w:rPr>
        <w:t xml:space="preserve">carácter extendido de facto que tenía la </w:t>
      </w:r>
      <w:r>
        <w:rPr>
          <w:rFonts w:ascii="Arial" w:hAnsi="Arial" w:cs="Arial"/>
          <w:bCs/>
          <w:lang w:val="es-CL"/>
        </w:rPr>
        <w:t>C</w:t>
      </w:r>
      <w:r w:rsidRPr="00F47AC4">
        <w:rPr>
          <w:rFonts w:ascii="Arial" w:hAnsi="Arial" w:cs="Arial"/>
          <w:bCs/>
          <w:lang w:val="es-CL"/>
        </w:rPr>
        <w:t xml:space="preserve">onstitución a partir de </w:t>
      </w:r>
      <w:r>
        <w:rPr>
          <w:rFonts w:ascii="Arial" w:hAnsi="Arial" w:cs="Arial"/>
          <w:bCs/>
          <w:lang w:val="es-CL"/>
        </w:rPr>
        <w:t>las</w:t>
      </w:r>
      <w:r w:rsidRPr="00F47AC4">
        <w:rPr>
          <w:rFonts w:ascii="Arial" w:hAnsi="Arial" w:cs="Arial"/>
          <w:bCs/>
          <w:lang w:val="es-CL"/>
        </w:rPr>
        <w:t xml:space="preserve"> ley</w:t>
      </w:r>
      <w:r>
        <w:rPr>
          <w:rFonts w:ascii="Arial" w:hAnsi="Arial" w:cs="Arial"/>
          <w:bCs/>
          <w:lang w:val="es-CL"/>
        </w:rPr>
        <w:t>es</w:t>
      </w:r>
      <w:r w:rsidRPr="00F47AC4">
        <w:rPr>
          <w:rFonts w:ascii="Arial" w:hAnsi="Arial" w:cs="Arial"/>
          <w:bCs/>
          <w:lang w:val="es-CL"/>
        </w:rPr>
        <w:t xml:space="preserve"> orgánica</w:t>
      </w:r>
      <w:r>
        <w:rPr>
          <w:rFonts w:ascii="Arial" w:hAnsi="Arial" w:cs="Arial"/>
          <w:bCs/>
          <w:lang w:val="es-CL"/>
        </w:rPr>
        <w:t>s</w:t>
      </w:r>
      <w:r w:rsidRPr="00F47AC4">
        <w:rPr>
          <w:rFonts w:ascii="Arial" w:hAnsi="Arial" w:cs="Arial"/>
          <w:bCs/>
          <w:lang w:val="es-CL"/>
        </w:rPr>
        <w:t xml:space="preserve"> constitucionales que tenían un propósito deliberado</w:t>
      </w:r>
      <w:r>
        <w:rPr>
          <w:rFonts w:ascii="Arial" w:hAnsi="Arial" w:cs="Arial"/>
          <w:bCs/>
          <w:lang w:val="es-CL"/>
        </w:rPr>
        <w:t xml:space="preserve">, en términos del profesor Zapata, </w:t>
      </w:r>
      <w:r w:rsidRPr="00F47AC4">
        <w:rPr>
          <w:rFonts w:ascii="Arial" w:hAnsi="Arial" w:cs="Arial"/>
          <w:bCs/>
          <w:lang w:val="es-CL"/>
        </w:rPr>
        <w:t xml:space="preserve">blindar a determinadas instituciones jurídicas del juicio </w:t>
      </w:r>
      <w:r>
        <w:rPr>
          <w:rFonts w:ascii="Arial" w:hAnsi="Arial" w:cs="Arial"/>
          <w:bCs/>
          <w:lang w:val="es-CL"/>
        </w:rPr>
        <w:t>de</w:t>
      </w:r>
      <w:r w:rsidRPr="00F47AC4">
        <w:rPr>
          <w:rFonts w:ascii="Arial" w:hAnsi="Arial" w:cs="Arial"/>
          <w:bCs/>
          <w:lang w:val="es-CL"/>
        </w:rPr>
        <w:t xml:space="preserve"> las mayorías</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Por ende, </w:t>
      </w:r>
      <w:r w:rsidRPr="00F47AC4">
        <w:rPr>
          <w:rFonts w:ascii="Arial" w:hAnsi="Arial" w:cs="Arial"/>
          <w:bCs/>
          <w:lang w:val="es-CL"/>
        </w:rPr>
        <w:t xml:space="preserve">corresponde </w:t>
      </w:r>
      <w:r>
        <w:rPr>
          <w:rFonts w:ascii="Arial" w:hAnsi="Arial" w:cs="Arial"/>
          <w:bCs/>
          <w:lang w:val="es-CL"/>
        </w:rPr>
        <w:t>una</w:t>
      </w:r>
      <w:r w:rsidRPr="00F47AC4">
        <w:rPr>
          <w:rFonts w:ascii="Arial" w:hAnsi="Arial" w:cs="Arial"/>
          <w:bCs/>
          <w:lang w:val="es-CL"/>
        </w:rPr>
        <w:t xml:space="preserve"> la interpretación restrictiva y exce</w:t>
      </w:r>
      <w:r>
        <w:rPr>
          <w:rFonts w:ascii="Arial" w:hAnsi="Arial" w:cs="Arial"/>
          <w:bCs/>
          <w:lang w:val="es-CL"/>
        </w:rPr>
        <w:t>pcional de las materias orgánica</w:t>
      </w:r>
      <w:r w:rsidRPr="00F47AC4">
        <w:rPr>
          <w:rFonts w:ascii="Arial" w:hAnsi="Arial" w:cs="Arial"/>
          <w:bCs/>
          <w:lang w:val="es-CL"/>
        </w:rPr>
        <w:t xml:space="preserve">s constitucionales porque son un recorte a la soberanía democrática </w:t>
      </w:r>
      <w:r>
        <w:rPr>
          <w:rFonts w:ascii="Arial" w:hAnsi="Arial" w:cs="Arial"/>
          <w:bCs/>
          <w:lang w:val="es-CL"/>
        </w:rPr>
        <w:t>ya que</w:t>
      </w:r>
      <w:r w:rsidRPr="00F47AC4">
        <w:rPr>
          <w:rFonts w:ascii="Arial" w:hAnsi="Arial" w:cs="Arial"/>
          <w:bCs/>
          <w:lang w:val="es-CL"/>
        </w:rPr>
        <w:t xml:space="preserve"> alteran la regla o el principio de la mayoría</w:t>
      </w:r>
      <w:r>
        <w:rPr>
          <w:rFonts w:ascii="Arial" w:hAnsi="Arial" w:cs="Arial"/>
          <w:bCs/>
          <w:lang w:val="es-CL"/>
        </w:rPr>
        <w:t>, en una Constitución que además ya posee demasiadas materias con quórum especial.</w:t>
      </w:r>
    </w:p>
    <w:p w:rsidR="00EA59D6" w:rsidRDefault="00EA59D6" w:rsidP="00EA59D6">
      <w:pPr>
        <w:ind w:right="48" w:firstLine="851"/>
        <w:jc w:val="both"/>
        <w:rPr>
          <w:rFonts w:ascii="Arial" w:hAnsi="Arial" w:cs="Arial"/>
          <w:bCs/>
          <w:lang w:val="es-CL"/>
        </w:rPr>
      </w:pPr>
      <w:r>
        <w:rPr>
          <w:rFonts w:ascii="Arial" w:hAnsi="Arial" w:cs="Arial"/>
          <w:bCs/>
          <w:lang w:val="es-CL"/>
        </w:rPr>
        <w:t xml:space="preserve">Es la trampa que </w:t>
      </w:r>
      <w:r w:rsidRPr="00F47AC4">
        <w:rPr>
          <w:rFonts w:ascii="Arial" w:hAnsi="Arial" w:cs="Arial"/>
          <w:bCs/>
          <w:lang w:val="es-CL"/>
        </w:rPr>
        <w:t xml:space="preserve">junto con el </w:t>
      </w:r>
      <w:r>
        <w:rPr>
          <w:rFonts w:ascii="Arial" w:hAnsi="Arial" w:cs="Arial"/>
          <w:bCs/>
          <w:lang w:val="es-CL"/>
        </w:rPr>
        <w:t xml:space="preserve">sistema </w:t>
      </w:r>
      <w:r w:rsidRPr="00F47AC4">
        <w:rPr>
          <w:rFonts w:ascii="Arial" w:hAnsi="Arial" w:cs="Arial"/>
          <w:bCs/>
          <w:lang w:val="es-CL"/>
        </w:rPr>
        <w:t xml:space="preserve">binominal convertía una constitución que no tiene cláusulas </w:t>
      </w:r>
      <w:r>
        <w:rPr>
          <w:rFonts w:ascii="Arial" w:hAnsi="Arial" w:cs="Arial"/>
          <w:bCs/>
          <w:lang w:val="es-CL"/>
        </w:rPr>
        <w:t>pétreas</w:t>
      </w:r>
      <w:r w:rsidRPr="00F47AC4">
        <w:rPr>
          <w:rFonts w:ascii="Arial" w:hAnsi="Arial" w:cs="Arial"/>
          <w:bCs/>
          <w:lang w:val="es-CL"/>
        </w:rPr>
        <w:t xml:space="preserve"> en una </w:t>
      </w:r>
      <w:r>
        <w:rPr>
          <w:rFonts w:ascii="Arial" w:hAnsi="Arial" w:cs="Arial"/>
          <w:bCs/>
          <w:lang w:val="es-CL"/>
        </w:rPr>
        <w:t>constitución</w:t>
      </w:r>
      <w:r w:rsidRPr="00F47AC4">
        <w:rPr>
          <w:rFonts w:ascii="Arial" w:hAnsi="Arial" w:cs="Arial"/>
          <w:bCs/>
          <w:lang w:val="es-CL"/>
        </w:rPr>
        <w:t xml:space="preserve"> prácticamente pétrea</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Añadió que compartía la idea de que los precedentes respecto del Estatuto de Roma y del Convenio 169 no son buenos porque haber</w:t>
      </w:r>
      <w:r w:rsidRPr="00F47AC4">
        <w:rPr>
          <w:rFonts w:ascii="Arial" w:hAnsi="Arial" w:cs="Arial"/>
          <w:bCs/>
          <w:lang w:val="es-CL"/>
        </w:rPr>
        <w:t xml:space="preserve"> arribado a esa conclusión fue </w:t>
      </w:r>
      <w:r>
        <w:rPr>
          <w:rFonts w:ascii="Arial" w:hAnsi="Arial" w:cs="Arial"/>
          <w:bCs/>
          <w:lang w:val="es-CL"/>
        </w:rPr>
        <w:t>fruto</w:t>
      </w:r>
      <w:r w:rsidRPr="00F47AC4">
        <w:rPr>
          <w:rFonts w:ascii="Arial" w:hAnsi="Arial" w:cs="Arial"/>
          <w:bCs/>
          <w:lang w:val="es-CL"/>
        </w:rPr>
        <w:t xml:space="preserve"> de una negociación política instalada por la minoría que entonces tenía los votos suficientes para bloquear la aprobación de esa reforma</w:t>
      </w:r>
      <w:r>
        <w:rPr>
          <w:rFonts w:ascii="Arial" w:hAnsi="Arial" w:cs="Arial"/>
          <w:bCs/>
          <w:lang w:val="es-CL"/>
        </w:rPr>
        <w:t xml:space="preserve">. </w:t>
      </w:r>
      <w:r>
        <w:rPr>
          <w:rFonts w:ascii="Arial" w:hAnsi="Arial" w:cs="Arial"/>
          <w:bCs/>
          <w:lang w:val="es-CL"/>
        </w:rPr>
        <w:lastRenderedPageBreak/>
        <w:t>A</w:t>
      </w:r>
      <w:r w:rsidRPr="00F47AC4">
        <w:rPr>
          <w:rFonts w:ascii="Arial" w:hAnsi="Arial" w:cs="Arial"/>
          <w:bCs/>
          <w:lang w:val="es-CL"/>
        </w:rPr>
        <w:t xml:space="preserve">hí no se aplicó un juicio de racionalidad constitucional </w:t>
      </w:r>
      <w:r>
        <w:rPr>
          <w:rFonts w:ascii="Arial" w:hAnsi="Arial" w:cs="Arial"/>
          <w:bCs/>
          <w:lang w:val="es-CL"/>
        </w:rPr>
        <w:t>sino que un</w:t>
      </w:r>
      <w:r w:rsidRPr="00F47AC4">
        <w:rPr>
          <w:rFonts w:ascii="Arial" w:hAnsi="Arial" w:cs="Arial"/>
          <w:bCs/>
          <w:lang w:val="es-CL"/>
        </w:rPr>
        <w:t xml:space="preserve"> juicio político es un juicio político y se contaba con que había los votos suficientes para el bloqueo de esa iniciativa</w:t>
      </w:r>
      <w:r>
        <w:rPr>
          <w:rFonts w:ascii="Arial" w:hAnsi="Arial" w:cs="Arial"/>
          <w:bCs/>
          <w:lang w:val="es-CL"/>
        </w:rPr>
        <w:t>.</w:t>
      </w:r>
    </w:p>
    <w:p w:rsidR="00EA59D6" w:rsidRDefault="00EA59D6" w:rsidP="00EA59D6">
      <w:pPr>
        <w:ind w:right="48" w:firstLine="851"/>
        <w:jc w:val="both"/>
        <w:rPr>
          <w:rFonts w:ascii="Arial" w:hAnsi="Arial" w:cs="Arial"/>
          <w:bCs/>
          <w:lang w:val="es-CL"/>
        </w:rPr>
      </w:pPr>
      <w:r w:rsidRPr="00F47AC4">
        <w:rPr>
          <w:rFonts w:ascii="Arial" w:hAnsi="Arial" w:cs="Arial"/>
          <w:bCs/>
          <w:lang w:val="es-CL"/>
        </w:rPr>
        <w:t xml:space="preserve"> </w:t>
      </w:r>
      <w:r>
        <w:rPr>
          <w:rFonts w:ascii="Arial" w:hAnsi="Arial" w:cs="Arial"/>
          <w:bCs/>
          <w:lang w:val="es-CL"/>
        </w:rPr>
        <w:t xml:space="preserve">Recordó que de los años que integró la Comision de Relaciones Exteriores, no recuerda ningún tratado que contuviera </w:t>
      </w:r>
      <w:r w:rsidRPr="00F47AC4">
        <w:rPr>
          <w:rFonts w:ascii="Arial" w:hAnsi="Arial" w:cs="Arial"/>
          <w:bCs/>
          <w:lang w:val="es-CL"/>
        </w:rPr>
        <w:t>mecanismo</w:t>
      </w:r>
      <w:r>
        <w:rPr>
          <w:rFonts w:ascii="Arial" w:hAnsi="Arial" w:cs="Arial"/>
          <w:bCs/>
          <w:lang w:val="es-CL"/>
        </w:rPr>
        <w:t>s de</w:t>
      </w:r>
      <w:r w:rsidRPr="00F47AC4">
        <w:rPr>
          <w:rFonts w:ascii="Arial" w:hAnsi="Arial" w:cs="Arial"/>
          <w:bCs/>
          <w:lang w:val="es-CL"/>
        </w:rPr>
        <w:t xml:space="preserve"> solución de controversias </w:t>
      </w:r>
      <w:r>
        <w:rPr>
          <w:rFonts w:ascii="Arial" w:hAnsi="Arial" w:cs="Arial"/>
          <w:bCs/>
          <w:lang w:val="es-CL"/>
        </w:rPr>
        <w:t>que se votara con un</w:t>
      </w:r>
      <w:r w:rsidRPr="00F47AC4">
        <w:rPr>
          <w:rFonts w:ascii="Arial" w:hAnsi="Arial" w:cs="Arial"/>
          <w:bCs/>
          <w:lang w:val="es-CL"/>
        </w:rPr>
        <w:t xml:space="preserve"> quórum </w:t>
      </w:r>
      <w:r>
        <w:rPr>
          <w:rFonts w:ascii="Arial" w:hAnsi="Arial" w:cs="Arial"/>
          <w:bCs/>
          <w:lang w:val="es-CL"/>
        </w:rPr>
        <w:t xml:space="preserve">distinto al </w:t>
      </w:r>
      <w:r w:rsidRPr="00F47AC4">
        <w:rPr>
          <w:rFonts w:ascii="Arial" w:hAnsi="Arial" w:cs="Arial"/>
          <w:bCs/>
          <w:lang w:val="es-CL"/>
        </w:rPr>
        <w:t>simple</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Lo anterior es </w:t>
      </w:r>
      <w:r w:rsidRPr="00F47AC4">
        <w:rPr>
          <w:rFonts w:ascii="Arial" w:hAnsi="Arial" w:cs="Arial"/>
          <w:bCs/>
          <w:lang w:val="es-CL"/>
        </w:rPr>
        <w:t xml:space="preserve">independiente de </w:t>
      </w:r>
      <w:r>
        <w:rPr>
          <w:rFonts w:ascii="Arial" w:hAnsi="Arial" w:cs="Arial"/>
          <w:bCs/>
          <w:lang w:val="es-CL"/>
        </w:rPr>
        <w:t>su</w:t>
      </w:r>
      <w:r w:rsidRPr="00F47AC4">
        <w:rPr>
          <w:rFonts w:ascii="Arial" w:hAnsi="Arial" w:cs="Arial"/>
          <w:bCs/>
          <w:lang w:val="es-CL"/>
        </w:rPr>
        <w:t xml:space="preserve"> posición respecto del fondo del </w:t>
      </w:r>
      <w:r>
        <w:rPr>
          <w:rFonts w:ascii="Arial" w:hAnsi="Arial" w:cs="Arial"/>
          <w:bCs/>
          <w:lang w:val="es-CL"/>
        </w:rPr>
        <w:t>tratado, que será expresada cuando corresponda en la Sala.</w:t>
      </w:r>
    </w:p>
    <w:p w:rsidR="00EA59D6" w:rsidRDefault="00EA59D6" w:rsidP="00EA59D6">
      <w:pPr>
        <w:ind w:right="48" w:firstLine="851"/>
        <w:jc w:val="both"/>
        <w:rPr>
          <w:rFonts w:ascii="Arial" w:hAnsi="Arial" w:cs="Arial"/>
          <w:bCs/>
          <w:lang w:val="es-CL"/>
        </w:rPr>
      </w:pPr>
      <w:r>
        <w:rPr>
          <w:rFonts w:ascii="Arial" w:hAnsi="Arial" w:cs="Arial"/>
          <w:bCs/>
          <w:lang w:val="es-CL"/>
        </w:rPr>
        <w:t xml:space="preserve">A su parecer, no hay ninguna norma orgánica constitucional en el tratado y  </w:t>
      </w:r>
      <w:r w:rsidRPr="00F47AC4">
        <w:rPr>
          <w:rFonts w:ascii="Arial" w:hAnsi="Arial" w:cs="Arial"/>
          <w:bCs/>
          <w:lang w:val="es-CL"/>
        </w:rPr>
        <w:t>ninguna versa sobre confidencialidad</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Señaló que estimaba que la </w:t>
      </w:r>
      <w:r w:rsidRPr="00F47AC4">
        <w:rPr>
          <w:rFonts w:ascii="Arial" w:hAnsi="Arial" w:cs="Arial"/>
          <w:bCs/>
          <w:lang w:val="es-CL"/>
        </w:rPr>
        <w:t xml:space="preserve">segunda consulta que hace la </w:t>
      </w:r>
      <w:r>
        <w:rPr>
          <w:rFonts w:ascii="Arial" w:hAnsi="Arial" w:cs="Arial"/>
          <w:bCs/>
          <w:lang w:val="es-CL"/>
        </w:rPr>
        <w:t>M</w:t>
      </w:r>
      <w:r w:rsidRPr="00F47AC4">
        <w:rPr>
          <w:rFonts w:ascii="Arial" w:hAnsi="Arial" w:cs="Arial"/>
          <w:bCs/>
          <w:lang w:val="es-CL"/>
        </w:rPr>
        <w:t>esa es irrelevante</w:t>
      </w:r>
      <w:r>
        <w:rPr>
          <w:rFonts w:ascii="Arial" w:hAnsi="Arial" w:cs="Arial"/>
          <w:bCs/>
          <w:lang w:val="es-CL"/>
        </w:rPr>
        <w:t xml:space="preserve">, ya que </w:t>
      </w:r>
      <w:r w:rsidRPr="00F47AC4">
        <w:rPr>
          <w:rFonts w:ascii="Arial" w:hAnsi="Arial" w:cs="Arial"/>
          <w:bCs/>
          <w:lang w:val="es-CL"/>
        </w:rPr>
        <w:t xml:space="preserve">no se resuelve </w:t>
      </w:r>
      <w:r>
        <w:rPr>
          <w:rFonts w:ascii="Arial" w:hAnsi="Arial" w:cs="Arial"/>
          <w:bCs/>
          <w:lang w:val="es-CL"/>
        </w:rPr>
        <w:t xml:space="preserve">en </w:t>
      </w:r>
      <w:r w:rsidRPr="00F47AC4">
        <w:rPr>
          <w:rFonts w:ascii="Arial" w:hAnsi="Arial" w:cs="Arial"/>
          <w:bCs/>
          <w:lang w:val="es-CL"/>
        </w:rPr>
        <w:t xml:space="preserve">el marco el derecho nacional sino que </w:t>
      </w:r>
      <w:r>
        <w:rPr>
          <w:rFonts w:ascii="Arial" w:hAnsi="Arial" w:cs="Arial"/>
          <w:bCs/>
          <w:lang w:val="es-CL"/>
        </w:rPr>
        <w:t>en el</w:t>
      </w:r>
      <w:r w:rsidRPr="00F47AC4">
        <w:rPr>
          <w:rFonts w:ascii="Arial" w:hAnsi="Arial" w:cs="Arial"/>
          <w:bCs/>
          <w:lang w:val="es-CL"/>
        </w:rPr>
        <w:t xml:space="preserve"> del derecho internacional</w:t>
      </w:r>
      <w:r>
        <w:rPr>
          <w:rFonts w:ascii="Arial" w:hAnsi="Arial" w:cs="Arial"/>
          <w:bCs/>
          <w:lang w:val="es-CL"/>
        </w:rPr>
        <w:t>, pues</w:t>
      </w:r>
      <w:r w:rsidRPr="00F47AC4">
        <w:rPr>
          <w:rFonts w:ascii="Arial" w:hAnsi="Arial" w:cs="Arial"/>
          <w:bCs/>
          <w:lang w:val="es-CL"/>
        </w:rPr>
        <w:t xml:space="preserve"> se somete una controversia a un mecanismo de s</w:t>
      </w:r>
      <w:r>
        <w:rPr>
          <w:rFonts w:ascii="Arial" w:hAnsi="Arial" w:cs="Arial"/>
          <w:bCs/>
          <w:lang w:val="es-CL"/>
        </w:rPr>
        <w:t>olución de controversias propio</w:t>
      </w:r>
      <w:r w:rsidRPr="00F47AC4">
        <w:rPr>
          <w:rFonts w:ascii="Arial" w:hAnsi="Arial" w:cs="Arial"/>
          <w:bCs/>
          <w:lang w:val="es-CL"/>
        </w:rPr>
        <w:t xml:space="preserve"> del derecho internacional</w:t>
      </w:r>
      <w:r>
        <w:rPr>
          <w:rFonts w:ascii="Arial" w:hAnsi="Arial" w:cs="Arial"/>
          <w:bCs/>
          <w:lang w:val="es-CL"/>
        </w:rPr>
        <w:t>, tal y como tenemos con China, EEUU y la OMC, entre otros, y no se sometió en esos casos a quórum de aprobación especial.</w:t>
      </w:r>
    </w:p>
    <w:p w:rsidR="00EA59D6" w:rsidRDefault="00EA59D6" w:rsidP="00EA59D6">
      <w:pPr>
        <w:ind w:right="48" w:firstLine="851"/>
        <w:jc w:val="both"/>
        <w:rPr>
          <w:rFonts w:ascii="Arial" w:hAnsi="Arial" w:cs="Arial"/>
          <w:bCs/>
          <w:lang w:val="es-CL"/>
        </w:rPr>
      </w:pPr>
      <w:r>
        <w:rPr>
          <w:rFonts w:ascii="Arial" w:hAnsi="Arial" w:cs="Arial"/>
          <w:bCs/>
          <w:lang w:val="es-CL"/>
        </w:rPr>
        <w:t xml:space="preserve">Concluyó que pronunciándose sobre el fondo de la </w:t>
      </w:r>
      <w:r w:rsidRPr="00F47AC4">
        <w:rPr>
          <w:rFonts w:ascii="Arial" w:hAnsi="Arial" w:cs="Arial"/>
          <w:bCs/>
          <w:lang w:val="es-CL"/>
        </w:rPr>
        <w:t>consulta</w:t>
      </w:r>
      <w:r>
        <w:rPr>
          <w:rFonts w:ascii="Arial" w:hAnsi="Arial" w:cs="Arial"/>
          <w:bCs/>
          <w:lang w:val="es-CL"/>
        </w:rPr>
        <w:t xml:space="preserve">, más no sobre el tratado, se trata de </w:t>
      </w:r>
      <w:r w:rsidRPr="00F47AC4">
        <w:rPr>
          <w:rFonts w:ascii="Arial" w:hAnsi="Arial" w:cs="Arial"/>
          <w:bCs/>
          <w:lang w:val="es-CL"/>
        </w:rPr>
        <w:t xml:space="preserve">una norma de </w:t>
      </w:r>
      <w:r>
        <w:rPr>
          <w:rFonts w:ascii="Arial" w:hAnsi="Arial" w:cs="Arial"/>
          <w:bCs/>
          <w:lang w:val="es-CL"/>
        </w:rPr>
        <w:t>quórum</w:t>
      </w:r>
      <w:r w:rsidRPr="00F47AC4">
        <w:rPr>
          <w:rFonts w:ascii="Arial" w:hAnsi="Arial" w:cs="Arial"/>
          <w:bCs/>
          <w:lang w:val="es-CL"/>
        </w:rPr>
        <w:t xml:space="preserve"> simple</w:t>
      </w:r>
      <w:r>
        <w:rPr>
          <w:rFonts w:ascii="Arial" w:hAnsi="Arial" w:cs="Arial"/>
          <w:bCs/>
          <w:lang w:val="es-CL"/>
        </w:rPr>
        <w:t xml:space="preserve"> y </w:t>
      </w:r>
      <w:r w:rsidRPr="00F47AC4">
        <w:rPr>
          <w:rFonts w:ascii="Arial" w:hAnsi="Arial" w:cs="Arial"/>
          <w:bCs/>
          <w:lang w:val="es-CL"/>
        </w:rPr>
        <w:t xml:space="preserve">que </w:t>
      </w:r>
      <w:r>
        <w:rPr>
          <w:rFonts w:ascii="Arial" w:hAnsi="Arial" w:cs="Arial"/>
          <w:bCs/>
          <w:lang w:val="es-CL"/>
        </w:rPr>
        <w:t>el hecho de ser o no auotejecutable es ir</w:t>
      </w:r>
      <w:r w:rsidRPr="00F47AC4">
        <w:rPr>
          <w:rFonts w:ascii="Arial" w:hAnsi="Arial" w:cs="Arial"/>
          <w:bCs/>
          <w:lang w:val="es-CL"/>
        </w:rPr>
        <w:t>relevante toda vez que se cumple</w:t>
      </w:r>
      <w:r>
        <w:rPr>
          <w:rFonts w:ascii="Arial" w:hAnsi="Arial" w:cs="Arial"/>
          <w:bCs/>
          <w:lang w:val="es-CL"/>
        </w:rPr>
        <w:t xml:space="preserve"> e</w:t>
      </w:r>
      <w:r w:rsidRPr="00F47AC4">
        <w:rPr>
          <w:rFonts w:ascii="Arial" w:hAnsi="Arial" w:cs="Arial"/>
          <w:bCs/>
          <w:lang w:val="es-CL"/>
        </w:rPr>
        <w:t xml:space="preserve">n el marco </w:t>
      </w:r>
      <w:r>
        <w:rPr>
          <w:rFonts w:ascii="Arial" w:hAnsi="Arial" w:cs="Arial"/>
          <w:bCs/>
          <w:lang w:val="es-CL"/>
        </w:rPr>
        <w:t>d</w:t>
      </w:r>
      <w:r w:rsidRPr="00F47AC4">
        <w:rPr>
          <w:rFonts w:ascii="Arial" w:hAnsi="Arial" w:cs="Arial"/>
          <w:bCs/>
          <w:lang w:val="es-CL"/>
        </w:rPr>
        <w:t>el derecho internacional y no a través de normas internas</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El diputado </w:t>
      </w:r>
      <w:r w:rsidRPr="002B0E03">
        <w:rPr>
          <w:rFonts w:ascii="Arial" w:hAnsi="Arial" w:cs="Arial"/>
          <w:b/>
          <w:bCs/>
          <w:lang w:val="es-CL"/>
        </w:rPr>
        <w:t>Fuenzalida</w:t>
      </w:r>
      <w:r>
        <w:rPr>
          <w:rFonts w:ascii="Arial" w:hAnsi="Arial" w:cs="Arial"/>
          <w:bCs/>
          <w:lang w:val="es-CL"/>
        </w:rPr>
        <w:t>, respecto de lo señalado por el diputado Gutiérrez, sostuvo que se confundían las c</w:t>
      </w:r>
      <w:r w:rsidRPr="00F47AC4">
        <w:rPr>
          <w:rFonts w:ascii="Arial" w:hAnsi="Arial" w:cs="Arial"/>
          <w:bCs/>
          <w:lang w:val="es-CL"/>
        </w:rPr>
        <w:t xml:space="preserve">osas </w:t>
      </w:r>
      <w:r>
        <w:rPr>
          <w:rFonts w:ascii="Arial" w:hAnsi="Arial" w:cs="Arial"/>
          <w:bCs/>
          <w:lang w:val="es-CL"/>
        </w:rPr>
        <w:t>puesto que lo que se había votado el día anterior consistía en la</w:t>
      </w:r>
      <w:r w:rsidRPr="00F47AC4">
        <w:rPr>
          <w:rFonts w:ascii="Arial" w:hAnsi="Arial" w:cs="Arial"/>
          <w:bCs/>
          <w:lang w:val="es-CL"/>
        </w:rPr>
        <w:t xml:space="preserve"> posibilidad de que u</w:t>
      </w:r>
      <w:r>
        <w:rPr>
          <w:rFonts w:ascii="Arial" w:hAnsi="Arial" w:cs="Arial"/>
          <w:bCs/>
          <w:lang w:val="es-CL"/>
        </w:rPr>
        <w:t xml:space="preserve">na sentencia dictada por una corte internacional </w:t>
      </w:r>
      <w:r w:rsidRPr="00F47AC4">
        <w:rPr>
          <w:rFonts w:ascii="Arial" w:hAnsi="Arial" w:cs="Arial"/>
          <w:bCs/>
          <w:lang w:val="es-CL"/>
        </w:rPr>
        <w:t xml:space="preserve">sea ejecutada por los tribunales de justicia en </w:t>
      </w:r>
      <w:r>
        <w:rPr>
          <w:rFonts w:ascii="Arial" w:hAnsi="Arial" w:cs="Arial"/>
          <w:bCs/>
          <w:lang w:val="es-CL"/>
        </w:rPr>
        <w:t>C</w:t>
      </w:r>
      <w:r w:rsidRPr="00F47AC4">
        <w:rPr>
          <w:rFonts w:ascii="Arial" w:hAnsi="Arial" w:cs="Arial"/>
          <w:bCs/>
          <w:lang w:val="es-CL"/>
        </w:rPr>
        <w:t xml:space="preserve">hile y </w:t>
      </w:r>
      <w:r>
        <w:rPr>
          <w:rFonts w:ascii="Arial" w:hAnsi="Arial" w:cs="Arial"/>
          <w:bCs/>
          <w:lang w:val="es-CL"/>
        </w:rPr>
        <w:t xml:space="preserve">el voto en contra dice relación con que estiman que hay una cesión de soberanía toda vez que </w:t>
      </w:r>
      <w:r w:rsidRPr="00F47AC4">
        <w:rPr>
          <w:rFonts w:ascii="Arial" w:hAnsi="Arial" w:cs="Arial"/>
          <w:bCs/>
          <w:lang w:val="es-CL"/>
        </w:rPr>
        <w:t xml:space="preserve">para ir a una corte internacional </w:t>
      </w:r>
      <w:r>
        <w:rPr>
          <w:rFonts w:ascii="Arial" w:hAnsi="Arial" w:cs="Arial"/>
          <w:bCs/>
          <w:lang w:val="es-CL"/>
        </w:rPr>
        <w:t>se</w:t>
      </w:r>
      <w:r w:rsidRPr="00F47AC4">
        <w:rPr>
          <w:rFonts w:ascii="Arial" w:hAnsi="Arial" w:cs="Arial"/>
          <w:bCs/>
          <w:lang w:val="es-CL"/>
        </w:rPr>
        <w:t xml:space="preserve"> debe</w:t>
      </w:r>
      <w:r>
        <w:rPr>
          <w:rFonts w:ascii="Arial" w:hAnsi="Arial" w:cs="Arial"/>
          <w:bCs/>
          <w:lang w:val="es-CL"/>
        </w:rPr>
        <w:t>n</w:t>
      </w:r>
      <w:r w:rsidRPr="00F47AC4">
        <w:rPr>
          <w:rFonts w:ascii="Arial" w:hAnsi="Arial" w:cs="Arial"/>
          <w:bCs/>
          <w:lang w:val="es-CL"/>
        </w:rPr>
        <w:t xml:space="preserve"> agotar las instancias en el país y después </w:t>
      </w:r>
      <w:r>
        <w:rPr>
          <w:rFonts w:ascii="Arial" w:hAnsi="Arial" w:cs="Arial"/>
          <w:bCs/>
          <w:lang w:val="es-CL"/>
        </w:rPr>
        <w:t xml:space="preserve">se </w:t>
      </w:r>
      <w:r w:rsidRPr="00F47AC4">
        <w:rPr>
          <w:rFonts w:ascii="Arial" w:hAnsi="Arial" w:cs="Arial"/>
          <w:bCs/>
          <w:lang w:val="es-CL"/>
        </w:rPr>
        <w:t xml:space="preserve">va la </w:t>
      </w:r>
      <w:r>
        <w:rPr>
          <w:rFonts w:ascii="Arial" w:hAnsi="Arial" w:cs="Arial"/>
          <w:bCs/>
          <w:lang w:val="es-CL"/>
        </w:rPr>
        <w:t xml:space="preserve">corte, y el problema que se produce es que </w:t>
      </w:r>
      <w:r w:rsidRPr="00F47AC4">
        <w:rPr>
          <w:rFonts w:ascii="Arial" w:hAnsi="Arial" w:cs="Arial"/>
          <w:bCs/>
          <w:lang w:val="es-CL"/>
        </w:rPr>
        <w:t xml:space="preserve">muchas veces la decisión de la corte entra en conflicto con la decisión que tomó el tribunal en el país y ahí </w:t>
      </w:r>
      <w:r>
        <w:rPr>
          <w:rFonts w:ascii="Arial" w:hAnsi="Arial" w:cs="Arial"/>
          <w:bCs/>
          <w:lang w:val="es-CL"/>
        </w:rPr>
        <w:t>se genera</w:t>
      </w:r>
      <w:r w:rsidRPr="00F47AC4">
        <w:rPr>
          <w:rFonts w:ascii="Arial" w:hAnsi="Arial" w:cs="Arial"/>
          <w:bCs/>
          <w:lang w:val="es-CL"/>
        </w:rPr>
        <w:t xml:space="preserve"> el problema de la ejecución</w:t>
      </w:r>
      <w:r>
        <w:rPr>
          <w:rFonts w:ascii="Arial" w:hAnsi="Arial" w:cs="Arial"/>
          <w:bCs/>
          <w:lang w:val="es-CL"/>
        </w:rPr>
        <w:t>,</w:t>
      </w:r>
      <w:r w:rsidRPr="00F47AC4">
        <w:rPr>
          <w:rFonts w:ascii="Arial" w:hAnsi="Arial" w:cs="Arial"/>
          <w:bCs/>
          <w:lang w:val="es-CL"/>
        </w:rPr>
        <w:t xml:space="preserve"> porque la </w:t>
      </w:r>
      <w:r>
        <w:rPr>
          <w:rFonts w:ascii="Arial" w:hAnsi="Arial" w:cs="Arial"/>
          <w:bCs/>
          <w:lang w:val="es-CL"/>
        </w:rPr>
        <w:t>C</w:t>
      </w:r>
      <w:r w:rsidRPr="00F47AC4">
        <w:rPr>
          <w:rFonts w:ascii="Arial" w:hAnsi="Arial" w:cs="Arial"/>
          <w:bCs/>
          <w:lang w:val="es-CL"/>
        </w:rPr>
        <w:t>orte</w:t>
      </w:r>
      <w:r>
        <w:rPr>
          <w:rFonts w:ascii="Arial" w:hAnsi="Arial" w:cs="Arial"/>
          <w:bCs/>
          <w:lang w:val="es-CL"/>
        </w:rPr>
        <w:t xml:space="preserve"> S</w:t>
      </w:r>
      <w:r w:rsidRPr="00F47AC4">
        <w:rPr>
          <w:rFonts w:ascii="Arial" w:hAnsi="Arial" w:cs="Arial"/>
          <w:bCs/>
          <w:lang w:val="es-CL"/>
        </w:rPr>
        <w:t xml:space="preserve">uprema </w:t>
      </w:r>
      <w:r>
        <w:rPr>
          <w:rFonts w:ascii="Arial" w:hAnsi="Arial" w:cs="Arial"/>
          <w:bCs/>
          <w:lang w:val="es-CL"/>
        </w:rPr>
        <w:t>falla de</w:t>
      </w:r>
      <w:r w:rsidRPr="00F47AC4">
        <w:rPr>
          <w:rFonts w:ascii="Arial" w:hAnsi="Arial" w:cs="Arial"/>
          <w:bCs/>
          <w:lang w:val="es-CL"/>
        </w:rPr>
        <w:t xml:space="preserve"> una manera</w:t>
      </w:r>
      <w:r>
        <w:rPr>
          <w:rFonts w:ascii="Arial" w:hAnsi="Arial" w:cs="Arial"/>
          <w:bCs/>
          <w:lang w:val="es-CL"/>
        </w:rPr>
        <w:t xml:space="preserve"> y</w:t>
      </w:r>
      <w:r w:rsidRPr="00F47AC4">
        <w:rPr>
          <w:rFonts w:ascii="Arial" w:hAnsi="Arial" w:cs="Arial"/>
          <w:bCs/>
          <w:lang w:val="es-CL"/>
        </w:rPr>
        <w:t xml:space="preserve"> después la </w:t>
      </w:r>
      <w:r>
        <w:rPr>
          <w:rFonts w:ascii="Arial" w:hAnsi="Arial" w:cs="Arial"/>
          <w:bCs/>
          <w:lang w:val="es-CL"/>
        </w:rPr>
        <w:t>C</w:t>
      </w:r>
      <w:r w:rsidRPr="00F47AC4">
        <w:rPr>
          <w:rFonts w:ascii="Arial" w:hAnsi="Arial" w:cs="Arial"/>
          <w:bCs/>
          <w:lang w:val="es-CL"/>
        </w:rPr>
        <w:t xml:space="preserve">orte </w:t>
      </w:r>
      <w:r>
        <w:rPr>
          <w:rFonts w:ascii="Arial" w:hAnsi="Arial" w:cs="Arial"/>
          <w:bCs/>
          <w:lang w:val="es-CL"/>
        </w:rPr>
        <w:t>I</w:t>
      </w:r>
      <w:r w:rsidRPr="00F47AC4">
        <w:rPr>
          <w:rFonts w:ascii="Arial" w:hAnsi="Arial" w:cs="Arial"/>
          <w:bCs/>
          <w:lang w:val="es-CL"/>
        </w:rPr>
        <w:t xml:space="preserve">nteramericana falla </w:t>
      </w:r>
      <w:r>
        <w:rPr>
          <w:rFonts w:ascii="Arial" w:hAnsi="Arial" w:cs="Arial"/>
          <w:bCs/>
          <w:lang w:val="es-CL"/>
        </w:rPr>
        <w:t xml:space="preserve">de otra totalmente </w:t>
      </w:r>
      <w:r w:rsidRPr="00F47AC4">
        <w:rPr>
          <w:rFonts w:ascii="Arial" w:hAnsi="Arial" w:cs="Arial"/>
          <w:bCs/>
          <w:lang w:val="es-CL"/>
        </w:rPr>
        <w:t xml:space="preserve">distinta y </w:t>
      </w:r>
      <w:r>
        <w:rPr>
          <w:rFonts w:ascii="Arial" w:hAnsi="Arial" w:cs="Arial"/>
          <w:bCs/>
          <w:lang w:val="es-CL"/>
        </w:rPr>
        <w:t>es</w:t>
      </w:r>
      <w:r w:rsidRPr="00F47AC4">
        <w:rPr>
          <w:rFonts w:ascii="Arial" w:hAnsi="Arial" w:cs="Arial"/>
          <w:bCs/>
          <w:lang w:val="es-CL"/>
        </w:rPr>
        <w:t xml:space="preserve"> la misma </w:t>
      </w:r>
      <w:r>
        <w:rPr>
          <w:rFonts w:ascii="Arial" w:hAnsi="Arial" w:cs="Arial"/>
          <w:bCs/>
          <w:lang w:val="es-CL"/>
        </w:rPr>
        <w:t>Corte S</w:t>
      </w:r>
      <w:r w:rsidRPr="00F47AC4">
        <w:rPr>
          <w:rFonts w:ascii="Arial" w:hAnsi="Arial" w:cs="Arial"/>
          <w:bCs/>
          <w:lang w:val="es-CL"/>
        </w:rPr>
        <w:t>uprema la que tiene que ejecutar esa sentencia</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Lo que se está planteando en el tratado es una cosa totalmente distinta porque aquí no se forma un tribunal arbitral sino que se trata de </w:t>
      </w:r>
      <w:r w:rsidRPr="00F47AC4">
        <w:rPr>
          <w:rFonts w:ascii="Arial" w:hAnsi="Arial" w:cs="Arial"/>
          <w:bCs/>
          <w:lang w:val="es-CL"/>
        </w:rPr>
        <w:t xml:space="preserve">un mecanismo de solución </w:t>
      </w:r>
      <w:r>
        <w:rPr>
          <w:rFonts w:ascii="Arial" w:hAnsi="Arial" w:cs="Arial"/>
          <w:bCs/>
          <w:lang w:val="es-CL"/>
        </w:rPr>
        <w:t>de</w:t>
      </w:r>
      <w:r w:rsidRPr="00F47AC4">
        <w:rPr>
          <w:rFonts w:ascii="Arial" w:hAnsi="Arial" w:cs="Arial"/>
          <w:bCs/>
          <w:lang w:val="es-CL"/>
        </w:rPr>
        <w:t xml:space="preserve"> controversia</w:t>
      </w:r>
      <w:r>
        <w:rPr>
          <w:rFonts w:ascii="Arial" w:hAnsi="Arial" w:cs="Arial"/>
          <w:bCs/>
          <w:lang w:val="es-CL"/>
        </w:rPr>
        <w:t>s,</w:t>
      </w:r>
      <w:r w:rsidRPr="00F47AC4">
        <w:rPr>
          <w:rFonts w:ascii="Arial" w:hAnsi="Arial" w:cs="Arial"/>
          <w:bCs/>
          <w:lang w:val="es-CL"/>
        </w:rPr>
        <w:t xml:space="preserve"> que </w:t>
      </w:r>
      <w:r>
        <w:rPr>
          <w:rFonts w:ascii="Arial" w:hAnsi="Arial" w:cs="Arial"/>
          <w:bCs/>
          <w:lang w:val="es-CL"/>
        </w:rPr>
        <w:t>ade</w:t>
      </w:r>
      <w:r w:rsidRPr="00F47AC4">
        <w:rPr>
          <w:rFonts w:ascii="Arial" w:hAnsi="Arial" w:cs="Arial"/>
          <w:bCs/>
          <w:lang w:val="es-CL"/>
        </w:rPr>
        <w:t>más no es obligatorio para la parte afectada</w:t>
      </w:r>
      <w:r>
        <w:rPr>
          <w:rFonts w:ascii="Arial" w:hAnsi="Arial" w:cs="Arial"/>
          <w:bCs/>
          <w:lang w:val="es-CL"/>
        </w:rPr>
        <w:t>,</w:t>
      </w:r>
      <w:r w:rsidRPr="00F47AC4">
        <w:rPr>
          <w:rFonts w:ascii="Arial" w:hAnsi="Arial" w:cs="Arial"/>
          <w:bCs/>
          <w:lang w:val="es-CL"/>
        </w:rPr>
        <w:t xml:space="preserve"> sino que como bien </w:t>
      </w:r>
      <w:r>
        <w:rPr>
          <w:rFonts w:ascii="Arial" w:hAnsi="Arial" w:cs="Arial"/>
          <w:bCs/>
          <w:lang w:val="es-CL"/>
        </w:rPr>
        <w:t>señalaban los profesores</w:t>
      </w:r>
      <w:r w:rsidRPr="00F47AC4">
        <w:rPr>
          <w:rFonts w:ascii="Arial" w:hAnsi="Arial" w:cs="Arial"/>
          <w:bCs/>
          <w:lang w:val="es-CL"/>
        </w:rPr>
        <w:t xml:space="preserve"> </w:t>
      </w:r>
      <w:r>
        <w:rPr>
          <w:rFonts w:ascii="Arial" w:hAnsi="Arial" w:cs="Arial"/>
          <w:bCs/>
          <w:lang w:val="es-CL"/>
        </w:rPr>
        <w:t xml:space="preserve">el tratado dice “podrá”, es decir, es una </w:t>
      </w:r>
      <w:r w:rsidRPr="00F47AC4">
        <w:rPr>
          <w:rFonts w:ascii="Arial" w:hAnsi="Arial" w:cs="Arial"/>
          <w:bCs/>
          <w:lang w:val="es-CL"/>
        </w:rPr>
        <w:t>alternativa</w:t>
      </w:r>
      <w:r>
        <w:rPr>
          <w:rFonts w:ascii="Arial" w:hAnsi="Arial" w:cs="Arial"/>
          <w:bCs/>
          <w:lang w:val="es-CL"/>
        </w:rPr>
        <w:t>,</w:t>
      </w:r>
      <w:r w:rsidRPr="00F47AC4">
        <w:rPr>
          <w:rFonts w:ascii="Arial" w:hAnsi="Arial" w:cs="Arial"/>
          <w:bCs/>
          <w:lang w:val="es-CL"/>
        </w:rPr>
        <w:t xml:space="preserve"> sin perjuicio que </w:t>
      </w:r>
      <w:r>
        <w:rPr>
          <w:rFonts w:ascii="Arial" w:hAnsi="Arial" w:cs="Arial"/>
          <w:bCs/>
          <w:lang w:val="es-CL"/>
        </w:rPr>
        <w:t>el</w:t>
      </w:r>
      <w:r w:rsidRPr="00F47AC4">
        <w:rPr>
          <w:rFonts w:ascii="Arial" w:hAnsi="Arial" w:cs="Arial"/>
          <w:bCs/>
          <w:lang w:val="es-CL"/>
        </w:rPr>
        <w:t xml:space="preserve"> particular pudiese ir a la justicia ordinaria al país donde fue afectado</w:t>
      </w:r>
      <w:r>
        <w:rPr>
          <w:rFonts w:ascii="Arial" w:hAnsi="Arial" w:cs="Arial"/>
          <w:bCs/>
          <w:lang w:val="es-CL"/>
        </w:rPr>
        <w:t>.</w:t>
      </w:r>
    </w:p>
    <w:p w:rsidR="00EA59D6" w:rsidRDefault="00EA59D6" w:rsidP="00EA59D6">
      <w:pPr>
        <w:ind w:right="48" w:firstLine="851"/>
        <w:jc w:val="both"/>
        <w:rPr>
          <w:rFonts w:ascii="Arial" w:hAnsi="Arial" w:cs="Arial"/>
          <w:bCs/>
          <w:lang w:val="es-CL"/>
        </w:rPr>
      </w:pPr>
      <w:r w:rsidRPr="00F47AC4">
        <w:rPr>
          <w:rFonts w:ascii="Arial" w:hAnsi="Arial" w:cs="Arial"/>
          <w:bCs/>
          <w:lang w:val="es-CL"/>
        </w:rPr>
        <w:t xml:space="preserve"> </w:t>
      </w:r>
      <w:r>
        <w:rPr>
          <w:rFonts w:ascii="Arial" w:hAnsi="Arial" w:cs="Arial"/>
          <w:bCs/>
          <w:lang w:val="es-CL"/>
        </w:rPr>
        <w:t>Sostuvo además que</w:t>
      </w:r>
      <w:r w:rsidRPr="00F47AC4">
        <w:rPr>
          <w:rFonts w:ascii="Arial" w:hAnsi="Arial" w:cs="Arial"/>
          <w:bCs/>
          <w:lang w:val="es-CL"/>
        </w:rPr>
        <w:t xml:space="preserve"> este mecanismo arbitral</w:t>
      </w:r>
      <w:r>
        <w:rPr>
          <w:rFonts w:ascii="Arial" w:hAnsi="Arial" w:cs="Arial"/>
          <w:bCs/>
          <w:lang w:val="es-CL"/>
        </w:rPr>
        <w:t>, que no es un tribunal, genera lo que se llama laudos arbitrales y</w:t>
      </w:r>
      <w:r w:rsidRPr="00F47AC4">
        <w:rPr>
          <w:rFonts w:ascii="Arial" w:hAnsi="Arial" w:cs="Arial"/>
          <w:bCs/>
          <w:lang w:val="es-CL"/>
        </w:rPr>
        <w:t xml:space="preserve"> está regulado </w:t>
      </w:r>
      <w:r>
        <w:rPr>
          <w:rFonts w:ascii="Arial" w:hAnsi="Arial" w:cs="Arial"/>
          <w:bCs/>
          <w:lang w:val="es-CL"/>
        </w:rPr>
        <w:t>según la C</w:t>
      </w:r>
      <w:r w:rsidRPr="00F47AC4">
        <w:rPr>
          <w:rFonts w:ascii="Arial" w:hAnsi="Arial" w:cs="Arial"/>
          <w:bCs/>
          <w:lang w:val="es-CL"/>
        </w:rPr>
        <w:t xml:space="preserve">omisión de </w:t>
      </w:r>
      <w:r>
        <w:rPr>
          <w:rFonts w:ascii="Arial" w:hAnsi="Arial" w:cs="Arial"/>
          <w:bCs/>
          <w:lang w:val="es-CL"/>
        </w:rPr>
        <w:t>N</w:t>
      </w:r>
      <w:r w:rsidRPr="00F47AC4">
        <w:rPr>
          <w:rFonts w:ascii="Arial" w:hAnsi="Arial" w:cs="Arial"/>
          <w:bCs/>
          <w:lang w:val="es-CL"/>
        </w:rPr>
        <w:t xml:space="preserve">aciones </w:t>
      </w:r>
      <w:r>
        <w:rPr>
          <w:rFonts w:ascii="Arial" w:hAnsi="Arial" w:cs="Arial"/>
          <w:bCs/>
          <w:lang w:val="es-CL"/>
        </w:rPr>
        <w:t>U</w:t>
      </w:r>
      <w:r w:rsidRPr="00F47AC4">
        <w:rPr>
          <w:rFonts w:ascii="Arial" w:hAnsi="Arial" w:cs="Arial"/>
          <w:bCs/>
          <w:lang w:val="es-CL"/>
        </w:rPr>
        <w:t xml:space="preserve">nidas </w:t>
      </w:r>
      <w:r>
        <w:rPr>
          <w:rFonts w:ascii="Arial" w:hAnsi="Arial" w:cs="Arial"/>
          <w:bCs/>
          <w:lang w:val="es-CL"/>
        </w:rPr>
        <w:t>de D</w:t>
      </w:r>
      <w:r w:rsidRPr="00F47AC4">
        <w:rPr>
          <w:rFonts w:ascii="Arial" w:hAnsi="Arial" w:cs="Arial"/>
          <w:bCs/>
          <w:lang w:val="es-CL"/>
        </w:rPr>
        <w:t>erecho</w:t>
      </w:r>
      <w:r>
        <w:rPr>
          <w:rFonts w:ascii="Arial" w:hAnsi="Arial" w:cs="Arial"/>
          <w:bCs/>
          <w:lang w:val="es-CL"/>
        </w:rPr>
        <w:t xml:space="preserve"> Mercantil I</w:t>
      </w:r>
      <w:r w:rsidRPr="00F47AC4">
        <w:rPr>
          <w:rFonts w:ascii="Arial" w:hAnsi="Arial" w:cs="Arial"/>
          <w:bCs/>
          <w:lang w:val="es-CL"/>
        </w:rPr>
        <w:t>nternacional</w:t>
      </w:r>
      <w:r>
        <w:rPr>
          <w:rFonts w:ascii="Arial" w:hAnsi="Arial" w:cs="Arial"/>
          <w:bCs/>
          <w:lang w:val="es-CL"/>
        </w:rPr>
        <w:t xml:space="preserve">, es decir, es un arbitraje que </w:t>
      </w:r>
      <w:r w:rsidRPr="00F47AC4">
        <w:rPr>
          <w:rFonts w:ascii="Arial" w:hAnsi="Arial" w:cs="Arial"/>
          <w:bCs/>
          <w:lang w:val="es-CL"/>
        </w:rPr>
        <w:t xml:space="preserve">se forman </w:t>
      </w:r>
      <w:r>
        <w:rPr>
          <w:rFonts w:ascii="Arial" w:hAnsi="Arial" w:cs="Arial"/>
          <w:bCs/>
          <w:lang w:val="es-CL"/>
        </w:rPr>
        <w:t>en base a</w:t>
      </w:r>
      <w:r w:rsidRPr="00F47AC4">
        <w:rPr>
          <w:rFonts w:ascii="Arial" w:hAnsi="Arial" w:cs="Arial"/>
          <w:bCs/>
          <w:lang w:val="es-CL"/>
        </w:rPr>
        <w:t xml:space="preserve"> reglas internacionales</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Añadió que Chile </w:t>
      </w:r>
      <w:r w:rsidRPr="00F47AC4">
        <w:rPr>
          <w:rFonts w:ascii="Arial" w:hAnsi="Arial" w:cs="Arial"/>
          <w:bCs/>
          <w:lang w:val="es-CL"/>
        </w:rPr>
        <w:t xml:space="preserve">suscribió hace muchos años una </w:t>
      </w:r>
      <w:r>
        <w:rPr>
          <w:rFonts w:ascii="Arial" w:hAnsi="Arial" w:cs="Arial"/>
          <w:bCs/>
          <w:lang w:val="es-CL"/>
        </w:rPr>
        <w:t>C</w:t>
      </w:r>
      <w:r w:rsidRPr="00F47AC4">
        <w:rPr>
          <w:rFonts w:ascii="Arial" w:hAnsi="Arial" w:cs="Arial"/>
          <w:bCs/>
          <w:lang w:val="es-CL"/>
        </w:rPr>
        <w:t xml:space="preserve">onvención </w:t>
      </w:r>
      <w:r>
        <w:rPr>
          <w:rFonts w:ascii="Arial" w:hAnsi="Arial" w:cs="Arial"/>
          <w:bCs/>
          <w:lang w:val="es-CL"/>
        </w:rPr>
        <w:t>s</w:t>
      </w:r>
      <w:r w:rsidRPr="00F47AC4">
        <w:rPr>
          <w:rFonts w:ascii="Arial" w:hAnsi="Arial" w:cs="Arial"/>
          <w:bCs/>
          <w:lang w:val="es-CL"/>
        </w:rPr>
        <w:t xml:space="preserve">obre </w:t>
      </w:r>
      <w:r>
        <w:rPr>
          <w:rFonts w:ascii="Arial" w:hAnsi="Arial" w:cs="Arial"/>
          <w:bCs/>
          <w:lang w:val="es-CL"/>
        </w:rPr>
        <w:t>R</w:t>
      </w:r>
      <w:r w:rsidRPr="00F47AC4">
        <w:rPr>
          <w:rFonts w:ascii="Arial" w:hAnsi="Arial" w:cs="Arial"/>
          <w:bCs/>
          <w:lang w:val="es-CL"/>
        </w:rPr>
        <w:t xml:space="preserve">econocimiento y </w:t>
      </w:r>
      <w:r>
        <w:rPr>
          <w:rFonts w:ascii="Arial" w:hAnsi="Arial" w:cs="Arial"/>
          <w:bCs/>
          <w:lang w:val="es-CL"/>
        </w:rPr>
        <w:t>E</w:t>
      </w:r>
      <w:r w:rsidRPr="00F47AC4">
        <w:rPr>
          <w:rFonts w:ascii="Arial" w:hAnsi="Arial" w:cs="Arial"/>
          <w:bCs/>
          <w:lang w:val="es-CL"/>
        </w:rPr>
        <w:t xml:space="preserve">jecución de </w:t>
      </w:r>
      <w:r>
        <w:rPr>
          <w:rFonts w:ascii="Arial" w:hAnsi="Arial" w:cs="Arial"/>
          <w:bCs/>
          <w:lang w:val="es-CL"/>
        </w:rPr>
        <w:t xml:space="preserve">Laudos Arbitrales, asunto que </w:t>
      </w:r>
      <w:r w:rsidRPr="00F47AC4">
        <w:rPr>
          <w:rFonts w:ascii="Arial" w:hAnsi="Arial" w:cs="Arial"/>
          <w:bCs/>
          <w:lang w:val="es-CL"/>
        </w:rPr>
        <w:t>no tiene ninguna comparación</w:t>
      </w:r>
      <w:r>
        <w:rPr>
          <w:rFonts w:ascii="Arial" w:hAnsi="Arial" w:cs="Arial"/>
          <w:bCs/>
          <w:lang w:val="es-CL"/>
        </w:rPr>
        <w:t xml:space="preserve"> con lo señalado por el diputado Gutiérrez, </w:t>
      </w:r>
      <w:r w:rsidRPr="00F47AC4">
        <w:rPr>
          <w:rFonts w:ascii="Arial" w:hAnsi="Arial" w:cs="Arial"/>
          <w:bCs/>
          <w:lang w:val="es-CL"/>
        </w:rPr>
        <w:t xml:space="preserve"> </w:t>
      </w:r>
      <w:r>
        <w:rPr>
          <w:rFonts w:ascii="Arial" w:hAnsi="Arial" w:cs="Arial"/>
          <w:bCs/>
          <w:lang w:val="es-CL"/>
        </w:rPr>
        <w:t xml:space="preserve">porque en estos casos </w:t>
      </w:r>
      <w:r w:rsidRPr="00F47AC4">
        <w:rPr>
          <w:rFonts w:ascii="Arial" w:hAnsi="Arial" w:cs="Arial"/>
          <w:bCs/>
          <w:lang w:val="es-CL"/>
        </w:rPr>
        <w:t xml:space="preserve">finalmente </w:t>
      </w:r>
      <w:r>
        <w:rPr>
          <w:rFonts w:ascii="Arial" w:hAnsi="Arial" w:cs="Arial"/>
          <w:bCs/>
          <w:lang w:val="es-CL"/>
        </w:rPr>
        <w:t xml:space="preserve">se trata de compensaciones económicas, así, </w:t>
      </w:r>
      <w:r w:rsidRPr="00F47AC4">
        <w:rPr>
          <w:rFonts w:ascii="Arial" w:hAnsi="Arial" w:cs="Arial"/>
          <w:bCs/>
          <w:lang w:val="es-CL"/>
        </w:rPr>
        <w:t xml:space="preserve">lo que el tribunal va a tener que ejecutar es una compensación económica de un particular o una inversionista que se sienta afectado sus derechos por la falta cumplimiento un </w:t>
      </w:r>
      <w:r w:rsidRPr="00F47AC4">
        <w:rPr>
          <w:rFonts w:ascii="Arial" w:hAnsi="Arial" w:cs="Arial"/>
          <w:bCs/>
          <w:lang w:val="es-CL"/>
        </w:rPr>
        <w:lastRenderedPageBreak/>
        <w:t>tratado</w:t>
      </w:r>
      <w:r>
        <w:rPr>
          <w:rFonts w:ascii="Arial" w:hAnsi="Arial" w:cs="Arial"/>
          <w:bCs/>
          <w:lang w:val="es-CL"/>
        </w:rPr>
        <w:t xml:space="preserve">. </w:t>
      </w:r>
      <w:r w:rsidRPr="00F47AC4">
        <w:rPr>
          <w:rFonts w:ascii="Arial" w:hAnsi="Arial" w:cs="Arial"/>
          <w:bCs/>
          <w:lang w:val="es-CL"/>
        </w:rPr>
        <w:t xml:space="preserve"> </w:t>
      </w:r>
      <w:r>
        <w:rPr>
          <w:rFonts w:ascii="Arial" w:hAnsi="Arial" w:cs="Arial"/>
          <w:bCs/>
          <w:lang w:val="es-CL"/>
        </w:rPr>
        <w:t xml:space="preserve">Siguiendo la lógica del diputado Gutiérrez </w:t>
      </w:r>
      <w:r w:rsidRPr="00F47AC4">
        <w:rPr>
          <w:rFonts w:ascii="Arial" w:hAnsi="Arial" w:cs="Arial"/>
          <w:bCs/>
          <w:lang w:val="es-CL"/>
        </w:rPr>
        <w:t>ningún contrato de sociedad o incluso</w:t>
      </w:r>
      <w:r>
        <w:rPr>
          <w:rFonts w:ascii="Arial" w:hAnsi="Arial" w:cs="Arial"/>
          <w:bCs/>
          <w:lang w:val="es-CL"/>
        </w:rPr>
        <w:t xml:space="preserve"> de</w:t>
      </w:r>
      <w:r w:rsidRPr="00F47AC4">
        <w:rPr>
          <w:rFonts w:ascii="Arial" w:hAnsi="Arial" w:cs="Arial"/>
          <w:bCs/>
          <w:lang w:val="es-CL"/>
        </w:rPr>
        <w:t xml:space="preserve"> compraventa</w:t>
      </w:r>
      <w:r>
        <w:rPr>
          <w:rFonts w:ascii="Arial" w:hAnsi="Arial" w:cs="Arial"/>
          <w:bCs/>
          <w:lang w:val="es-CL"/>
        </w:rPr>
        <w:t>,</w:t>
      </w:r>
      <w:r w:rsidRPr="00F47AC4">
        <w:rPr>
          <w:rFonts w:ascii="Arial" w:hAnsi="Arial" w:cs="Arial"/>
          <w:bCs/>
          <w:lang w:val="es-CL"/>
        </w:rPr>
        <w:t xml:space="preserve"> </w:t>
      </w:r>
      <w:r>
        <w:rPr>
          <w:rFonts w:ascii="Arial" w:hAnsi="Arial" w:cs="Arial"/>
          <w:bCs/>
          <w:lang w:val="es-CL"/>
        </w:rPr>
        <w:t xml:space="preserve">en </w:t>
      </w:r>
      <w:r w:rsidRPr="00F47AC4">
        <w:rPr>
          <w:rFonts w:ascii="Arial" w:hAnsi="Arial" w:cs="Arial"/>
          <w:bCs/>
          <w:lang w:val="es-CL"/>
        </w:rPr>
        <w:t xml:space="preserve">que </w:t>
      </w:r>
      <w:r>
        <w:rPr>
          <w:rFonts w:ascii="Arial" w:hAnsi="Arial" w:cs="Arial"/>
          <w:bCs/>
          <w:lang w:val="es-CL"/>
        </w:rPr>
        <w:t>se incorpora</w:t>
      </w:r>
      <w:r w:rsidRPr="00F47AC4">
        <w:rPr>
          <w:rFonts w:ascii="Arial" w:hAnsi="Arial" w:cs="Arial"/>
          <w:bCs/>
          <w:lang w:val="es-CL"/>
        </w:rPr>
        <w:t xml:space="preserve"> la cláusula de arbitraje</w:t>
      </w:r>
      <w:r>
        <w:rPr>
          <w:rFonts w:ascii="Arial" w:hAnsi="Arial" w:cs="Arial"/>
          <w:bCs/>
          <w:lang w:val="es-CL"/>
        </w:rPr>
        <w:t>,</w:t>
      </w:r>
      <w:r w:rsidRPr="00F47AC4">
        <w:rPr>
          <w:rFonts w:ascii="Arial" w:hAnsi="Arial" w:cs="Arial"/>
          <w:bCs/>
          <w:lang w:val="es-CL"/>
        </w:rPr>
        <w:t xml:space="preserve"> podría existir</w:t>
      </w:r>
      <w:r>
        <w:rPr>
          <w:rFonts w:ascii="Arial" w:hAnsi="Arial" w:cs="Arial"/>
          <w:bCs/>
          <w:lang w:val="es-CL"/>
        </w:rPr>
        <w:t xml:space="preserve">. El arbitraje </w:t>
      </w:r>
      <w:r w:rsidRPr="00F47AC4">
        <w:rPr>
          <w:rFonts w:ascii="Arial" w:hAnsi="Arial" w:cs="Arial"/>
          <w:bCs/>
          <w:lang w:val="es-CL"/>
        </w:rPr>
        <w:t xml:space="preserve">y </w:t>
      </w:r>
      <w:r>
        <w:rPr>
          <w:rFonts w:ascii="Arial" w:hAnsi="Arial" w:cs="Arial"/>
          <w:bCs/>
          <w:lang w:val="es-CL"/>
        </w:rPr>
        <w:t>es</w:t>
      </w:r>
      <w:r w:rsidRPr="00F47AC4">
        <w:rPr>
          <w:rFonts w:ascii="Arial" w:hAnsi="Arial" w:cs="Arial"/>
          <w:bCs/>
          <w:lang w:val="es-CL"/>
        </w:rPr>
        <w:t xml:space="preserve"> reconocido en nuestro código </w:t>
      </w:r>
      <w:r>
        <w:rPr>
          <w:rFonts w:ascii="Arial" w:hAnsi="Arial" w:cs="Arial"/>
          <w:bCs/>
          <w:lang w:val="es-CL"/>
        </w:rPr>
        <w:t>como</w:t>
      </w:r>
      <w:r w:rsidRPr="00F47AC4">
        <w:rPr>
          <w:rFonts w:ascii="Arial" w:hAnsi="Arial" w:cs="Arial"/>
          <w:bCs/>
          <w:lang w:val="es-CL"/>
        </w:rPr>
        <w:t xml:space="preserve"> mecanismo de solución</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Comentó que los dos profesores </w:t>
      </w:r>
      <w:r w:rsidRPr="00F47AC4">
        <w:rPr>
          <w:rFonts w:ascii="Arial" w:hAnsi="Arial" w:cs="Arial"/>
          <w:bCs/>
          <w:lang w:val="es-CL"/>
        </w:rPr>
        <w:t xml:space="preserve">han expresado </w:t>
      </w:r>
      <w:r>
        <w:rPr>
          <w:rFonts w:ascii="Arial" w:hAnsi="Arial" w:cs="Arial"/>
          <w:bCs/>
          <w:lang w:val="es-CL"/>
        </w:rPr>
        <w:t>se puede concluir que no se está</w:t>
      </w:r>
      <w:r w:rsidRPr="00F47AC4">
        <w:rPr>
          <w:rFonts w:ascii="Arial" w:hAnsi="Arial" w:cs="Arial"/>
          <w:bCs/>
          <w:lang w:val="es-CL"/>
        </w:rPr>
        <w:t xml:space="preserve"> ingresando en el ámbito de artículo 67 la </w:t>
      </w:r>
      <w:r>
        <w:rPr>
          <w:rFonts w:ascii="Arial" w:hAnsi="Arial" w:cs="Arial"/>
          <w:bCs/>
          <w:lang w:val="es-CL"/>
        </w:rPr>
        <w:t>Constitución pues no se está</w:t>
      </w:r>
      <w:r w:rsidRPr="00F47AC4">
        <w:rPr>
          <w:rFonts w:ascii="Arial" w:hAnsi="Arial" w:cs="Arial"/>
          <w:bCs/>
          <w:lang w:val="es-CL"/>
        </w:rPr>
        <w:t xml:space="preserve"> hablando de organización </w:t>
      </w:r>
      <w:r>
        <w:rPr>
          <w:rFonts w:ascii="Arial" w:hAnsi="Arial" w:cs="Arial"/>
          <w:bCs/>
          <w:lang w:val="es-CL"/>
        </w:rPr>
        <w:t xml:space="preserve">y atribuciones de los tribunales, no se está </w:t>
      </w:r>
      <w:r w:rsidRPr="00F47AC4">
        <w:rPr>
          <w:rFonts w:ascii="Arial" w:hAnsi="Arial" w:cs="Arial"/>
          <w:bCs/>
          <w:lang w:val="es-CL"/>
        </w:rPr>
        <w:t>creando un tribunal si</w:t>
      </w:r>
      <w:r>
        <w:rPr>
          <w:rFonts w:ascii="Arial" w:hAnsi="Arial" w:cs="Arial"/>
          <w:bCs/>
          <w:lang w:val="es-CL"/>
        </w:rPr>
        <w:t xml:space="preserve">no que </w:t>
      </w:r>
      <w:r w:rsidRPr="00F47AC4">
        <w:rPr>
          <w:rFonts w:ascii="Arial" w:hAnsi="Arial" w:cs="Arial"/>
          <w:bCs/>
          <w:lang w:val="es-CL"/>
        </w:rPr>
        <w:t>solamente un mecanismo que es voluntario para solucionar un conflicto</w:t>
      </w:r>
      <w:r>
        <w:rPr>
          <w:rFonts w:ascii="Arial" w:hAnsi="Arial" w:cs="Arial"/>
          <w:bCs/>
          <w:lang w:val="es-CL"/>
        </w:rPr>
        <w:t xml:space="preserve">, y eso no requiere </w:t>
      </w:r>
      <w:r w:rsidRPr="00F47AC4">
        <w:rPr>
          <w:rFonts w:ascii="Arial" w:hAnsi="Arial" w:cs="Arial"/>
          <w:bCs/>
          <w:lang w:val="es-CL"/>
        </w:rPr>
        <w:t xml:space="preserve">un </w:t>
      </w:r>
      <w:r>
        <w:rPr>
          <w:rFonts w:ascii="Arial" w:hAnsi="Arial" w:cs="Arial"/>
          <w:bCs/>
          <w:lang w:val="es-CL"/>
        </w:rPr>
        <w:t xml:space="preserve">quórum </w:t>
      </w:r>
      <w:r w:rsidRPr="00F47AC4">
        <w:rPr>
          <w:rFonts w:ascii="Arial" w:hAnsi="Arial" w:cs="Arial"/>
          <w:bCs/>
          <w:lang w:val="es-CL"/>
        </w:rPr>
        <w:t xml:space="preserve">distinto de un </w:t>
      </w:r>
      <w:r>
        <w:rPr>
          <w:rFonts w:ascii="Arial" w:hAnsi="Arial" w:cs="Arial"/>
          <w:bCs/>
          <w:lang w:val="es-CL"/>
        </w:rPr>
        <w:t>quórum</w:t>
      </w:r>
      <w:r w:rsidRPr="00F47AC4">
        <w:rPr>
          <w:rFonts w:ascii="Arial" w:hAnsi="Arial" w:cs="Arial"/>
          <w:bCs/>
          <w:lang w:val="es-CL"/>
        </w:rPr>
        <w:t xml:space="preserve"> simple</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Sin perjuicio de lo anterior, desde la forma, estima que la Comisión no debería </w:t>
      </w:r>
      <w:r w:rsidRPr="00F47AC4">
        <w:rPr>
          <w:rFonts w:ascii="Arial" w:hAnsi="Arial" w:cs="Arial"/>
          <w:bCs/>
          <w:lang w:val="es-CL"/>
        </w:rPr>
        <w:t xml:space="preserve"> </w:t>
      </w:r>
      <w:r>
        <w:rPr>
          <w:rFonts w:ascii="Arial" w:hAnsi="Arial" w:cs="Arial"/>
          <w:bCs/>
          <w:lang w:val="es-CL"/>
        </w:rPr>
        <w:t xml:space="preserve">pronunciarse sobre esto ni tampoco sobre </w:t>
      </w:r>
      <w:r w:rsidRPr="00F47AC4">
        <w:rPr>
          <w:rFonts w:ascii="Arial" w:hAnsi="Arial" w:cs="Arial"/>
          <w:bCs/>
          <w:lang w:val="es-CL"/>
        </w:rPr>
        <w:t>constitucionalidad</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 </w:t>
      </w:r>
      <w:r w:rsidRPr="00F47AC4">
        <w:rPr>
          <w:rFonts w:ascii="Arial" w:hAnsi="Arial" w:cs="Arial"/>
          <w:bCs/>
          <w:lang w:val="es-CL"/>
        </w:rPr>
        <w:t xml:space="preserve"> </w:t>
      </w:r>
      <w:r>
        <w:rPr>
          <w:rFonts w:ascii="Arial" w:hAnsi="Arial" w:cs="Arial"/>
          <w:bCs/>
          <w:lang w:val="es-CL"/>
        </w:rPr>
        <w:t>El</w:t>
      </w:r>
      <w:r w:rsidRPr="00F47AC4">
        <w:rPr>
          <w:rFonts w:ascii="Arial" w:hAnsi="Arial" w:cs="Arial"/>
          <w:bCs/>
          <w:lang w:val="es-CL"/>
        </w:rPr>
        <w:t xml:space="preserve"> diputado </w:t>
      </w:r>
      <w:r w:rsidRPr="003513E0">
        <w:rPr>
          <w:rFonts w:ascii="Arial" w:hAnsi="Arial" w:cs="Arial"/>
          <w:b/>
          <w:bCs/>
          <w:lang w:val="es-CL"/>
        </w:rPr>
        <w:t>Soto, don Leonardo</w:t>
      </w:r>
      <w:r>
        <w:rPr>
          <w:rFonts w:ascii="Arial" w:hAnsi="Arial" w:cs="Arial"/>
          <w:bCs/>
          <w:lang w:val="es-CL"/>
        </w:rPr>
        <w:t>, precisó que se trataba de un tema complejo, que el Co</w:t>
      </w:r>
      <w:r w:rsidRPr="00F47AC4">
        <w:rPr>
          <w:rFonts w:ascii="Arial" w:hAnsi="Arial" w:cs="Arial"/>
          <w:bCs/>
          <w:lang w:val="es-CL"/>
        </w:rPr>
        <w:t>ngreso</w:t>
      </w:r>
      <w:r>
        <w:rPr>
          <w:rFonts w:ascii="Arial" w:hAnsi="Arial" w:cs="Arial"/>
          <w:bCs/>
          <w:lang w:val="es-CL"/>
        </w:rPr>
        <w:t xml:space="preserve"> no tiene </w:t>
      </w:r>
      <w:r w:rsidRPr="00F47AC4">
        <w:rPr>
          <w:rFonts w:ascii="Arial" w:hAnsi="Arial" w:cs="Arial"/>
          <w:bCs/>
          <w:lang w:val="es-CL"/>
        </w:rPr>
        <w:t>la facultad de conduci</w:t>
      </w:r>
      <w:r>
        <w:rPr>
          <w:rFonts w:ascii="Arial" w:hAnsi="Arial" w:cs="Arial"/>
          <w:bCs/>
          <w:lang w:val="es-CL"/>
        </w:rPr>
        <w:t>r las relaciones internacionales, es el Presidente de la R</w:t>
      </w:r>
      <w:r w:rsidRPr="00F47AC4">
        <w:rPr>
          <w:rFonts w:ascii="Arial" w:hAnsi="Arial" w:cs="Arial"/>
          <w:bCs/>
          <w:lang w:val="es-CL"/>
        </w:rPr>
        <w:t xml:space="preserve">epública que tiene </w:t>
      </w:r>
      <w:r>
        <w:rPr>
          <w:rFonts w:ascii="Arial" w:hAnsi="Arial" w:cs="Arial"/>
          <w:bCs/>
          <w:lang w:val="es-CL"/>
        </w:rPr>
        <w:t>es</w:t>
      </w:r>
      <w:r w:rsidRPr="00F47AC4">
        <w:rPr>
          <w:rFonts w:ascii="Arial" w:hAnsi="Arial" w:cs="Arial"/>
          <w:bCs/>
          <w:lang w:val="es-CL"/>
        </w:rPr>
        <w:t xml:space="preserve"> facultad y adoptan decisiones</w:t>
      </w:r>
      <w:r>
        <w:rPr>
          <w:rFonts w:ascii="Arial" w:hAnsi="Arial" w:cs="Arial"/>
          <w:bCs/>
          <w:lang w:val="es-CL"/>
        </w:rPr>
        <w:t>,</w:t>
      </w:r>
      <w:r w:rsidRPr="00F47AC4">
        <w:rPr>
          <w:rFonts w:ascii="Arial" w:hAnsi="Arial" w:cs="Arial"/>
          <w:bCs/>
          <w:lang w:val="es-CL"/>
        </w:rPr>
        <w:t xml:space="preserve"> se supone</w:t>
      </w:r>
      <w:r>
        <w:rPr>
          <w:rFonts w:ascii="Arial" w:hAnsi="Arial" w:cs="Arial"/>
          <w:bCs/>
          <w:lang w:val="es-CL"/>
        </w:rPr>
        <w:t>,</w:t>
      </w:r>
      <w:r w:rsidRPr="00F47AC4">
        <w:rPr>
          <w:rFonts w:ascii="Arial" w:hAnsi="Arial" w:cs="Arial"/>
          <w:bCs/>
          <w:lang w:val="es-CL"/>
        </w:rPr>
        <w:t xml:space="preserve"> en función del interés general del país y toman decisiones que </w:t>
      </w:r>
      <w:r>
        <w:rPr>
          <w:rFonts w:ascii="Arial" w:hAnsi="Arial" w:cs="Arial"/>
          <w:bCs/>
          <w:lang w:val="es-CL"/>
        </w:rPr>
        <w:t>ceden</w:t>
      </w:r>
      <w:r w:rsidRPr="00F47AC4">
        <w:rPr>
          <w:rFonts w:ascii="Arial" w:hAnsi="Arial" w:cs="Arial"/>
          <w:bCs/>
          <w:lang w:val="es-CL"/>
        </w:rPr>
        <w:t xml:space="preserve"> parte de la libertad que tiene el país como entidad soberana y autónoma</w:t>
      </w:r>
      <w:r>
        <w:rPr>
          <w:rFonts w:ascii="Arial" w:hAnsi="Arial" w:cs="Arial"/>
          <w:bCs/>
          <w:lang w:val="es-CL"/>
        </w:rPr>
        <w:t>,</w:t>
      </w:r>
      <w:r w:rsidRPr="00F47AC4">
        <w:rPr>
          <w:rFonts w:ascii="Arial" w:hAnsi="Arial" w:cs="Arial"/>
          <w:bCs/>
          <w:lang w:val="es-CL"/>
        </w:rPr>
        <w:t xml:space="preserve"> en eso consiste los tratados</w:t>
      </w:r>
      <w:r>
        <w:rPr>
          <w:rFonts w:ascii="Arial" w:hAnsi="Arial" w:cs="Arial"/>
          <w:bCs/>
          <w:lang w:val="es-CL"/>
        </w:rPr>
        <w:t xml:space="preserve">, </w:t>
      </w:r>
      <w:r w:rsidRPr="00F47AC4">
        <w:rPr>
          <w:rFonts w:ascii="Arial" w:hAnsi="Arial" w:cs="Arial"/>
          <w:bCs/>
          <w:lang w:val="es-CL"/>
        </w:rPr>
        <w:t>me obligó con otros de manera recíproca para poder tener algunas ventajas pero a su vez también uno restringe sus libertades</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En el fondo la pregunta que se hace es si en el caso de este tratado el P</w:t>
      </w:r>
      <w:r w:rsidRPr="00F47AC4">
        <w:rPr>
          <w:rFonts w:ascii="Arial" w:hAnsi="Arial" w:cs="Arial"/>
          <w:bCs/>
          <w:lang w:val="es-CL"/>
        </w:rPr>
        <w:t xml:space="preserve">residente de la </w:t>
      </w:r>
      <w:r>
        <w:rPr>
          <w:rFonts w:ascii="Arial" w:hAnsi="Arial" w:cs="Arial"/>
          <w:bCs/>
          <w:lang w:val="es-CL"/>
        </w:rPr>
        <w:t>R</w:t>
      </w:r>
      <w:r w:rsidRPr="00F47AC4">
        <w:rPr>
          <w:rFonts w:ascii="Arial" w:hAnsi="Arial" w:cs="Arial"/>
          <w:bCs/>
          <w:lang w:val="es-CL"/>
        </w:rPr>
        <w:t>epública</w:t>
      </w:r>
      <w:r>
        <w:rPr>
          <w:rFonts w:ascii="Arial" w:hAnsi="Arial" w:cs="Arial"/>
          <w:bCs/>
          <w:lang w:val="es-CL"/>
        </w:rPr>
        <w:t>,</w:t>
      </w:r>
      <w:r w:rsidRPr="00F47AC4">
        <w:rPr>
          <w:rFonts w:ascii="Arial" w:hAnsi="Arial" w:cs="Arial"/>
          <w:bCs/>
          <w:lang w:val="es-CL"/>
        </w:rPr>
        <w:t xml:space="preserve"> al celebrar este tratado</w:t>
      </w:r>
      <w:r>
        <w:rPr>
          <w:rFonts w:ascii="Arial" w:hAnsi="Arial" w:cs="Arial"/>
          <w:bCs/>
          <w:lang w:val="es-CL"/>
        </w:rPr>
        <w:t>,</w:t>
      </w:r>
      <w:r w:rsidRPr="00F47AC4">
        <w:rPr>
          <w:rFonts w:ascii="Arial" w:hAnsi="Arial" w:cs="Arial"/>
          <w:bCs/>
          <w:lang w:val="es-CL"/>
        </w:rPr>
        <w:t xml:space="preserve"> ha transferido en alguna parte </w:t>
      </w:r>
      <w:r>
        <w:rPr>
          <w:rFonts w:ascii="Arial" w:hAnsi="Arial" w:cs="Arial"/>
          <w:bCs/>
          <w:lang w:val="es-CL"/>
        </w:rPr>
        <w:t>l</w:t>
      </w:r>
      <w:r w:rsidRPr="00F47AC4">
        <w:rPr>
          <w:rFonts w:ascii="Arial" w:hAnsi="Arial" w:cs="Arial"/>
          <w:bCs/>
          <w:lang w:val="es-CL"/>
        </w:rPr>
        <w:t>as potestades jurisdiccionales que tiene nuestro sistema</w:t>
      </w:r>
      <w:r>
        <w:rPr>
          <w:rFonts w:ascii="Arial" w:hAnsi="Arial" w:cs="Arial"/>
          <w:bCs/>
          <w:lang w:val="es-CL"/>
        </w:rPr>
        <w:t xml:space="preserve"> de</w:t>
      </w:r>
      <w:r w:rsidRPr="00F47AC4">
        <w:rPr>
          <w:rFonts w:ascii="Arial" w:hAnsi="Arial" w:cs="Arial"/>
          <w:bCs/>
          <w:lang w:val="es-CL"/>
        </w:rPr>
        <w:t xml:space="preserve"> tribunales</w:t>
      </w:r>
      <w:r>
        <w:rPr>
          <w:rFonts w:ascii="Arial" w:hAnsi="Arial" w:cs="Arial"/>
          <w:bCs/>
          <w:lang w:val="es-CL"/>
        </w:rPr>
        <w:t xml:space="preserve">, </w:t>
      </w:r>
      <w:r w:rsidRPr="00F47AC4">
        <w:rPr>
          <w:rFonts w:ascii="Arial" w:hAnsi="Arial" w:cs="Arial"/>
          <w:bCs/>
          <w:lang w:val="es-CL"/>
        </w:rPr>
        <w:t xml:space="preserve"> </w:t>
      </w:r>
      <w:r>
        <w:rPr>
          <w:rFonts w:ascii="Arial" w:hAnsi="Arial" w:cs="Arial"/>
          <w:bCs/>
          <w:lang w:val="es-CL"/>
        </w:rPr>
        <w:t>si se coartan, limitan o derogan</w:t>
      </w:r>
      <w:r w:rsidRPr="00F47AC4">
        <w:rPr>
          <w:rFonts w:ascii="Arial" w:hAnsi="Arial" w:cs="Arial"/>
          <w:bCs/>
          <w:lang w:val="es-CL"/>
        </w:rPr>
        <w:t xml:space="preserve"> las facultades que tienen </w:t>
      </w:r>
      <w:r>
        <w:rPr>
          <w:rFonts w:ascii="Arial" w:hAnsi="Arial" w:cs="Arial"/>
          <w:bCs/>
          <w:lang w:val="es-CL"/>
        </w:rPr>
        <w:t>los tribunales</w:t>
      </w:r>
      <w:r w:rsidRPr="00F47AC4">
        <w:rPr>
          <w:rFonts w:ascii="Arial" w:hAnsi="Arial" w:cs="Arial"/>
          <w:bCs/>
          <w:lang w:val="es-CL"/>
        </w:rPr>
        <w:t xml:space="preserve"> de justicia de dirimir todos los conflictos que se generan en nuestro país en el ámbito territorial</w:t>
      </w:r>
      <w:r>
        <w:rPr>
          <w:rFonts w:ascii="Arial" w:hAnsi="Arial" w:cs="Arial"/>
          <w:bCs/>
          <w:lang w:val="es-CL"/>
        </w:rPr>
        <w:t>,</w:t>
      </w:r>
      <w:r w:rsidRPr="00F47AC4">
        <w:rPr>
          <w:rFonts w:ascii="Arial" w:hAnsi="Arial" w:cs="Arial"/>
          <w:bCs/>
          <w:lang w:val="es-CL"/>
        </w:rPr>
        <w:t xml:space="preserve"> de tal manera que si uno pensara que efectivamente</w:t>
      </w:r>
      <w:r>
        <w:rPr>
          <w:rFonts w:ascii="Arial" w:hAnsi="Arial" w:cs="Arial"/>
          <w:bCs/>
          <w:lang w:val="es-CL"/>
        </w:rPr>
        <w:t xml:space="preserve">, </w:t>
      </w:r>
      <w:r w:rsidRPr="00F47AC4">
        <w:rPr>
          <w:rFonts w:ascii="Arial" w:hAnsi="Arial" w:cs="Arial"/>
          <w:bCs/>
          <w:lang w:val="es-CL"/>
        </w:rPr>
        <w:t>un inversionista extranjero amparado en este tratado entra en conflictos con un chileno o con una comunidad chilena</w:t>
      </w:r>
      <w:r>
        <w:rPr>
          <w:rFonts w:ascii="Arial" w:hAnsi="Arial" w:cs="Arial"/>
          <w:bCs/>
          <w:lang w:val="es-CL"/>
        </w:rPr>
        <w:t>,</w:t>
      </w:r>
      <w:r w:rsidRPr="00F47AC4">
        <w:rPr>
          <w:rFonts w:ascii="Arial" w:hAnsi="Arial" w:cs="Arial"/>
          <w:bCs/>
          <w:lang w:val="es-CL"/>
        </w:rPr>
        <w:t xml:space="preserve"> donde el </w:t>
      </w:r>
      <w:r>
        <w:rPr>
          <w:rFonts w:ascii="Arial" w:hAnsi="Arial" w:cs="Arial"/>
          <w:bCs/>
          <w:lang w:val="es-CL"/>
        </w:rPr>
        <w:t>E</w:t>
      </w:r>
      <w:r w:rsidRPr="00F47AC4">
        <w:rPr>
          <w:rFonts w:ascii="Arial" w:hAnsi="Arial" w:cs="Arial"/>
          <w:bCs/>
          <w:lang w:val="es-CL"/>
        </w:rPr>
        <w:t>stado puede intervenir con sus decisiones autorizando estas inversiones o el funcionamiento de determinada empresa</w:t>
      </w:r>
      <w:r>
        <w:rPr>
          <w:rFonts w:ascii="Arial" w:hAnsi="Arial" w:cs="Arial"/>
          <w:bCs/>
          <w:lang w:val="es-CL"/>
        </w:rPr>
        <w:t>, quién</w:t>
      </w:r>
      <w:r w:rsidRPr="00F47AC4">
        <w:rPr>
          <w:rFonts w:ascii="Arial" w:hAnsi="Arial" w:cs="Arial"/>
          <w:bCs/>
          <w:lang w:val="es-CL"/>
        </w:rPr>
        <w:t xml:space="preserve"> resuelve ese conflicto</w:t>
      </w:r>
      <w:r>
        <w:rPr>
          <w:rFonts w:ascii="Arial" w:hAnsi="Arial" w:cs="Arial"/>
          <w:bCs/>
          <w:lang w:val="es-CL"/>
        </w:rPr>
        <w:t xml:space="preserve">. Si </w:t>
      </w:r>
      <w:r w:rsidRPr="00F47AC4">
        <w:rPr>
          <w:rFonts w:ascii="Arial" w:hAnsi="Arial" w:cs="Arial"/>
          <w:bCs/>
          <w:lang w:val="es-CL"/>
        </w:rPr>
        <w:t xml:space="preserve">una empresa minera extranjera que está invirtiendo entra en conflicto por externalidades ambientales con las comunidades </w:t>
      </w:r>
      <w:r>
        <w:rPr>
          <w:rFonts w:ascii="Arial" w:hAnsi="Arial" w:cs="Arial"/>
          <w:bCs/>
          <w:lang w:val="es-CL"/>
        </w:rPr>
        <w:t>ale</w:t>
      </w:r>
      <w:r w:rsidRPr="00F47AC4">
        <w:rPr>
          <w:rFonts w:ascii="Arial" w:hAnsi="Arial" w:cs="Arial"/>
          <w:bCs/>
          <w:lang w:val="es-CL"/>
        </w:rPr>
        <w:t>daña</w:t>
      </w:r>
      <w:r>
        <w:rPr>
          <w:rFonts w:ascii="Arial" w:hAnsi="Arial" w:cs="Arial"/>
          <w:bCs/>
          <w:lang w:val="es-CL"/>
        </w:rPr>
        <w:t xml:space="preserve">s, y ello debe resolverse en Nueva York </w:t>
      </w:r>
      <w:r w:rsidRPr="00F47AC4">
        <w:rPr>
          <w:rFonts w:ascii="Arial" w:hAnsi="Arial" w:cs="Arial"/>
          <w:bCs/>
          <w:lang w:val="es-CL"/>
        </w:rPr>
        <w:t>o donde sea</w:t>
      </w:r>
      <w:r>
        <w:rPr>
          <w:rFonts w:ascii="Arial" w:hAnsi="Arial" w:cs="Arial"/>
          <w:bCs/>
          <w:lang w:val="es-CL"/>
        </w:rPr>
        <w:t>,</w:t>
      </w:r>
      <w:r w:rsidRPr="00F47AC4">
        <w:rPr>
          <w:rFonts w:ascii="Arial" w:hAnsi="Arial" w:cs="Arial"/>
          <w:bCs/>
          <w:lang w:val="es-CL"/>
        </w:rPr>
        <w:t xml:space="preserve"> uno diría </w:t>
      </w:r>
      <w:r>
        <w:rPr>
          <w:rFonts w:ascii="Arial" w:hAnsi="Arial" w:cs="Arial"/>
          <w:bCs/>
          <w:lang w:val="es-CL"/>
        </w:rPr>
        <w:t>que</w:t>
      </w:r>
      <w:r w:rsidRPr="00F47AC4">
        <w:rPr>
          <w:rFonts w:ascii="Arial" w:hAnsi="Arial" w:cs="Arial"/>
          <w:bCs/>
          <w:lang w:val="es-CL"/>
        </w:rPr>
        <w:t xml:space="preserve"> hay una transferencia de soberanía y de facultades </w:t>
      </w:r>
      <w:r>
        <w:rPr>
          <w:rFonts w:ascii="Arial" w:hAnsi="Arial" w:cs="Arial"/>
          <w:bCs/>
          <w:lang w:val="es-CL"/>
        </w:rPr>
        <w:t>jurisdiccionales, y</w:t>
      </w:r>
      <w:r w:rsidRPr="00F47AC4">
        <w:rPr>
          <w:rFonts w:ascii="Arial" w:hAnsi="Arial" w:cs="Arial"/>
          <w:bCs/>
          <w:lang w:val="es-CL"/>
        </w:rPr>
        <w:t xml:space="preserve"> en caso contrario</w:t>
      </w:r>
      <w:r>
        <w:rPr>
          <w:rFonts w:ascii="Arial" w:hAnsi="Arial" w:cs="Arial"/>
          <w:bCs/>
          <w:lang w:val="es-CL"/>
        </w:rPr>
        <w:t>,</w:t>
      </w:r>
      <w:r w:rsidRPr="00F47AC4">
        <w:rPr>
          <w:rFonts w:ascii="Arial" w:hAnsi="Arial" w:cs="Arial"/>
          <w:bCs/>
          <w:lang w:val="es-CL"/>
        </w:rPr>
        <w:t xml:space="preserve"> si igualmente los tribunales chilenos están habilitados para tomar decisiones sobre eso de acuerdo a la ley nacional</w:t>
      </w:r>
      <w:r>
        <w:rPr>
          <w:rFonts w:ascii="Arial" w:hAnsi="Arial" w:cs="Arial"/>
          <w:bCs/>
          <w:lang w:val="es-CL"/>
        </w:rPr>
        <w:t>,</w:t>
      </w:r>
      <w:r w:rsidRPr="00F47AC4">
        <w:rPr>
          <w:rFonts w:ascii="Arial" w:hAnsi="Arial" w:cs="Arial"/>
          <w:bCs/>
          <w:lang w:val="es-CL"/>
        </w:rPr>
        <w:t xml:space="preserve"> más las normas que correspondan del tratado</w:t>
      </w:r>
      <w:r>
        <w:rPr>
          <w:rFonts w:ascii="Arial" w:hAnsi="Arial" w:cs="Arial"/>
          <w:bCs/>
          <w:lang w:val="es-CL"/>
        </w:rPr>
        <w:t>,</w:t>
      </w:r>
      <w:r w:rsidRPr="00F47AC4">
        <w:rPr>
          <w:rFonts w:ascii="Arial" w:hAnsi="Arial" w:cs="Arial"/>
          <w:bCs/>
          <w:lang w:val="es-CL"/>
        </w:rPr>
        <w:t xml:space="preserve"> </w:t>
      </w:r>
      <w:r>
        <w:rPr>
          <w:rFonts w:ascii="Arial" w:hAnsi="Arial" w:cs="Arial"/>
          <w:bCs/>
          <w:lang w:val="es-CL"/>
        </w:rPr>
        <w:t xml:space="preserve">es otra la </w:t>
      </w:r>
      <w:r w:rsidRPr="00F47AC4">
        <w:rPr>
          <w:rFonts w:ascii="Arial" w:hAnsi="Arial" w:cs="Arial"/>
          <w:bCs/>
          <w:lang w:val="es-CL"/>
        </w:rPr>
        <w:t>situación</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Pidió que se aclarara de qué manera </w:t>
      </w:r>
      <w:r w:rsidRPr="00F47AC4">
        <w:rPr>
          <w:rFonts w:ascii="Arial" w:hAnsi="Arial" w:cs="Arial"/>
          <w:bCs/>
          <w:lang w:val="es-CL"/>
        </w:rPr>
        <w:t>se alteran o modifican</w:t>
      </w:r>
      <w:r>
        <w:rPr>
          <w:rFonts w:ascii="Arial" w:hAnsi="Arial" w:cs="Arial"/>
          <w:bCs/>
          <w:lang w:val="es-CL"/>
        </w:rPr>
        <w:t>,</w:t>
      </w:r>
      <w:r w:rsidRPr="00F47AC4">
        <w:rPr>
          <w:rFonts w:ascii="Arial" w:hAnsi="Arial" w:cs="Arial"/>
          <w:bCs/>
          <w:lang w:val="es-CL"/>
        </w:rPr>
        <w:t xml:space="preserve"> en alguna parte</w:t>
      </w:r>
      <w:r>
        <w:rPr>
          <w:rFonts w:ascii="Arial" w:hAnsi="Arial" w:cs="Arial"/>
          <w:bCs/>
          <w:lang w:val="es-CL"/>
        </w:rPr>
        <w:t>,</w:t>
      </w:r>
      <w:r w:rsidRPr="00F47AC4">
        <w:rPr>
          <w:rFonts w:ascii="Arial" w:hAnsi="Arial" w:cs="Arial"/>
          <w:bCs/>
          <w:lang w:val="es-CL"/>
        </w:rPr>
        <w:t xml:space="preserve"> las atribuciones de</w:t>
      </w:r>
      <w:r>
        <w:rPr>
          <w:rFonts w:ascii="Arial" w:hAnsi="Arial" w:cs="Arial"/>
          <w:bCs/>
          <w:lang w:val="es-CL"/>
        </w:rPr>
        <w:t xml:space="preserve"> los tribunales de </w:t>
      </w:r>
      <w:r w:rsidRPr="00F47AC4">
        <w:rPr>
          <w:rFonts w:ascii="Arial" w:hAnsi="Arial" w:cs="Arial"/>
          <w:bCs/>
          <w:lang w:val="es-CL"/>
        </w:rPr>
        <w:t>justicia</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Recordó que e</w:t>
      </w:r>
      <w:r w:rsidRPr="00F47AC4">
        <w:rPr>
          <w:rFonts w:ascii="Arial" w:hAnsi="Arial" w:cs="Arial"/>
          <w:bCs/>
          <w:lang w:val="es-CL"/>
        </w:rPr>
        <w:t xml:space="preserve">n el ámbito nacional </w:t>
      </w:r>
      <w:r>
        <w:rPr>
          <w:rFonts w:ascii="Arial" w:hAnsi="Arial" w:cs="Arial"/>
          <w:bCs/>
          <w:lang w:val="es-CL"/>
        </w:rPr>
        <w:t xml:space="preserve">se tramitan </w:t>
      </w:r>
      <w:r w:rsidRPr="00F47AC4">
        <w:rPr>
          <w:rFonts w:ascii="Arial" w:hAnsi="Arial" w:cs="Arial"/>
          <w:bCs/>
          <w:lang w:val="es-CL"/>
        </w:rPr>
        <w:t xml:space="preserve">muchos proyectos de ley </w:t>
      </w:r>
      <w:r>
        <w:rPr>
          <w:rFonts w:ascii="Arial" w:hAnsi="Arial" w:cs="Arial"/>
          <w:bCs/>
          <w:lang w:val="es-CL"/>
        </w:rPr>
        <w:t>implican</w:t>
      </w:r>
      <w:r w:rsidRPr="00F47AC4">
        <w:rPr>
          <w:rFonts w:ascii="Arial" w:hAnsi="Arial" w:cs="Arial"/>
          <w:bCs/>
          <w:lang w:val="es-CL"/>
        </w:rPr>
        <w:t xml:space="preserve"> crear un tipo penal </w:t>
      </w:r>
      <w:r>
        <w:rPr>
          <w:rFonts w:ascii="Arial" w:hAnsi="Arial" w:cs="Arial"/>
          <w:bCs/>
          <w:lang w:val="es-CL"/>
        </w:rPr>
        <w:t xml:space="preserve">o </w:t>
      </w:r>
      <w:r w:rsidRPr="00F47AC4">
        <w:rPr>
          <w:rFonts w:ascii="Arial" w:hAnsi="Arial" w:cs="Arial"/>
          <w:bCs/>
          <w:lang w:val="es-CL"/>
        </w:rPr>
        <w:t>una falta</w:t>
      </w:r>
      <w:r>
        <w:rPr>
          <w:rFonts w:ascii="Arial" w:hAnsi="Arial" w:cs="Arial"/>
          <w:bCs/>
          <w:lang w:val="es-CL"/>
        </w:rPr>
        <w:t>,</w:t>
      </w:r>
      <w:r w:rsidRPr="00F47AC4">
        <w:rPr>
          <w:rFonts w:ascii="Arial" w:hAnsi="Arial" w:cs="Arial"/>
          <w:bCs/>
          <w:lang w:val="es-CL"/>
        </w:rPr>
        <w:t xml:space="preserve"> y</w:t>
      </w:r>
      <w:r>
        <w:rPr>
          <w:rFonts w:ascii="Arial" w:hAnsi="Arial" w:cs="Arial"/>
          <w:bCs/>
          <w:lang w:val="es-CL"/>
        </w:rPr>
        <w:t xml:space="preserve"> si se </w:t>
      </w:r>
      <w:r w:rsidRPr="00F47AC4">
        <w:rPr>
          <w:rFonts w:ascii="Arial" w:hAnsi="Arial" w:cs="Arial"/>
          <w:bCs/>
          <w:lang w:val="es-CL"/>
        </w:rPr>
        <w:t>toca</w:t>
      </w:r>
      <w:r>
        <w:rPr>
          <w:rFonts w:ascii="Arial" w:hAnsi="Arial" w:cs="Arial"/>
          <w:bCs/>
          <w:lang w:val="es-CL"/>
        </w:rPr>
        <w:t>n</w:t>
      </w:r>
      <w:r w:rsidRPr="00F47AC4">
        <w:rPr>
          <w:rFonts w:ascii="Arial" w:hAnsi="Arial" w:cs="Arial"/>
          <w:bCs/>
          <w:lang w:val="es-CL"/>
        </w:rPr>
        <w:t xml:space="preserve"> </w:t>
      </w:r>
      <w:r>
        <w:rPr>
          <w:rFonts w:ascii="Arial" w:hAnsi="Arial" w:cs="Arial"/>
          <w:bCs/>
          <w:lang w:val="es-CL"/>
        </w:rPr>
        <w:t xml:space="preserve">las </w:t>
      </w:r>
      <w:r w:rsidRPr="00F47AC4">
        <w:rPr>
          <w:rFonts w:ascii="Arial" w:hAnsi="Arial" w:cs="Arial"/>
          <w:bCs/>
          <w:lang w:val="es-CL"/>
        </w:rPr>
        <w:t xml:space="preserve">atribuciones de los tribunales la mayoría de las veces se estima que </w:t>
      </w:r>
      <w:r>
        <w:rPr>
          <w:rFonts w:ascii="Arial" w:hAnsi="Arial" w:cs="Arial"/>
          <w:bCs/>
          <w:lang w:val="es-CL"/>
        </w:rPr>
        <w:t>se trata</w:t>
      </w:r>
      <w:r w:rsidRPr="00F47AC4">
        <w:rPr>
          <w:rFonts w:ascii="Arial" w:hAnsi="Arial" w:cs="Arial"/>
          <w:bCs/>
          <w:lang w:val="es-CL"/>
        </w:rPr>
        <w:t xml:space="preserve"> de ley orgánica y así se votan en la </w:t>
      </w:r>
      <w:r>
        <w:rPr>
          <w:rFonts w:ascii="Arial" w:hAnsi="Arial" w:cs="Arial"/>
          <w:bCs/>
          <w:lang w:val="es-CL"/>
        </w:rPr>
        <w:t>S</w:t>
      </w:r>
      <w:r w:rsidRPr="00F47AC4">
        <w:rPr>
          <w:rFonts w:ascii="Arial" w:hAnsi="Arial" w:cs="Arial"/>
          <w:bCs/>
          <w:lang w:val="es-CL"/>
        </w:rPr>
        <w:t>ala</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Hay que aclarar aquello porque en este caso </w:t>
      </w:r>
      <w:r w:rsidRPr="00F47AC4">
        <w:rPr>
          <w:rFonts w:ascii="Arial" w:hAnsi="Arial" w:cs="Arial"/>
          <w:bCs/>
          <w:lang w:val="es-CL"/>
        </w:rPr>
        <w:t>hay un mecanismo de solución de controversia</w:t>
      </w:r>
      <w:r>
        <w:rPr>
          <w:rFonts w:ascii="Arial" w:hAnsi="Arial" w:cs="Arial"/>
          <w:bCs/>
          <w:lang w:val="es-CL"/>
        </w:rPr>
        <w:t>s</w:t>
      </w:r>
      <w:r w:rsidRPr="00F47AC4">
        <w:rPr>
          <w:rFonts w:ascii="Arial" w:hAnsi="Arial" w:cs="Arial"/>
          <w:bCs/>
          <w:lang w:val="es-CL"/>
        </w:rPr>
        <w:t xml:space="preserve"> que puede incidir en las decisiones que se tomen en </w:t>
      </w:r>
      <w:r>
        <w:rPr>
          <w:rFonts w:ascii="Arial" w:hAnsi="Arial" w:cs="Arial"/>
          <w:bCs/>
          <w:lang w:val="es-CL"/>
        </w:rPr>
        <w:t>C</w:t>
      </w:r>
      <w:r w:rsidRPr="00F47AC4">
        <w:rPr>
          <w:rFonts w:ascii="Arial" w:hAnsi="Arial" w:cs="Arial"/>
          <w:bCs/>
          <w:lang w:val="es-CL"/>
        </w:rPr>
        <w:t>hile respecto de controversias probablemente entre un</w:t>
      </w:r>
      <w:r>
        <w:rPr>
          <w:rFonts w:ascii="Arial" w:hAnsi="Arial" w:cs="Arial"/>
          <w:bCs/>
          <w:lang w:val="es-CL"/>
        </w:rPr>
        <w:t xml:space="preserve"> inversionista extranjero y el E</w:t>
      </w:r>
      <w:r w:rsidRPr="00F47AC4">
        <w:rPr>
          <w:rFonts w:ascii="Arial" w:hAnsi="Arial" w:cs="Arial"/>
          <w:bCs/>
          <w:lang w:val="es-CL"/>
        </w:rPr>
        <w:t>stado</w:t>
      </w:r>
      <w:r>
        <w:rPr>
          <w:rFonts w:ascii="Arial" w:hAnsi="Arial" w:cs="Arial"/>
          <w:bCs/>
          <w:lang w:val="es-CL"/>
        </w:rPr>
        <w:t>,</w:t>
      </w:r>
      <w:r w:rsidRPr="00F47AC4">
        <w:rPr>
          <w:rFonts w:ascii="Arial" w:hAnsi="Arial" w:cs="Arial"/>
          <w:bCs/>
          <w:lang w:val="es-CL"/>
        </w:rPr>
        <w:t xml:space="preserve"> pero también con chileno</w:t>
      </w:r>
      <w:r>
        <w:rPr>
          <w:rFonts w:ascii="Arial" w:hAnsi="Arial" w:cs="Arial"/>
          <w:bCs/>
          <w:lang w:val="es-CL"/>
        </w:rPr>
        <w:t>s.</w:t>
      </w:r>
    </w:p>
    <w:p w:rsidR="00EA59D6" w:rsidRDefault="00EA59D6" w:rsidP="00EA59D6">
      <w:pPr>
        <w:ind w:right="48" w:firstLine="851"/>
        <w:jc w:val="both"/>
        <w:rPr>
          <w:rFonts w:ascii="Arial" w:hAnsi="Arial" w:cs="Arial"/>
          <w:bCs/>
          <w:lang w:val="es-CL"/>
        </w:rPr>
      </w:pPr>
      <w:r>
        <w:rPr>
          <w:rFonts w:ascii="Arial" w:hAnsi="Arial" w:cs="Arial"/>
          <w:bCs/>
          <w:lang w:val="es-CL"/>
        </w:rPr>
        <w:t>En segundo lugar, comentó que se trata de un tratado muy ex</w:t>
      </w:r>
      <w:r w:rsidRPr="00F47AC4">
        <w:rPr>
          <w:rFonts w:ascii="Arial" w:hAnsi="Arial" w:cs="Arial"/>
          <w:bCs/>
          <w:lang w:val="es-CL"/>
        </w:rPr>
        <w:t>tenso</w:t>
      </w:r>
      <w:r>
        <w:rPr>
          <w:rFonts w:ascii="Arial" w:hAnsi="Arial" w:cs="Arial"/>
          <w:bCs/>
          <w:lang w:val="es-CL"/>
        </w:rPr>
        <w:t>,</w:t>
      </w:r>
      <w:r w:rsidRPr="00F47AC4">
        <w:rPr>
          <w:rFonts w:ascii="Arial" w:hAnsi="Arial" w:cs="Arial"/>
          <w:bCs/>
          <w:lang w:val="es-CL"/>
        </w:rPr>
        <w:t xml:space="preserve"> pero</w:t>
      </w:r>
      <w:r>
        <w:rPr>
          <w:rFonts w:ascii="Arial" w:hAnsi="Arial" w:cs="Arial"/>
          <w:bCs/>
          <w:lang w:val="es-CL"/>
        </w:rPr>
        <w:t xml:space="preserve"> se está haciendo </w:t>
      </w:r>
      <w:r w:rsidRPr="00F47AC4">
        <w:rPr>
          <w:rFonts w:ascii="Arial" w:hAnsi="Arial" w:cs="Arial"/>
          <w:bCs/>
          <w:lang w:val="es-CL"/>
        </w:rPr>
        <w:t xml:space="preserve">cuestión </w:t>
      </w:r>
      <w:r>
        <w:rPr>
          <w:rFonts w:ascii="Arial" w:hAnsi="Arial" w:cs="Arial"/>
          <w:bCs/>
          <w:lang w:val="es-CL"/>
        </w:rPr>
        <w:t xml:space="preserve">solo de algunas normas. Preguntó si </w:t>
      </w:r>
      <w:r w:rsidRPr="00F47AC4">
        <w:rPr>
          <w:rFonts w:ascii="Arial" w:hAnsi="Arial" w:cs="Arial"/>
          <w:bCs/>
          <w:lang w:val="es-CL"/>
        </w:rPr>
        <w:t xml:space="preserve">esas normas tienen el carácter orgánica </w:t>
      </w:r>
      <w:r>
        <w:rPr>
          <w:rFonts w:ascii="Arial" w:hAnsi="Arial" w:cs="Arial"/>
          <w:bCs/>
          <w:lang w:val="es-CL"/>
        </w:rPr>
        <w:t xml:space="preserve">se extienden </w:t>
      </w:r>
      <w:r w:rsidRPr="00F47AC4">
        <w:rPr>
          <w:rFonts w:ascii="Arial" w:hAnsi="Arial" w:cs="Arial"/>
          <w:bCs/>
          <w:lang w:val="es-CL"/>
        </w:rPr>
        <w:t>a todo el tratado</w:t>
      </w:r>
      <w:r>
        <w:rPr>
          <w:rFonts w:ascii="Arial" w:hAnsi="Arial" w:cs="Arial"/>
          <w:bCs/>
          <w:lang w:val="es-CL"/>
        </w:rPr>
        <w:t>, porque no es posible dividir</w:t>
      </w:r>
      <w:r w:rsidRPr="00F47AC4">
        <w:rPr>
          <w:rFonts w:ascii="Arial" w:hAnsi="Arial" w:cs="Arial"/>
          <w:bCs/>
          <w:lang w:val="es-CL"/>
        </w:rPr>
        <w:t>lo</w:t>
      </w:r>
      <w:r>
        <w:rPr>
          <w:rFonts w:ascii="Arial" w:hAnsi="Arial" w:cs="Arial"/>
          <w:bCs/>
          <w:lang w:val="es-CL"/>
        </w:rPr>
        <w:t>.</w:t>
      </w:r>
    </w:p>
    <w:p w:rsidR="00EA59D6" w:rsidRDefault="00EA59D6" w:rsidP="00EA59D6">
      <w:pPr>
        <w:ind w:right="48" w:firstLine="851"/>
        <w:jc w:val="both"/>
        <w:rPr>
          <w:rFonts w:ascii="Arial" w:hAnsi="Arial" w:cs="Arial"/>
          <w:bCs/>
          <w:lang w:val="es-CL"/>
        </w:rPr>
      </w:pPr>
      <w:r w:rsidRPr="00D0561A">
        <w:rPr>
          <w:rFonts w:ascii="Arial" w:hAnsi="Arial" w:cs="Arial"/>
          <w:bCs/>
          <w:lang w:val="es-CL"/>
        </w:rPr>
        <w:t xml:space="preserve">Los profesores </w:t>
      </w:r>
      <w:r w:rsidRPr="00D0561A">
        <w:rPr>
          <w:rFonts w:ascii="Arial" w:hAnsi="Arial" w:cs="Arial"/>
          <w:b/>
          <w:bCs/>
          <w:lang w:val="es-CL"/>
        </w:rPr>
        <w:t>Zapata</w:t>
      </w:r>
      <w:r w:rsidRPr="00D0561A">
        <w:rPr>
          <w:rFonts w:ascii="Arial" w:hAnsi="Arial" w:cs="Arial"/>
          <w:bCs/>
          <w:lang w:val="es-CL"/>
        </w:rPr>
        <w:t xml:space="preserve"> y </w:t>
      </w:r>
      <w:r w:rsidRPr="00D0561A">
        <w:rPr>
          <w:rFonts w:ascii="Arial" w:hAnsi="Arial" w:cs="Arial"/>
          <w:b/>
          <w:bCs/>
          <w:lang w:val="es-CL"/>
        </w:rPr>
        <w:t>Troncoso</w:t>
      </w:r>
      <w:r w:rsidRPr="00D0561A">
        <w:rPr>
          <w:rFonts w:ascii="Arial" w:hAnsi="Arial" w:cs="Arial"/>
          <w:bCs/>
          <w:lang w:val="es-CL"/>
        </w:rPr>
        <w:t xml:space="preserve"> asintieron</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lastRenderedPageBreak/>
        <w:t xml:space="preserve">En tercer lugar, señaló que se ha expuesto que de los </w:t>
      </w:r>
      <w:r w:rsidRPr="00F47AC4">
        <w:rPr>
          <w:rFonts w:ascii="Arial" w:hAnsi="Arial" w:cs="Arial"/>
          <w:bCs/>
          <w:lang w:val="es-CL"/>
        </w:rPr>
        <w:t>23 tratad</w:t>
      </w:r>
      <w:r>
        <w:rPr>
          <w:rFonts w:ascii="Arial" w:hAnsi="Arial" w:cs="Arial"/>
          <w:bCs/>
          <w:lang w:val="es-CL"/>
        </w:rPr>
        <w:t>os internacionales similares a é</w:t>
      </w:r>
      <w:r w:rsidRPr="00F47AC4">
        <w:rPr>
          <w:rFonts w:ascii="Arial" w:hAnsi="Arial" w:cs="Arial"/>
          <w:bCs/>
          <w:lang w:val="es-CL"/>
        </w:rPr>
        <w:t>ste</w:t>
      </w:r>
      <w:r>
        <w:rPr>
          <w:rFonts w:ascii="Arial" w:hAnsi="Arial" w:cs="Arial"/>
          <w:bCs/>
          <w:lang w:val="es-CL"/>
        </w:rPr>
        <w:t xml:space="preserve">, en 12 de ellos se estimó que </w:t>
      </w:r>
      <w:r w:rsidRPr="00F47AC4">
        <w:rPr>
          <w:rFonts w:ascii="Arial" w:hAnsi="Arial" w:cs="Arial"/>
          <w:bCs/>
          <w:lang w:val="es-CL"/>
        </w:rPr>
        <w:t xml:space="preserve">tenían normas de </w:t>
      </w:r>
      <w:r>
        <w:rPr>
          <w:rFonts w:ascii="Arial" w:hAnsi="Arial" w:cs="Arial"/>
          <w:bCs/>
          <w:lang w:val="es-CL"/>
        </w:rPr>
        <w:t>quórum</w:t>
      </w:r>
      <w:r w:rsidRPr="00F47AC4">
        <w:rPr>
          <w:rFonts w:ascii="Arial" w:hAnsi="Arial" w:cs="Arial"/>
          <w:bCs/>
          <w:lang w:val="es-CL"/>
        </w:rPr>
        <w:t xml:space="preserve"> simple y 11 </w:t>
      </w:r>
      <w:r>
        <w:rPr>
          <w:rFonts w:ascii="Arial" w:hAnsi="Arial" w:cs="Arial"/>
          <w:bCs/>
          <w:lang w:val="es-CL"/>
        </w:rPr>
        <w:t xml:space="preserve">de quórum calificado </w:t>
      </w:r>
      <w:r w:rsidRPr="00F47AC4">
        <w:rPr>
          <w:rFonts w:ascii="Arial" w:hAnsi="Arial" w:cs="Arial"/>
          <w:bCs/>
          <w:lang w:val="es-CL"/>
        </w:rPr>
        <w:t>porque contenían normas que afectaban la soberanía chilena en ma</w:t>
      </w:r>
      <w:r>
        <w:rPr>
          <w:rFonts w:ascii="Arial" w:hAnsi="Arial" w:cs="Arial"/>
          <w:bCs/>
          <w:lang w:val="es-CL"/>
        </w:rPr>
        <w:t>teria cambiaria en relación al B</w:t>
      </w:r>
      <w:r w:rsidRPr="00F47AC4">
        <w:rPr>
          <w:rFonts w:ascii="Arial" w:hAnsi="Arial" w:cs="Arial"/>
          <w:bCs/>
          <w:lang w:val="es-CL"/>
        </w:rPr>
        <w:t xml:space="preserve">anco </w:t>
      </w:r>
      <w:r>
        <w:rPr>
          <w:rFonts w:ascii="Arial" w:hAnsi="Arial" w:cs="Arial"/>
          <w:bCs/>
          <w:lang w:val="es-CL"/>
        </w:rPr>
        <w:t>C</w:t>
      </w:r>
      <w:r w:rsidRPr="00F47AC4">
        <w:rPr>
          <w:rFonts w:ascii="Arial" w:hAnsi="Arial" w:cs="Arial"/>
          <w:bCs/>
          <w:lang w:val="es-CL"/>
        </w:rPr>
        <w:t>entral</w:t>
      </w:r>
      <w:r>
        <w:rPr>
          <w:rFonts w:ascii="Arial" w:hAnsi="Arial" w:cs="Arial"/>
          <w:bCs/>
          <w:lang w:val="es-CL"/>
        </w:rPr>
        <w:t xml:space="preserve"> porque</w:t>
      </w:r>
      <w:r w:rsidRPr="00F47AC4">
        <w:rPr>
          <w:rFonts w:ascii="Arial" w:hAnsi="Arial" w:cs="Arial"/>
          <w:bCs/>
          <w:lang w:val="es-CL"/>
        </w:rPr>
        <w:t xml:space="preserve"> restringían </w:t>
      </w:r>
      <w:r>
        <w:rPr>
          <w:rFonts w:ascii="Arial" w:hAnsi="Arial" w:cs="Arial"/>
          <w:bCs/>
          <w:lang w:val="es-CL"/>
        </w:rPr>
        <w:t xml:space="preserve">la libertad que tiene </w:t>
      </w:r>
      <w:r w:rsidRPr="00F47AC4">
        <w:rPr>
          <w:rFonts w:ascii="Arial" w:hAnsi="Arial" w:cs="Arial"/>
          <w:bCs/>
          <w:lang w:val="es-CL"/>
        </w:rPr>
        <w:t>para fijar la tasa de encaje</w:t>
      </w:r>
      <w:r>
        <w:rPr>
          <w:rFonts w:ascii="Arial" w:hAnsi="Arial" w:cs="Arial"/>
          <w:bCs/>
          <w:lang w:val="es-CL"/>
        </w:rPr>
        <w:t xml:space="preserve">. Sostuvo que resultaba contradictorio que se pusiera esa exigencia a temas como la fijación de la tasa de encaje o de transparencia en el Servicio de Aduanas y no a controversias donde </w:t>
      </w:r>
      <w:r w:rsidRPr="00F47AC4">
        <w:rPr>
          <w:rFonts w:ascii="Arial" w:hAnsi="Arial" w:cs="Arial"/>
          <w:bCs/>
          <w:lang w:val="es-CL"/>
        </w:rPr>
        <w:t>probablemente</w:t>
      </w:r>
      <w:r>
        <w:rPr>
          <w:rFonts w:ascii="Arial" w:hAnsi="Arial" w:cs="Arial"/>
          <w:bCs/>
          <w:lang w:val="es-CL"/>
        </w:rPr>
        <w:t xml:space="preserve"> van a estar afectados chilenos </w:t>
      </w:r>
      <w:r w:rsidRPr="00F47AC4">
        <w:rPr>
          <w:rFonts w:ascii="Arial" w:hAnsi="Arial" w:cs="Arial"/>
          <w:bCs/>
          <w:lang w:val="es-CL"/>
        </w:rPr>
        <w:t>por inversiones de este tipo</w:t>
      </w:r>
      <w:r>
        <w:rPr>
          <w:rFonts w:ascii="Arial" w:hAnsi="Arial" w:cs="Arial"/>
          <w:bCs/>
          <w:lang w:val="es-CL"/>
        </w:rPr>
        <w:t xml:space="preserve">, como si tuvieran </w:t>
      </w:r>
      <w:r w:rsidRPr="00F47AC4">
        <w:rPr>
          <w:rFonts w:ascii="Arial" w:hAnsi="Arial" w:cs="Arial"/>
          <w:bCs/>
          <w:lang w:val="es-CL"/>
        </w:rPr>
        <w:t>un rango menor de valoración</w:t>
      </w:r>
      <w:r>
        <w:rPr>
          <w:rFonts w:ascii="Arial" w:hAnsi="Arial" w:cs="Arial"/>
          <w:bCs/>
          <w:lang w:val="es-CL"/>
        </w:rPr>
        <w:t>,</w:t>
      </w:r>
      <w:r w:rsidRPr="00F47AC4">
        <w:rPr>
          <w:rFonts w:ascii="Arial" w:hAnsi="Arial" w:cs="Arial"/>
          <w:bCs/>
          <w:lang w:val="es-CL"/>
        </w:rPr>
        <w:t xml:space="preserve"> </w:t>
      </w:r>
      <w:r>
        <w:rPr>
          <w:rFonts w:ascii="Arial" w:hAnsi="Arial" w:cs="Arial"/>
          <w:bCs/>
          <w:lang w:val="es-CL"/>
        </w:rPr>
        <w:t xml:space="preserve">y </w:t>
      </w:r>
      <w:r w:rsidRPr="00F47AC4">
        <w:rPr>
          <w:rFonts w:ascii="Arial" w:hAnsi="Arial" w:cs="Arial"/>
          <w:bCs/>
          <w:lang w:val="es-CL"/>
        </w:rPr>
        <w:t xml:space="preserve">a pesar de </w:t>
      </w:r>
      <w:r>
        <w:rPr>
          <w:rFonts w:ascii="Arial" w:hAnsi="Arial" w:cs="Arial"/>
          <w:bCs/>
          <w:lang w:val="es-CL"/>
        </w:rPr>
        <w:t>que</w:t>
      </w:r>
      <w:r w:rsidRPr="00F47AC4">
        <w:rPr>
          <w:rFonts w:ascii="Arial" w:hAnsi="Arial" w:cs="Arial"/>
          <w:bCs/>
          <w:lang w:val="es-CL"/>
        </w:rPr>
        <w:t xml:space="preserve"> pueden afectar un poder del </w:t>
      </w:r>
      <w:r>
        <w:rPr>
          <w:rFonts w:ascii="Arial" w:hAnsi="Arial" w:cs="Arial"/>
          <w:bCs/>
          <w:lang w:val="es-CL"/>
        </w:rPr>
        <w:t>E</w:t>
      </w:r>
      <w:r w:rsidRPr="00F47AC4">
        <w:rPr>
          <w:rFonts w:ascii="Arial" w:hAnsi="Arial" w:cs="Arial"/>
          <w:bCs/>
          <w:lang w:val="es-CL"/>
        </w:rPr>
        <w:t xml:space="preserve">stado </w:t>
      </w:r>
      <w:r>
        <w:rPr>
          <w:rFonts w:ascii="Arial" w:hAnsi="Arial" w:cs="Arial"/>
          <w:bCs/>
          <w:lang w:val="es-CL"/>
        </w:rPr>
        <w:t>autónomo como es el Poder Judicial.</w:t>
      </w:r>
    </w:p>
    <w:p w:rsidR="00EA59D6" w:rsidRDefault="00EA59D6" w:rsidP="00EA59D6">
      <w:pPr>
        <w:ind w:right="48" w:firstLine="851"/>
        <w:jc w:val="both"/>
        <w:rPr>
          <w:rFonts w:ascii="Arial" w:hAnsi="Arial" w:cs="Arial"/>
          <w:bCs/>
          <w:lang w:val="es-CL"/>
        </w:rPr>
      </w:pPr>
      <w:r w:rsidRPr="00F47AC4">
        <w:rPr>
          <w:rFonts w:ascii="Arial" w:hAnsi="Arial" w:cs="Arial"/>
          <w:bCs/>
          <w:lang w:val="es-CL"/>
        </w:rPr>
        <w:t xml:space="preserve"> </w:t>
      </w:r>
      <w:r>
        <w:rPr>
          <w:rFonts w:ascii="Arial" w:hAnsi="Arial" w:cs="Arial"/>
          <w:bCs/>
          <w:lang w:val="es-CL"/>
        </w:rPr>
        <w:t xml:space="preserve">El diputado </w:t>
      </w:r>
      <w:r w:rsidRPr="00E326E0">
        <w:rPr>
          <w:rFonts w:ascii="Arial" w:hAnsi="Arial" w:cs="Arial"/>
          <w:b/>
          <w:bCs/>
          <w:lang w:val="es-CL"/>
        </w:rPr>
        <w:t>Desbordes</w:t>
      </w:r>
      <w:r>
        <w:rPr>
          <w:rFonts w:ascii="Arial" w:hAnsi="Arial" w:cs="Arial"/>
          <w:bCs/>
          <w:lang w:val="es-CL"/>
        </w:rPr>
        <w:t xml:space="preserve"> destacó que los expositores </w:t>
      </w:r>
      <w:r w:rsidRPr="00F47AC4">
        <w:rPr>
          <w:rFonts w:ascii="Arial" w:hAnsi="Arial" w:cs="Arial"/>
          <w:bCs/>
          <w:lang w:val="es-CL"/>
        </w:rPr>
        <w:t xml:space="preserve">habían sido ambos extraordinariamente claros en resolver todas las dudas que </w:t>
      </w:r>
      <w:r>
        <w:rPr>
          <w:rFonts w:ascii="Arial" w:hAnsi="Arial" w:cs="Arial"/>
          <w:bCs/>
          <w:lang w:val="es-CL"/>
        </w:rPr>
        <w:t xml:space="preserve">se han </w:t>
      </w:r>
      <w:r w:rsidRPr="00F47AC4">
        <w:rPr>
          <w:rFonts w:ascii="Arial" w:hAnsi="Arial" w:cs="Arial"/>
          <w:bCs/>
          <w:lang w:val="es-CL"/>
        </w:rPr>
        <w:t>planteado</w:t>
      </w:r>
      <w:r>
        <w:rPr>
          <w:rFonts w:ascii="Arial" w:hAnsi="Arial" w:cs="Arial"/>
          <w:bCs/>
          <w:lang w:val="es-CL"/>
        </w:rPr>
        <w:t xml:space="preserve">, salvo </w:t>
      </w:r>
      <w:r w:rsidRPr="00F47AC4">
        <w:rPr>
          <w:rFonts w:ascii="Arial" w:hAnsi="Arial" w:cs="Arial"/>
          <w:bCs/>
          <w:lang w:val="es-CL"/>
        </w:rPr>
        <w:t xml:space="preserve"> </w:t>
      </w:r>
      <w:r>
        <w:rPr>
          <w:rFonts w:ascii="Arial" w:hAnsi="Arial" w:cs="Arial"/>
          <w:bCs/>
          <w:lang w:val="es-CL"/>
        </w:rPr>
        <w:t>una</w:t>
      </w:r>
      <w:r w:rsidRPr="00F47AC4">
        <w:rPr>
          <w:rFonts w:ascii="Arial" w:hAnsi="Arial" w:cs="Arial"/>
          <w:bCs/>
          <w:lang w:val="es-CL"/>
        </w:rPr>
        <w:t xml:space="preserve"> consulta específica del </w:t>
      </w:r>
      <w:r>
        <w:rPr>
          <w:rFonts w:ascii="Arial" w:hAnsi="Arial" w:cs="Arial"/>
          <w:bCs/>
          <w:lang w:val="es-CL"/>
        </w:rPr>
        <w:t>diputado G</w:t>
      </w:r>
      <w:r w:rsidRPr="00F47AC4">
        <w:rPr>
          <w:rFonts w:ascii="Arial" w:hAnsi="Arial" w:cs="Arial"/>
          <w:bCs/>
          <w:lang w:val="es-CL"/>
        </w:rPr>
        <w:t>utiérrez</w:t>
      </w:r>
      <w:r>
        <w:rPr>
          <w:rFonts w:ascii="Arial" w:hAnsi="Arial" w:cs="Arial"/>
          <w:bCs/>
          <w:lang w:val="es-CL"/>
        </w:rPr>
        <w:t>.</w:t>
      </w:r>
    </w:p>
    <w:p w:rsidR="00EA59D6" w:rsidRDefault="00EA59D6" w:rsidP="00EA59D6">
      <w:pPr>
        <w:ind w:right="48" w:firstLine="851"/>
        <w:jc w:val="both"/>
        <w:rPr>
          <w:rFonts w:ascii="Arial" w:hAnsi="Arial" w:cs="Arial"/>
          <w:bCs/>
          <w:lang w:val="es-CL"/>
        </w:rPr>
      </w:pPr>
      <w:r w:rsidRPr="00F47AC4">
        <w:rPr>
          <w:rFonts w:ascii="Arial" w:hAnsi="Arial" w:cs="Arial"/>
          <w:bCs/>
          <w:lang w:val="es-CL"/>
        </w:rPr>
        <w:t xml:space="preserve"> </w:t>
      </w:r>
      <w:r>
        <w:rPr>
          <w:rFonts w:ascii="Arial" w:hAnsi="Arial" w:cs="Arial"/>
          <w:bCs/>
          <w:lang w:val="es-CL"/>
        </w:rPr>
        <w:t>Lo particular del caso es que ambos expositores</w:t>
      </w:r>
      <w:r w:rsidRPr="00F47AC4">
        <w:rPr>
          <w:rFonts w:ascii="Arial" w:hAnsi="Arial" w:cs="Arial"/>
          <w:bCs/>
          <w:lang w:val="es-CL"/>
        </w:rPr>
        <w:t xml:space="preserve"> </w:t>
      </w:r>
      <w:r>
        <w:rPr>
          <w:rFonts w:ascii="Arial" w:hAnsi="Arial" w:cs="Arial"/>
          <w:bCs/>
          <w:lang w:val="es-CL"/>
        </w:rPr>
        <w:t>se inclinan a estar</w:t>
      </w:r>
      <w:r w:rsidRPr="00F47AC4">
        <w:rPr>
          <w:rFonts w:ascii="Arial" w:hAnsi="Arial" w:cs="Arial"/>
          <w:bCs/>
          <w:lang w:val="es-CL"/>
        </w:rPr>
        <w:t xml:space="preserve"> más cercan</w:t>
      </w:r>
      <w:r>
        <w:rPr>
          <w:rFonts w:ascii="Arial" w:hAnsi="Arial" w:cs="Arial"/>
          <w:bCs/>
          <w:lang w:val="es-CL"/>
        </w:rPr>
        <w:t>os</w:t>
      </w:r>
      <w:r w:rsidRPr="00F47AC4">
        <w:rPr>
          <w:rFonts w:ascii="Arial" w:hAnsi="Arial" w:cs="Arial"/>
          <w:bCs/>
          <w:lang w:val="es-CL"/>
        </w:rPr>
        <w:t xml:space="preserve"> probablemente a la coalición que está por rechazar el tratado y uno de los dos además ocupó un importante cargo en la </w:t>
      </w:r>
      <w:r>
        <w:rPr>
          <w:rFonts w:ascii="Arial" w:hAnsi="Arial" w:cs="Arial"/>
          <w:bCs/>
          <w:lang w:val="es-CL"/>
        </w:rPr>
        <w:t>C</w:t>
      </w:r>
      <w:r w:rsidRPr="00F47AC4">
        <w:rPr>
          <w:rFonts w:ascii="Arial" w:hAnsi="Arial" w:cs="Arial"/>
          <w:bCs/>
          <w:lang w:val="es-CL"/>
        </w:rPr>
        <w:t>ancillería mientras este tratado se negociaba en la gestión anterior</w:t>
      </w:r>
      <w:r>
        <w:rPr>
          <w:rFonts w:ascii="Arial" w:hAnsi="Arial" w:cs="Arial"/>
          <w:bCs/>
          <w:lang w:val="es-CL"/>
        </w:rPr>
        <w:t xml:space="preserve">. Sostuvo que </w:t>
      </w:r>
      <w:r w:rsidRPr="00F47AC4">
        <w:rPr>
          <w:rFonts w:ascii="Arial" w:hAnsi="Arial" w:cs="Arial"/>
          <w:bCs/>
          <w:lang w:val="es-CL"/>
        </w:rPr>
        <w:t xml:space="preserve">este tratado </w:t>
      </w:r>
      <w:r>
        <w:rPr>
          <w:rFonts w:ascii="Arial" w:hAnsi="Arial" w:cs="Arial"/>
          <w:bCs/>
          <w:lang w:val="es-CL"/>
        </w:rPr>
        <w:t>lo dejó muy avanzado la Pr</w:t>
      </w:r>
      <w:r w:rsidRPr="00F47AC4">
        <w:rPr>
          <w:rFonts w:ascii="Arial" w:hAnsi="Arial" w:cs="Arial"/>
          <w:bCs/>
          <w:lang w:val="es-CL"/>
        </w:rPr>
        <w:t>esidenta Bachelet</w:t>
      </w:r>
      <w:r>
        <w:rPr>
          <w:rFonts w:ascii="Arial" w:hAnsi="Arial" w:cs="Arial"/>
          <w:bCs/>
          <w:lang w:val="es-CL"/>
        </w:rPr>
        <w:t>, siendo canciller don H</w:t>
      </w:r>
      <w:r w:rsidRPr="00F47AC4">
        <w:rPr>
          <w:rFonts w:ascii="Arial" w:hAnsi="Arial" w:cs="Arial"/>
          <w:bCs/>
          <w:lang w:val="es-CL"/>
        </w:rPr>
        <w:t xml:space="preserve">eraldo </w:t>
      </w:r>
      <w:r>
        <w:rPr>
          <w:rFonts w:ascii="Arial" w:hAnsi="Arial" w:cs="Arial"/>
          <w:bCs/>
          <w:lang w:val="es-CL"/>
        </w:rPr>
        <w:t>M</w:t>
      </w:r>
      <w:r w:rsidRPr="00F47AC4">
        <w:rPr>
          <w:rFonts w:ascii="Arial" w:hAnsi="Arial" w:cs="Arial"/>
          <w:bCs/>
          <w:lang w:val="es-CL"/>
        </w:rPr>
        <w:t>uñoz</w:t>
      </w:r>
      <w:r>
        <w:rPr>
          <w:rFonts w:ascii="Arial" w:hAnsi="Arial" w:cs="Arial"/>
          <w:bCs/>
          <w:lang w:val="es-CL"/>
        </w:rPr>
        <w:t>.</w:t>
      </w:r>
    </w:p>
    <w:p w:rsidR="00EA59D6" w:rsidRDefault="00EA59D6" w:rsidP="00EA59D6">
      <w:pPr>
        <w:ind w:right="48" w:firstLine="851"/>
        <w:jc w:val="both"/>
        <w:rPr>
          <w:rFonts w:ascii="Arial" w:hAnsi="Arial" w:cs="Arial"/>
          <w:bCs/>
          <w:lang w:val="es-CL"/>
        </w:rPr>
      </w:pPr>
      <w:r w:rsidRPr="00F47AC4">
        <w:rPr>
          <w:rFonts w:ascii="Arial" w:hAnsi="Arial" w:cs="Arial"/>
          <w:bCs/>
          <w:lang w:val="es-CL"/>
        </w:rPr>
        <w:t xml:space="preserve"> </w:t>
      </w:r>
      <w:r>
        <w:rPr>
          <w:rFonts w:ascii="Arial" w:hAnsi="Arial" w:cs="Arial"/>
          <w:bCs/>
          <w:lang w:val="es-CL"/>
        </w:rPr>
        <w:t>Hizo notar que se había aludido a la “derecha” como una cuestión</w:t>
      </w:r>
      <w:r w:rsidRPr="00F47AC4">
        <w:rPr>
          <w:rFonts w:ascii="Arial" w:hAnsi="Arial" w:cs="Arial"/>
          <w:bCs/>
          <w:lang w:val="es-CL"/>
        </w:rPr>
        <w:t xml:space="preserve"> etérea y siempre dañina</w:t>
      </w:r>
      <w:r>
        <w:rPr>
          <w:rFonts w:ascii="Arial" w:hAnsi="Arial" w:cs="Arial"/>
          <w:bCs/>
          <w:lang w:val="es-CL"/>
        </w:rPr>
        <w:t xml:space="preserve">, </w:t>
      </w:r>
      <w:r w:rsidRPr="00F47AC4">
        <w:rPr>
          <w:rFonts w:ascii="Arial" w:hAnsi="Arial" w:cs="Arial"/>
          <w:bCs/>
          <w:lang w:val="es-CL"/>
        </w:rPr>
        <w:t>sucia</w:t>
      </w:r>
      <w:r>
        <w:rPr>
          <w:rFonts w:ascii="Arial" w:hAnsi="Arial" w:cs="Arial"/>
          <w:bCs/>
          <w:lang w:val="es-CL"/>
        </w:rPr>
        <w:t xml:space="preserve">, </w:t>
      </w:r>
      <w:r w:rsidRPr="00F47AC4">
        <w:rPr>
          <w:rFonts w:ascii="Arial" w:hAnsi="Arial" w:cs="Arial"/>
          <w:bCs/>
          <w:lang w:val="es-CL"/>
        </w:rPr>
        <w:t>buscando perjudicar al ciudadano chileno</w:t>
      </w:r>
      <w:r>
        <w:rPr>
          <w:rFonts w:ascii="Arial" w:hAnsi="Arial" w:cs="Arial"/>
          <w:bCs/>
          <w:lang w:val="es-CL"/>
        </w:rPr>
        <w:t xml:space="preserve">, a propósito de la falta de coherencia y </w:t>
      </w:r>
      <w:r w:rsidRPr="00F47AC4">
        <w:rPr>
          <w:rFonts w:ascii="Arial" w:hAnsi="Arial" w:cs="Arial"/>
          <w:bCs/>
          <w:lang w:val="es-CL"/>
        </w:rPr>
        <w:t xml:space="preserve">desdoblamiento que habría en las posiciones que ha sostenido </w:t>
      </w:r>
      <w:r>
        <w:rPr>
          <w:rFonts w:ascii="Arial" w:hAnsi="Arial" w:cs="Arial"/>
          <w:bCs/>
          <w:lang w:val="es-CL"/>
        </w:rPr>
        <w:t>su</w:t>
      </w:r>
      <w:r w:rsidRPr="00F47AC4">
        <w:rPr>
          <w:rFonts w:ascii="Arial" w:hAnsi="Arial" w:cs="Arial"/>
          <w:bCs/>
          <w:lang w:val="es-CL"/>
        </w:rPr>
        <w:t xml:space="preserve"> sector político</w:t>
      </w:r>
      <w:r>
        <w:rPr>
          <w:rFonts w:ascii="Arial" w:hAnsi="Arial" w:cs="Arial"/>
          <w:bCs/>
          <w:lang w:val="es-CL"/>
        </w:rPr>
        <w:t xml:space="preserve">. La </w:t>
      </w:r>
      <w:r w:rsidRPr="00F47AC4">
        <w:rPr>
          <w:rFonts w:ascii="Arial" w:hAnsi="Arial" w:cs="Arial"/>
          <w:bCs/>
          <w:lang w:val="es-CL"/>
        </w:rPr>
        <w:t>mayor coherencia está en actuar</w:t>
      </w:r>
      <w:r>
        <w:rPr>
          <w:rFonts w:ascii="Arial" w:hAnsi="Arial" w:cs="Arial"/>
          <w:bCs/>
          <w:lang w:val="es-CL"/>
        </w:rPr>
        <w:t>,</w:t>
      </w:r>
      <w:r w:rsidRPr="00F47AC4">
        <w:rPr>
          <w:rFonts w:ascii="Arial" w:hAnsi="Arial" w:cs="Arial"/>
          <w:bCs/>
          <w:lang w:val="es-CL"/>
        </w:rPr>
        <w:t xml:space="preserve"> cuando un</w:t>
      </w:r>
      <w:r>
        <w:rPr>
          <w:rFonts w:ascii="Arial" w:hAnsi="Arial" w:cs="Arial"/>
          <w:bCs/>
          <w:lang w:val="es-CL"/>
        </w:rPr>
        <w:t xml:space="preserve">o es </w:t>
      </w:r>
      <w:r w:rsidRPr="00F47AC4">
        <w:rPr>
          <w:rFonts w:ascii="Arial" w:hAnsi="Arial" w:cs="Arial"/>
          <w:bCs/>
          <w:lang w:val="es-CL"/>
        </w:rPr>
        <w:t>oposición</w:t>
      </w:r>
      <w:r>
        <w:rPr>
          <w:rFonts w:ascii="Arial" w:hAnsi="Arial" w:cs="Arial"/>
          <w:bCs/>
          <w:lang w:val="es-CL"/>
        </w:rPr>
        <w:t>,</w:t>
      </w:r>
      <w:r w:rsidRPr="00F47AC4">
        <w:rPr>
          <w:rFonts w:ascii="Arial" w:hAnsi="Arial" w:cs="Arial"/>
          <w:bCs/>
          <w:lang w:val="es-CL"/>
        </w:rPr>
        <w:t xml:space="preserve"> de la manera más o menos parecida</w:t>
      </w:r>
      <w:r>
        <w:rPr>
          <w:rFonts w:ascii="Arial" w:hAnsi="Arial" w:cs="Arial"/>
          <w:bCs/>
          <w:lang w:val="es-CL"/>
        </w:rPr>
        <w:t>,</w:t>
      </w:r>
      <w:r w:rsidRPr="00F47AC4">
        <w:rPr>
          <w:rFonts w:ascii="Arial" w:hAnsi="Arial" w:cs="Arial"/>
          <w:bCs/>
          <w:lang w:val="es-CL"/>
        </w:rPr>
        <w:t xml:space="preserve"> a hacer lo que decía que era correcto</w:t>
      </w:r>
      <w:r>
        <w:rPr>
          <w:rFonts w:ascii="Arial" w:hAnsi="Arial" w:cs="Arial"/>
          <w:bCs/>
          <w:lang w:val="es-CL"/>
        </w:rPr>
        <w:t>,</w:t>
      </w:r>
      <w:r w:rsidRPr="00F47AC4">
        <w:rPr>
          <w:rFonts w:ascii="Arial" w:hAnsi="Arial" w:cs="Arial"/>
          <w:bCs/>
          <w:lang w:val="es-CL"/>
        </w:rPr>
        <w:t xml:space="preserve"> votar lo que le parecía adecuado</w:t>
      </w:r>
      <w:r>
        <w:rPr>
          <w:rFonts w:ascii="Arial" w:hAnsi="Arial" w:cs="Arial"/>
          <w:bCs/>
          <w:lang w:val="es-CL"/>
        </w:rPr>
        <w:t>,</w:t>
      </w:r>
      <w:r w:rsidRPr="00F47AC4">
        <w:rPr>
          <w:rFonts w:ascii="Arial" w:hAnsi="Arial" w:cs="Arial"/>
          <w:bCs/>
          <w:lang w:val="es-CL"/>
        </w:rPr>
        <w:t xml:space="preserve"> alegar</w:t>
      </w:r>
      <w:r>
        <w:rPr>
          <w:rFonts w:ascii="Arial" w:hAnsi="Arial" w:cs="Arial"/>
          <w:bCs/>
          <w:lang w:val="es-CL"/>
        </w:rPr>
        <w:t xml:space="preserve"> y</w:t>
      </w:r>
      <w:r w:rsidRPr="00F47AC4">
        <w:rPr>
          <w:rFonts w:ascii="Arial" w:hAnsi="Arial" w:cs="Arial"/>
          <w:bCs/>
          <w:lang w:val="es-CL"/>
        </w:rPr>
        <w:t xml:space="preserve"> justificar lo que quería justificar cuando era</w:t>
      </w:r>
      <w:r>
        <w:rPr>
          <w:rFonts w:ascii="Arial" w:hAnsi="Arial" w:cs="Arial"/>
          <w:bCs/>
          <w:lang w:val="es-CL"/>
        </w:rPr>
        <w:t xml:space="preserve"> gobierno</w:t>
      </w:r>
      <w:r w:rsidRPr="00F47AC4">
        <w:rPr>
          <w:rFonts w:ascii="Arial" w:hAnsi="Arial" w:cs="Arial"/>
          <w:bCs/>
          <w:lang w:val="es-CL"/>
        </w:rPr>
        <w:t xml:space="preserve"> de </w:t>
      </w:r>
      <w:r>
        <w:rPr>
          <w:rFonts w:ascii="Arial" w:hAnsi="Arial" w:cs="Arial"/>
          <w:bCs/>
          <w:lang w:val="es-CL"/>
        </w:rPr>
        <w:t xml:space="preserve">la misma </w:t>
      </w:r>
      <w:r w:rsidRPr="00F47AC4">
        <w:rPr>
          <w:rFonts w:ascii="Arial" w:hAnsi="Arial" w:cs="Arial"/>
          <w:bCs/>
          <w:lang w:val="es-CL"/>
        </w:rPr>
        <w:t xml:space="preserve">manera que cuando se </w:t>
      </w:r>
      <w:r>
        <w:rPr>
          <w:rFonts w:ascii="Arial" w:hAnsi="Arial" w:cs="Arial"/>
          <w:bCs/>
          <w:lang w:val="es-CL"/>
        </w:rPr>
        <w:t xml:space="preserve">es </w:t>
      </w:r>
      <w:r w:rsidRPr="00F47AC4">
        <w:rPr>
          <w:rFonts w:ascii="Arial" w:hAnsi="Arial" w:cs="Arial"/>
          <w:bCs/>
          <w:lang w:val="es-CL"/>
        </w:rPr>
        <w:t>oposición</w:t>
      </w:r>
      <w:r>
        <w:rPr>
          <w:rFonts w:ascii="Arial" w:hAnsi="Arial" w:cs="Arial"/>
          <w:bCs/>
          <w:lang w:val="es-CL"/>
        </w:rPr>
        <w:t>, y no que</w:t>
      </w:r>
      <w:r w:rsidRPr="00F47AC4">
        <w:rPr>
          <w:rFonts w:ascii="Arial" w:hAnsi="Arial" w:cs="Arial"/>
          <w:bCs/>
          <w:lang w:val="es-CL"/>
        </w:rPr>
        <w:t xml:space="preserve"> un proyecto es bueno porque lo plantea mi gobierno y es malo porque lo plantea el gobierno del signo distinto</w:t>
      </w:r>
      <w:r>
        <w:rPr>
          <w:rFonts w:ascii="Arial" w:hAnsi="Arial" w:cs="Arial"/>
          <w:bCs/>
          <w:lang w:val="es-CL"/>
        </w:rPr>
        <w:t>.</w:t>
      </w:r>
    </w:p>
    <w:p w:rsidR="00EA59D6" w:rsidRDefault="00EA59D6" w:rsidP="00EA59D6">
      <w:pPr>
        <w:ind w:right="48" w:firstLine="851"/>
        <w:jc w:val="both"/>
        <w:rPr>
          <w:rFonts w:ascii="Arial" w:hAnsi="Arial" w:cs="Arial"/>
          <w:bCs/>
          <w:lang w:val="es-CL"/>
        </w:rPr>
      </w:pPr>
      <w:r w:rsidRPr="00F47AC4">
        <w:rPr>
          <w:rFonts w:ascii="Arial" w:hAnsi="Arial" w:cs="Arial"/>
          <w:bCs/>
          <w:lang w:val="es-CL"/>
        </w:rPr>
        <w:t xml:space="preserve"> </w:t>
      </w:r>
      <w:r>
        <w:rPr>
          <w:rFonts w:ascii="Arial" w:hAnsi="Arial" w:cs="Arial"/>
          <w:bCs/>
          <w:lang w:val="es-CL"/>
        </w:rPr>
        <w:t xml:space="preserve">Podría entenderse que </w:t>
      </w:r>
      <w:r w:rsidRPr="00F47AC4">
        <w:rPr>
          <w:rFonts w:ascii="Arial" w:hAnsi="Arial" w:cs="Arial"/>
          <w:bCs/>
          <w:lang w:val="es-CL"/>
        </w:rPr>
        <w:t>una parte de la oposición tuviera duda</w:t>
      </w:r>
      <w:r>
        <w:rPr>
          <w:rFonts w:ascii="Arial" w:hAnsi="Arial" w:cs="Arial"/>
          <w:bCs/>
          <w:lang w:val="es-CL"/>
        </w:rPr>
        <w:t>s</w:t>
      </w:r>
      <w:r w:rsidRPr="00F47AC4">
        <w:rPr>
          <w:rFonts w:ascii="Arial" w:hAnsi="Arial" w:cs="Arial"/>
          <w:bCs/>
          <w:lang w:val="es-CL"/>
        </w:rPr>
        <w:t xml:space="preserve"> respecto de este tratado </w:t>
      </w:r>
      <w:r>
        <w:rPr>
          <w:rFonts w:ascii="Arial" w:hAnsi="Arial" w:cs="Arial"/>
          <w:bCs/>
          <w:lang w:val="es-CL"/>
        </w:rPr>
        <w:t xml:space="preserve">porque </w:t>
      </w:r>
      <w:r w:rsidRPr="00F47AC4">
        <w:rPr>
          <w:rFonts w:ascii="Arial" w:hAnsi="Arial" w:cs="Arial"/>
          <w:bCs/>
          <w:lang w:val="es-CL"/>
        </w:rPr>
        <w:t>no pertenecieron al anterior gobierno</w:t>
      </w:r>
      <w:r>
        <w:rPr>
          <w:rFonts w:ascii="Arial" w:hAnsi="Arial" w:cs="Arial"/>
          <w:bCs/>
          <w:lang w:val="es-CL"/>
        </w:rPr>
        <w:t xml:space="preserve">, pero </w:t>
      </w:r>
      <w:r w:rsidRPr="00F47AC4">
        <w:rPr>
          <w:rFonts w:ascii="Arial" w:hAnsi="Arial" w:cs="Arial"/>
          <w:bCs/>
          <w:lang w:val="es-CL"/>
        </w:rPr>
        <w:t>llama la atención poderosamente que mayoritariamente la coalició</w:t>
      </w:r>
      <w:r>
        <w:rPr>
          <w:rFonts w:ascii="Arial" w:hAnsi="Arial" w:cs="Arial"/>
          <w:bCs/>
          <w:lang w:val="es-CL"/>
        </w:rPr>
        <w:t>n que sostuvo la gestión de la P</w:t>
      </w:r>
      <w:r w:rsidRPr="00F47AC4">
        <w:rPr>
          <w:rFonts w:ascii="Arial" w:hAnsi="Arial" w:cs="Arial"/>
          <w:bCs/>
          <w:lang w:val="es-CL"/>
        </w:rPr>
        <w:t>residenta Bachelet esté manifestando</w:t>
      </w:r>
      <w:r>
        <w:rPr>
          <w:rFonts w:ascii="Arial" w:hAnsi="Arial" w:cs="Arial"/>
          <w:bCs/>
          <w:lang w:val="es-CL"/>
        </w:rPr>
        <w:t>,</w:t>
      </w:r>
      <w:r w:rsidRPr="00F47AC4">
        <w:rPr>
          <w:rFonts w:ascii="Arial" w:hAnsi="Arial" w:cs="Arial"/>
          <w:bCs/>
          <w:lang w:val="es-CL"/>
        </w:rPr>
        <w:t xml:space="preserve"> al menos en las discusiones previas</w:t>
      </w:r>
      <w:r>
        <w:rPr>
          <w:rFonts w:ascii="Arial" w:hAnsi="Arial" w:cs="Arial"/>
          <w:bCs/>
          <w:lang w:val="es-CL"/>
        </w:rPr>
        <w:t>,</w:t>
      </w:r>
      <w:r w:rsidRPr="00F47AC4">
        <w:rPr>
          <w:rFonts w:ascii="Arial" w:hAnsi="Arial" w:cs="Arial"/>
          <w:bCs/>
          <w:lang w:val="es-CL"/>
        </w:rPr>
        <w:t xml:space="preserve"> su rechazo a esta iniciativa pese a la opinión de todas las autoridades de ese gobierno</w:t>
      </w:r>
      <w:r>
        <w:rPr>
          <w:rFonts w:ascii="Arial" w:hAnsi="Arial" w:cs="Arial"/>
          <w:bCs/>
          <w:lang w:val="es-CL"/>
        </w:rPr>
        <w:t>, y esto partiendo por el ex Canciller Heraldo Muñoz.</w:t>
      </w:r>
    </w:p>
    <w:p w:rsidR="00EA59D6" w:rsidRDefault="00EA59D6" w:rsidP="00EA59D6">
      <w:pPr>
        <w:ind w:right="48" w:firstLine="851"/>
        <w:jc w:val="both"/>
        <w:rPr>
          <w:rFonts w:ascii="Arial" w:hAnsi="Arial" w:cs="Arial"/>
          <w:bCs/>
          <w:lang w:val="es-CL"/>
        </w:rPr>
      </w:pPr>
      <w:r>
        <w:rPr>
          <w:rFonts w:ascii="Arial" w:hAnsi="Arial" w:cs="Arial"/>
          <w:bCs/>
          <w:lang w:val="es-CL"/>
        </w:rPr>
        <w:t xml:space="preserve">Aquí </w:t>
      </w:r>
      <w:r w:rsidRPr="00F47AC4">
        <w:rPr>
          <w:rFonts w:ascii="Arial" w:hAnsi="Arial" w:cs="Arial"/>
          <w:bCs/>
          <w:lang w:val="es-CL"/>
        </w:rPr>
        <w:t xml:space="preserve">claramente se busca resolver o bloquear </w:t>
      </w:r>
      <w:r>
        <w:rPr>
          <w:rFonts w:ascii="Arial" w:hAnsi="Arial" w:cs="Arial"/>
          <w:bCs/>
          <w:lang w:val="es-CL"/>
        </w:rPr>
        <w:t>“por S</w:t>
      </w:r>
      <w:r w:rsidRPr="00F47AC4">
        <w:rPr>
          <w:rFonts w:ascii="Arial" w:hAnsi="Arial" w:cs="Arial"/>
          <w:bCs/>
          <w:lang w:val="es-CL"/>
        </w:rPr>
        <w:t>ec</w:t>
      </w:r>
      <w:r>
        <w:rPr>
          <w:rFonts w:ascii="Arial" w:hAnsi="Arial" w:cs="Arial"/>
          <w:bCs/>
          <w:lang w:val="es-CL"/>
        </w:rPr>
        <w:t>retarí</w:t>
      </w:r>
      <w:r w:rsidRPr="00F47AC4">
        <w:rPr>
          <w:rFonts w:ascii="Arial" w:hAnsi="Arial" w:cs="Arial"/>
          <w:bCs/>
          <w:lang w:val="es-CL"/>
        </w:rPr>
        <w:t>a</w:t>
      </w:r>
      <w:r>
        <w:rPr>
          <w:rFonts w:ascii="Arial" w:hAnsi="Arial" w:cs="Arial"/>
          <w:bCs/>
          <w:lang w:val="es-CL"/>
        </w:rPr>
        <w:t>”</w:t>
      </w:r>
      <w:r w:rsidRPr="00F47AC4">
        <w:rPr>
          <w:rFonts w:ascii="Arial" w:hAnsi="Arial" w:cs="Arial"/>
          <w:bCs/>
          <w:lang w:val="es-CL"/>
        </w:rPr>
        <w:t xml:space="preserve"> la aprobación del proyecto</w:t>
      </w:r>
      <w:r>
        <w:rPr>
          <w:rFonts w:ascii="Arial" w:hAnsi="Arial" w:cs="Arial"/>
          <w:bCs/>
          <w:lang w:val="es-CL"/>
        </w:rPr>
        <w:t>, y</w:t>
      </w:r>
      <w:r w:rsidRPr="00F47AC4">
        <w:rPr>
          <w:rFonts w:ascii="Arial" w:hAnsi="Arial" w:cs="Arial"/>
          <w:bCs/>
          <w:lang w:val="es-CL"/>
        </w:rPr>
        <w:t xml:space="preserve"> después de escuchar a los dos profesores destacados parece que lo coherente sería que concordamos que </w:t>
      </w:r>
      <w:r>
        <w:rPr>
          <w:rFonts w:ascii="Arial" w:hAnsi="Arial" w:cs="Arial"/>
          <w:bCs/>
          <w:lang w:val="es-CL"/>
        </w:rPr>
        <w:t>la</w:t>
      </w:r>
      <w:r w:rsidRPr="00F47AC4">
        <w:rPr>
          <w:rFonts w:ascii="Arial" w:hAnsi="Arial" w:cs="Arial"/>
          <w:bCs/>
          <w:lang w:val="es-CL"/>
        </w:rPr>
        <w:t xml:space="preserve"> aprobación del tratado que estamos discutiendo requiere de </w:t>
      </w:r>
      <w:r>
        <w:rPr>
          <w:rFonts w:ascii="Arial" w:hAnsi="Arial" w:cs="Arial"/>
          <w:bCs/>
          <w:lang w:val="es-CL"/>
        </w:rPr>
        <w:t>quórum</w:t>
      </w:r>
      <w:r w:rsidRPr="00F47AC4">
        <w:rPr>
          <w:rFonts w:ascii="Arial" w:hAnsi="Arial" w:cs="Arial"/>
          <w:bCs/>
          <w:lang w:val="es-CL"/>
        </w:rPr>
        <w:t xml:space="preserve"> simple</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El diputado </w:t>
      </w:r>
      <w:r w:rsidRPr="0039432A">
        <w:rPr>
          <w:rFonts w:ascii="Arial" w:hAnsi="Arial" w:cs="Arial"/>
          <w:b/>
          <w:bCs/>
          <w:lang w:val="es-CL"/>
        </w:rPr>
        <w:t>Gutiérrez</w:t>
      </w:r>
      <w:r>
        <w:rPr>
          <w:rFonts w:ascii="Arial" w:hAnsi="Arial" w:cs="Arial"/>
          <w:bCs/>
          <w:lang w:val="es-CL"/>
        </w:rPr>
        <w:t xml:space="preserve">, respecto del llamado bloqueo “por Secretaría” y ya que fue aludido por el diputado Desbordes, recordó que la actual </w:t>
      </w:r>
      <w:r w:rsidRPr="00F47AC4">
        <w:rPr>
          <w:rFonts w:ascii="Arial" w:hAnsi="Arial" w:cs="Arial"/>
          <w:bCs/>
          <w:lang w:val="es-CL"/>
        </w:rPr>
        <w:t xml:space="preserve">discusión se origina porque </w:t>
      </w:r>
      <w:r>
        <w:rPr>
          <w:rFonts w:ascii="Arial" w:hAnsi="Arial" w:cs="Arial"/>
          <w:bCs/>
          <w:lang w:val="es-CL"/>
        </w:rPr>
        <w:t>la</w:t>
      </w:r>
      <w:r w:rsidRPr="00F47AC4">
        <w:rPr>
          <w:rFonts w:ascii="Arial" w:hAnsi="Arial" w:cs="Arial"/>
          <w:bCs/>
          <w:lang w:val="es-CL"/>
        </w:rPr>
        <w:t xml:space="preserve"> diputada Alejandra Sepúlveda</w:t>
      </w:r>
      <w:r>
        <w:rPr>
          <w:rFonts w:ascii="Arial" w:hAnsi="Arial" w:cs="Arial"/>
          <w:bCs/>
          <w:lang w:val="es-CL"/>
        </w:rPr>
        <w:t>,</w:t>
      </w:r>
      <w:r w:rsidRPr="00F47AC4">
        <w:rPr>
          <w:rFonts w:ascii="Arial" w:hAnsi="Arial" w:cs="Arial"/>
          <w:bCs/>
          <w:lang w:val="es-CL"/>
        </w:rPr>
        <w:t xml:space="preserve"> que pertenece a un comité independiente </w:t>
      </w:r>
      <w:r>
        <w:rPr>
          <w:rFonts w:ascii="Arial" w:hAnsi="Arial" w:cs="Arial"/>
          <w:bCs/>
          <w:lang w:val="es-CL"/>
        </w:rPr>
        <w:t xml:space="preserve">y </w:t>
      </w:r>
      <w:r w:rsidRPr="00F47AC4">
        <w:rPr>
          <w:rFonts w:ascii="Arial" w:hAnsi="Arial" w:cs="Arial"/>
          <w:bCs/>
          <w:lang w:val="es-CL"/>
        </w:rPr>
        <w:t xml:space="preserve">no es del partido comunista </w:t>
      </w:r>
      <w:r>
        <w:rPr>
          <w:rFonts w:ascii="Arial" w:hAnsi="Arial" w:cs="Arial"/>
          <w:bCs/>
          <w:lang w:val="es-CL"/>
        </w:rPr>
        <w:t>o</w:t>
      </w:r>
      <w:r w:rsidRPr="00F47AC4">
        <w:rPr>
          <w:rFonts w:ascii="Arial" w:hAnsi="Arial" w:cs="Arial"/>
          <w:bCs/>
          <w:lang w:val="es-CL"/>
        </w:rPr>
        <w:t xml:space="preserve"> socialista</w:t>
      </w:r>
      <w:r>
        <w:rPr>
          <w:rFonts w:ascii="Arial" w:hAnsi="Arial" w:cs="Arial"/>
          <w:bCs/>
          <w:lang w:val="es-CL"/>
        </w:rPr>
        <w:t xml:space="preserve">, </w:t>
      </w:r>
      <w:r w:rsidRPr="00F47AC4">
        <w:rPr>
          <w:rFonts w:ascii="Arial" w:hAnsi="Arial" w:cs="Arial"/>
          <w:bCs/>
          <w:lang w:val="es-CL"/>
        </w:rPr>
        <w:t xml:space="preserve">plantea </w:t>
      </w:r>
      <w:r>
        <w:rPr>
          <w:rFonts w:ascii="Arial" w:hAnsi="Arial" w:cs="Arial"/>
          <w:bCs/>
          <w:lang w:val="es-CL"/>
        </w:rPr>
        <w:t>en reunión de C</w:t>
      </w:r>
      <w:r w:rsidRPr="00F47AC4">
        <w:rPr>
          <w:rFonts w:ascii="Arial" w:hAnsi="Arial" w:cs="Arial"/>
          <w:bCs/>
          <w:lang w:val="es-CL"/>
        </w:rPr>
        <w:t xml:space="preserve">omité </w:t>
      </w:r>
      <w:r>
        <w:rPr>
          <w:rFonts w:ascii="Arial" w:hAnsi="Arial" w:cs="Arial"/>
          <w:bCs/>
          <w:lang w:val="es-CL"/>
        </w:rPr>
        <w:t>que quiere saber respecto del quórum de aprobación de dos normas, por ende, no es dable pensar que la oposición esté b</w:t>
      </w:r>
      <w:r w:rsidRPr="00F47AC4">
        <w:rPr>
          <w:rFonts w:ascii="Arial" w:hAnsi="Arial" w:cs="Arial"/>
          <w:bCs/>
          <w:lang w:val="es-CL"/>
        </w:rPr>
        <w:t xml:space="preserve">loqueando </w:t>
      </w:r>
      <w:r>
        <w:rPr>
          <w:rFonts w:ascii="Arial" w:hAnsi="Arial" w:cs="Arial"/>
          <w:bCs/>
          <w:lang w:val="es-CL"/>
        </w:rPr>
        <w:t>“por Secretaría” porque implica pensar que hay un acuerdo con la diputada Sepulveda, cosa que dista de la realidad.</w:t>
      </w:r>
    </w:p>
    <w:p w:rsidR="00EA59D6" w:rsidRDefault="00EA59D6" w:rsidP="00EA59D6">
      <w:pPr>
        <w:ind w:right="48" w:firstLine="851"/>
        <w:jc w:val="both"/>
        <w:rPr>
          <w:rFonts w:ascii="Arial" w:hAnsi="Arial" w:cs="Arial"/>
          <w:bCs/>
          <w:lang w:val="es-CL"/>
        </w:rPr>
      </w:pPr>
      <w:r>
        <w:rPr>
          <w:rFonts w:ascii="Arial" w:hAnsi="Arial" w:cs="Arial"/>
          <w:bCs/>
          <w:lang w:val="es-CL"/>
        </w:rPr>
        <w:t>Recordó, desde la exigencia de coherencia, que la Corte Penal Internacional y el Convenio 169 de la OIT se discutieron en el Congreso por más de 10 años, donde se discutió precisamente sobre los temas de sobe</w:t>
      </w:r>
      <w:r w:rsidRPr="00F47AC4">
        <w:rPr>
          <w:rFonts w:ascii="Arial" w:hAnsi="Arial" w:cs="Arial"/>
          <w:bCs/>
          <w:lang w:val="es-CL"/>
        </w:rPr>
        <w:t>ranía</w:t>
      </w:r>
      <w:r>
        <w:rPr>
          <w:rFonts w:ascii="Arial" w:hAnsi="Arial" w:cs="Arial"/>
          <w:bCs/>
          <w:lang w:val="es-CL"/>
        </w:rPr>
        <w:t>, y resulta que ahora no plantean que no lo hay.</w:t>
      </w:r>
    </w:p>
    <w:p w:rsidR="00EA59D6" w:rsidRDefault="00EA59D6" w:rsidP="00EA59D6">
      <w:pPr>
        <w:ind w:right="48" w:firstLine="851"/>
        <w:jc w:val="both"/>
        <w:rPr>
          <w:rFonts w:ascii="Arial" w:hAnsi="Arial" w:cs="Arial"/>
          <w:bCs/>
          <w:lang w:val="es-CL"/>
        </w:rPr>
      </w:pPr>
      <w:r>
        <w:rPr>
          <w:rFonts w:ascii="Arial" w:hAnsi="Arial" w:cs="Arial"/>
          <w:bCs/>
          <w:lang w:val="es-CL"/>
        </w:rPr>
        <w:lastRenderedPageBreak/>
        <w:t>Sostuvo que no le gustan los quórum supra mayoritarios porque atentan contra la regla de mayoría, pero que es necesario ser coherentes.</w:t>
      </w:r>
    </w:p>
    <w:p w:rsidR="00EA59D6" w:rsidRDefault="00EA59D6" w:rsidP="00EA59D6">
      <w:pPr>
        <w:ind w:right="48" w:firstLine="851"/>
        <w:jc w:val="both"/>
        <w:rPr>
          <w:rFonts w:ascii="Arial" w:hAnsi="Arial" w:cs="Arial"/>
          <w:bCs/>
          <w:lang w:val="es-CL"/>
        </w:rPr>
      </w:pPr>
      <w:r>
        <w:rPr>
          <w:rFonts w:ascii="Arial" w:hAnsi="Arial" w:cs="Arial"/>
          <w:bCs/>
          <w:lang w:val="es-CL"/>
        </w:rPr>
        <w:t>La cuestión es clara, las</w:t>
      </w:r>
      <w:r w:rsidRPr="00F47AC4">
        <w:rPr>
          <w:rFonts w:ascii="Arial" w:hAnsi="Arial" w:cs="Arial"/>
          <w:bCs/>
          <w:lang w:val="es-CL"/>
        </w:rPr>
        <w:t xml:space="preserve"> sentencia</w:t>
      </w:r>
      <w:r>
        <w:rPr>
          <w:rFonts w:ascii="Arial" w:hAnsi="Arial" w:cs="Arial"/>
          <w:bCs/>
          <w:lang w:val="es-CL"/>
        </w:rPr>
        <w:t>s</w:t>
      </w:r>
      <w:r w:rsidRPr="00F47AC4">
        <w:rPr>
          <w:rFonts w:ascii="Arial" w:hAnsi="Arial" w:cs="Arial"/>
          <w:bCs/>
          <w:lang w:val="es-CL"/>
        </w:rPr>
        <w:t xml:space="preserve"> que </w:t>
      </w:r>
      <w:r>
        <w:rPr>
          <w:rFonts w:ascii="Arial" w:hAnsi="Arial" w:cs="Arial"/>
          <w:bCs/>
          <w:lang w:val="es-CL"/>
        </w:rPr>
        <w:t xml:space="preserve">va a dictar el tribunal arbitral y las sentencias que dicta la Corte Interamericana de Derechos Humanos son o no </w:t>
      </w:r>
      <w:r w:rsidRPr="00F47AC4">
        <w:rPr>
          <w:rFonts w:ascii="Arial" w:hAnsi="Arial" w:cs="Arial"/>
          <w:bCs/>
          <w:lang w:val="es-CL"/>
        </w:rPr>
        <w:t>obligatoria</w:t>
      </w:r>
      <w:r>
        <w:rPr>
          <w:rFonts w:ascii="Arial" w:hAnsi="Arial" w:cs="Arial"/>
          <w:bCs/>
          <w:lang w:val="es-CL"/>
        </w:rPr>
        <w:t>s</w:t>
      </w:r>
      <w:r w:rsidRPr="00F47AC4">
        <w:rPr>
          <w:rFonts w:ascii="Arial" w:hAnsi="Arial" w:cs="Arial"/>
          <w:bCs/>
          <w:lang w:val="es-CL"/>
        </w:rPr>
        <w:t xml:space="preserve"> para el </w:t>
      </w:r>
      <w:r>
        <w:rPr>
          <w:rFonts w:ascii="Arial" w:hAnsi="Arial" w:cs="Arial"/>
          <w:bCs/>
          <w:lang w:val="es-CL"/>
        </w:rPr>
        <w:t>E</w:t>
      </w:r>
      <w:r w:rsidRPr="00F47AC4">
        <w:rPr>
          <w:rFonts w:ascii="Arial" w:hAnsi="Arial" w:cs="Arial"/>
          <w:bCs/>
          <w:lang w:val="es-CL"/>
        </w:rPr>
        <w:t>stado chileno</w:t>
      </w:r>
      <w:r>
        <w:rPr>
          <w:rFonts w:ascii="Arial" w:hAnsi="Arial" w:cs="Arial"/>
          <w:bCs/>
          <w:lang w:val="es-CL"/>
        </w:rPr>
        <w:t xml:space="preserve">, porque </w:t>
      </w:r>
      <w:r w:rsidRPr="00F47AC4">
        <w:rPr>
          <w:rFonts w:ascii="Arial" w:hAnsi="Arial" w:cs="Arial"/>
          <w:bCs/>
          <w:lang w:val="es-CL"/>
        </w:rPr>
        <w:t xml:space="preserve">el diputado </w:t>
      </w:r>
      <w:r>
        <w:rPr>
          <w:rFonts w:ascii="Arial" w:hAnsi="Arial" w:cs="Arial"/>
          <w:bCs/>
          <w:lang w:val="es-CL"/>
        </w:rPr>
        <w:t xml:space="preserve">Schalper en la discusión del día anterior sostuvo </w:t>
      </w:r>
      <w:r w:rsidRPr="00F47AC4">
        <w:rPr>
          <w:rFonts w:ascii="Arial" w:hAnsi="Arial" w:cs="Arial"/>
          <w:bCs/>
          <w:lang w:val="es-CL"/>
        </w:rPr>
        <w:t xml:space="preserve">que ninguna sentencia obliga al </w:t>
      </w:r>
      <w:r>
        <w:rPr>
          <w:rFonts w:ascii="Arial" w:hAnsi="Arial" w:cs="Arial"/>
          <w:bCs/>
          <w:lang w:val="es-CL"/>
        </w:rPr>
        <w:t>E</w:t>
      </w:r>
      <w:r w:rsidRPr="00F47AC4">
        <w:rPr>
          <w:rFonts w:ascii="Arial" w:hAnsi="Arial" w:cs="Arial"/>
          <w:bCs/>
          <w:lang w:val="es-CL"/>
        </w:rPr>
        <w:t>stado chileno</w:t>
      </w:r>
      <w:r>
        <w:rPr>
          <w:rFonts w:ascii="Arial" w:hAnsi="Arial" w:cs="Arial"/>
          <w:bCs/>
          <w:lang w:val="es-CL"/>
        </w:rPr>
        <w:t>.</w:t>
      </w:r>
    </w:p>
    <w:p w:rsidR="00EA59D6" w:rsidRDefault="00EA59D6" w:rsidP="00EA59D6">
      <w:pPr>
        <w:ind w:right="48" w:firstLine="851"/>
        <w:jc w:val="both"/>
        <w:rPr>
          <w:rFonts w:ascii="Arial" w:hAnsi="Arial" w:cs="Arial"/>
          <w:bCs/>
          <w:lang w:val="es-CL"/>
        </w:rPr>
      </w:pPr>
      <w:r w:rsidRPr="00F47AC4">
        <w:rPr>
          <w:rFonts w:ascii="Arial" w:hAnsi="Arial" w:cs="Arial"/>
          <w:bCs/>
          <w:lang w:val="es-CL"/>
        </w:rPr>
        <w:t xml:space="preserve"> </w:t>
      </w:r>
      <w:r>
        <w:rPr>
          <w:rFonts w:ascii="Arial" w:hAnsi="Arial" w:cs="Arial"/>
          <w:bCs/>
          <w:lang w:val="es-CL"/>
        </w:rPr>
        <w:t xml:space="preserve">El señor </w:t>
      </w:r>
      <w:r w:rsidRPr="009262CC">
        <w:rPr>
          <w:rFonts w:ascii="Arial" w:hAnsi="Arial" w:cs="Arial"/>
          <w:b/>
          <w:bCs/>
          <w:lang w:val="es-CL"/>
        </w:rPr>
        <w:t>Troncoso</w:t>
      </w:r>
      <w:r>
        <w:rPr>
          <w:rFonts w:ascii="Arial" w:hAnsi="Arial" w:cs="Arial"/>
          <w:bCs/>
          <w:lang w:val="es-CL"/>
        </w:rPr>
        <w:t xml:space="preserve"> señaló que gran parte de su vida se ha dedicado al  derecho internacional y, en particular, al </w:t>
      </w:r>
      <w:r w:rsidRPr="00F47AC4">
        <w:rPr>
          <w:rFonts w:ascii="Arial" w:hAnsi="Arial" w:cs="Arial"/>
          <w:bCs/>
          <w:lang w:val="es-CL"/>
        </w:rPr>
        <w:t>derecho internacional de los derechos humanos</w:t>
      </w:r>
      <w:r>
        <w:rPr>
          <w:rFonts w:ascii="Arial" w:hAnsi="Arial" w:cs="Arial"/>
          <w:bCs/>
          <w:lang w:val="es-CL"/>
        </w:rPr>
        <w:t xml:space="preserve">, y que ha trabajado muchos años en la Cancillería por lo que ha conocido la </w:t>
      </w:r>
      <w:r w:rsidRPr="00F47AC4">
        <w:rPr>
          <w:rFonts w:ascii="Arial" w:hAnsi="Arial" w:cs="Arial"/>
          <w:bCs/>
          <w:lang w:val="es-CL"/>
        </w:rPr>
        <w:t>tramitación que han tenido muchos tratados</w:t>
      </w:r>
      <w:r>
        <w:rPr>
          <w:rFonts w:ascii="Arial" w:hAnsi="Arial" w:cs="Arial"/>
          <w:bCs/>
          <w:lang w:val="es-CL"/>
        </w:rPr>
        <w:t xml:space="preserve">, los 10 años de la Corte Penal Internacional y gran </w:t>
      </w:r>
      <w:r w:rsidRPr="00F47AC4">
        <w:rPr>
          <w:rFonts w:ascii="Arial" w:hAnsi="Arial" w:cs="Arial"/>
          <w:bCs/>
          <w:lang w:val="es-CL"/>
        </w:rPr>
        <w:t xml:space="preserve">parte de los 18 años que tomó aprobar el </w:t>
      </w:r>
      <w:r>
        <w:rPr>
          <w:rFonts w:ascii="Arial" w:hAnsi="Arial" w:cs="Arial"/>
          <w:bCs/>
          <w:lang w:val="es-CL"/>
        </w:rPr>
        <w:t>C</w:t>
      </w:r>
      <w:r w:rsidRPr="00F47AC4">
        <w:rPr>
          <w:rFonts w:ascii="Arial" w:hAnsi="Arial" w:cs="Arial"/>
          <w:bCs/>
          <w:lang w:val="es-CL"/>
        </w:rPr>
        <w:t>onvenio 169</w:t>
      </w:r>
      <w:r>
        <w:rPr>
          <w:rFonts w:ascii="Arial" w:hAnsi="Arial" w:cs="Arial"/>
          <w:bCs/>
          <w:lang w:val="es-CL"/>
        </w:rPr>
        <w:t>.</w:t>
      </w:r>
    </w:p>
    <w:p w:rsidR="00EA59D6" w:rsidRDefault="00EA59D6" w:rsidP="00EA59D6">
      <w:pPr>
        <w:ind w:right="48" w:firstLine="851"/>
        <w:jc w:val="both"/>
        <w:rPr>
          <w:rFonts w:ascii="Arial" w:hAnsi="Arial" w:cs="Arial"/>
          <w:bCs/>
          <w:lang w:val="es-CL"/>
        </w:rPr>
      </w:pPr>
      <w:r w:rsidRPr="00F47AC4">
        <w:rPr>
          <w:rFonts w:ascii="Arial" w:hAnsi="Arial" w:cs="Arial"/>
          <w:bCs/>
          <w:lang w:val="es-CL"/>
        </w:rPr>
        <w:t xml:space="preserve"> </w:t>
      </w:r>
      <w:r>
        <w:rPr>
          <w:rFonts w:ascii="Arial" w:hAnsi="Arial" w:cs="Arial"/>
          <w:bCs/>
          <w:lang w:val="es-CL"/>
        </w:rPr>
        <w:t xml:space="preserve">Precisó que </w:t>
      </w:r>
      <w:r w:rsidRPr="00F47AC4">
        <w:rPr>
          <w:rFonts w:ascii="Arial" w:hAnsi="Arial" w:cs="Arial"/>
          <w:bCs/>
          <w:lang w:val="es-CL"/>
        </w:rPr>
        <w:t>en derecho internacional</w:t>
      </w:r>
      <w:r>
        <w:rPr>
          <w:rFonts w:ascii="Arial" w:hAnsi="Arial" w:cs="Arial"/>
          <w:bCs/>
          <w:lang w:val="es-CL"/>
        </w:rPr>
        <w:t>,</w:t>
      </w:r>
      <w:r w:rsidRPr="00F47AC4">
        <w:rPr>
          <w:rFonts w:ascii="Arial" w:hAnsi="Arial" w:cs="Arial"/>
          <w:bCs/>
          <w:lang w:val="es-CL"/>
        </w:rPr>
        <w:t xml:space="preserve"> y es una obligación para los </w:t>
      </w:r>
      <w:r>
        <w:rPr>
          <w:rFonts w:ascii="Arial" w:hAnsi="Arial" w:cs="Arial"/>
          <w:bCs/>
          <w:lang w:val="es-CL"/>
        </w:rPr>
        <w:t>E</w:t>
      </w:r>
      <w:r w:rsidRPr="00F47AC4">
        <w:rPr>
          <w:rFonts w:ascii="Arial" w:hAnsi="Arial" w:cs="Arial"/>
          <w:bCs/>
          <w:lang w:val="es-CL"/>
        </w:rPr>
        <w:t>stados</w:t>
      </w:r>
      <w:r>
        <w:rPr>
          <w:rFonts w:ascii="Arial" w:hAnsi="Arial" w:cs="Arial"/>
          <w:bCs/>
          <w:lang w:val="es-CL"/>
        </w:rPr>
        <w:t>,</w:t>
      </w:r>
      <w:r w:rsidRPr="00F47AC4">
        <w:rPr>
          <w:rFonts w:ascii="Arial" w:hAnsi="Arial" w:cs="Arial"/>
          <w:bCs/>
          <w:lang w:val="es-CL"/>
        </w:rPr>
        <w:t xml:space="preserve"> todo tratado en vigor obliga a las partes y </w:t>
      </w:r>
      <w:r>
        <w:rPr>
          <w:rFonts w:ascii="Arial" w:hAnsi="Arial" w:cs="Arial"/>
          <w:bCs/>
          <w:lang w:val="es-CL"/>
        </w:rPr>
        <w:t>deben</w:t>
      </w:r>
      <w:r w:rsidRPr="00F47AC4">
        <w:rPr>
          <w:rFonts w:ascii="Arial" w:hAnsi="Arial" w:cs="Arial"/>
          <w:bCs/>
          <w:lang w:val="es-CL"/>
        </w:rPr>
        <w:t xml:space="preserve"> ser cumplidos por ellas de buena fe</w:t>
      </w:r>
      <w:r>
        <w:rPr>
          <w:rFonts w:ascii="Arial" w:hAnsi="Arial" w:cs="Arial"/>
          <w:bCs/>
          <w:lang w:val="es-CL"/>
        </w:rPr>
        <w:t>,</w:t>
      </w:r>
      <w:r w:rsidRPr="00F47AC4">
        <w:rPr>
          <w:rFonts w:ascii="Arial" w:hAnsi="Arial" w:cs="Arial"/>
          <w:bCs/>
          <w:lang w:val="es-CL"/>
        </w:rPr>
        <w:t xml:space="preserve"> es</w:t>
      </w:r>
      <w:r>
        <w:rPr>
          <w:rFonts w:ascii="Arial" w:hAnsi="Arial" w:cs="Arial"/>
          <w:bCs/>
          <w:lang w:val="es-CL"/>
        </w:rPr>
        <w:t>e</w:t>
      </w:r>
      <w:r w:rsidRPr="00F47AC4">
        <w:rPr>
          <w:rFonts w:ascii="Arial" w:hAnsi="Arial" w:cs="Arial"/>
          <w:bCs/>
          <w:lang w:val="es-CL"/>
        </w:rPr>
        <w:t xml:space="preserve"> el principio básico que ordena el derecho internacional </w:t>
      </w:r>
      <w:r>
        <w:rPr>
          <w:rFonts w:ascii="Arial" w:hAnsi="Arial" w:cs="Arial"/>
          <w:bCs/>
          <w:lang w:val="es-CL"/>
        </w:rPr>
        <w:t xml:space="preserve">denominado </w:t>
      </w:r>
      <w:r>
        <w:rPr>
          <w:rFonts w:ascii="Arial" w:hAnsi="Arial" w:cs="Arial"/>
          <w:bCs/>
          <w:i/>
          <w:lang w:val="es-CL"/>
        </w:rPr>
        <w:t>pacta sun</w:t>
      </w:r>
      <w:r w:rsidRPr="009262CC">
        <w:rPr>
          <w:rFonts w:ascii="Arial" w:hAnsi="Arial" w:cs="Arial"/>
          <w:bCs/>
          <w:i/>
          <w:lang w:val="es-CL"/>
        </w:rPr>
        <w:t>t servanda</w:t>
      </w:r>
      <w:r>
        <w:rPr>
          <w:rFonts w:ascii="Arial" w:hAnsi="Arial" w:cs="Arial"/>
          <w:bCs/>
          <w:lang w:val="es-CL"/>
        </w:rPr>
        <w:t xml:space="preserve">. </w:t>
      </w:r>
    </w:p>
    <w:p w:rsidR="00EA59D6" w:rsidRDefault="00EA59D6" w:rsidP="00EA59D6">
      <w:pPr>
        <w:ind w:right="48" w:firstLine="851"/>
        <w:jc w:val="both"/>
        <w:rPr>
          <w:rFonts w:ascii="Arial" w:hAnsi="Arial" w:cs="Arial"/>
          <w:bCs/>
          <w:lang w:val="es-CL"/>
        </w:rPr>
      </w:pPr>
      <w:r>
        <w:rPr>
          <w:rFonts w:ascii="Arial" w:hAnsi="Arial" w:cs="Arial"/>
          <w:bCs/>
          <w:lang w:val="es-CL"/>
        </w:rPr>
        <w:t>Si los E</w:t>
      </w:r>
      <w:r w:rsidRPr="00F47AC4">
        <w:rPr>
          <w:rFonts w:ascii="Arial" w:hAnsi="Arial" w:cs="Arial"/>
          <w:bCs/>
          <w:lang w:val="es-CL"/>
        </w:rPr>
        <w:t xml:space="preserve">stados se comprometen internacionalmente </w:t>
      </w:r>
      <w:r>
        <w:rPr>
          <w:rFonts w:ascii="Arial" w:hAnsi="Arial" w:cs="Arial"/>
          <w:bCs/>
          <w:lang w:val="es-CL"/>
        </w:rPr>
        <w:t xml:space="preserve">a </w:t>
      </w:r>
      <w:r w:rsidRPr="00F47AC4">
        <w:rPr>
          <w:rFonts w:ascii="Arial" w:hAnsi="Arial" w:cs="Arial"/>
          <w:bCs/>
          <w:lang w:val="es-CL"/>
        </w:rPr>
        <w:t>algo de</w:t>
      </w:r>
      <w:r>
        <w:rPr>
          <w:rFonts w:ascii="Arial" w:hAnsi="Arial" w:cs="Arial"/>
          <w:bCs/>
          <w:lang w:val="es-CL"/>
        </w:rPr>
        <w:t xml:space="preserve">ben luego </w:t>
      </w:r>
      <w:r w:rsidRPr="00F47AC4">
        <w:rPr>
          <w:rFonts w:ascii="Arial" w:hAnsi="Arial" w:cs="Arial"/>
          <w:bCs/>
          <w:lang w:val="es-CL"/>
        </w:rPr>
        <w:t>cumplirlo</w:t>
      </w:r>
      <w:r>
        <w:rPr>
          <w:rFonts w:ascii="Arial" w:hAnsi="Arial" w:cs="Arial"/>
          <w:bCs/>
          <w:lang w:val="es-CL"/>
        </w:rPr>
        <w:t xml:space="preserve">, y </w:t>
      </w:r>
      <w:r w:rsidRPr="00F47AC4">
        <w:rPr>
          <w:rFonts w:ascii="Arial" w:hAnsi="Arial" w:cs="Arial"/>
          <w:bCs/>
          <w:lang w:val="es-CL"/>
        </w:rPr>
        <w:t>dentro de ese compromiso en algunos tratados se establecen mecanismos de solución de controversia</w:t>
      </w:r>
      <w:r>
        <w:rPr>
          <w:rFonts w:ascii="Arial" w:hAnsi="Arial" w:cs="Arial"/>
          <w:bCs/>
          <w:lang w:val="es-CL"/>
        </w:rPr>
        <w:t>s</w:t>
      </w:r>
      <w:r w:rsidRPr="00F47AC4">
        <w:rPr>
          <w:rFonts w:ascii="Arial" w:hAnsi="Arial" w:cs="Arial"/>
          <w:bCs/>
          <w:lang w:val="es-CL"/>
        </w:rPr>
        <w:t xml:space="preserve"> </w:t>
      </w:r>
      <w:r>
        <w:rPr>
          <w:rFonts w:ascii="Arial" w:hAnsi="Arial" w:cs="Arial"/>
          <w:bCs/>
          <w:lang w:val="es-CL"/>
        </w:rPr>
        <w:t>y se</w:t>
      </w:r>
      <w:r w:rsidRPr="00F47AC4">
        <w:rPr>
          <w:rFonts w:ascii="Arial" w:hAnsi="Arial" w:cs="Arial"/>
          <w:bCs/>
          <w:lang w:val="es-CL"/>
        </w:rPr>
        <w:t xml:space="preserve"> establece</w:t>
      </w:r>
      <w:r>
        <w:rPr>
          <w:rFonts w:ascii="Arial" w:hAnsi="Arial" w:cs="Arial"/>
          <w:bCs/>
          <w:lang w:val="es-CL"/>
        </w:rPr>
        <w:t>n</w:t>
      </w:r>
      <w:r w:rsidRPr="00F47AC4">
        <w:rPr>
          <w:rFonts w:ascii="Arial" w:hAnsi="Arial" w:cs="Arial"/>
          <w:bCs/>
          <w:lang w:val="es-CL"/>
        </w:rPr>
        <w:t xml:space="preserve"> órganos internacionales de solución de controversias</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A</w:t>
      </w:r>
      <w:r w:rsidRPr="00F47AC4">
        <w:rPr>
          <w:rFonts w:ascii="Arial" w:hAnsi="Arial" w:cs="Arial"/>
          <w:bCs/>
          <w:lang w:val="es-CL"/>
        </w:rPr>
        <w:t>lgunos de esos mecanismos de solución de controversias derivan en informes o en dictámenes</w:t>
      </w:r>
      <w:r>
        <w:rPr>
          <w:rFonts w:ascii="Arial" w:hAnsi="Arial" w:cs="Arial"/>
          <w:bCs/>
          <w:lang w:val="es-CL"/>
        </w:rPr>
        <w:t>,</w:t>
      </w:r>
      <w:r w:rsidRPr="00F47AC4">
        <w:rPr>
          <w:rFonts w:ascii="Arial" w:hAnsi="Arial" w:cs="Arial"/>
          <w:bCs/>
          <w:lang w:val="es-CL"/>
        </w:rPr>
        <w:t xml:space="preserve"> que no tienen carácter vinculante </w:t>
      </w:r>
      <w:r>
        <w:rPr>
          <w:rFonts w:ascii="Arial" w:hAnsi="Arial" w:cs="Arial"/>
          <w:bCs/>
          <w:lang w:val="es-CL"/>
        </w:rPr>
        <w:t xml:space="preserve">y de carácter </w:t>
      </w:r>
      <w:r w:rsidRPr="00F47AC4">
        <w:rPr>
          <w:rFonts w:ascii="Arial" w:hAnsi="Arial" w:cs="Arial"/>
          <w:bCs/>
          <w:lang w:val="es-CL"/>
        </w:rPr>
        <w:t>político o diplomático</w:t>
      </w:r>
      <w:r>
        <w:rPr>
          <w:rFonts w:ascii="Arial" w:hAnsi="Arial" w:cs="Arial"/>
          <w:bCs/>
          <w:lang w:val="es-CL"/>
        </w:rPr>
        <w:t xml:space="preserve">, </w:t>
      </w:r>
      <w:r w:rsidRPr="00F47AC4">
        <w:rPr>
          <w:rFonts w:ascii="Arial" w:hAnsi="Arial" w:cs="Arial"/>
          <w:bCs/>
          <w:lang w:val="es-CL"/>
        </w:rPr>
        <w:t>y otros de carácter jurisdiccional</w:t>
      </w:r>
      <w:r>
        <w:rPr>
          <w:rFonts w:ascii="Arial" w:hAnsi="Arial" w:cs="Arial"/>
          <w:bCs/>
          <w:lang w:val="es-CL"/>
        </w:rPr>
        <w:t>, que</w:t>
      </w:r>
      <w:r w:rsidRPr="00F47AC4">
        <w:rPr>
          <w:rFonts w:ascii="Arial" w:hAnsi="Arial" w:cs="Arial"/>
          <w:bCs/>
          <w:lang w:val="es-CL"/>
        </w:rPr>
        <w:t xml:space="preserve"> tienen carácter vinculante y</w:t>
      </w:r>
      <w:r>
        <w:rPr>
          <w:rFonts w:ascii="Arial" w:hAnsi="Arial" w:cs="Arial"/>
          <w:bCs/>
          <w:lang w:val="es-CL"/>
        </w:rPr>
        <w:t>,</w:t>
      </w:r>
      <w:r w:rsidRPr="00F47AC4">
        <w:rPr>
          <w:rFonts w:ascii="Arial" w:hAnsi="Arial" w:cs="Arial"/>
          <w:bCs/>
          <w:lang w:val="es-CL"/>
        </w:rPr>
        <w:t xml:space="preserve"> por lo tanto</w:t>
      </w:r>
      <w:r>
        <w:rPr>
          <w:rFonts w:ascii="Arial" w:hAnsi="Arial" w:cs="Arial"/>
          <w:bCs/>
          <w:lang w:val="es-CL"/>
        </w:rPr>
        <w:t>, respecto de esa</w:t>
      </w:r>
      <w:r w:rsidRPr="00F47AC4">
        <w:rPr>
          <w:rFonts w:ascii="Arial" w:hAnsi="Arial" w:cs="Arial"/>
          <w:bCs/>
          <w:lang w:val="es-CL"/>
        </w:rPr>
        <w:t xml:space="preserve">s decisiones de tribunales internacionales los </w:t>
      </w:r>
      <w:r>
        <w:rPr>
          <w:rFonts w:ascii="Arial" w:hAnsi="Arial" w:cs="Arial"/>
          <w:bCs/>
          <w:lang w:val="es-CL"/>
        </w:rPr>
        <w:t>E</w:t>
      </w:r>
      <w:r w:rsidRPr="00F47AC4">
        <w:rPr>
          <w:rFonts w:ascii="Arial" w:hAnsi="Arial" w:cs="Arial"/>
          <w:bCs/>
          <w:lang w:val="es-CL"/>
        </w:rPr>
        <w:t>st</w:t>
      </w:r>
      <w:r>
        <w:rPr>
          <w:rFonts w:ascii="Arial" w:hAnsi="Arial" w:cs="Arial"/>
          <w:bCs/>
          <w:lang w:val="es-CL"/>
        </w:rPr>
        <w:t>ados están obligados a cumplirlas y en eso está el honor de la N</w:t>
      </w:r>
      <w:r w:rsidRPr="00F47AC4">
        <w:rPr>
          <w:rFonts w:ascii="Arial" w:hAnsi="Arial" w:cs="Arial"/>
          <w:bCs/>
          <w:lang w:val="es-CL"/>
        </w:rPr>
        <w:t>ación</w:t>
      </w:r>
      <w:r>
        <w:rPr>
          <w:rFonts w:ascii="Arial" w:hAnsi="Arial" w:cs="Arial"/>
          <w:bCs/>
          <w:lang w:val="es-CL"/>
        </w:rPr>
        <w:t xml:space="preserve">, </w:t>
      </w:r>
      <w:r w:rsidRPr="00F47AC4">
        <w:rPr>
          <w:rFonts w:ascii="Arial" w:hAnsi="Arial" w:cs="Arial"/>
          <w:bCs/>
          <w:lang w:val="es-CL"/>
        </w:rPr>
        <w:t xml:space="preserve">es un asunto básico de la responsabilidad internacional de los </w:t>
      </w:r>
      <w:r>
        <w:rPr>
          <w:rFonts w:ascii="Arial" w:hAnsi="Arial" w:cs="Arial"/>
          <w:bCs/>
          <w:lang w:val="es-CL"/>
        </w:rPr>
        <w:t>E</w:t>
      </w:r>
      <w:r w:rsidRPr="00F47AC4">
        <w:rPr>
          <w:rFonts w:ascii="Arial" w:hAnsi="Arial" w:cs="Arial"/>
          <w:bCs/>
          <w:lang w:val="es-CL"/>
        </w:rPr>
        <w:t>stados</w:t>
      </w:r>
      <w:r>
        <w:rPr>
          <w:rFonts w:ascii="Arial" w:hAnsi="Arial" w:cs="Arial"/>
          <w:bCs/>
          <w:lang w:val="es-CL"/>
        </w:rPr>
        <w:t>,</w:t>
      </w:r>
      <w:r w:rsidRPr="00F47AC4">
        <w:rPr>
          <w:rFonts w:ascii="Arial" w:hAnsi="Arial" w:cs="Arial"/>
          <w:bCs/>
          <w:lang w:val="es-CL"/>
        </w:rPr>
        <w:t xml:space="preserve"> si el </w:t>
      </w:r>
      <w:r>
        <w:rPr>
          <w:rFonts w:ascii="Arial" w:hAnsi="Arial" w:cs="Arial"/>
          <w:bCs/>
          <w:lang w:val="es-CL"/>
        </w:rPr>
        <w:t>E</w:t>
      </w:r>
      <w:r w:rsidRPr="00F47AC4">
        <w:rPr>
          <w:rFonts w:ascii="Arial" w:hAnsi="Arial" w:cs="Arial"/>
          <w:bCs/>
          <w:lang w:val="es-CL"/>
        </w:rPr>
        <w:t>stado no cumple con esta obligación está incurriendo en responsabilidad internacional</w:t>
      </w:r>
      <w:r>
        <w:rPr>
          <w:rFonts w:ascii="Arial" w:hAnsi="Arial" w:cs="Arial"/>
          <w:bCs/>
          <w:lang w:val="es-CL"/>
        </w:rPr>
        <w:t xml:space="preserve">. Ello </w:t>
      </w:r>
      <w:r w:rsidRPr="00F47AC4">
        <w:rPr>
          <w:rFonts w:ascii="Arial" w:hAnsi="Arial" w:cs="Arial"/>
          <w:bCs/>
          <w:lang w:val="es-CL"/>
        </w:rPr>
        <w:t>vale para todos los tratados internacionales que establezcan órganos de solución de diferencias que tengan competencia en virtud del cual sus resoluciones sean obligatorias</w:t>
      </w:r>
      <w:r>
        <w:rPr>
          <w:rFonts w:ascii="Arial" w:hAnsi="Arial" w:cs="Arial"/>
          <w:bCs/>
          <w:lang w:val="es-CL"/>
        </w:rPr>
        <w:t xml:space="preserve"> y,</w:t>
      </w:r>
      <w:r w:rsidRPr="00F47AC4">
        <w:rPr>
          <w:rFonts w:ascii="Arial" w:hAnsi="Arial" w:cs="Arial"/>
          <w:bCs/>
          <w:lang w:val="es-CL"/>
        </w:rPr>
        <w:t xml:space="preserve"> obviamente</w:t>
      </w:r>
      <w:r>
        <w:rPr>
          <w:rFonts w:ascii="Arial" w:hAnsi="Arial" w:cs="Arial"/>
          <w:bCs/>
          <w:lang w:val="es-CL"/>
        </w:rPr>
        <w:t>,</w:t>
      </w:r>
      <w:r w:rsidRPr="00F47AC4">
        <w:rPr>
          <w:rFonts w:ascii="Arial" w:hAnsi="Arial" w:cs="Arial"/>
          <w:bCs/>
          <w:lang w:val="es-CL"/>
        </w:rPr>
        <w:t xml:space="preserve"> la </w:t>
      </w:r>
      <w:r>
        <w:rPr>
          <w:rFonts w:ascii="Arial" w:hAnsi="Arial" w:cs="Arial"/>
          <w:bCs/>
          <w:lang w:val="es-CL"/>
        </w:rPr>
        <w:t>C</w:t>
      </w:r>
      <w:r w:rsidRPr="00F47AC4">
        <w:rPr>
          <w:rFonts w:ascii="Arial" w:hAnsi="Arial" w:cs="Arial"/>
          <w:bCs/>
          <w:lang w:val="es-CL"/>
        </w:rPr>
        <w:t xml:space="preserve">orte </w:t>
      </w:r>
      <w:r>
        <w:rPr>
          <w:rFonts w:ascii="Arial" w:hAnsi="Arial" w:cs="Arial"/>
          <w:bCs/>
          <w:lang w:val="es-CL"/>
        </w:rPr>
        <w:t>I</w:t>
      </w:r>
      <w:r w:rsidRPr="00F47AC4">
        <w:rPr>
          <w:rFonts w:ascii="Arial" w:hAnsi="Arial" w:cs="Arial"/>
          <w:bCs/>
          <w:lang w:val="es-CL"/>
        </w:rPr>
        <w:t xml:space="preserve">nteramericana de </w:t>
      </w:r>
      <w:r>
        <w:rPr>
          <w:rFonts w:ascii="Arial" w:hAnsi="Arial" w:cs="Arial"/>
          <w:bCs/>
          <w:lang w:val="es-CL"/>
        </w:rPr>
        <w:t>Derechos H</w:t>
      </w:r>
      <w:r w:rsidRPr="00F47AC4">
        <w:rPr>
          <w:rFonts w:ascii="Arial" w:hAnsi="Arial" w:cs="Arial"/>
          <w:bCs/>
          <w:lang w:val="es-CL"/>
        </w:rPr>
        <w:t xml:space="preserve">umanos tiene esas competencias y hay un artículo específico </w:t>
      </w:r>
      <w:r>
        <w:rPr>
          <w:rFonts w:ascii="Arial" w:hAnsi="Arial" w:cs="Arial"/>
          <w:bCs/>
          <w:lang w:val="es-CL"/>
        </w:rPr>
        <w:t>en</w:t>
      </w:r>
      <w:r w:rsidRPr="00F47AC4">
        <w:rPr>
          <w:rFonts w:ascii="Arial" w:hAnsi="Arial" w:cs="Arial"/>
          <w:bCs/>
          <w:lang w:val="es-CL"/>
        </w:rPr>
        <w:t xml:space="preserve"> la </w:t>
      </w:r>
      <w:r>
        <w:rPr>
          <w:rFonts w:ascii="Arial" w:hAnsi="Arial" w:cs="Arial"/>
          <w:bCs/>
          <w:lang w:val="es-CL"/>
        </w:rPr>
        <w:t>C</w:t>
      </w:r>
      <w:r w:rsidRPr="00F47AC4">
        <w:rPr>
          <w:rFonts w:ascii="Arial" w:hAnsi="Arial" w:cs="Arial"/>
          <w:bCs/>
          <w:lang w:val="es-CL"/>
        </w:rPr>
        <w:t xml:space="preserve">onvención </w:t>
      </w:r>
      <w:r>
        <w:rPr>
          <w:rFonts w:ascii="Arial" w:hAnsi="Arial" w:cs="Arial"/>
          <w:bCs/>
          <w:lang w:val="es-CL"/>
        </w:rPr>
        <w:t>A</w:t>
      </w:r>
      <w:r w:rsidRPr="00F47AC4">
        <w:rPr>
          <w:rFonts w:ascii="Arial" w:hAnsi="Arial" w:cs="Arial"/>
          <w:bCs/>
          <w:lang w:val="es-CL"/>
        </w:rPr>
        <w:t xml:space="preserve">mericana de </w:t>
      </w:r>
      <w:r>
        <w:rPr>
          <w:rFonts w:ascii="Arial" w:hAnsi="Arial" w:cs="Arial"/>
          <w:bCs/>
          <w:lang w:val="es-CL"/>
        </w:rPr>
        <w:t>D</w:t>
      </w:r>
      <w:r w:rsidRPr="00F47AC4">
        <w:rPr>
          <w:rFonts w:ascii="Arial" w:hAnsi="Arial" w:cs="Arial"/>
          <w:bCs/>
          <w:lang w:val="es-CL"/>
        </w:rPr>
        <w:t xml:space="preserve">erechos </w:t>
      </w:r>
      <w:r>
        <w:rPr>
          <w:rFonts w:ascii="Arial" w:hAnsi="Arial" w:cs="Arial"/>
          <w:bCs/>
          <w:lang w:val="es-CL"/>
        </w:rPr>
        <w:t>H</w:t>
      </w:r>
      <w:r w:rsidRPr="00F47AC4">
        <w:rPr>
          <w:rFonts w:ascii="Arial" w:hAnsi="Arial" w:cs="Arial"/>
          <w:bCs/>
          <w:lang w:val="es-CL"/>
        </w:rPr>
        <w:t xml:space="preserve">umanos que señala que las partes se comprometen a cumplir el fallo de la </w:t>
      </w:r>
      <w:r>
        <w:rPr>
          <w:rFonts w:ascii="Arial" w:hAnsi="Arial" w:cs="Arial"/>
          <w:bCs/>
          <w:lang w:val="es-CL"/>
        </w:rPr>
        <w:t>C</w:t>
      </w:r>
      <w:r w:rsidRPr="00F47AC4">
        <w:rPr>
          <w:rFonts w:ascii="Arial" w:hAnsi="Arial" w:cs="Arial"/>
          <w:bCs/>
          <w:lang w:val="es-CL"/>
        </w:rPr>
        <w:t xml:space="preserve">orte </w:t>
      </w:r>
      <w:r>
        <w:rPr>
          <w:rFonts w:ascii="Arial" w:hAnsi="Arial" w:cs="Arial"/>
          <w:bCs/>
          <w:lang w:val="es-CL"/>
        </w:rPr>
        <w:t>I</w:t>
      </w:r>
      <w:r w:rsidRPr="00F47AC4">
        <w:rPr>
          <w:rFonts w:ascii="Arial" w:hAnsi="Arial" w:cs="Arial"/>
          <w:bCs/>
          <w:lang w:val="es-CL"/>
        </w:rPr>
        <w:t>nteramericana</w:t>
      </w:r>
      <w:r>
        <w:rPr>
          <w:rFonts w:ascii="Arial" w:hAnsi="Arial" w:cs="Arial"/>
          <w:bCs/>
          <w:lang w:val="es-CL"/>
        </w:rPr>
        <w:t xml:space="preserve">, </w:t>
      </w:r>
      <w:r w:rsidRPr="00F47AC4">
        <w:rPr>
          <w:rFonts w:ascii="Arial" w:hAnsi="Arial" w:cs="Arial"/>
          <w:bCs/>
          <w:lang w:val="es-CL"/>
        </w:rPr>
        <w:t>no hay dud</w:t>
      </w:r>
      <w:r>
        <w:rPr>
          <w:rFonts w:ascii="Arial" w:hAnsi="Arial" w:cs="Arial"/>
          <w:bCs/>
          <w:lang w:val="es-CL"/>
        </w:rPr>
        <w:t>a alguna que la decisión de la C</w:t>
      </w:r>
      <w:r w:rsidRPr="00F47AC4">
        <w:rPr>
          <w:rFonts w:ascii="Arial" w:hAnsi="Arial" w:cs="Arial"/>
          <w:bCs/>
          <w:lang w:val="es-CL"/>
        </w:rPr>
        <w:t xml:space="preserve">orte </w:t>
      </w:r>
      <w:r>
        <w:rPr>
          <w:rFonts w:ascii="Arial" w:hAnsi="Arial" w:cs="Arial"/>
          <w:bCs/>
          <w:lang w:val="es-CL"/>
        </w:rPr>
        <w:t>I</w:t>
      </w:r>
      <w:r w:rsidRPr="00F47AC4">
        <w:rPr>
          <w:rFonts w:ascii="Arial" w:hAnsi="Arial" w:cs="Arial"/>
          <w:bCs/>
          <w:lang w:val="es-CL"/>
        </w:rPr>
        <w:t>nteramericana es absolutamente obligatoria</w:t>
      </w:r>
      <w:r>
        <w:rPr>
          <w:rFonts w:ascii="Arial" w:hAnsi="Arial" w:cs="Arial"/>
          <w:bCs/>
          <w:lang w:val="es-CL"/>
        </w:rPr>
        <w:t xml:space="preserve">, </w:t>
      </w:r>
      <w:r w:rsidRPr="00F47AC4">
        <w:rPr>
          <w:rFonts w:ascii="Arial" w:hAnsi="Arial" w:cs="Arial"/>
          <w:bCs/>
          <w:lang w:val="es-CL"/>
        </w:rPr>
        <w:t>requiere ser ejecutada</w:t>
      </w:r>
      <w:r>
        <w:rPr>
          <w:rFonts w:ascii="Arial" w:hAnsi="Arial" w:cs="Arial"/>
          <w:bCs/>
          <w:lang w:val="es-CL"/>
        </w:rPr>
        <w:t xml:space="preserve">, </w:t>
      </w:r>
      <w:r w:rsidRPr="00F47AC4">
        <w:rPr>
          <w:rFonts w:ascii="Arial" w:hAnsi="Arial" w:cs="Arial"/>
          <w:bCs/>
          <w:lang w:val="es-CL"/>
        </w:rPr>
        <w:t xml:space="preserve">es bueno que </w:t>
      </w:r>
      <w:r>
        <w:rPr>
          <w:rFonts w:ascii="Arial" w:hAnsi="Arial" w:cs="Arial"/>
          <w:bCs/>
          <w:lang w:val="es-CL"/>
        </w:rPr>
        <w:t xml:space="preserve">lo sea y </w:t>
      </w:r>
      <w:r w:rsidRPr="00F47AC4">
        <w:rPr>
          <w:rFonts w:ascii="Arial" w:hAnsi="Arial" w:cs="Arial"/>
          <w:bCs/>
          <w:lang w:val="es-CL"/>
        </w:rPr>
        <w:t>ojalá tengamos una normativa que permita una ejecución regular de esas disposiciones</w:t>
      </w:r>
      <w:r>
        <w:rPr>
          <w:rFonts w:ascii="Arial" w:hAnsi="Arial" w:cs="Arial"/>
          <w:bCs/>
          <w:lang w:val="es-CL"/>
        </w:rPr>
        <w:t>,</w:t>
      </w:r>
      <w:r w:rsidRPr="00F47AC4">
        <w:rPr>
          <w:rFonts w:ascii="Arial" w:hAnsi="Arial" w:cs="Arial"/>
          <w:bCs/>
          <w:lang w:val="es-CL"/>
        </w:rPr>
        <w:t xml:space="preserve"> porque hasta el momento</w:t>
      </w:r>
      <w:r>
        <w:rPr>
          <w:rFonts w:ascii="Arial" w:hAnsi="Arial" w:cs="Arial"/>
          <w:bCs/>
          <w:lang w:val="es-CL"/>
        </w:rPr>
        <w:t xml:space="preserve"> ha sucedido que el Estado</w:t>
      </w:r>
      <w:r w:rsidRPr="00F47AC4">
        <w:rPr>
          <w:rFonts w:ascii="Arial" w:hAnsi="Arial" w:cs="Arial"/>
          <w:bCs/>
          <w:lang w:val="es-CL"/>
        </w:rPr>
        <w:t xml:space="preserve"> ha tenido que cumplir esas decisiones de la </w:t>
      </w:r>
      <w:r>
        <w:rPr>
          <w:rFonts w:ascii="Arial" w:hAnsi="Arial" w:cs="Arial"/>
          <w:bCs/>
          <w:lang w:val="es-CL"/>
        </w:rPr>
        <w:t>Corte I</w:t>
      </w:r>
      <w:r w:rsidRPr="00F47AC4">
        <w:rPr>
          <w:rFonts w:ascii="Arial" w:hAnsi="Arial" w:cs="Arial"/>
          <w:bCs/>
          <w:lang w:val="es-CL"/>
        </w:rPr>
        <w:t xml:space="preserve">nteramericana como </w:t>
      </w:r>
      <w:r>
        <w:rPr>
          <w:rFonts w:ascii="Arial" w:hAnsi="Arial" w:cs="Arial"/>
          <w:bCs/>
          <w:lang w:val="es-CL"/>
        </w:rPr>
        <w:t>vadeando</w:t>
      </w:r>
      <w:r w:rsidRPr="00F47AC4">
        <w:rPr>
          <w:rFonts w:ascii="Arial" w:hAnsi="Arial" w:cs="Arial"/>
          <w:bCs/>
          <w:lang w:val="es-CL"/>
        </w:rPr>
        <w:t xml:space="preserve"> el tema porque no hay una regulación</w:t>
      </w:r>
      <w:r>
        <w:rPr>
          <w:rFonts w:ascii="Arial" w:hAnsi="Arial" w:cs="Arial"/>
          <w:bCs/>
          <w:lang w:val="es-CL"/>
        </w:rPr>
        <w:t>, como ocurrió en el Caso Palamara.</w:t>
      </w:r>
    </w:p>
    <w:p w:rsidR="00EA59D6" w:rsidRDefault="00EA59D6" w:rsidP="00EA59D6">
      <w:pPr>
        <w:ind w:right="48" w:firstLine="851"/>
        <w:jc w:val="both"/>
        <w:rPr>
          <w:rFonts w:ascii="Arial" w:hAnsi="Arial" w:cs="Arial"/>
          <w:bCs/>
          <w:lang w:val="es-CL"/>
        </w:rPr>
      </w:pPr>
      <w:r>
        <w:rPr>
          <w:rFonts w:ascii="Arial" w:hAnsi="Arial" w:cs="Arial"/>
          <w:bCs/>
          <w:lang w:val="es-CL"/>
        </w:rPr>
        <w:t>R</w:t>
      </w:r>
      <w:r w:rsidRPr="00F47AC4">
        <w:rPr>
          <w:rFonts w:ascii="Arial" w:hAnsi="Arial" w:cs="Arial"/>
          <w:bCs/>
          <w:lang w:val="es-CL"/>
        </w:rPr>
        <w:t xml:space="preserve">especto de lo </w:t>
      </w:r>
      <w:r>
        <w:rPr>
          <w:rFonts w:ascii="Arial" w:hAnsi="Arial" w:cs="Arial"/>
          <w:bCs/>
          <w:lang w:val="es-CL"/>
        </w:rPr>
        <w:t>planteado por el</w:t>
      </w:r>
      <w:r w:rsidRPr="00F47AC4">
        <w:rPr>
          <w:rFonts w:ascii="Arial" w:hAnsi="Arial" w:cs="Arial"/>
          <w:bCs/>
          <w:lang w:val="es-CL"/>
        </w:rPr>
        <w:t xml:space="preserve"> diputado </w:t>
      </w:r>
      <w:r>
        <w:rPr>
          <w:rFonts w:ascii="Arial" w:hAnsi="Arial" w:cs="Arial"/>
          <w:bCs/>
          <w:lang w:val="es-CL"/>
        </w:rPr>
        <w:t>S</w:t>
      </w:r>
      <w:r w:rsidRPr="00F47AC4">
        <w:rPr>
          <w:rFonts w:ascii="Arial" w:hAnsi="Arial" w:cs="Arial"/>
          <w:bCs/>
          <w:lang w:val="es-CL"/>
        </w:rPr>
        <w:t>oto</w:t>
      </w:r>
      <w:r>
        <w:rPr>
          <w:rFonts w:ascii="Arial" w:hAnsi="Arial" w:cs="Arial"/>
          <w:bCs/>
          <w:lang w:val="es-CL"/>
        </w:rPr>
        <w:t xml:space="preserve">, fue enfático en señalar que ninguno de los tratados de libre comercio </w:t>
      </w:r>
      <w:r w:rsidRPr="00F47AC4">
        <w:rPr>
          <w:rFonts w:ascii="Arial" w:hAnsi="Arial" w:cs="Arial"/>
          <w:bCs/>
          <w:lang w:val="es-CL"/>
        </w:rPr>
        <w:t>establecen inmunidad a los inversionistas extranjeros</w:t>
      </w:r>
      <w:r>
        <w:rPr>
          <w:rFonts w:ascii="Arial" w:hAnsi="Arial" w:cs="Arial"/>
          <w:bCs/>
          <w:lang w:val="es-CL"/>
        </w:rPr>
        <w:t>,</w:t>
      </w:r>
      <w:r w:rsidRPr="00F47AC4">
        <w:rPr>
          <w:rFonts w:ascii="Arial" w:hAnsi="Arial" w:cs="Arial"/>
          <w:bCs/>
          <w:lang w:val="es-CL"/>
        </w:rPr>
        <w:t xml:space="preserve"> de manera tal que tienen que someterse a la ley nacional en </w:t>
      </w:r>
      <w:r>
        <w:rPr>
          <w:rFonts w:ascii="Arial" w:hAnsi="Arial" w:cs="Arial"/>
          <w:bCs/>
          <w:lang w:val="es-CL"/>
        </w:rPr>
        <w:t xml:space="preserve">lo relativo a </w:t>
      </w:r>
      <w:r w:rsidRPr="00F47AC4">
        <w:rPr>
          <w:rFonts w:ascii="Arial" w:hAnsi="Arial" w:cs="Arial"/>
          <w:bCs/>
          <w:lang w:val="es-CL"/>
        </w:rPr>
        <w:t>normas medioambientales</w:t>
      </w:r>
      <w:r>
        <w:rPr>
          <w:rFonts w:ascii="Arial" w:hAnsi="Arial" w:cs="Arial"/>
          <w:bCs/>
          <w:lang w:val="es-CL"/>
        </w:rPr>
        <w:t>,</w:t>
      </w:r>
      <w:r w:rsidRPr="00F47AC4">
        <w:rPr>
          <w:rFonts w:ascii="Arial" w:hAnsi="Arial" w:cs="Arial"/>
          <w:bCs/>
          <w:lang w:val="es-CL"/>
        </w:rPr>
        <w:t xml:space="preserve"> laborales y todas las que correspondan</w:t>
      </w:r>
      <w:r>
        <w:rPr>
          <w:rFonts w:ascii="Arial" w:hAnsi="Arial" w:cs="Arial"/>
          <w:bCs/>
          <w:lang w:val="es-CL"/>
        </w:rPr>
        <w:t>,</w:t>
      </w:r>
      <w:r w:rsidRPr="00F47AC4">
        <w:rPr>
          <w:rFonts w:ascii="Arial" w:hAnsi="Arial" w:cs="Arial"/>
          <w:bCs/>
          <w:lang w:val="es-CL"/>
        </w:rPr>
        <w:t xml:space="preserve"> y por lo tanto si hay una comunidad que tiene</w:t>
      </w:r>
      <w:r>
        <w:rPr>
          <w:rFonts w:ascii="Arial" w:hAnsi="Arial" w:cs="Arial"/>
          <w:bCs/>
          <w:lang w:val="es-CL"/>
        </w:rPr>
        <w:t xml:space="preserve"> alguna situación</w:t>
      </w:r>
      <w:r w:rsidRPr="00F47AC4">
        <w:rPr>
          <w:rFonts w:ascii="Arial" w:hAnsi="Arial" w:cs="Arial"/>
          <w:bCs/>
          <w:lang w:val="es-CL"/>
        </w:rPr>
        <w:t xml:space="preserve"> que tenga que exponer en tribunales está perfectamente habilitado para hacerlo</w:t>
      </w:r>
      <w:r>
        <w:rPr>
          <w:rFonts w:ascii="Arial" w:hAnsi="Arial" w:cs="Arial"/>
          <w:bCs/>
          <w:lang w:val="es-CL"/>
        </w:rPr>
        <w:t xml:space="preserve">. El tratado se </w:t>
      </w:r>
      <w:r w:rsidRPr="00F47AC4">
        <w:rPr>
          <w:rFonts w:ascii="Arial" w:hAnsi="Arial" w:cs="Arial"/>
          <w:bCs/>
          <w:lang w:val="es-CL"/>
        </w:rPr>
        <w:t>refiere solamente a cuatro causales muy específica</w:t>
      </w:r>
      <w:r>
        <w:rPr>
          <w:rFonts w:ascii="Arial" w:hAnsi="Arial" w:cs="Arial"/>
          <w:bCs/>
          <w:lang w:val="es-CL"/>
        </w:rPr>
        <w:t>s</w:t>
      </w:r>
      <w:r w:rsidRPr="00F47AC4">
        <w:rPr>
          <w:rFonts w:ascii="Arial" w:hAnsi="Arial" w:cs="Arial"/>
          <w:bCs/>
          <w:lang w:val="es-CL"/>
        </w:rPr>
        <w:t xml:space="preserve"> respecto de ciertos niveles de trato a la empresa</w:t>
      </w:r>
      <w:r>
        <w:rPr>
          <w:rFonts w:ascii="Arial" w:hAnsi="Arial" w:cs="Arial"/>
          <w:bCs/>
          <w:lang w:val="es-CL"/>
        </w:rPr>
        <w:t>, en</w:t>
      </w:r>
      <w:r w:rsidRPr="00F47AC4">
        <w:rPr>
          <w:rFonts w:ascii="Arial" w:hAnsi="Arial" w:cs="Arial"/>
          <w:bCs/>
          <w:lang w:val="es-CL"/>
        </w:rPr>
        <w:t xml:space="preserve"> que el inversionista puede dirigirse al tribunal nacional o a una instancia </w:t>
      </w:r>
      <w:r>
        <w:rPr>
          <w:rFonts w:ascii="Arial" w:hAnsi="Arial" w:cs="Arial"/>
          <w:bCs/>
          <w:lang w:val="es-CL"/>
        </w:rPr>
        <w:t>arbitral.</w:t>
      </w:r>
    </w:p>
    <w:p w:rsidR="00EA59D6" w:rsidRDefault="00EA59D6" w:rsidP="00EA59D6">
      <w:pPr>
        <w:ind w:right="48" w:firstLine="851"/>
        <w:jc w:val="both"/>
        <w:rPr>
          <w:rFonts w:ascii="Arial" w:hAnsi="Arial" w:cs="Arial"/>
          <w:bCs/>
          <w:lang w:val="es-CL"/>
        </w:rPr>
      </w:pPr>
      <w:r>
        <w:rPr>
          <w:rFonts w:ascii="Arial" w:hAnsi="Arial" w:cs="Arial"/>
          <w:bCs/>
          <w:lang w:val="es-CL"/>
        </w:rPr>
        <w:t xml:space="preserve">El señor </w:t>
      </w:r>
      <w:r w:rsidRPr="00CD3C9A">
        <w:rPr>
          <w:rFonts w:ascii="Arial" w:hAnsi="Arial" w:cs="Arial"/>
          <w:b/>
          <w:bCs/>
          <w:lang w:val="es-CL"/>
        </w:rPr>
        <w:t>Zapata</w:t>
      </w:r>
      <w:r>
        <w:rPr>
          <w:rFonts w:ascii="Arial" w:hAnsi="Arial" w:cs="Arial"/>
          <w:bCs/>
          <w:lang w:val="es-CL"/>
        </w:rPr>
        <w:t xml:space="preserve"> respecto de lo planteado por el diputado Soto en cuanto a los niveles de exigencia que se pide a la norma en relación a la relevancia de las materias tratadas, sostuvo que </w:t>
      </w:r>
      <w:r w:rsidRPr="00F47AC4">
        <w:rPr>
          <w:rFonts w:ascii="Arial" w:hAnsi="Arial" w:cs="Arial"/>
          <w:bCs/>
          <w:lang w:val="es-CL"/>
        </w:rPr>
        <w:t>la inconstitucionalidad es una cuestión de jerarquía</w:t>
      </w:r>
      <w:r>
        <w:rPr>
          <w:rFonts w:ascii="Arial" w:hAnsi="Arial" w:cs="Arial"/>
          <w:bCs/>
          <w:lang w:val="es-CL"/>
        </w:rPr>
        <w:t xml:space="preserve">, </w:t>
      </w:r>
      <w:r>
        <w:rPr>
          <w:rFonts w:ascii="Arial" w:hAnsi="Arial" w:cs="Arial"/>
          <w:bCs/>
          <w:lang w:val="es-CL"/>
        </w:rPr>
        <w:lastRenderedPageBreak/>
        <w:t xml:space="preserve">sin embargo, las leyes </w:t>
      </w:r>
      <w:r w:rsidRPr="00F47AC4">
        <w:rPr>
          <w:rFonts w:ascii="Arial" w:hAnsi="Arial" w:cs="Arial"/>
          <w:bCs/>
          <w:lang w:val="es-CL"/>
        </w:rPr>
        <w:t>orgánica</w:t>
      </w:r>
      <w:r>
        <w:rPr>
          <w:rFonts w:ascii="Arial" w:hAnsi="Arial" w:cs="Arial"/>
          <w:bCs/>
          <w:lang w:val="es-CL"/>
        </w:rPr>
        <w:t>s</w:t>
      </w:r>
      <w:r w:rsidRPr="00F47AC4">
        <w:rPr>
          <w:rFonts w:ascii="Arial" w:hAnsi="Arial" w:cs="Arial"/>
          <w:bCs/>
          <w:lang w:val="es-CL"/>
        </w:rPr>
        <w:t xml:space="preserve"> no son normas de jerarquía superior a la ley simple desde</w:t>
      </w:r>
      <w:r>
        <w:rPr>
          <w:rFonts w:ascii="Arial" w:hAnsi="Arial" w:cs="Arial"/>
          <w:bCs/>
          <w:lang w:val="es-CL"/>
        </w:rPr>
        <w:t xml:space="preserve"> el</w:t>
      </w:r>
      <w:r w:rsidRPr="00F47AC4">
        <w:rPr>
          <w:rFonts w:ascii="Arial" w:hAnsi="Arial" w:cs="Arial"/>
          <w:bCs/>
          <w:lang w:val="es-CL"/>
        </w:rPr>
        <w:t xml:space="preserve"> punto </w:t>
      </w:r>
      <w:r>
        <w:rPr>
          <w:rFonts w:ascii="Arial" w:hAnsi="Arial" w:cs="Arial"/>
          <w:bCs/>
          <w:lang w:val="es-CL"/>
        </w:rPr>
        <w:t xml:space="preserve">de </w:t>
      </w:r>
      <w:r w:rsidRPr="00F47AC4">
        <w:rPr>
          <w:rFonts w:ascii="Arial" w:hAnsi="Arial" w:cs="Arial"/>
          <w:bCs/>
          <w:lang w:val="es-CL"/>
        </w:rPr>
        <w:t xml:space="preserve">vista </w:t>
      </w:r>
      <w:r>
        <w:rPr>
          <w:rFonts w:ascii="Arial" w:hAnsi="Arial" w:cs="Arial"/>
          <w:bCs/>
          <w:lang w:val="es-CL"/>
        </w:rPr>
        <w:t>de</w:t>
      </w:r>
      <w:r w:rsidRPr="00F47AC4">
        <w:rPr>
          <w:rFonts w:ascii="Arial" w:hAnsi="Arial" w:cs="Arial"/>
          <w:bCs/>
          <w:lang w:val="es-CL"/>
        </w:rPr>
        <w:t xml:space="preserve"> su</w:t>
      </w:r>
      <w:r>
        <w:rPr>
          <w:rFonts w:ascii="Arial" w:hAnsi="Arial" w:cs="Arial"/>
          <w:bCs/>
          <w:lang w:val="es-CL"/>
        </w:rPr>
        <w:t>s</w:t>
      </w:r>
      <w:r w:rsidRPr="00F47AC4">
        <w:rPr>
          <w:rFonts w:ascii="Arial" w:hAnsi="Arial" w:cs="Arial"/>
          <w:bCs/>
          <w:lang w:val="es-CL"/>
        </w:rPr>
        <w:t xml:space="preserve"> efecto</w:t>
      </w:r>
      <w:r>
        <w:rPr>
          <w:rFonts w:ascii="Arial" w:hAnsi="Arial" w:cs="Arial"/>
          <w:bCs/>
          <w:lang w:val="es-CL"/>
        </w:rPr>
        <w:t>s, sin perjuicio que</w:t>
      </w:r>
      <w:r w:rsidRPr="00F47AC4">
        <w:rPr>
          <w:rFonts w:ascii="Arial" w:hAnsi="Arial" w:cs="Arial"/>
          <w:bCs/>
          <w:lang w:val="es-CL"/>
        </w:rPr>
        <w:t xml:space="preserve"> políticamente tienen todas las consecuencias que </w:t>
      </w:r>
      <w:r>
        <w:rPr>
          <w:rFonts w:ascii="Arial" w:hAnsi="Arial" w:cs="Arial"/>
          <w:bCs/>
          <w:lang w:val="es-CL"/>
        </w:rPr>
        <w:t xml:space="preserve">se han expuesto, pero </w:t>
      </w:r>
      <w:r w:rsidRPr="00F47AC4">
        <w:rPr>
          <w:rFonts w:ascii="Arial" w:hAnsi="Arial" w:cs="Arial"/>
          <w:bCs/>
          <w:lang w:val="es-CL"/>
        </w:rPr>
        <w:t xml:space="preserve">jurídicamente la ley orgánica tiene el mismo rango jerárquico solo que tiene un territorio definido explícitamente por la </w:t>
      </w:r>
      <w:r>
        <w:rPr>
          <w:rFonts w:ascii="Arial" w:hAnsi="Arial" w:cs="Arial"/>
          <w:bCs/>
          <w:lang w:val="es-CL"/>
        </w:rPr>
        <w:t>C</w:t>
      </w:r>
      <w:r w:rsidRPr="00F47AC4">
        <w:rPr>
          <w:rFonts w:ascii="Arial" w:hAnsi="Arial" w:cs="Arial"/>
          <w:bCs/>
          <w:lang w:val="es-CL"/>
        </w:rPr>
        <w:t>onstitución</w:t>
      </w:r>
      <w:r>
        <w:rPr>
          <w:rFonts w:ascii="Arial" w:hAnsi="Arial" w:cs="Arial"/>
          <w:bCs/>
          <w:lang w:val="es-CL"/>
        </w:rPr>
        <w:t>,</w:t>
      </w:r>
      <w:r w:rsidRPr="00F47AC4">
        <w:rPr>
          <w:rFonts w:ascii="Arial" w:hAnsi="Arial" w:cs="Arial"/>
          <w:bCs/>
          <w:lang w:val="es-CL"/>
        </w:rPr>
        <w:t xml:space="preserve"> es una cuestión de competencia</w:t>
      </w:r>
      <w:r>
        <w:rPr>
          <w:rFonts w:ascii="Arial" w:hAnsi="Arial" w:cs="Arial"/>
          <w:bCs/>
          <w:lang w:val="es-CL"/>
        </w:rPr>
        <w:t>,</w:t>
      </w:r>
      <w:r w:rsidRPr="00F47AC4">
        <w:rPr>
          <w:rFonts w:ascii="Arial" w:hAnsi="Arial" w:cs="Arial"/>
          <w:bCs/>
          <w:lang w:val="es-CL"/>
        </w:rPr>
        <w:t xml:space="preserve"> no hay jerarquía</w:t>
      </w:r>
      <w:r>
        <w:rPr>
          <w:rFonts w:ascii="Arial" w:hAnsi="Arial" w:cs="Arial"/>
          <w:bCs/>
          <w:lang w:val="es-CL"/>
        </w:rPr>
        <w:t>,</w:t>
      </w:r>
      <w:r w:rsidRPr="00F47AC4">
        <w:rPr>
          <w:rFonts w:ascii="Arial" w:hAnsi="Arial" w:cs="Arial"/>
          <w:bCs/>
          <w:lang w:val="es-CL"/>
        </w:rPr>
        <w:t xml:space="preserve"> entonces</w:t>
      </w:r>
      <w:r>
        <w:rPr>
          <w:rFonts w:ascii="Arial" w:hAnsi="Arial" w:cs="Arial"/>
          <w:bCs/>
          <w:lang w:val="es-CL"/>
        </w:rPr>
        <w:t>,</w:t>
      </w:r>
      <w:r w:rsidRPr="00F47AC4">
        <w:rPr>
          <w:rFonts w:ascii="Arial" w:hAnsi="Arial" w:cs="Arial"/>
          <w:bCs/>
          <w:lang w:val="es-CL"/>
        </w:rPr>
        <w:t xml:space="preserve"> el razonamiento que propone el diputado </w:t>
      </w:r>
      <w:r>
        <w:rPr>
          <w:rFonts w:ascii="Arial" w:hAnsi="Arial" w:cs="Arial"/>
          <w:bCs/>
          <w:lang w:val="es-CL"/>
        </w:rPr>
        <w:t>S</w:t>
      </w:r>
      <w:r w:rsidRPr="00F47AC4">
        <w:rPr>
          <w:rFonts w:ascii="Arial" w:hAnsi="Arial" w:cs="Arial"/>
          <w:bCs/>
          <w:lang w:val="es-CL"/>
        </w:rPr>
        <w:t xml:space="preserve">oto </w:t>
      </w:r>
      <w:r>
        <w:rPr>
          <w:rFonts w:ascii="Arial" w:hAnsi="Arial" w:cs="Arial"/>
          <w:bCs/>
          <w:lang w:val="es-CL"/>
        </w:rPr>
        <w:t>de porqué</w:t>
      </w:r>
      <w:r w:rsidRPr="00F47AC4">
        <w:rPr>
          <w:rFonts w:ascii="Arial" w:hAnsi="Arial" w:cs="Arial"/>
          <w:bCs/>
          <w:lang w:val="es-CL"/>
        </w:rPr>
        <w:t xml:space="preserve"> cuestiones menos importantes ap</w:t>
      </w:r>
      <w:r>
        <w:rPr>
          <w:rFonts w:ascii="Arial" w:hAnsi="Arial" w:cs="Arial"/>
          <w:bCs/>
          <w:lang w:val="es-CL"/>
        </w:rPr>
        <w:t>arentemente podrían requerir ley</w:t>
      </w:r>
      <w:r w:rsidRPr="00F47AC4">
        <w:rPr>
          <w:rFonts w:ascii="Arial" w:hAnsi="Arial" w:cs="Arial"/>
          <w:bCs/>
          <w:lang w:val="es-CL"/>
        </w:rPr>
        <w:t xml:space="preserve"> de quórum y cosas más importante</w:t>
      </w:r>
      <w:r>
        <w:rPr>
          <w:rFonts w:ascii="Arial" w:hAnsi="Arial" w:cs="Arial"/>
          <w:bCs/>
          <w:lang w:val="es-CL"/>
        </w:rPr>
        <w:t>s</w:t>
      </w:r>
      <w:r w:rsidRPr="00F47AC4">
        <w:rPr>
          <w:rFonts w:ascii="Arial" w:hAnsi="Arial" w:cs="Arial"/>
          <w:bCs/>
          <w:lang w:val="es-CL"/>
        </w:rPr>
        <w:t xml:space="preserve"> podrían requerir </w:t>
      </w:r>
      <w:r>
        <w:rPr>
          <w:rFonts w:ascii="Arial" w:hAnsi="Arial" w:cs="Arial"/>
          <w:bCs/>
          <w:lang w:val="es-CL"/>
        </w:rPr>
        <w:t xml:space="preserve">ley simple, se explica porque la </w:t>
      </w:r>
      <w:r w:rsidRPr="00F47AC4">
        <w:rPr>
          <w:rFonts w:ascii="Arial" w:hAnsi="Arial" w:cs="Arial"/>
          <w:bCs/>
          <w:lang w:val="es-CL"/>
        </w:rPr>
        <w:t xml:space="preserve">decisión de importancia jurídica está prevista porque hay cosas que están en la </w:t>
      </w:r>
      <w:r>
        <w:rPr>
          <w:rFonts w:ascii="Arial" w:hAnsi="Arial" w:cs="Arial"/>
          <w:bCs/>
          <w:lang w:val="es-CL"/>
        </w:rPr>
        <w:t>C</w:t>
      </w:r>
      <w:r w:rsidRPr="00F47AC4">
        <w:rPr>
          <w:rFonts w:ascii="Arial" w:hAnsi="Arial" w:cs="Arial"/>
          <w:bCs/>
          <w:lang w:val="es-CL"/>
        </w:rPr>
        <w:t>onstitución y hay cosas que están en la ley</w:t>
      </w:r>
      <w:r>
        <w:rPr>
          <w:rFonts w:ascii="Arial" w:hAnsi="Arial" w:cs="Arial"/>
          <w:bCs/>
          <w:lang w:val="es-CL"/>
        </w:rPr>
        <w:t>,</w:t>
      </w:r>
      <w:r w:rsidRPr="00F47AC4">
        <w:rPr>
          <w:rFonts w:ascii="Arial" w:hAnsi="Arial" w:cs="Arial"/>
          <w:bCs/>
          <w:lang w:val="es-CL"/>
        </w:rPr>
        <w:t xml:space="preserve"> y tiene que haber</w:t>
      </w:r>
      <w:r>
        <w:rPr>
          <w:rFonts w:ascii="Arial" w:hAnsi="Arial" w:cs="Arial"/>
          <w:bCs/>
          <w:lang w:val="es-CL"/>
        </w:rPr>
        <w:t xml:space="preserve"> conformidad entre la ley y la C</w:t>
      </w:r>
      <w:r w:rsidRPr="00F47AC4">
        <w:rPr>
          <w:rFonts w:ascii="Arial" w:hAnsi="Arial" w:cs="Arial"/>
          <w:bCs/>
          <w:lang w:val="es-CL"/>
        </w:rPr>
        <w:t>onstitución</w:t>
      </w:r>
      <w:r>
        <w:rPr>
          <w:rFonts w:ascii="Arial" w:hAnsi="Arial" w:cs="Arial"/>
          <w:bCs/>
          <w:lang w:val="es-CL"/>
        </w:rPr>
        <w:t>, y e</w:t>
      </w:r>
      <w:r w:rsidRPr="00F47AC4">
        <w:rPr>
          <w:rFonts w:ascii="Arial" w:hAnsi="Arial" w:cs="Arial"/>
          <w:bCs/>
          <w:lang w:val="es-CL"/>
        </w:rPr>
        <w:t xml:space="preserve">sta </w:t>
      </w:r>
      <w:r>
        <w:rPr>
          <w:rFonts w:ascii="Arial" w:hAnsi="Arial" w:cs="Arial"/>
          <w:bCs/>
          <w:lang w:val="es-CL"/>
        </w:rPr>
        <w:t>C</w:t>
      </w:r>
      <w:r w:rsidRPr="00F47AC4">
        <w:rPr>
          <w:rFonts w:ascii="Arial" w:hAnsi="Arial" w:cs="Arial"/>
          <w:bCs/>
          <w:lang w:val="es-CL"/>
        </w:rPr>
        <w:t xml:space="preserve">onstitución incorporó la idea de que hay competencias formales con </w:t>
      </w:r>
      <w:r>
        <w:rPr>
          <w:rFonts w:ascii="Arial" w:hAnsi="Arial" w:cs="Arial"/>
          <w:bCs/>
          <w:lang w:val="es-CL"/>
        </w:rPr>
        <w:t xml:space="preserve">quórum </w:t>
      </w:r>
      <w:r w:rsidRPr="00F47AC4">
        <w:rPr>
          <w:rFonts w:ascii="Arial" w:hAnsi="Arial" w:cs="Arial"/>
          <w:bCs/>
          <w:lang w:val="es-CL"/>
        </w:rPr>
        <w:t>distinto</w:t>
      </w:r>
      <w:r>
        <w:rPr>
          <w:rFonts w:ascii="Arial" w:hAnsi="Arial" w:cs="Arial"/>
          <w:bCs/>
          <w:lang w:val="es-CL"/>
        </w:rPr>
        <w:t>. Se p</w:t>
      </w:r>
      <w:r w:rsidRPr="00F47AC4">
        <w:rPr>
          <w:rFonts w:ascii="Arial" w:hAnsi="Arial" w:cs="Arial"/>
          <w:bCs/>
          <w:lang w:val="es-CL"/>
        </w:rPr>
        <w:t xml:space="preserve">odría discutir largamente si se justifica que </w:t>
      </w:r>
      <w:r>
        <w:rPr>
          <w:rFonts w:ascii="Arial" w:hAnsi="Arial" w:cs="Arial"/>
          <w:bCs/>
          <w:lang w:val="es-CL"/>
        </w:rPr>
        <w:t>eso ocurra, que haya c</w:t>
      </w:r>
      <w:r w:rsidRPr="00F47AC4">
        <w:rPr>
          <w:rFonts w:ascii="Arial" w:hAnsi="Arial" w:cs="Arial"/>
          <w:bCs/>
          <w:lang w:val="es-CL"/>
        </w:rPr>
        <w:t xml:space="preserve">iertas cosas tengan </w:t>
      </w:r>
      <w:r>
        <w:rPr>
          <w:rFonts w:ascii="Arial" w:hAnsi="Arial" w:cs="Arial"/>
          <w:bCs/>
          <w:lang w:val="es-CL"/>
        </w:rPr>
        <w:t>cierto quórum</w:t>
      </w:r>
      <w:r w:rsidRPr="00F47AC4">
        <w:rPr>
          <w:rFonts w:ascii="Arial" w:hAnsi="Arial" w:cs="Arial"/>
          <w:bCs/>
          <w:lang w:val="es-CL"/>
        </w:rPr>
        <w:t xml:space="preserve"> y otras no</w:t>
      </w:r>
      <w:r>
        <w:rPr>
          <w:rFonts w:ascii="Arial" w:hAnsi="Arial" w:cs="Arial"/>
          <w:bCs/>
          <w:lang w:val="es-CL"/>
        </w:rPr>
        <w:t>,</w:t>
      </w:r>
      <w:r w:rsidRPr="00F47AC4">
        <w:rPr>
          <w:rFonts w:ascii="Arial" w:hAnsi="Arial" w:cs="Arial"/>
          <w:bCs/>
          <w:lang w:val="es-CL"/>
        </w:rPr>
        <w:t xml:space="preserve"> porque la previsión social </w:t>
      </w:r>
      <w:r>
        <w:rPr>
          <w:rFonts w:ascii="Arial" w:hAnsi="Arial" w:cs="Arial"/>
          <w:bCs/>
          <w:lang w:val="es-CL"/>
        </w:rPr>
        <w:t xml:space="preserve">si lo es y </w:t>
      </w:r>
      <w:r w:rsidRPr="00F47AC4">
        <w:rPr>
          <w:rFonts w:ascii="Arial" w:hAnsi="Arial" w:cs="Arial"/>
          <w:bCs/>
          <w:lang w:val="es-CL"/>
        </w:rPr>
        <w:t>no la propiedad o la igualdad</w:t>
      </w:r>
      <w:r>
        <w:rPr>
          <w:rFonts w:ascii="Arial" w:hAnsi="Arial" w:cs="Arial"/>
          <w:bCs/>
          <w:lang w:val="es-CL"/>
        </w:rPr>
        <w:t>.</w:t>
      </w:r>
    </w:p>
    <w:p w:rsidR="00EA59D6" w:rsidRDefault="00EA59D6" w:rsidP="00EA59D6">
      <w:pPr>
        <w:ind w:right="48" w:firstLine="851"/>
        <w:jc w:val="both"/>
        <w:rPr>
          <w:rFonts w:ascii="Arial" w:hAnsi="Arial" w:cs="Arial"/>
          <w:bCs/>
          <w:lang w:val="es-CL"/>
        </w:rPr>
      </w:pPr>
      <w:r>
        <w:rPr>
          <w:rFonts w:ascii="Arial" w:hAnsi="Arial" w:cs="Arial"/>
          <w:bCs/>
          <w:lang w:val="es-CL"/>
        </w:rPr>
        <w:t xml:space="preserve">Es complejo pensar en términos de jerarquía, porque el </w:t>
      </w:r>
      <w:r w:rsidRPr="00F47AC4">
        <w:rPr>
          <w:rFonts w:ascii="Arial" w:hAnsi="Arial" w:cs="Arial"/>
          <w:bCs/>
          <w:lang w:val="es-CL"/>
        </w:rPr>
        <w:t xml:space="preserve">punto es </w:t>
      </w:r>
      <w:r>
        <w:rPr>
          <w:rFonts w:ascii="Arial" w:hAnsi="Arial" w:cs="Arial"/>
          <w:bCs/>
          <w:lang w:val="es-CL"/>
        </w:rPr>
        <w:t xml:space="preserve">si </w:t>
      </w:r>
      <w:r w:rsidRPr="00F47AC4">
        <w:rPr>
          <w:rFonts w:ascii="Arial" w:hAnsi="Arial" w:cs="Arial"/>
          <w:bCs/>
          <w:lang w:val="es-CL"/>
        </w:rPr>
        <w:t>este tratado toca un territorio que ha sido adscrito a lo orgánico o no</w:t>
      </w:r>
      <w:r>
        <w:rPr>
          <w:rFonts w:ascii="Arial" w:hAnsi="Arial" w:cs="Arial"/>
          <w:bCs/>
          <w:lang w:val="es-CL"/>
        </w:rPr>
        <w:t xml:space="preserve">, </w:t>
      </w:r>
      <w:r w:rsidRPr="00F47AC4">
        <w:rPr>
          <w:rFonts w:ascii="Arial" w:hAnsi="Arial" w:cs="Arial"/>
          <w:bCs/>
          <w:lang w:val="es-CL"/>
        </w:rPr>
        <w:t xml:space="preserve">debiera ser una </w:t>
      </w:r>
      <w:r>
        <w:rPr>
          <w:rFonts w:ascii="Arial" w:hAnsi="Arial" w:cs="Arial"/>
          <w:bCs/>
          <w:lang w:val="es-CL"/>
        </w:rPr>
        <w:t>decisión</w:t>
      </w:r>
      <w:r w:rsidRPr="00F47AC4">
        <w:rPr>
          <w:rFonts w:ascii="Arial" w:hAnsi="Arial" w:cs="Arial"/>
          <w:bCs/>
          <w:lang w:val="es-CL"/>
        </w:rPr>
        <w:t xml:space="preserve"> técnica </w:t>
      </w:r>
      <w:r>
        <w:rPr>
          <w:rFonts w:ascii="Arial" w:hAnsi="Arial" w:cs="Arial"/>
          <w:bCs/>
          <w:lang w:val="es-CL"/>
        </w:rPr>
        <w:t>aunque cueste.</w:t>
      </w:r>
    </w:p>
    <w:p w:rsidR="00EA59D6" w:rsidRDefault="00EA59D6" w:rsidP="00EA59D6">
      <w:pPr>
        <w:ind w:right="48" w:firstLine="851"/>
        <w:jc w:val="both"/>
        <w:rPr>
          <w:rFonts w:ascii="Arial" w:hAnsi="Arial" w:cs="Arial"/>
          <w:bCs/>
          <w:lang w:val="es-CL"/>
        </w:rPr>
      </w:pPr>
      <w:r>
        <w:rPr>
          <w:rFonts w:ascii="Arial" w:hAnsi="Arial" w:cs="Arial"/>
          <w:bCs/>
          <w:lang w:val="es-CL"/>
        </w:rPr>
        <w:t>S</w:t>
      </w:r>
      <w:r w:rsidRPr="00F47AC4">
        <w:rPr>
          <w:rFonts w:ascii="Arial" w:hAnsi="Arial" w:cs="Arial"/>
          <w:bCs/>
          <w:lang w:val="es-CL"/>
        </w:rPr>
        <w:t xml:space="preserve">i el </w:t>
      </w:r>
      <w:r>
        <w:rPr>
          <w:rFonts w:ascii="Arial" w:hAnsi="Arial" w:cs="Arial"/>
          <w:bCs/>
          <w:lang w:val="es-CL"/>
        </w:rPr>
        <w:t>C</w:t>
      </w:r>
      <w:r w:rsidRPr="00F47AC4">
        <w:rPr>
          <w:rFonts w:ascii="Arial" w:hAnsi="Arial" w:cs="Arial"/>
          <w:bCs/>
          <w:lang w:val="es-CL"/>
        </w:rPr>
        <w:t>ongreso termina ratificando de esta convención y lo hace de acuerdo a la forma que corresponde según la materia</w:t>
      </w:r>
      <w:r>
        <w:rPr>
          <w:rFonts w:ascii="Arial" w:hAnsi="Arial" w:cs="Arial"/>
          <w:bCs/>
          <w:lang w:val="es-CL"/>
        </w:rPr>
        <w:t>,</w:t>
      </w:r>
      <w:r w:rsidRPr="00F47AC4">
        <w:rPr>
          <w:rFonts w:ascii="Arial" w:hAnsi="Arial" w:cs="Arial"/>
          <w:bCs/>
          <w:lang w:val="es-CL"/>
        </w:rPr>
        <w:t xml:space="preserve"> no queda cerrada la discusión constitucional</w:t>
      </w:r>
      <w:r>
        <w:rPr>
          <w:rFonts w:ascii="Arial" w:hAnsi="Arial" w:cs="Arial"/>
          <w:bCs/>
          <w:lang w:val="es-CL"/>
        </w:rPr>
        <w:t xml:space="preserve">, la </w:t>
      </w:r>
      <w:r w:rsidRPr="00F47AC4">
        <w:rPr>
          <w:rFonts w:ascii="Arial" w:hAnsi="Arial" w:cs="Arial"/>
          <w:bCs/>
          <w:lang w:val="es-CL"/>
        </w:rPr>
        <w:t xml:space="preserve"> </w:t>
      </w:r>
      <w:r>
        <w:rPr>
          <w:rFonts w:ascii="Arial" w:hAnsi="Arial" w:cs="Arial"/>
          <w:bCs/>
          <w:lang w:val="es-CL"/>
        </w:rPr>
        <w:t>C</w:t>
      </w:r>
      <w:r w:rsidRPr="00F47AC4">
        <w:rPr>
          <w:rFonts w:ascii="Arial" w:hAnsi="Arial" w:cs="Arial"/>
          <w:bCs/>
          <w:lang w:val="es-CL"/>
        </w:rPr>
        <w:t xml:space="preserve">onstitución y la jurisprudencia </w:t>
      </w:r>
      <w:r>
        <w:rPr>
          <w:rFonts w:ascii="Arial" w:hAnsi="Arial" w:cs="Arial"/>
          <w:bCs/>
          <w:lang w:val="es-CL"/>
        </w:rPr>
        <w:t>del T</w:t>
      </w:r>
      <w:r w:rsidRPr="00F47AC4">
        <w:rPr>
          <w:rFonts w:ascii="Arial" w:hAnsi="Arial" w:cs="Arial"/>
          <w:bCs/>
          <w:lang w:val="es-CL"/>
        </w:rPr>
        <w:t xml:space="preserve">ribunal ha dado una mala solución pero </w:t>
      </w:r>
      <w:r>
        <w:rPr>
          <w:rFonts w:ascii="Arial" w:hAnsi="Arial" w:cs="Arial"/>
          <w:bCs/>
          <w:lang w:val="es-CL"/>
        </w:rPr>
        <w:t xml:space="preserve">es </w:t>
      </w:r>
      <w:r w:rsidRPr="00F47AC4">
        <w:rPr>
          <w:rFonts w:ascii="Arial" w:hAnsi="Arial" w:cs="Arial"/>
          <w:bCs/>
          <w:lang w:val="es-CL"/>
        </w:rPr>
        <w:t>la solución que está operativa todavía</w:t>
      </w:r>
      <w:r>
        <w:rPr>
          <w:rFonts w:ascii="Arial" w:hAnsi="Arial" w:cs="Arial"/>
          <w:bCs/>
          <w:lang w:val="es-CL"/>
        </w:rPr>
        <w:t>, y</w:t>
      </w:r>
      <w:r w:rsidRPr="00F47AC4">
        <w:rPr>
          <w:rFonts w:ascii="Arial" w:hAnsi="Arial" w:cs="Arial"/>
          <w:bCs/>
          <w:lang w:val="es-CL"/>
        </w:rPr>
        <w:t xml:space="preserve"> podría mañana un ciudadano chileno que tiene un litigio </w:t>
      </w:r>
      <w:r>
        <w:rPr>
          <w:rFonts w:ascii="Arial" w:hAnsi="Arial" w:cs="Arial"/>
          <w:bCs/>
          <w:lang w:val="es-CL"/>
        </w:rPr>
        <w:t>ir</w:t>
      </w:r>
      <w:r w:rsidRPr="00F47AC4">
        <w:rPr>
          <w:rFonts w:ascii="Arial" w:hAnsi="Arial" w:cs="Arial"/>
          <w:bCs/>
          <w:lang w:val="es-CL"/>
        </w:rPr>
        <w:t xml:space="preserve"> de inaplicabilidad contra el tratado</w:t>
      </w:r>
      <w:r>
        <w:rPr>
          <w:rFonts w:ascii="Arial" w:hAnsi="Arial" w:cs="Arial"/>
          <w:bCs/>
          <w:lang w:val="es-CL"/>
        </w:rPr>
        <w:t xml:space="preserve">, aun cuando no le agrada esa fórmula de cara al </w:t>
      </w:r>
      <w:r>
        <w:rPr>
          <w:rFonts w:ascii="Arial" w:hAnsi="Arial" w:cs="Arial"/>
          <w:bCs/>
          <w:i/>
          <w:lang w:val="es-CL"/>
        </w:rPr>
        <w:t>pacta sun</w:t>
      </w:r>
      <w:r w:rsidRPr="006D4D56">
        <w:rPr>
          <w:rFonts w:ascii="Arial" w:hAnsi="Arial" w:cs="Arial"/>
          <w:bCs/>
          <w:i/>
          <w:lang w:val="es-CL"/>
        </w:rPr>
        <w:t>t servanda</w:t>
      </w:r>
      <w:r>
        <w:rPr>
          <w:rFonts w:ascii="Arial" w:hAnsi="Arial" w:cs="Arial"/>
          <w:bCs/>
          <w:lang w:val="es-CL"/>
        </w:rPr>
        <w:t xml:space="preserve"> recién recordado por el profesor Troncoso.</w:t>
      </w:r>
    </w:p>
    <w:p w:rsidR="00EA59D6" w:rsidRDefault="00EA59D6" w:rsidP="00EA59D6">
      <w:pPr>
        <w:ind w:right="48" w:firstLine="851"/>
        <w:jc w:val="both"/>
        <w:rPr>
          <w:rFonts w:ascii="Arial" w:hAnsi="Arial" w:cs="Arial"/>
          <w:bCs/>
          <w:lang w:val="es-CL"/>
        </w:rPr>
      </w:pPr>
    </w:p>
    <w:p w:rsidR="00EA59D6" w:rsidRPr="00510DCD" w:rsidRDefault="00EA59D6" w:rsidP="00EA59D6">
      <w:pPr>
        <w:ind w:right="48" w:firstLine="851"/>
        <w:jc w:val="both"/>
        <w:rPr>
          <w:rFonts w:ascii="Arial" w:hAnsi="Arial" w:cs="Arial"/>
          <w:bCs/>
          <w:lang w:val="es-CL"/>
        </w:rPr>
      </w:pPr>
      <w:r>
        <w:rPr>
          <w:rFonts w:ascii="Arial" w:hAnsi="Arial" w:cs="Arial"/>
          <w:bCs/>
          <w:lang w:val="es-CL"/>
        </w:rPr>
        <w:t xml:space="preserve">Se produjo un breve debate en orden al mecanismo de votación que abordaría la Comisión, y se acordó en definitiva someter a votación en primera instancia </w:t>
      </w:r>
      <w:r w:rsidRPr="00F47AC4">
        <w:rPr>
          <w:rFonts w:ascii="Arial" w:hAnsi="Arial" w:cs="Arial"/>
          <w:bCs/>
          <w:lang w:val="es-CL"/>
        </w:rPr>
        <w:t xml:space="preserve">la cuestión </w:t>
      </w:r>
      <w:r>
        <w:rPr>
          <w:rFonts w:ascii="Arial" w:hAnsi="Arial" w:cs="Arial"/>
          <w:bCs/>
          <w:lang w:val="es-CL"/>
        </w:rPr>
        <w:t xml:space="preserve">formal </w:t>
      </w:r>
      <w:r w:rsidRPr="00F47AC4">
        <w:rPr>
          <w:rFonts w:ascii="Arial" w:hAnsi="Arial" w:cs="Arial"/>
          <w:bCs/>
          <w:lang w:val="es-CL"/>
        </w:rPr>
        <w:t xml:space="preserve">planteada por el diputado Saffirio en orden </w:t>
      </w:r>
      <w:r>
        <w:rPr>
          <w:rFonts w:ascii="Arial" w:hAnsi="Arial" w:cs="Arial"/>
          <w:bCs/>
          <w:lang w:val="es-CL"/>
        </w:rPr>
        <w:t xml:space="preserve">a si corresponde o no que la Comisión se pronuncie respecto de estos asuntos a petición de la Mesa, y luego </w:t>
      </w:r>
      <w:r w:rsidRPr="00F47AC4">
        <w:rPr>
          <w:rFonts w:ascii="Arial" w:hAnsi="Arial" w:cs="Arial"/>
          <w:bCs/>
          <w:lang w:val="es-CL"/>
        </w:rPr>
        <w:t xml:space="preserve">respecto de lo que la </w:t>
      </w:r>
      <w:r>
        <w:rPr>
          <w:rFonts w:ascii="Arial" w:hAnsi="Arial" w:cs="Arial"/>
          <w:bCs/>
          <w:lang w:val="es-CL"/>
        </w:rPr>
        <w:t>M</w:t>
      </w:r>
      <w:r w:rsidRPr="00F47AC4">
        <w:rPr>
          <w:rFonts w:ascii="Arial" w:hAnsi="Arial" w:cs="Arial"/>
          <w:bCs/>
          <w:lang w:val="es-CL"/>
        </w:rPr>
        <w:t xml:space="preserve">esa le ha solicitado a la </w:t>
      </w:r>
      <w:r>
        <w:rPr>
          <w:rFonts w:ascii="Arial" w:hAnsi="Arial" w:cs="Arial"/>
          <w:bCs/>
          <w:lang w:val="es-CL"/>
        </w:rPr>
        <w:t>C</w:t>
      </w:r>
      <w:r w:rsidRPr="00F47AC4">
        <w:rPr>
          <w:rFonts w:ascii="Arial" w:hAnsi="Arial" w:cs="Arial"/>
          <w:bCs/>
          <w:lang w:val="es-CL"/>
        </w:rPr>
        <w:t>omisión pronunciarse</w:t>
      </w:r>
      <w:r>
        <w:rPr>
          <w:rFonts w:ascii="Arial" w:hAnsi="Arial" w:cs="Arial"/>
          <w:bCs/>
          <w:lang w:val="es-CL"/>
        </w:rPr>
        <w:t xml:space="preserve">, esto es, </w:t>
      </w:r>
      <w:r w:rsidRPr="00F47AC4">
        <w:rPr>
          <w:rFonts w:ascii="Arial" w:hAnsi="Arial" w:cs="Arial"/>
          <w:bCs/>
          <w:lang w:val="es-CL"/>
        </w:rPr>
        <w:t xml:space="preserve">el quórum de votación </w:t>
      </w:r>
      <w:r>
        <w:rPr>
          <w:rFonts w:ascii="Arial" w:hAnsi="Arial" w:cs="Arial"/>
          <w:bCs/>
          <w:lang w:val="es-CL"/>
        </w:rPr>
        <w:t>de las normas señaladas y, conjuntamente, la segunda consulta, esto es, si  las normas sobre arbitraje</w:t>
      </w:r>
      <w:r w:rsidRPr="00510DCD">
        <w:rPr>
          <w:rFonts w:ascii="Arial" w:hAnsi="Arial" w:cs="Arial"/>
          <w:bCs/>
          <w:lang w:val="es-CL"/>
        </w:rPr>
        <w:t xml:space="preserve"> </w:t>
      </w:r>
      <w:r>
        <w:rPr>
          <w:rFonts w:ascii="Arial" w:hAnsi="Arial" w:cs="Arial"/>
          <w:bCs/>
          <w:lang w:val="es-CL"/>
        </w:rPr>
        <w:t>son de ejecución inmediata o no, de modo que quienes voten por la afirmativa votan a favor de que se trata de normas de quórum simple y que, por ende, son auto ejecutables.</w:t>
      </w:r>
    </w:p>
    <w:p w:rsidR="00EA59D6" w:rsidRDefault="00EA59D6" w:rsidP="00EA59D6">
      <w:pPr>
        <w:ind w:right="48" w:firstLine="851"/>
        <w:jc w:val="both"/>
        <w:rPr>
          <w:rFonts w:ascii="Arial" w:hAnsi="Arial" w:cs="Arial"/>
          <w:bCs/>
          <w:lang w:val="es-CL"/>
        </w:rPr>
      </w:pPr>
      <w:r>
        <w:rPr>
          <w:rFonts w:ascii="Arial" w:hAnsi="Arial" w:cs="Arial"/>
          <w:bCs/>
          <w:lang w:val="es-CL"/>
        </w:rPr>
        <w:t xml:space="preserve">El diputado </w:t>
      </w:r>
      <w:r w:rsidRPr="00510DCD">
        <w:rPr>
          <w:rFonts w:ascii="Arial" w:hAnsi="Arial" w:cs="Arial"/>
          <w:b/>
          <w:bCs/>
          <w:lang w:val="es-CL"/>
        </w:rPr>
        <w:t>Walker (Presidente)</w:t>
      </w:r>
      <w:r>
        <w:rPr>
          <w:rFonts w:ascii="Arial" w:hAnsi="Arial" w:cs="Arial"/>
          <w:bCs/>
          <w:lang w:val="es-CL"/>
        </w:rPr>
        <w:t xml:space="preserve"> precisó que luego la Secretaría confeccionaría un </w:t>
      </w:r>
      <w:r w:rsidRPr="00F47AC4">
        <w:rPr>
          <w:rFonts w:ascii="Arial" w:hAnsi="Arial" w:cs="Arial"/>
          <w:bCs/>
          <w:lang w:val="es-CL"/>
        </w:rPr>
        <w:t xml:space="preserve">informe en relación no sólo a la votación sino que a </w:t>
      </w:r>
      <w:r>
        <w:rPr>
          <w:rFonts w:ascii="Arial" w:hAnsi="Arial" w:cs="Arial"/>
          <w:bCs/>
          <w:lang w:val="es-CL"/>
        </w:rPr>
        <w:t>todo el debate habido en la Comision</w:t>
      </w:r>
      <w:r w:rsidRPr="00F47AC4">
        <w:rPr>
          <w:rFonts w:ascii="Arial" w:hAnsi="Arial" w:cs="Arial"/>
          <w:bCs/>
          <w:lang w:val="es-CL"/>
        </w:rPr>
        <w:t xml:space="preserve"> y las intervenciones de todos los diputados</w:t>
      </w:r>
      <w:r>
        <w:rPr>
          <w:rFonts w:ascii="Arial" w:hAnsi="Arial" w:cs="Arial"/>
          <w:bCs/>
          <w:lang w:val="es-CL"/>
        </w:rPr>
        <w:t>,</w:t>
      </w:r>
      <w:r w:rsidRPr="00F47AC4">
        <w:rPr>
          <w:rFonts w:ascii="Arial" w:hAnsi="Arial" w:cs="Arial"/>
          <w:bCs/>
          <w:lang w:val="es-CL"/>
        </w:rPr>
        <w:t xml:space="preserve"> de manera tal que aun cuando alguna votación pueda ser minoritaria </w:t>
      </w:r>
      <w:r>
        <w:rPr>
          <w:rFonts w:ascii="Arial" w:hAnsi="Arial" w:cs="Arial"/>
          <w:bCs/>
          <w:lang w:val="es-CL"/>
        </w:rPr>
        <w:t xml:space="preserve">quedará consignada </w:t>
      </w:r>
      <w:r w:rsidRPr="00F47AC4">
        <w:rPr>
          <w:rFonts w:ascii="Arial" w:hAnsi="Arial" w:cs="Arial"/>
          <w:bCs/>
          <w:lang w:val="es-CL"/>
        </w:rPr>
        <w:t xml:space="preserve">en el informe que va a ser dirigido a la </w:t>
      </w:r>
      <w:r>
        <w:rPr>
          <w:rFonts w:ascii="Arial" w:hAnsi="Arial" w:cs="Arial"/>
          <w:bCs/>
          <w:lang w:val="es-CL"/>
        </w:rPr>
        <w:t>M</w:t>
      </w:r>
      <w:r w:rsidRPr="00F47AC4">
        <w:rPr>
          <w:rFonts w:ascii="Arial" w:hAnsi="Arial" w:cs="Arial"/>
          <w:bCs/>
          <w:lang w:val="es-CL"/>
        </w:rPr>
        <w:t xml:space="preserve">esa </w:t>
      </w:r>
      <w:r>
        <w:rPr>
          <w:rFonts w:ascii="Arial" w:hAnsi="Arial" w:cs="Arial"/>
          <w:bCs/>
          <w:lang w:val="es-CL"/>
        </w:rPr>
        <w:t>de</w:t>
      </w:r>
      <w:r w:rsidRPr="00F47AC4">
        <w:rPr>
          <w:rFonts w:ascii="Arial" w:hAnsi="Arial" w:cs="Arial"/>
          <w:bCs/>
          <w:lang w:val="es-CL"/>
        </w:rPr>
        <w:t xml:space="preserve"> la </w:t>
      </w:r>
      <w:r>
        <w:rPr>
          <w:rFonts w:ascii="Arial" w:hAnsi="Arial" w:cs="Arial"/>
          <w:bCs/>
          <w:lang w:val="es-CL"/>
        </w:rPr>
        <w:t>Corporación.</w:t>
      </w:r>
    </w:p>
    <w:p w:rsidR="001B146F" w:rsidRDefault="00EA59D6" w:rsidP="001B146F">
      <w:pPr>
        <w:ind w:right="48" w:firstLine="851"/>
        <w:jc w:val="both"/>
        <w:rPr>
          <w:rFonts w:ascii="Arial" w:hAnsi="Arial" w:cs="Arial"/>
          <w:bCs/>
          <w:lang w:val="es-CL"/>
        </w:rPr>
      </w:pPr>
      <w:r w:rsidRPr="00F47AC4">
        <w:rPr>
          <w:rFonts w:ascii="Arial" w:hAnsi="Arial" w:cs="Arial"/>
          <w:bCs/>
          <w:lang w:val="es-CL"/>
        </w:rPr>
        <w:t xml:space="preserve"> </w:t>
      </w:r>
      <w:r w:rsidR="001B146F" w:rsidRPr="00806D0F">
        <w:rPr>
          <w:rFonts w:ascii="Arial" w:hAnsi="Arial" w:cs="Arial"/>
          <w:bCs/>
          <w:lang w:val="es-CL"/>
        </w:rPr>
        <w:t xml:space="preserve">Las intervenciones quedaron en registro de audio en la Secretaría de la Comisión. Registro audiovisual de la sesión puede obtenerse en </w:t>
      </w:r>
      <w:hyperlink r:id="rId35" w:history="1">
        <w:r w:rsidR="001B146F" w:rsidRPr="00B47209">
          <w:rPr>
            <w:rStyle w:val="Hipervnculo"/>
            <w:rFonts w:ascii="Arial" w:hAnsi="Arial" w:cs="Arial"/>
            <w:bCs/>
            <w:lang w:val="es-CL"/>
          </w:rPr>
          <w:t>http://www.democraciaenvivo.cl/</w:t>
        </w:r>
      </w:hyperlink>
      <w:r w:rsidR="001B146F">
        <w:rPr>
          <w:rFonts w:ascii="Arial" w:hAnsi="Arial" w:cs="Arial"/>
          <w:bCs/>
          <w:lang w:val="es-CL"/>
        </w:rPr>
        <w:t xml:space="preserve"> y en </w:t>
      </w:r>
      <w:hyperlink r:id="rId36" w:history="1">
        <w:r w:rsidR="001B146F" w:rsidRPr="00760F5D">
          <w:rPr>
            <w:rStyle w:val="Hipervnculo"/>
            <w:rFonts w:ascii="Arial" w:hAnsi="Arial" w:cs="Arial"/>
            <w:bCs/>
            <w:lang w:val="es-CL"/>
          </w:rPr>
          <w:t>http://www.cdtv.cl/Programa.aspx?idPrograma=46</w:t>
        </w:r>
      </w:hyperlink>
      <w:r w:rsidR="001B146F">
        <w:rPr>
          <w:rFonts w:ascii="Arial" w:hAnsi="Arial" w:cs="Arial"/>
          <w:bCs/>
          <w:lang w:val="es-CL"/>
        </w:rPr>
        <w:t>.</w:t>
      </w:r>
    </w:p>
    <w:p w:rsidR="00EA59D6" w:rsidRDefault="00EA59D6" w:rsidP="00EA59D6">
      <w:pPr>
        <w:ind w:right="48" w:firstLine="851"/>
        <w:jc w:val="both"/>
        <w:rPr>
          <w:rFonts w:ascii="Arial" w:hAnsi="Arial" w:cs="Arial"/>
          <w:bCs/>
          <w:lang w:val="es-CL"/>
        </w:rPr>
      </w:pPr>
    </w:p>
    <w:p w:rsidR="00C6788C" w:rsidRDefault="00C6788C" w:rsidP="00C6788C">
      <w:pPr>
        <w:spacing w:line="240" w:lineRule="auto"/>
        <w:jc w:val="both"/>
        <w:rPr>
          <w:rFonts w:ascii="Arial" w:hAnsi="Arial" w:cs="Arial"/>
          <w:b/>
          <w:sz w:val="24"/>
          <w:szCs w:val="24"/>
          <w:lang w:val="es-CL"/>
        </w:rPr>
      </w:pPr>
    </w:p>
    <w:p w:rsidR="000B19E1" w:rsidRPr="00EA59D6" w:rsidRDefault="000B19E1" w:rsidP="00C6788C">
      <w:pPr>
        <w:spacing w:line="240" w:lineRule="auto"/>
        <w:jc w:val="both"/>
        <w:rPr>
          <w:rFonts w:ascii="Arial" w:hAnsi="Arial" w:cs="Arial"/>
          <w:b/>
          <w:sz w:val="24"/>
          <w:szCs w:val="24"/>
          <w:lang w:val="es-CL"/>
        </w:rPr>
      </w:pPr>
    </w:p>
    <w:p w:rsidR="00C6788C" w:rsidRDefault="00C6788C" w:rsidP="00C6788C">
      <w:pPr>
        <w:spacing w:line="240" w:lineRule="auto"/>
        <w:jc w:val="both"/>
        <w:rPr>
          <w:rFonts w:ascii="Arial" w:hAnsi="Arial" w:cs="Arial"/>
          <w:b/>
          <w:sz w:val="24"/>
          <w:szCs w:val="24"/>
        </w:rPr>
      </w:pPr>
      <w:r>
        <w:rPr>
          <w:rFonts w:ascii="Arial" w:hAnsi="Arial" w:cs="Arial"/>
          <w:b/>
          <w:sz w:val="24"/>
          <w:szCs w:val="24"/>
        </w:rPr>
        <w:lastRenderedPageBreak/>
        <w:t>VII.- CONSIDERACIONES</w:t>
      </w:r>
    </w:p>
    <w:p w:rsidR="00C6788C" w:rsidRPr="00DB1831" w:rsidRDefault="0040446E" w:rsidP="00DB1831">
      <w:pPr>
        <w:pStyle w:val="Prrafodelista"/>
        <w:numPr>
          <w:ilvl w:val="0"/>
          <w:numId w:val="1"/>
        </w:numPr>
        <w:spacing w:line="240" w:lineRule="auto"/>
        <w:ind w:left="0" w:firstLine="851"/>
        <w:jc w:val="both"/>
        <w:rPr>
          <w:rFonts w:ascii="Arial" w:hAnsi="Arial" w:cs="Arial"/>
          <w:sz w:val="24"/>
          <w:szCs w:val="24"/>
        </w:rPr>
      </w:pPr>
      <w:r w:rsidRPr="00DB1831">
        <w:rPr>
          <w:rFonts w:ascii="Arial" w:hAnsi="Arial" w:cs="Arial"/>
          <w:sz w:val="24"/>
          <w:szCs w:val="24"/>
        </w:rPr>
        <w:t>El artículo 54 N°1 de la Carta Fundamental establece que son atribuciones del Congreso Nacional: “ 1)</w:t>
      </w:r>
      <w:r w:rsidR="00444CAC" w:rsidRPr="00DB1831">
        <w:rPr>
          <w:rFonts w:ascii="Arial" w:hAnsi="Arial" w:cs="Arial"/>
          <w:sz w:val="24"/>
          <w:szCs w:val="24"/>
        </w:rPr>
        <w:t xml:space="preserve"> Aprobar o desechar los tratados internacionales que le presentare el Presidente de la República antes de su ratificación. La aprobación de un tratado requerirá, en cada Cámara, de los quorúm que corresponda, en conformidad al artículo 66, y se someterá, en lo pertinente, a los trámites de una ley.”.</w:t>
      </w:r>
    </w:p>
    <w:p w:rsidR="00444CAC" w:rsidRPr="00DB1831" w:rsidRDefault="00444CAC" w:rsidP="00DB1831">
      <w:pPr>
        <w:pStyle w:val="Prrafodelista"/>
        <w:numPr>
          <w:ilvl w:val="0"/>
          <w:numId w:val="1"/>
        </w:numPr>
        <w:spacing w:line="240" w:lineRule="auto"/>
        <w:ind w:left="0" w:firstLine="851"/>
        <w:jc w:val="both"/>
        <w:rPr>
          <w:rFonts w:ascii="Arial" w:hAnsi="Arial" w:cs="Arial"/>
          <w:sz w:val="24"/>
          <w:szCs w:val="24"/>
        </w:rPr>
      </w:pPr>
      <w:r w:rsidRPr="00DB1831">
        <w:rPr>
          <w:rFonts w:ascii="Arial" w:hAnsi="Arial" w:cs="Arial"/>
          <w:sz w:val="24"/>
          <w:szCs w:val="24"/>
        </w:rPr>
        <w:t>Que el Congreso Nacional solo puede aprobar o rechazar los tratados internacionales (no puede en consecuencia modificarlos). Es por ello que si una norma o cláusula de un tratado es de carácter orgánico constitucional o de quórum calificado debe ser votado todo el tratado con el quórum orgánico constitucional u quórum calificado  según sea el caso, de conformidad con el artículo 66 de la Constitución Política de la República.</w:t>
      </w:r>
    </w:p>
    <w:p w:rsidR="00C6788C" w:rsidRPr="00DB1831" w:rsidRDefault="00C6788C" w:rsidP="00DB1831">
      <w:pPr>
        <w:pStyle w:val="Prrafodelista"/>
        <w:numPr>
          <w:ilvl w:val="0"/>
          <w:numId w:val="1"/>
        </w:numPr>
        <w:spacing w:line="240" w:lineRule="auto"/>
        <w:ind w:left="0" w:firstLine="851"/>
        <w:jc w:val="both"/>
        <w:rPr>
          <w:rFonts w:ascii="Arial" w:hAnsi="Arial" w:cs="Arial"/>
          <w:sz w:val="24"/>
          <w:szCs w:val="24"/>
        </w:rPr>
      </w:pPr>
      <w:r w:rsidRPr="00DB1831">
        <w:rPr>
          <w:rFonts w:ascii="Arial" w:hAnsi="Arial" w:cs="Arial"/>
          <w:sz w:val="24"/>
          <w:szCs w:val="24"/>
        </w:rPr>
        <w:t>Que el artículo 77 de la Constitución Política de la República establece lo siguiente: (in</w:t>
      </w:r>
      <w:r w:rsidR="00DB1831" w:rsidRPr="00DB1831">
        <w:rPr>
          <w:rFonts w:ascii="Arial" w:hAnsi="Arial" w:cs="Arial"/>
          <w:sz w:val="24"/>
          <w:szCs w:val="24"/>
        </w:rPr>
        <w:t>ciso primero):</w:t>
      </w:r>
      <w:r w:rsidR="00DB1831">
        <w:rPr>
          <w:rFonts w:ascii="Arial" w:hAnsi="Arial" w:cs="Arial"/>
          <w:sz w:val="24"/>
          <w:szCs w:val="24"/>
        </w:rPr>
        <w:t xml:space="preserve"> </w:t>
      </w:r>
      <w:r w:rsidRPr="00DB1831">
        <w:rPr>
          <w:rFonts w:ascii="Arial" w:hAnsi="Arial" w:cs="Arial"/>
          <w:sz w:val="24"/>
          <w:szCs w:val="24"/>
        </w:rPr>
        <w:t>“Artículo 77. Una ley orgánica constitucional determinará la organización y atribuciones de los tribunales que fueren necesarios para la pronta y cumplida administración de justicia en todo el territorio de la República. La misma ley señalará las calidades que respectivamente deban tener los jueces y el número de años que deban haber ejercido la profesión de abogado las personas que fueren nombradas ministros de Corte o jueces letrados.”.</w:t>
      </w:r>
    </w:p>
    <w:p w:rsidR="00444CAC" w:rsidRDefault="00444CAC" w:rsidP="00DB1831">
      <w:pPr>
        <w:pStyle w:val="Prrafodelista"/>
        <w:numPr>
          <w:ilvl w:val="0"/>
          <w:numId w:val="1"/>
        </w:numPr>
        <w:spacing w:line="240" w:lineRule="auto"/>
        <w:ind w:left="0" w:firstLine="851"/>
        <w:jc w:val="both"/>
        <w:rPr>
          <w:rFonts w:ascii="Arial" w:hAnsi="Arial" w:cs="Arial"/>
          <w:sz w:val="24"/>
          <w:szCs w:val="24"/>
        </w:rPr>
      </w:pPr>
      <w:r w:rsidRPr="00DB1831">
        <w:rPr>
          <w:rFonts w:ascii="Arial" w:hAnsi="Arial" w:cs="Arial"/>
          <w:sz w:val="24"/>
          <w:szCs w:val="24"/>
        </w:rPr>
        <w:t>Que concordando los artículo</w:t>
      </w:r>
      <w:r w:rsidR="00DB1831" w:rsidRPr="00DB1831">
        <w:rPr>
          <w:rFonts w:ascii="Arial" w:hAnsi="Arial" w:cs="Arial"/>
          <w:sz w:val="24"/>
          <w:szCs w:val="24"/>
        </w:rPr>
        <w:t xml:space="preserve">s 66, 77 y 54 N° 1, </w:t>
      </w:r>
      <w:r w:rsidRPr="00DB1831">
        <w:rPr>
          <w:rFonts w:ascii="Arial" w:hAnsi="Arial" w:cs="Arial"/>
          <w:sz w:val="24"/>
          <w:szCs w:val="24"/>
        </w:rPr>
        <w:t>antes señalados,</w:t>
      </w:r>
      <w:r w:rsidR="00DB1831" w:rsidRPr="00DB1831">
        <w:rPr>
          <w:rFonts w:ascii="Arial" w:hAnsi="Arial" w:cs="Arial"/>
          <w:sz w:val="24"/>
          <w:szCs w:val="24"/>
        </w:rPr>
        <w:t xml:space="preserve"> si se llegare a la conclusión que las normas consultadas sobre solución de controversias modifican la organización o atribuciones de los tribunales de justicia de nuestro país, dichas normas deberían ser calificadas como orgánicas constitucionales, como consecuencia de lo cual el proyecto de acuerdo aprobatorio del tratado debería ser aprobado por los cuatro séptimas partes de los diputados en ejercicio.</w:t>
      </w:r>
    </w:p>
    <w:p w:rsidR="0049508B" w:rsidRDefault="0049508B" w:rsidP="00DB1831">
      <w:pPr>
        <w:pStyle w:val="Prrafodelista"/>
        <w:numPr>
          <w:ilvl w:val="0"/>
          <w:numId w:val="1"/>
        </w:numPr>
        <w:spacing w:line="240" w:lineRule="auto"/>
        <w:ind w:left="0" w:firstLine="851"/>
        <w:jc w:val="both"/>
        <w:rPr>
          <w:rFonts w:ascii="Arial" w:hAnsi="Arial" w:cs="Arial"/>
          <w:sz w:val="24"/>
          <w:szCs w:val="24"/>
        </w:rPr>
      </w:pPr>
      <w:r w:rsidRPr="0049508B">
        <w:rPr>
          <w:rFonts w:ascii="Arial" w:hAnsi="Arial" w:cs="Arial"/>
          <w:sz w:val="24"/>
          <w:szCs w:val="24"/>
        </w:rPr>
        <w:t>De votarse un tratado con quórum orgánico constitucional, debe ser enviado al Tribunal Constitucional para el control de constitucionalidad respectivo, el que recaerá sobre las  normas del tratado que versen sobre materias orgánicas constitucionales</w:t>
      </w:r>
      <w:r w:rsidR="000F5EEC">
        <w:rPr>
          <w:rFonts w:ascii="Arial" w:hAnsi="Arial" w:cs="Arial"/>
          <w:sz w:val="24"/>
          <w:szCs w:val="24"/>
        </w:rPr>
        <w:t xml:space="preserve"> (artículo 93 numeral 1° de la Carta Fundamental).</w:t>
      </w:r>
    </w:p>
    <w:p w:rsidR="002E5A0B" w:rsidRDefault="002E5A0B" w:rsidP="00DB1831">
      <w:pPr>
        <w:pStyle w:val="Prrafodelista"/>
        <w:numPr>
          <w:ilvl w:val="0"/>
          <w:numId w:val="1"/>
        </w:numPr>
        <w:spacing w:line="240" w:lineRule="auto"/>
        <w:ind w:left="0" w:firstLine="851"/>
        <w:jc w:val="both"/>
        <w:rPr>
          <w:rFonts w:ascii="Arial" w:hAnsi="Arial" w:cs="Arial"/>
          <w:sz w:val="24"/>
          <w:szCs w:val="24"/>
        </w:rPr>
      </w:pPr>
      <w:r>
        <w:rPr>
          <w:rFonts w:ascii="Arial" w:hAnsi="Arial" w:cs="Arial"/>
          <w:sz w:val="24"/>
          <w:szCs w:val="24"/>
        </w:rPr>
        <w:t>La Constitución Política de la República entiende a las leyes y a los tratados como fuentes del derecho distintas. Es por ello que el antes referido artículo 54, en el segundo párrafo del numeral 1) dispone que la tramitación de los tratados por el Congreso Nacional “se someterá, en lo pertinente, a los trámites de una ley”.</w:t>
      </w:r>
      <w:r w:rsidRPr="002E5A0B">
        <w:rPr>
          <w:rFonts w:ascii="Arial" w:hAnsi="Arial" w:cs="Arial"/>
          <w:sz w:val="24"/>
          <w:szCs w:val="24"/>
        </w:rPr>
        <w:t xml:space="preserve"> </w:t>
      </w:r>
    </w:p>
    <w:p w:rsidR="009468A2" w:rsidRDefault="009468A2" w:rsidP="008B11E8">
      <w:pPr>
        <w:pStyle w:val="Prrafodelista"/>
        <w:numPr>
          <w:ilvl w:val="0"/>
          <w:numId w:val="1"/>
        </w:numPr>
        <w:spacing w:line="240" w:lineRule="auto"/>
        <w:ind w:left="0" w:firstLine="851"/>
        <w:jc w:val="both"/>
        <w:rPr>
          <w:rFonts w:ascii="Arial" w:hAnsi="Arial" w:cs="Arial"/>
          <w:sz w:val="24"/>
          <w:szCs w:val="24"/>
        </w:rPr>
      </w:pPr>
      <w:r w:rsidRPr="008B11E8">
        <w:rPr>
          <w:rFonts w:ascii="Arial" w:hAnsi="Arial" w:cs="Arial"/>
          <w:sz w:val="24"/>
          <w:szCs w:val="24"/>
        </w:rPr>
        <w:t xml:space="preserve">Cabe observar que de conformidad a las normas sobre solución </w:t>
      </w:r>
      <w:r w:rsidR="002E5108" w:rsidRPr="008B11E8">
        <w:rPr>
          <w:rFonts w:ascii="Arial" w:hAnsi="Arial" w:cs="Arial"/>
          <w:sz w:val="24"/>
          <w:szCs w:val="24"/>
        </w:rPr>
        <w:t>de controversias consultadas</w:t>
      </w:r>
      <w:r w:rsidR="00657D96">
        <w:rPr>
          <w:rFonts w:ascii="Arial" w:hAnsi="Arial" w:cs="Arial"/>
          <w:sz w:val="24"/>
          <w:szCs w:val="24"/>
        </w:rPr>
        <w:t xml:space="preserve"> (</w:t>
      </w:r>
      <w:r w:rsidR="00657D96" w:rsidRPr="00657D96">
        <w:rPr>
          <w:rFonts w:ascii="Arial" w:hAnsi="Arial" w:cs="Arial"/>
          <w:b/>
          <w:sz w:val="24"/>
          <w:szCs w:val="24"/>
        </w:rPr>
        <w:t>Capítulo 28</w:t>
      </w:r>
      <w:r w:rsidR="00657D96">
        <w:rPr>
          <w:rFonts w:ascii="Arial" w:hAnsi="Arial" w:cs="Arial"/>
          <w:sz w:val="24"/>
          <w:szCs w:val="24"/>
        </w:rPr>
        <w:t>)</w:t>
      </w:r>
      <w:r w:rsidR="002E5108" w:rsidRPr="008B11E8">
        <w:rPr>
          <w:rFonts w:ascii="Arial" w:hAnsi="Arial" w:cs="Arial"/>
          <w:sz w:val="24"/>
          <w:szCs w:val="24"/>
        </w:rPr>
        <w:t>, e</w:t>
      </w:r>
      <w:r w:rsidRPr="008B11E8">
        <w:rPr>
          <w:rFonts w:ascii="Arial" w:hAnsi="Arial" w:cs="Arial"/>
          <w:sz w:val="24"/>
          <w:szCs w:val="24"/>
        </w:rPr>
        <w:t xml:space="preserve">n caso de una controversia relativa a una inversión, el demandante y el demandado deben primero tratar de solucionar la controversia mediante consultas y negociación, que puede incluir el uso de procedimientos de carácter no vinculante ante terceros, tales como buenos oficios, conciliación o mediación. </w:t>
      </w:r>
      <w:r w:rsidR="002E5108" w:rsidRPr="008B11E8">
        <w:rPr>
          <w:rFonts w:ascii="Arial" w:hAnsi="Arial" w:cs="Arial"/>
          <w:sz w:val="24"/>
          <w:szCs w:val="24"/>
        </w:rPr>
        <w:t xml:space="preserve">Solo ante el fracaso de estos medios se recurrirá al arbitraje internacional. En cuanto al sistema general de solución de controversias del mismo tratado </w:t>
      </w:r>
      <w:r w:rsidR="008B11E8" w:rsidRPr="008B11E8">
        <w:rPr>
          <w:rFonts w:ascii="Arial" w:hAnsi="Arial" w:cs="Arial"/>
          <w:sz w:val="24"/>
          <w:szCs w:val="24"/>
        </w:rPr>
        <w:t>El mecanismo consta de dos etapas: consultas y arbitraje. En el caso de una medida en proyecto, sólo se podrá realizar la etapa de consultas. Con todo, se deja establecido que las Partes podrán, en cualquier momento, solicitar buenos oficios, conciliación o mediación. Por otra parte, se establece un sistema de integración del grupo especial (arbitraje) cuando las anteriores posibilidades no resulten.</w:t>
      </w:r>
    </w:p>
    <w:p w:rsidR="00657D96" w:rsidRDefault="00657D96" w:rsidP="00657D96">
      <w:pPr>
        <w:spacing w:line="240" w:lineRule="auto"/>
        <w:ind w:firstLine="1418"/>
        <w:jc w:val="both"/>
        <w:rPr>
          <w:rFonts w:ascii="Arial" w:hAnsi="Arial" w:cs="Arial"/>
          <w:sz w:val="24"/>
          <w:szCs w:val="24"/>
        </w:rPr>
      </w:pPr>
      <w:r>
        <w:rPr>
          <w:rFonts w:ascii="Arial" w:hAnsi="Arial" w:cs="Arial"/>
          <w:sz w:val="24"/>
          <w:szCs w:val="24"/>
        </w:rPr>
        <w:t xml:space="preserve">En lo que respecta al </w:t>
      </w:r>
      <w:r w:rsidRPr="00657D96">
        <w:rPr>
          <w:rFonts w:ascii="Arial" w:hAnsi="Arial" w:cs="Arial"/>
          <w:b/>
          <w:sz w:val="24"/>
          <w:szCs w:val="24"/>
        </w:rPr>
        <w:t>capítulo 9.19</w:t>
      </w:r>
      <w:r>
        <w:rPr>
          <w:rFonts w:ascii="Arial" w:hAnsi="Arial" w:cs="Arial"/>
          <w:sz w:val="24"/>
          <w:szCs w:val="24"/>
        </w:rPr>
        <w:t xml:space="preserve">, es facultativo para el inversionista recurrir a arbitraje internacional o a los tribunales del Estado en el cual ha efectuado su inversión, de acuerdo con lo dispuesto en el artículo 9.19 N°1, literales (a) y (b) y N°4. Los mismo en artículos 9.21 y 9.22 y Anexo </w:t>
      </w:r>
      <w:r>
        <w:rPr>
          <w:rFonts w:ascii="Arial" w:hAnsi="Arial" w:cs="Arial"/>
          <w:sz w:val="24"/>
          <w:szCs w:val="24"/>
        </w:rPr>
        <w:lastRenderedPageBreak/>
        <w:t xml:space="preserve">9 - j 22. </w:t>
      </w:r>
      <w:r w:rsidR="000B19E1">
        <w:rPr>
          <w:rFonts w:ascii="Arial" w:hAnsi="Arial" w:cs="Arial"/>
          <w:sz w:val="24"/>
          <w:szCs w:val="24"/>
        </w:rPr>
        <w:t>Por eso dice que el inversionista “podrá”. Tampoco</w:t>
      </w:r>
      <w:r>
        <w:rPr>
          <w:rFonts w:ascii="Arial" w:hAnsi="Arial" w:cs="Arial"/>
          <w:sz w:val="24"/>
          <w:szCs w:val="24"/>
        </w:rPr>
        <w:t xml:space="preserve"> modifica la competencia de los tribunales chilenos si ellos tuvieren competencia eventualmente. También las causales para llevar a arbitraje internacional son específicas y calificadas. </w:t>
      </w:r>
    </w:p>
    <w:p w:rsidR="000B19E1" w:rsidRDefault="000B19E1" w:rsidP="00657D96">
      <w:pPr>
        <w:spacing w:line="240" w:lineRule="auto"/>
        <w:ind w:firstLine="1418"/>
        <w:jc w:val="both"/>
        <w:rPr>
          <w:rFonts w:ascii="Arial" w:hAnsi="Arial" w:cs="Arial"/>
          <w:sz w:val="24"/>
          <w:szCs w:val="24"/>
        </w:rPr>
      </w:pPr>
    </w:p>
    <w:p w:rsidR="00657D96" w:rsidRPr="00657D96" w:rsidRDefault="00657D96" w:rsidP="00657D96">
      <w:pPr>
        <w:spacing w:line="240" w:lineRule="auto"/>
        <w:ind w:firstLine="1418"/>
        <w:jc w:val="both"/>
        <w:rPr>
          <w:rFonts w:ascii="Arial" w:hAnsi="Arial" w:cs="Arial"/>
          <w:sz w:val="24"/>
          <w:szCs w:val="24"/>
        </w:rPr>
      </w:pPr>
      <w:r>
        <w:rPr>
          <w:rFonts w:ascii="Arial" w:hAnsi="Arial" w:cs="Arial"/>
          <w:sz w:val="24"/>
          <w:szCs w:val="24"/>
        </w:rPr>
        <w:t>Se trata de ver si existe responsabilidad internacional del Estado como consecuencia del incumplimiento de las obligaciones derivadas del respectivo tratado.</w:t>
      </w:r>
    </w:p>
    <w:p w:rsidR="00F54D44" w:rsidRDefault="00F54D44" w:rsidP="008B11E8">
      <w:pPr>
        <w:pStyle w:val="Prrafodelista"/>
        <w:numPr>
          <w:ilvl w:val="0"/>
          <w:numId w:val="1"/>
        </w:numPr>
        <w:spacing w:line="240" w:lineRule="auto"/>
        <w:ind w:left="0" w:firstLine="851"/>
        <w:jc w:val="both"/>
        <w:rPr>
          <w:rFonts w:ascii="Arial" w:hAnsi="Arial" w:cs="Arial"/>
          <w:sz w:val="24"/>
          <w:szCs w:val="24"/>
        </w:rPr>
      </w:pPr>
      <w:r>
        <w:rPr>
          <w:rFonts w:ascii="Arial" w:hAnsi="Arial" w:cs="Arial"/>
          <w:sz w:val="24"/>
          <w:szCs w:val="24"/>
        </w:rPr>
        <w:t xml:space="preserve">Al contemplar el tratado medios para solucionar las controversias que se deriven del mismo  entre los Estados  parte del tratado, no se modifica o deroga la competencia de los tribunales nacionales dada la naturaleza internacional de la controversia y de sujetos de derecho internacional de </w:t>
      </w:r>
      <w:r w:rsidR="000B19E1">
        <w:rPr>
          <w:rFonts w:ascii="Arial" w:hAnsi="Arial" w:cs="Arial"/>
          <w:sz w:val="24"/>
          <w:szCs w:val="24"/>
        </w:rPr>
        <w:t>las partes, esto es los Estados</w:t>
      </w:r>
      <w:r>
        <w:rPr>
          <w:rFonts w:ascii="Arial" w:hAnsi="Arial" w:cs="Arial"/>
          <w:sz w:val="24"/>
          <w:szCs w:val="24"/>
        </w:rPr>
        <w:t xml:space="preserve"> parte en controversia. Todo esto es propio de  la resolución por parte de instancias internacionales. Además una controversia entre los Estados parte no se podría encomendar a cada uno de los tribunales parte por razones obvias y se vulneraría el principio de igualdad entre Estados soberanos.</w:t>
      </w:r>
    </w:p>
    <w:p w:rsidR="003C07EC" w:rsidRPr="003C07EC" w:rsidRDefault="00C6788C" w:rsidP="00DC5D25">
      <w:pPr>
        <w:pStyle w:val="Prrafodelista"/>
        <w:numPr>
          <w:ilvl w:val="0"/>
          <w:numId w:val="1"/>
        </w:numPr>
        <w:spacing w:line="240" w:lineRule="auto"/>
        <w:ind w:left="0" w:firstLine="851"/>
        <w:jc w:val="both"/>
        <w:rPr>
          <w:rFonts w:ascii="Arial" w:hAnsi="Arial" w:cs="Arial"/>
          <w:sz w:val="24"/>
          <w:szCs w:val="24"/>
        </w:rPr>
      </w:pPr>
      <w:r w:rsidRPr="003C07EC">
        <w:rPr>
          <w:rFonts w:ascii="Arial" w:hAnsi="Arial" w:cs="Arial"/>
          <w:sz w:val="24"/>
          <w:szCs w:val="24"/>
        </w:rPr>
        <w:t xml:space="preserve">Que se ha estimado </w:t>
      </w:r>
      <w:r w:rsidR="00F54D44" w:rsidRPr="003C07EC">
        <w:rPr>
          <w:rFonts w:ascii="Arial" w:hAnsi="Arial" w:cs="Arial"/>
          <w:sz w:val="24"/>
          <w:szCs w:val="24"/>
        </w:rPr>
        <w:t xml:space="preserve">sistemáticamente </w:t>
      </w:r>
      <w:r w:rsidRPr="003C07EC">
        <w:rPr>
          <w:rFonts w:ascii="Arial" w:hAnsi="Arial" w:cs="Arial"/>
          <w:sz w:val="24"/>
          <w:szCs w:val="24"/>
        </w:rPr>
        <w:t>por el Congreso Nacional que las normas sobre solución de controversias establecidas en instrumentos internacionales, como son estos tratados comerciales, no alteran la competencia de los tribunales nacionales, porque se trata de materias que están fuera de su competencia, reguladas, conforme con el derecho internacional, por el tratado respectivo aprobado conforme con las constituciones políticas de los Estados parte.</w:t>
      </w:r>
      <w:r w:rsidR="00F54D44" w:rsidRPr="003C07EC">
        <w:rPr>
          <w:rFonts w:ascii="Arial" w:hAnsi="Arial" w:cs="Arial"/>
          <w:sz w:val="24"/>
          <w:szCs w:val="24"/>
        </w:rPr>
        <w:t xml:space="preserve"> </w:t>
      </w:r>
      <w:r w:rsidR="00444CAC" w:rsidRPr="003C07EC">
        <w:rPr>
          <w:rFonts w:ascii="Arial" w:hAnsi="Arial" w:cs="Arial"/>
          <w:sz w:val="24"/>
          <w:szCs w:val="24"/>
        </w:rPr>
        <w:t>Del listado de tratados comerciales que están vigentes y han sido aprobados por el Congreso Nacional, se puede observar no se ha calificado jamás a las normas sobre solución de controversias con quórum diferente al simple.</w:t>
      </w:r>
      <w:r w:rsidR="00F54D44" w:rsidRPr="003C07EC">
        <w:rPr>
          <w:rFonts w:ascii="Arial" w:hAnsi="Arial" w:cs="Arial"/>
          <w:sz w:val="24"/>
          <w:szCs w:val="24"/>
        </w:rPr>
        <w:t xml:space="preserve"> </w:t>
      </w:r>
      <w:r w:rsidR="00444CAC" w:rsidRPr="003C07EC">
        <w:rPr>
          <w:rFonts w:ascii="Arial" w:hAnsi="Arial" w:cs="Arial"/>
          <w:sz w:val="24"/>
          <w:szCs w:val="24"/>
        </w:rPr>
        <w:t>En todos aquellos casos en que se aprobó un tratado de esta naturaleza con quórum orgánico constitucional, fue porque de conformidad con el artículo 108 de la Carta Fundamental, se están modificando las facultades del Banco Central.</w:t>
      </w:r>
      <w:r w:rsidR="00F54D44" w:rsidRPr="003C07EC">
        <w:rPr>
          <w:rFonts w:ascii="Arial" w:hAnsi="Arial" w:cs="Arial"/>
          <w:sz w:val="24"/>
          <w:szCs w:val="24"/>
        </w:rPr>
        <w:t xml:space="preserve"> </w:t>
      </w:r>
      <w:r w:rsidR="00444CAC" w:rsidRPr="003C07EC">
        <w:rPr>
          <w:rFonts w:ascii="Arial" w:hAnsi="Arial" w:cs="Arial"/>
          <w:sz w:val="24"/>
          <w:szCs w:val="24"/>
        </w:rPr>
        <w:t>También en aquellos casos en que se les aplicó quórum calificado, fue por existencia de normas de confidencialidad, que de conformidad al artículo 8° de la Constitución Política de la República, requieren tal quórum.</w:t>
      </w:r>
      <w:r w:rsidR="00F54D44" w:rsidRPr="003C07EC">
        <w:rPr>
          <w:rFonts w:ascii="Arial" w:hAnsi="Arial" w:cs="Arial"/>
          <w:sz w:val="24"/>
          <w:szCs w:val="24"/>
        </w:rPr>
        <w:t xml:space="preserve">- </w:t>
      </w:r>
      <w:r w:rsidR="00DC5D25" w:rsidRPr="003C07EC">
        <w:rPr>
          <w:rFonts w:ascii="Arial" w:hAnsi="Arial" w:cs="Arial"/>
          <w:b/>
          <w:sz w:val="24"/>
          <w:szCs w:val="24"/>
        </w:rPr>
        <w:t>Ver numeral V, literal  B)  del informe-.</w:t>
      </w:r>
    </w:p>
    <w:p w:rsidR="00DC5D25" w:rsidRPr="003C07EC" w:rsidRDefault="00DC5D25" w:rsidP="00DC5D25">
      <w:pPr>
        <w:pStyle w:val="Prrafodelista"/>
        <w:numPr>
          <w:ilvl w:val="0"/>
          <w:numId w:val="1"/>
        </w:numPr>
        <w:spacing w:line="240" w:lineRule="auto"/>
        <w:ind w:left="0" w:firstLine="851"/>
        <w:jc w:val="both"/>
        <w:rPr>
          <w:rFonts w:ascii="Arial" w:hAnsi="Arial" w:cs="Arial"/>
          <w:sz w:val="24"/>
          <w:szCs w:val="24"/>
        </w:rPr>
      </w:pPr>
      <w:r w:rsidRPr="003C07EC">
        <w:rPr>
          <w:rFonts w:ascii="Arial" w:hAnsi="Arial" w:cs="Arial"/>
          <w:sz w:val="24"/>
          <w:szCs w:val="24"/>
        </w:rPr>
        <w:t>Asimismo, se solicita a la Comisión un pronunciamiento acerca de si estas normas sobre arbitraje, contenidas en el tratado, son de ejecuci</w:t>
      </w:r>
      <w:r w:rsidR="003C07EC" w:rsidRPr="003C07EC">
        <w:rPr>
          <w:rFonts w:ascii="Arial" w:hAnsi="Arial" w:cs="Arial"/>
          <w:sz w:val="24"/>
          <w:szCs w:val="24"/>
        </w:rPr>
        <w:t xml:space="preserve">ón inmediata o no. Se puede apreciar que el artículo 9.19 y Capítulo 28 son </w:t>
      </w:r>
      <w:r w:rsidRPr="003C07EC">
        <w:rPr>
          <w:rFonts w:ascii="Arial" w:hAnsi="Arial" w:cs="Arial"/>
          <w:sz w:val="24"/>
          <w:szCs w:val="24"/>
        </w:rPr>
        <w:t xml:space="preserve"> normas detalladas, que regulan todos los aspectos del procedimiento de solución de controversias, cuyos destinatarios son los Estados</w:t>
      </w:r>
      <w:r w:rsidR="003C07EC" w:rsidRPr="003C07EC">
        <w:rPr>
          <w:rFonts w:ascii="Arial" w:hAnsi="Arial" w:cs="Arial"/>
          <w:sz w:val="24"/>
          <w:szCs w:val="24"/>
        </w:rPr>
        <w:t>. No  requieren, en consecuencia, ser complementadas internamente por la vía legislativa o reglamentaria, ni podrían serlo por cuanto todo lo que eventualmente pueda afectar el sentido y alcance de las normas de un tratado entre las partes ha de ser objeto de otros instrumentos internacionales que precisan tales sentidos y alcances de ser necesarios, cuales son los protocolos complementarios, que son asimismo tratados internacionales de un alcance más acotado.</w:t>
      </w:r>
    </w:p>
    <w:p w:rsidR="00DC5D25" w:rsidRDefault="00DC5D25" w:rsidP="00A92BB5">
      <w:pPr>
        <w:spacing w:line="240" w:lineRule="auto"/>
        <w:ind w:firstLine="851"/>
        <w:jc w:val="both"/>
        <w:rPr>
          <w:rFonts w:ascii="Arial" w:hAnsi="Arial" w:cs="Arial"/>
          <w:b/>
          <w:sz w:val="24"/>
          <w:szCs w:val="24"/>
        </w:rPr>
      </w:pPr>
    </w:p>
    <w:p w:rsidR="000B19E1" w:rsidRDefault="000B19E1" w:rsidP="00A92BB5">
      <w:pPr>
        <w:spacing w:line="240" w:lineRule="auto"/>
        <w:ind w:firstLine="851"/>
        <w:jc w:val="both"/>
        <w:rPr>
          <w:rFonts w:ascii="Arial" w:hAnsi="Arial" w:cs="Arial"/>
          <w:b/>
          <w:sz w:val="24"/>
          <w:szCs w:val="24"/>
        </w:rPr>
      </w:pPr>
    </w:p>
    <w:p w:rsidR="000B19E1" w:rsidRDefault="000B19E1" w:rsidP="00A92BB5">
      <w:pPr>
        <w:spacing w:line="240" w:lineRule="auto"/>
        <w:ind w:firstLine="851"/>
        <w:jc w:val="both"/>
        <w:rPr>
          <w:rFonts w:ascii="Arial" w:hAnsi="Arial" w:cs="Arial"/>
          <w:b/>
          <w:sz w:val="24"/>
          <w:szCs w:val="24"/>
        </w:rPr>
      </w:pPr>
    </w:p>
    <w:p w:rsidR="000B19E1" w:rsidRDefault="000B19E1" w:rsidP="00A92BB5">
      <w:pPr>
        <w:spacing w:line="240" w:lineRule="auto"/>
        <w:ind w:firstLine="851"/>
        <w:jc w:val="both"/>
        <w:rPr>
          <w:rFonts w:ascii="Arial" w:hAnsi="Arial" w:cs="Arial"/>
          <w:b/>
          <w:sz w:val="24"/>
          <w:szCs w:val="24"/>
        </w:rPr>
      </w:pPr>
    </w:p>
    <w:p w:rsidR="00A92BB5" w:rsidRDefault="00C0626E" w:rsidP="00A92BB5">
      <w:pPr>
        <w:spacing w:line="240" w:lineRule="auto"/>
        <w:ind w:firstLine="851"/>
        <w:jc w:val="both"/>
        <w:rPr>
          <w:rFonts w:ascii="Arial" w:hAnsi="Arial" w:cs="Arial"/>
          <w:b/>
          <w:sz w:val="24"/>
          <w:szCs w:val="24"/>
        </w:rPr>
      </w:pPr>
      <w:r w:rsidRPr="00C0626E">
        <w:rPr>
          <w:rFonts w:ascii="Arial" w:hAnsi="Arial" w:cs="Arial"/>
          <w:b/>
          <w:sz w:val="24"/>
          <w:szCs w:val="24"/>
        </w:rPr>
        <w:lastRenderedPageBreak/>
        <w:t>VIII.- VOTACIÓN</w:t>
      </w:r>
    </w:p>
    <w:p w:rsidR="00C0626E" w:rsidRDefault="00C0626E" w:rsidP="00A92BB5">
      <w:pPr>
        <w:spacing w:line="240" w:lineRule="auto"/>
        <w:ind w:firstLine="851"/>
        <w:jc w:val="both"/>
        <w:rPr>
          <w:rFonts w:ascii="Arial" w:hAnsi="Arial" w:cs="Arial"/>
          <w:b/>
          <w:sz w:val="24"/>
          <w:szCs w:val="24"/>
        </w:rPr>
      </w:pPr>
      <w:r>
        <w:rPr>
          <w:rFonts w:ascii="Arial" w:hAnsi="Arial" w:cs="Arial"/>
          <w:b/>
          <w:sz w:val="24"/>
          <w:szCs w:val="24"/>
        </w:rPr>
        <w:t>Se sometió a votación en primer término la admisibilid</w:t>
      </w:r>
      <w:r w:rsidR="00F328AB">
        <w:rPr>
          <w:rFonts w:ascii="Arial" w:hAnsi="Arial" w:cs="Arial"/>
          <w:b/>
          <w:sz w:val="24"/>
          <w:szCs w:val="24"/>
        </w:rPr>
        <w:t>ad de la consulta hecha por la M</w:t>
      </w:r>
      <w:r>
        <w:rPr>
          <w:rFonts w:ascii="Arial" w:hAnsi="Arial" w:cs="Arial"/>
          <w:b/>
          <w:sz w:val="24"/>
          <w:szCs w:val="24"/>
        </w:rPr>
        <w:t>esa de la Corporación a petición del diputado señor René Saffirio.</w:t>
      </w:r>
    </w:p>
    <w:p w:rsidR="00C0626E" w:rsidRDefault="00C0626E" w:rsidP="00A92BB5">
      <w:pPr>
        <w:spacing w:line="240" w:lineRule="auto"/>
        <w:ind w:firstLine="851"/>
        <w:jc w:val="both"/>
        <w:rPr>
          <w:rFonts w:ascii="Arial" w:hAnsi="Arial" w:cs="Arial"/>
          <w:sz w:val="24"/>
          <w:szCs w:val="24"/>
        </w:rPr>
      </w:pPr>
      <w:r>
        <w:rPr>
          <w:rFonts w:ascii="Arial" w:hAnsi="Arial" w:cs="Arial"/>
          <w:b/>
          <w:sz w:val="24"/>
          <w:szCs w:val="24"/>
        </w:rPr>
        <w:t xml:space="preserve">Sometida a votación la admisibilidad votaron a favor de la admisibilidad los diputados (as) señores (as) </w:t>
      </w:r>
      <w:r>
        <w:rPr>
          <w:rFonts w:ascii="Arial" w:hAnsi="Arial" w:cs="Arial"/>
          <w:sz w:val="24"/>
          <w:szCs w:val="24"/>
        </w:rPr>
        <w:t>Matías Walker (Presidente de la Comisión); Jorge Alessandri; Gabriel Boric; Issa Kort (por el señor Coloma); Luciano Cruz–Coke; Marcelo Díaz; Camila Flores; Gonzalo Fuenzalida; Hugo Gutiérrez; Tomás Hirsch; Mario Desbordes (por la señora Núñez); Leonardo Soto. Votó en contra el señor René Saffirio.</w:t>
      </w:r>
    </w:p>
    <w:p w:rsidR="00C0626E" w:rsidRDefault="00C0626E" w:rsidP="00C0626E">
      <w:pPr>
        <w:spacing w:line="240" w:lineRule="auto"/>
        <w:ind w:firstLine="851"/>
        <w:jc w:val="both"/>
        <w:rPr>
          <w:rFonts w:ascii="Arial" w:hAnsi="Arial" w:cs="Arial"/>
          <w:sz w:val="24"/>
          <w:szCs w:val="24"/>
        </w:rPr>
      </w:pPr>
      <w:r w:rsidRPr="00C0626E">
        <w:rPr>
          <w:rFonts w:ascii="Arial" w:hAnsi="Arial" w:cs="Arial"/>
          <w:b/>
          <w:sz w:val="24"/>
          <w:szCs w:val="24"/>
        </w:rPr>
        <w:t xml:space="preserve">Sometida a votación la proposición de que las normas del artículo 9.19: Sometimiento de una Reclamación a Arbitraje,  contenida en el capítulo 9: inversión, así como su capítulo 28: Solución de Controversias, deben ser votadas con quórum simple, </w:t>
      </w:r>
      <w:r w:rsidR="00D1186D">
        <w:rPr>
          <w:rFonts w:ascii="Arial" w:hAnsi="Arial" w:cs="Arial"/>
          <w:b/>
          <w:sz w:val="24"/>
          <w:szCs w:val="24"/>
        </w:rPr>
        <w:t xml:space="preserve">y </w:t>
      </w:r>
      <w:r w:rsidR="006432EF">
        <w:rPr>
          <w:rFonts w:ascii="Arial" w:hAnsi="Arial" w:cs="Arial"/>
          <w:b/>
          <w:sz w:val="24"/>
          <w:szCs w:val="24"/>
        </w:rPr>
        <w:t xml:space="preserve">que son de ejecución inmediata, </w:t>
      </w:r>
      <w:r w:rsidRPr="00C0626E">
        <w:rPr>
          <w:rFonts w:ascii="Arial" w:hAnsi="Arial" w:cs="Arial"/>
          <w:b/>
          <w:sz w:val="24"/>
          <w:szCs w:val="24"/>
        </w:rPr>
        <w:t xml:space="preserve">la moción fue aprobada por los votos </w:t>
      </w:r>
      <w:r>
        <w:rPr>
          <w:rFonts w:ascii="Arial" w:hAnsi="Arial" w:cs="Arial"/>
          <w:b/>
          <w:sz w:val="24"/>
          <w:szCs w:val="24"/>
        </w:rPr>
        <w:t xml:space="preserve">mayoritarios </w:t>
      </w:r>
      <w:r w:rsidRPr="00C0626E">
        <w:rPr>
          <w:rFonts w:ascii="Arial" w:hAnsi="Arial" w:cs="Arial"/>
          <w:b/>
          <w:sz w:val="24"/>
          <w:szCs w:val="24"/>
        </w:rPr>
        <w:t>favorables de  los diputados (as) señores (as)</w:t>
      </w:r>
      <w:r>
        <w:rPr>
          <w:rFonts w:ascii="Arial" w:hAnsi="Arial" w:cs="Arial"/>
          <w:b/>
          <w:sz w:val="24"/>
          <w:szCs w:val="24"/>
        </w:rPr>
        <w:t xml:space="preserve"> </w:t>
      </w:r>
      <w:r>
        <w:rPr>
          <w:rFonts w:ascii="Arial" w:hAnsi="Arial" w:cs="Arial"/>
          <w:sz w:val="24"/>
          <w:szCs w:val="24"/>
        </w:rPr>
        <w:t>Matías Walker (Presidente de la Comisión); Jorge Alessandri; Issa Kort (por el señor Coloma); Luciano Cruz–Coke; Marcelo Díaz; Camila Flores; Gonzalo Fuenzalida; Hugo Gutiérrez; Mario Desbordes (por la señora Núñez); Leonardo Soto. Se abstuvieron de votar los señores Gabriel Boric; Tomás Hirsch, y René Saffirio.</w:t>
      </w:r>
    </w:p>
    <w:p w:rsidR="00C0626E" w:rsidRPr="00C0626E" w:rsidRDefault="0037289D" w:rsidP="0037289D">
      <w:pPr>
        <w:tabs>
          <w:tab w:val="left" w:pos="2297"/>
        </w:tabs>
        <w:spacing w:line="240" w:lineRule="auto"/>
        <w:ind w:firstLine="851"/>
        <w:jc w:val="both"/>
        <w:rPr>
          <w:rFonts w:ascii="Arial" w:hAnsi="Arial" w:cs="Arial"/>
          <w:sz w:val="24"/>
          <w:szCs w:val="24"/>
        </w:rPr>
      </w:pPr>
      <w:r>
        <w:rPr>
          <w:rFonts w:ascii="Arial" w:hAnsi="Arial" w:cs="Arial"/>
          <w:sz w:val="24"/>
          <w:szCs w:val="24"/>
        </w:rPr>
        <w:tab/>
      </w:r>
    </w:p>
    <w:p w:rsidR="00C0626E" w:rsidRDefault="0037289D" w:rsidP="00A92BB5">
      <w:pPr>
        <w:spacing w:line="240" w:lineRule="auto"/>
        <w:ind w:firstLine="851"/>
        <w:jc w:val="both"/>
        <w:rPr>
          <w:rFonts w:ascii="Arial" w:hAnsi="Arial" w:cs="Arial"/>
          <w:b/>
          <w:sz w:val="24"/>
          <w:szCs w:val="24"/>
        </w:rPr>
      </w:pPr>
      <w:r>
        <w:rPr>
          <w:rFonts w:ascii="Arial" w:hAnsi="Arial" w:cs="Arial"/>
          <w:b/>
          <w:sz w:val="24"/>
          <w:szCs w:val="24"/>
        </w:rPr>
        <w:t xml:space="preserve">Fundamentación de la abstención diputado señor René Saffirio: </w:t>
      </w:r>
    </w:p>
    <w:p w:rsidR="0037289D" w:rsidRPr="0037289D" w:rsidRDefault="0037289D" w:rsidP="0037289D">
      <w:pPr>
        <w:spacing w:line="240" w:lineRule="auto"/>
        <w:ind w:firstLine="851"/>
        <w:jc w:val="both"/>
        <w:rPr>
          <w:rFonts w:ascii="Arial" w:hAnsi="Arial" w:cs="Arial"/>
          <w:sz w:val="24"/>
          <w:szCs w:val="24"/>
        </w:rPr>
      </w:pPr>
      <w:r>
        <w:rPr>
          <w:rFonts w:ascii="Arial" w:hAnsi="Arial" w:cs="Arial"/>
          <w:sz w:val="24"/>
          <w:szCs w:val="24"/>
        </w:rPr>
        <w:t xml:space="preserve">El </w:t>
      </w:r>
      <w:r w:rsidRPr="0037289D">
        <w:rPr>
          <w:rFonts w:ascii="Arial" w:hAnsi="Arial" w:cs="Arial"/>
          <w:sz w:val="24"/>
          <w:szCs w:val="24"/>
        </w:rPr>
        <w:t xml:space="preserve"> diputado </w:t>
      </w:r>
      <w:r>
        <w:rPr>
          <w:rFonts w:ascii="Arial" w:hAnsi="Arial" w:cs="Arial"/>
          <w:sz w:val="24"/>
          <w:szCs w:val="24"/>
        </w:rPr>
        <w:t xml:space="preserve">señor </w:t>
      </w:r>
      <w:r w:rsidRPr="0037289D">
        <w:rPr>
          <w:rFonts w:ascii="Arial" w:hAnsi="Arial" w:cs="Arial"/>
          <w:sz w:val="24"/>
          <w:szCs w:val="24"/>
        </w:rPr>
        <w:t xml:space="preserve">René Saffirio, fue del parecer que la Comisión de Constitución, </w:t>
      </w:r>
      <w:r>
        <w:rPr>
          <w:rFonts w:ascii="Arial" w:hAnsi="Arial" w:cs="Arial"/>
          <w:sz w:val="24"/>
          <w:szCs w:val="24"/>
        </w:rPr>
        <w:t>Legislación, Justicia y</w:t>
      </w:r>
      <w:r w:rsidRPr="0037289D">
        <w:rPr>
          <w:rFonts w:ascii="Arial" w:hAnsi="Arial" w:cs="Arial"/>
          <w:sz w:val="24"/>
          <w:szCs w:val="24"/>
        </w:rPr>
        <w:t xml:space="preserve"> Reglamento no debió pronunciarse respecto de la presente consulta de la Mesa de la Cámara toda vez que ello</w:t>
      </w:r>
      <w:r>
        <w:rPr>
          <w:rFonts w:ascii="Arial" w:hAnsi="Arial" w:cs="Arial"/>
          <w:sz w:val="24"/>
          <w:szCs w:val="24"/>
        </w:rPr>
        <w:t xml:space="preserve"> </w:t>
      </w:r>
      <w:r w:rsidRPr="0037289D">
        <w:rPr>
          <w:rFonts w:ascii="Arial" w:hAnsi="Arial" w:cs="Arial"/>
          <w:sz w:val="24"/>
          <w:szCs w:val="24"/>
        </w:rPr>
        <w:t xml:space="preserve">-necesariamente- implica emitir un juicio de valor previo que incidirá directamente en la aprobación o rechazo del Tratado en cuestión al adoptar un acuerdo acerca de la forma en que le corresponderá a la Sala de la Cámara resolver el “Tratado Integral y Progresista de Asociación Transpacífico”. </w:t>
      </w:r>
    </w:p>
    <w:p w:rsidR="0037289D" w:rsidRDefault="0037289D" w:rsidP="0037289D">
      <w:pPr>
        <w:spacing w:line="240" w:lineRule="auto"/>
        <w:ind w:firstLine="851"/>
        <w:jc w:val="both"/>
        <w:rPr>
          <w:rFonts w:ascii="Arial" w:hAnsi="Arial" w:cs="Arial"/>
          <w:sz w:val="24"/>
          <w:szCs w:val="24"/>
        </w:rPr>
      </w:pPr>
      <w:r>
        <w:rPr>
          <w:rFonts w:ascii="Arial" w:hAnsi="Arial" w:cs="Arial"/>
          <w:sz w:val="24"/>
          <w:szCs w:val="24"/>
        </w:rPr>
        <w:t> A mayor abundamiento, agregó que l</w:t>
      </w:r>
      <w:r w:rsidRPr="0037289D">
        <w:rPr>
          <w:rFonts w:ascii="Arial" w:hAnsi="Arial" w:cs="Arial"/>
          <w:sz w:val="24"/>
          <w:szCs w:val="24"/>
        </w:rPr>
        <w:t xml:space="preserve">a forma como debe votarse este Tratado es una materia que deberá resolver la Mesa de la Cámara en uso de sus facultades constitucionales, legales y reglamentarias. </w:t>
      </w:r>
      <w:r>
        <w:rPr>
          <w:rFonts w:ascii="Arial" w:hAnsi="Arial" w:cs="Arial"/>
          <w:sz w:val="24"/>
          <w:szCs w:val="24"/>
        </w:rPr>
        <w:t>Añadió que m</w:t>
      </w:r>
      <w:r w:rsidRPr="0037289D">
        <w:rPr>
          <w:rFonts w:ascii="Arial" w:hAnsi="Arial" w:cs="Arial"/>
          <w:sz w:val="24"/>
          <w:szCs w:val="24"/>
        </w:rPr>
        <w:t>ás complejo resulta para la Comisión un pronunciamiento de esta naturaleza cuando el proyecto de acuerdo que contiene el Tratado sólo puede ser votado con aprobación, rechazo o abstención, como un solo texto respecto del cual no es posible incorpor</w:t>
      </w:r>
      <w:r>
        <w:rPr>
          <w:rFonts w:ascii="Arial" w:hAnsi="Arial" w:cs="Arial"/>
          <w:sz w:val="24"/>
          <w:szCs w:val="24"/>
        </w:rPr>
        <w:t>ar indicaciones parlamentarias.</w:t>
      </w:r>
    </w:p>
    <w:p w:rsidR="001B146F" w:rsidRDefault="001B146F" w:rsidP="001B146F">
      <w:pPr>
        <w:ind w:right="48" w:firstLine="1134"/>
        <w:jc w:val="both"/>
        <w:rPr>
          <w:rFonts w:ascii="Arial" w:hAnsi="Arial" w:cs="Arial"/>
          <w:bCs/>
          <w:lang w:val="es-CL"/>
        </w:rPr>
      </w:pPr>
    </w:p>
    <w:p w:rsidR="001B146F" w:rsidRPr="001B146F" w:rsidRDefault="001B146F" w:rsidP="001B146F">
      <w:pPr>
        <w:ind w:right="48" w:firstLine="1134"/>
        <w:jc w:val="both"/>
        <w:rPr>
          <w:rFonts w:ascii="Arial" w:hAnsi="Arial" w:cs="Arial"/>
          <w:b/>
          <w:bCs/>
          <w:lang w:val="es-CL"/>
        </w:rPr>
      </w:pPr>
      <w:r w:rsidRPr="001B146F">
        <w:rPr>
          <w:rFonts w:ascii="Arial" w:hAnsi="Arial" w:cs="Arial"/>
          <w:b/>
          <w:bCs/>
          <w:lang w:val="es-CL"/>
        </w:rPr>
        <w:t>Fundamentación diputado señor Leonardo Soto:</w:t>
      </w:r>
    </w:p>
    <w:p w:rsidR="001B146F" w:rsidRDefault="001B146F" w:rsidP="001B146F">
      <w:pPr>
        <w:ind w:right="48" w:firstLine="1134"/>
        <w:jc w:val="both"/>
        <w:rPr>
          <w:rFonts w:ascii="Arial" w:hAnsi="Arial" w:cs="Arial"/>
          <w:bCs/>
          <w:lang w:val="es-CL"/>
        </w:rPr>
      </w:pPr>
      <w:r>
        <w:rPr>
          <w:rFonts w:ascii="Arial" w:hAnsi="Arial" w:cs="Arial"/>
          <w:bCs/>
          <w:lang w:val="es-CL"/>
        </w:rPr>
        <w:t xml:space="preserve">El diputado señor Leonardo </w:t>
      </w:r>
      <w:r w:rsidRPr="001B146F">
        <w:rPr>
          <w:rFonts w:ascii="Arial" w:hAnsi="Arial" w:cs="Arial"/>
          <w:bCs/>
          <w:lang w:val="es-CL"/>
        </w:rPr>
        <w:t>Soto,</w:t>
      </w:r>
      <w:r w:rsidRPr="0003205D">
        <w:rPr>
          <w:rFonts w:ascii="Arial" w:hAnsi="Arial" w:cs="Arial"/>
          <w:b/>
          <w:bCs/>
          <w:lang w:val="es-CL"/>
        </w:rPr>
        <w:t xml:space="preserve"> </w:t>
      </w:r>
      <w:r>
        <w:rPr>
          <w:rFonts w:ascii="Arial" w:hAnsi="Arial" w:cs="Arial"/>
          <w:bCs/>
          <w:lang w:val="es-CL"/>
        </w:rPr>
        <w:t xml:space="preserve">sostuvo que votaba a favor bajo el entendido que </w:t>
      </w:r>
      <w:r w:rsidRPr="0052120B">
        <w:rPr>
          <w:rFonts w:ascii="Arial" w:hAnsi="Arial" w:cs="Arial"/>
          <w:bCs/>
          <w:lang w:val="es-CL"/>
        </w:rPr>
        <w:t xml:space="preserve">de ninguna manera </w:t>
      </w:r>
      <w:r>
        <w:rPr>
          <w:rFonts w:ascii="Arial" w:hAnsi="Arial" w:cs="Arial"/>
          <w:bCs/>
          <w:lang w:val="es-CL"/>
        </w:rPr>
        <w:t>se impide</w:t>
      </w:r>
      <w:r w:rsidRPr="0052120B">
        <w:rPr>
          <w:rFonts w:ascii="Arial" w:hAnsi="Arial" w:cs="Arial"/>
          <w:bCs/>
          <w:lang w:val="es-CL"/>
        </w:rPr>
        <w:t xml:space="preserve"> a los ciudadanos chilenos afectados por </w:t>
      </w:r>
      <w:r>
        <w:rPr>
          <w:rFonts w:ascii="Arial" w:hAnsi="Arial" w:cs="Arial"/>
          <w:bCs/>
          <w:lang w:val="es-CL"/>
        </w:rPr>
        <w:t xml:space="preserve">las </w:t>
      </w:r>
      <w:r w:rsidRPr="0052120B">
        <w:rPr>
          <w:rFonts w:ascii="Arial" w:hAnsi="Arial" w:cs="Arial"/>
          <w:bCs/>
          <w:lang w:val="es-CL"/>
        </w:rPr>
        <w:t xml:space="preserve">inversiones </w:t>
      </w:r>
      <w:r>
        <w:rPr>
          <w:rFonts w:ascii="Arial" w:hAnsi="Arial" w:cs="Arial"/>
          <w:bCs/>
          <w:lang w:val="es-CL"/>
        </w:rPr>
        <w:t xml:space="preserve">reguladas en el tratado </w:t>
      </w:r>
      <w:r w:rsidRPr="0052120B">
        <w:rPr>
          <w:rFonts w:ascii="Arial" w:hAnsi="Arial" w:cs="Arial"/>
          <w:bCs/>
          <w:lang w:val="es-CL"/>
        </w:rPr>
        <w:t>para ir a los tribunales chilenos para pedir las correspondientes reparaciones</w:t>
      </w:r>
      <w:r>
        <w:rPr>
          <w:rFonts w:ascii="Arial" w:hAnsi="Arial" w:cs="Arial"/>
          <w:bCs/>
          <w:lang w:val="es-CL"/>
        </w:rPr>
        <w:t xml:space="preserve"> o</w:t>
      </w:r>
      <w:r w:rsidRPr="0052120B">
        <w:rPr>
          <w:rFonts w:ascii="Arial" w:hAnsi="Arial" w:cs="Arial"/>
          <w:bCs/>
          <w:lang w:val="es-CL"/>
        </w:rPr>
        <w:t xml:space="preserve"> indemnizaciones por parte del propio </w:t>
      </w:r>
      <w:r>
        <w:rPr>
          <w:rFonts w:ascii="Arial" w:hAnsi="Arial" w:cs="Arial"/>
          <w:bCs/>
          <w:lang w:val="es-CL"/>
        </w:rPr>
        <w:t>E</w:t>
      </w:r>
      <w:r w:rsidRPr="0052120B">
        <w:rPr>
          <w:rFonts w:ascii="Arial" w:hAnsi="Arial" w:cs="Arial"/>
          <w:bCs/>
          <w:lang w:val="es-CL"/>
        </w:rPr>
        <w:t>stado chileno</w:t>
      </w:r>
      <w:r>
        <w:rPr>
          <w:rFonts w:ascii="Arial" w:hAnsi="Arial" w:cs="Arial"/>
          <w:bCs/>
          <w:lang w:val="es-CL"/>
        </w:rPr>
        <w:t>,</w:t>
      </w:r>
      <w:r w:rsidRPr="0052120B">
        <w:rPr>
          <w:rFonts w:ascii="Arial" w:hAnsi="Arial" w:cs="Arial"/>
          <w:bCs/>
          <w:lang w:val="es-CL"/>
        </w:rPr>
        <w:t xml:space="preserve"> es decir</w:t>
      </w:r>
      <w:r>
        <w:rPr>
          <w:rFonts w:ascii="Arial" w:hAnsi="Arial" w:cs="Arial"/>
          <w:bCs/>
          <w:lang w:val="es-CL"/>
        </w:rPr>
        <w:t>,</w:t>
      </w:r>
      <w:r w:rsidRPr="0052120B">
        <w:rPr>
          <w:rFonts w:ascii="Arial" w:hAnsi="Arial" w:cs="Arial"/>
          <w:bCs/>
          <w:lang w:val="es-CL"/>
        </w:rPr>
        <w:t xml:space="preserve"> la manera en que se concilian ambas jurisdicciones nacionales e internacionales tiene que ver con que a los ciudadanos chilenos no se le aplica esta norma</w:t>
      </w:r>
      <w:r>
        <w:rPr>
          <w:rFonts w:ascii="Arial" w:hAnsi="Arial" w:cs="Arial"/>
          <w:bCs/>
          <w:lang w:val="es-CL"/>
        </w:rPr>
        <w:t>.</w:t>
      </w:r>
    </w:p>
    <w:p w:rsidR="001B146F" w:rsidRDefault="001B146F" w:rsidP="001B146F">
      <w:pPr>
        <w:ind w:right="48"/>
        <w:jc w:val="both"/>
        <w:rPr>
          <w:rFonts w:ascii="Arial" w:hAnsi="Arial" w:cs="Arial"/>
          <w:bCs/>
          <w:lang w:val="es-CL"/>
        </w:rPr>
      </w:pPr>
    </w:p>
    <w:p w:rsidR="001B146F" w:rsidRDefault="001B146F" w:rsidP="001B146F">
      <w:pPr>
        <w:ind w:right="48"/>
        <w:jc w:val="both"/>
        <w:rPr>
          <w:rFonts w:ascii="Arial" w:hAnsi="Arial" w:cs="Arial"/>
          <w:bCs/>
          <w:lang w:val="es-CL"/>
        </w:rPr>
      </w:pPr>
    </w:p>
    <w:p w:rsidR="001B146F" w:rsidRDefault="001B146F" w:rsidP="001B146F">
      <w:pPr>
        <w:ind w:right="48"/>
        <w:jc w:val="both"/>
        <w:rPr>
          <w:rFonts w:ascii="Arial" w:hAnsi="Arial" w:cs="Arial"/>
          <w:bCs/>
          <w:lang w:val="es-CL"/>
        </w:rPr>
      </w:pPr>
    </w:p>
    <w:p w:rsidR="001757D4" w:rsidRPr="001B146F" w:rsidRDefault="001757D4" w:rsidP="0037289D">
      <w:pPr>
        <w:spacing w:line="240" w:lineRule="auto"/>
        <w:ind w:firstLine="851"/>
        <w:jc w:val="both"/>
        <w:rPr>
          <w:rFonts w:ascii="Arial" w:hAnsi="Arial" w:cs="Arial"/>
          <w:b/>
          <w:sz w:val="24"/>
          <w:szCs w:val="24"/>
          <w:lang w:val="es-CL"/>
        </w:rPr>
      </w:pPr>
    </w:p>
    <w:p w:rsidR="001757D4" w:rsidRDefault="001757D4" w:rsidP="0037289D">
      <w:pPr>
        <w:spacing w:line="240" w:lineRule="auto"/>
        <w:ind w:firstLine="851"/>
        <w:jc w:val="both"/>
        <w:rPr>
          <w:rFonts w:ascii="Arial" w:hAnsi="Arial" w:cs="Arial"/>
          <w:b/>
          <w:sz w:val="24"/>
          <w:szCs w:val="24"/>
        </w:rPr>
      </w:pPr>
      <w:r w:rsidRPr="001757D4">
        <w:rPr>
          <w:rFonts w:ascii="Arial" w:hAnsi="Arial" w:cs="Arial"/>
          <w:b/>
          <w:sz w:val="24"/>
          <w:szCs w:val="24"/>
        </w:rPr>
        <w:t xml:space="preserve">IX.- Respuesta a la </w:t>
      </w:r>
      <w:r w:rsidR="006432EF">
        <w:rPr>
          <w:rFonts w:ascii="Arial" w:hAnsi="Arial" w:cs="Arial"/>
          <w:b/>
          <w:sz w:val="24"/>
          <w:szCs w:val="24"/>
        </w:rPr>
        <w:t xml:space="preserve">H. </w:t>
      </w:r>
      <w:r w:rsidRPr="001757D4">
        <w:rPr>
          <w:rFonts w:ascii="Arial" w:hAnsi="Arial" w:cs="Arial"/>
          <w:b/>
          <w:sz w:val="24"/>
          <w:szCs w:val="24"/>
        </w:rPr>
        <w:t>Mesa de la Cámara de Diputados.</w:t>
      </w:r>
    </w:p>
    <w:p w:rsidR="001757D4" w:rsidRDefault="001757D4" w:rsidP="0037289D">
      <w:pPr>
        <w:spacing w:line="240" w:lineRule="auto"/>
        <w:ind w:firstLine="851"/>
        <w:jc w:val="both"/>
        <w:rPr>
          <w:rFonts w:ascii="Arial" w:hAnsi="Arial" w:cs="Arial"/>
          <w:b/>
          <w:sz w:val="24"/>
          <w:szCs w:val="24"/>
        </w:rPr>
      </w:pPr>
    </w:p>
    <w:p w:rsidR="001757D4" w:rsidRPr="006432EF" w:rsidRDefault="001757D4" w:rsidP="0037289D">
      <w:pPr>
        <w:spacing w:line="240" w:lineRule="auto"/>
        <w:ind w:firstLine="851"/>
        <w:jc w:val="both"/>
        <w:rPr>
          <w:rFonts w:ascii="Arial" w:hAnsi="Arial" w:cs="Arial"/>
          <w:b/>
          <w:sz w:val="24"/>
          <w:szCs w:val="24"/>
        </w:rPr>
      </w:pPr>
      <w:r w:rsidRPr="006432EF">
        <w:rPr>
          <w:rFonts w:ascii="Arial" w:hAnsi="Arial" w:cs="Arial"/>
          <w:b/>
          <w:sz w:val="24"/>
          <w:szCs w:val="24"/>
        </w:rPr>
        <w:t>De conformidad con los antecedentes de hecho y de derecho antes expuestos, es que la Comisión de Constitución, Legislación y Justicia, por mayoría de votos, responde a la H. Mesa de la Cámara de Diputados:</w:t>
      </w:r>
    </w:p>
    <w:p w:rsidR="001757D4" w:rsidRDefault="001757D4" w:rsidP="001757D4">
      <w:pPr>
        <w:spacing w:line="240" w:lineRule="auto"/>
        <w:ind w:firstLine="851"/>
        <w:jc w:val="both"/>
        <w:rPr>
          <w:rFonts w:ascii="Arial" w:hAnsi="Arial" w:cs="Arial"/>
          <w:sz w:val="24"/>
          <w:szCs w:val="24"/>
        </w:rPr>
      </w:pPr>
      <w:r>
        <w:rPr>
          <w:rFonts w:ascii="Arial" w:hAnsi="Arial" w:cs="Arial"/>
          <w:sz w:val="24"/>
          <w:szCs w:val="24"/>
        </w:rPr>
        <w:t xml:space="preserve">a) Respecto al quórum con el que debe votarse este acuerdo, </w:t>
      </w:r>
      <w:r w:rsidR="00D1186D">
        <w:rPr>
          <w:rFonts w:ascii="Arial" w:hAnsi="Arial" w:cs="Arial"/>
          <w:sz w:val="24"/>
          <w:szCs w:val="24"/>
        </w:rPr>
        <w:t>habida consideración d</w:t>
      </w:r>
      <w:r>
        <w:rPr>
          <w:rFonts w:ascii="Arial" w:hAnsi="Arial" w:cs="Arial"/>
          <w:sz w:val="24"/>
          <w:szCs w:val="24"/>
        </w:rPr>
        <w:t>el artículo 9.19: Sometimiento de una Reclamación a Arbitraje,  contenida en el capítulo 9: inversión, así como su capítul</w:t>
      </w:r>
      <w:r w:rsidR="00D1186D">
        <w:rPr>
          <w:rFonts w:ascii="Arial" w:hAnsi="Arial" w:cs="Arial"/>
          <w:sz w:val="24"/>
          <w:szCs w:val="24"/>
        </w:rPr>
        <w:t>o 28: Solución de Controversias</w:t>
      </w:r>
      <w:r>
        <w:rPr>
          <w:rFonts w:ascii="Arial" w:hAnsi="Arial" w:cs="Arial"/>
          <w:sz w:val="24"/>
          <w:szCs w:val="24"/>
        </w:rPr>
        <w:t>.</w:t>
      </w:r>
      <w:r w:rsidR="00D1186D">
        <w:rPr>
          <w:rFonts w:ascii="Arial" w:hAnsi="Arial" w:cs="Arial"/>
          <w:sz w:val="24"/>
          <w:szCs w:val="24"/>
        </w:rPr>
        <w:t xml:space="preserve">  Se resuelve que este quórum es simple, esto es “la mayoría de los miembros presentes de cada Cámara” (inciso final del artículo 66 de la Constitución Política de la República).</w:t>
      </w:r>
    </w:p>
    <w:p w:rsidR="001757D4" w:rsidRDefault="001757D4" w:rsidP="001757D4">
      <w:pPr>
        <w:spacing w:line="240" w:lineRule="auto"/>
        <w:ind w:firstLine="851"/>
        <w:jc w:val="both"/>
        <w:rPr>
          <w:rFonts w:ascii="Arial" w:hAnsi="Arial" w:cs="Arial"/>
          <w:sz w:val="24"/>
          <w:szCs w:val="24"/>
        </w:rPr>
      </w:pPr>
      <w:r>
        <w:rPr>
          <w:rFonts w:ascii="Arial" w:hAnsi="Arial" w:cs="Arial"/>
          <w:sz w:val="24"/>
          <w:szCs w:val="24"/>
        </w:rPr>
        <w:t xml:space="preserve">b) </w:t>
      </w:r>
      <w:r w:rsidR="00D1186D">
        <w:rPr>
          <w:rFonts w:ascii="Arial" w:hAnsi="Arial" w:cs="Arial"/>
          <w:sz w:val="24"/>
          <w:szCs w:val="24"/>
        </w:rPr>
        <w:t xml:space="preserve">Respecto a si </w:t>
      </w:r>
      <w:r>
        <w:rPr>
          <w:rFonts w:ascii="Arial" w:hAnsi="Arial" w:cs="Arial"/>
          <w:sz w:val="24"/>
          <w:szCs w:val="24"/>
        </w:rPr>
        <w:t>estas normas sobre arbitraje, contenidas en el tratado, son de ejecución inmediata o no.</w:t>
      </w:r>
      <w:r w:rsidR="00D1186D">
        <w:rPr>
          <w:rFonts w:ascii="Arial" w:hAnsi="Arial" w:cs="Arial"/>
          <w:sz w:val="24"/>
          <w:szCs w:val="24"/>
        </w:rPr>
        <w:t xml:space="preserve"> Se resuelve que dichas normas no requieren ser complementadas internamente por la vía legal o reglamentaria, siendo</w:t>
      </w:r>
      <w:r w:rsidR="00D1186D" w:rsidRPr="00D1186D">
        <w:rPr>
          <w:rFonts w:ascii="Arial" w:hAnsi="Arial" w:cs="Arial"/>
          <w:sz w:val="24"/>
          <w:szCs w:val="24"/>
        </w:rPr>
        <w:t xml:space="preserve">  autoejecutables o “self-ex</w:t>
      </w:r>
      <w:r w:rsidR="00F328AB">
        <w:rPr>
          <w:rFonts w:ascii="Arial" w:hAnsi="Arial" w:cs="Arial"/>
          <w:sz w:val="24"/>
          <w:szCs w:val="24"/>
        </w:rPr>
        <w:t>e</w:t>
      </w:r>
      <w:r w:rsidR="00D1186D" w:rsidRPr="00D1186D">
        <w:rPr>
          <w:rFonts w:ascii="Arial" w:hAnsi="Arial" w:cs="Arial"/>
          <w:sz w:val="24"/>
          <w:szCs w:val="24"/>
        </w:rPr>
        <w:t>cuting” entrando en efecto inmediatamente sin necesidad de implementación</w:t>
      </w:r>
      <w:r w:rsidR="006432EF">
        <w:rPr>
          <w:rFonts w:ascii="Arial" w:hAnsi="Arial" w:cs="Arial"/>
          <w:sz w:val="24"/>
          <w:szCs w:val="24"/>
        </w:rPr>
        <w:t xml:space="preserve"> normativa adicional</w:t>
      </w:r>
      <w:r w:rsidR="00D1186D" w:rsidRPr="00D1186D">
        <w:rPr>
          <w:rFonts w:ascii="Arial" w:hAnsi="Arial" w:cs="Arial"/>
          <w:sz w:val="24"/>
          <w:szCs w:val="24"/>
        </w:rPr>
        <w:t xml:space="preserve">. </w:t>
      </w:r>
    </w:p>
    <w:p w:rsidR="00A92BB5" w:rsidRPr="00A92BB5" w:rsidRDefault="00A92BB5" w:rsidP="001B146F">
      <w:pPr>
        <w:spacing w:line="240" w:lineRule="auto"/>
        <w:jc w:val="center"/>
        <w:rPr>
          <w:rFonts w:ascii="Arial" w:hAnsi="Arial" w:cs="Arial"/>
          <w:sz w:val="32"/>
          <w:szCs w:val="32"/>
        </w:rPr>
      </w:pPr>
      <w:r w:rsidRPr="00A92BB5">
        <w:rPr>
          <w:rFonts w:ascii="Arial" w:hAnsi="Arial" w:cs="Arial"/>
          <w:sz w:val="32"/>
          <w:szCs w:val="32"/>
        </w:rPr>
        <w:t>**********************</w:t>
      </w:r>
    </w:p>
    <w:p w:rsidR="001B146F" w:rsidRDefault="001B146F" w:rsidP="001B146F">
      <w:pPr>
        <w:spacing w:line="240" w:lineRule="auto"/>
        <w:jc w:val="center"/>
        <w:rPr>
          <w:rFonts w:ascii="Arial" w:hAnsi="Arial" w:cs="Arial"/>
          <w:b/>
          <w:sz w:val="24"/>
          <w:szCs w:val="24"/>
        </w:rPr>
      </w:pPr>
    </w:p>
    <w:p w:rsidR="00163A8D" w:rsidRDefault="00163A8D" w:rsidP="00163A8D">
      <w:pPr>
        <w:spacing w:line="240" w:lineRule="auto"/>
        <w:ind w:firstLine="851"/>
        <w:jc w:val="both"/>
        <w:rPr>
          <w:rFonts w:ascii="Arial" w:hAnsi="Arial" w:cs="Arial"/>
          <w:sz w:val="24"/>
          <w:szCs w:val="24"/>
        </w:rPr>
      </w:pPr>
      <w:r w:rsidRPr="00986B97">
        <w:rPr>
          <w:rFonts w:ascii="Arial" w:hAnsi="Arial" w:cs="Arial"/>
        </w:rPr>
        <w:t xml:space="preserve">Tratado y acordado </w:t>
      </w:r>
      <w:r w:rsidR="00963200">
        <w:rPr>
          <w:rFonts w:ascii="Arial" w:hAnsi="Arial" w:cs="Arial"/>
        </w:rPr>
        <w:t>en sesión de 9  de abril de 2019</w:t>
      </w:r>
      <w:r w:rsidRPr="00986B97">
        <w:rPr>
          <w:rFonts w:ascii="Arial" w:hAnsi="Arial" w:cs="Arial"/>
        </w:rPr>
        <w:t>, con la asistencia de los diputados</w:t>
      </w:r>
      <w:r>
        <w:rPr>
          <w:rFonts w:ascii="Arial" w:hAnsi="Arial" w:cs="Arial"/>
        </w:rPr>
        <w:t xml:space="preserve"> (as)</w:t>
      </w:r>
      <w:r w:rsidRPr="00986B97">
        <w:rPr>
          <w:rFonts w:ascii="Arial" w:hAnsi="Arial" w:cs="Arial"/>
        </w:rPr>
        <w:t xml:space="preserve"> señores</w:t>
      </w:r>
      <w:r>
        <w:rPr>
          <w:rFonts w:ascii="Arial" w:hAnsi="Arial" w:cs="Arial"/>
        </w:rPr>
        <w:t xml:space="preserve"> (as)</w:t>
      </w:r>
      <w:r w:rsidRPr="00986B97">
        <w:rPr>
          <w:rFonts w:ascii="Arial" w:hAnsi="Arial" w:cs="Arial"/>
        </w:rPr>
        <w:t xml:space="preserve"> </w:t>
      </w:r>
      <w:r>
        <w:rPr>
          <w:rFonts w:ascii="Arial" w:hAnsi="Arial" w:cs="Arial"/>
        </w:rPr>
        <w:t xml:space="preserve">Matías Walker (Presidente de la Comisión); </w:t>
      </w:r>
      <w:r>
        <w:rPr>
          <w:rFonts w:ascii="Arial" w:hAnsi="Arial" w:cs="Arial"/>
          <w:sz w:val="24"/>
          <w:szCs w:val="24"/>
        </w:rPr>
        <w:t xml:space="preserve">Jorge Alessandri; Gabriel Boric; Issa Kort (por el señor Coloma); Luciano Cruz–Coke; Marcelo Díaz; Camila Flores; Gonzalo Fuenzalida; Hugo Gutiérrez; Tomás Hirsch; Mario Desbordes (por la señora Núñez); René Saffirio; Leonardo Soto. </w:t>
      </w:r>
    </w:p>
    <w:p w:rsidR="00163A8D" w:rsidRDefault="00163A8D" w:rsidP="00163A8D">
      <w:pPr>
        <w:tabs>
          <w:tab w:val="left" w:pos="851"/>
          <w:tab w:val="left" w:pos="2520"/>
        </w:tabs>
        <w:ind w:right="51"/>
        <w:jc w:val="both"/>
        <w:rPr>
          <w:rFonts w:ascii="Arial" w:hAnsi="Arial" w:cs="Arial"/>
        </w:rPr>
      </w:pPr>
    </w:p>
    <w:p w:rsidR="00163A8D" w:rsidRPr="00CF57B2" w:rsidRDefault="00163A8D" w:rsidP="00163A8D">
      <w:pPr>
        <w:tabs>
          <w:tab w:val="left" w:pos="2520"/>
        </w:tabs>
        <w:spacing w:line="240" w:lineRule="atLeast"/>
        <w:ind w:firstLine="851"/>
        <w:jc w:val="both"/>
        <w:rPr>
          <w:rFonts w:ascii="Arial" w:hAnsi="Arial" w:cs="Arial"/>
        </w:rPr>
      </w:pPr>
      <w:r w:rsidRPr="00CF57B2">
        <w:rPr>
          <w:rFonts w:ascii="Arial" w:hAnsi="Arial" w:cs="Arial"/>
        </w:rPr>
        <w:t xml:space="preserve">Sala de la Comisión, a </w:t>
      </w:r>
      <w:r>
        <w:rPr>
          <w:rFonts w:ascii="Arial" w:hAnsi="Arial" w:cs="Arial"/>
        </w:rPr>
        <w:t>9  de abril de 2019</w:t>
      </w:r>
      <w:r w:rsidRPr="00CF57B2">
        <w:rPr>
          <w:rFonts w:ascii="Arial" w:hAnsi="Arial" w:cs="Arial"/>
        </w:rPr>
        <w:t>.</w:t>
      </w:r>
    </w:p>
    <w:p w:rsidR="001B146F" w:rsidRDefault="001B146F" w:rsidP="001B146F">
      <w:pPr>
        <w:spacing w:line="240" w:lineRule="auto"/>
        <w:jc w:val="center"/>
        <w:rPr>
          <w:rFonts w:ascii="Arial" w:hAnsi="Arial" w:cs="Arial"/>
          <w:b/>
          <w:sz w:val="24"/>
          <w:szCs w:val="24"/>
        </w:rPr>
      </w:pPr>
    </w:p>
    <w:p w:rsidR="001B146F" w:rsidRDefault="001B146F" w:rsidP="001B146F">
      <w:pPr>
        <w:spacing w:line="240" w:lineRule="auto"/>
        <w:jc w:val="center"/>
        <w:rPr>
          <w:rFonts w:ascii="Arial" w:hAnsi="Arial" w:cs="Arial"/>
          <w:b/>
          <w:sz w:val="24"/>
          <w:szCs w:val="24"/>
        </w:rPr>
      </w:pPr>
    </w:p>
    <w:p w:rsidR="00163A8D" w:rsidRDefault="00163A8D" w:rsidP="001B146F">
      <w:pPr>
        <w:spacing w:line="240" w:lineRule="auto"/>
        <w:jc w:val="center"/>
        <w:rPr>
          <w:rFonts w:ascii="Arial" w:hAnsi="Arial" w:cs="Arial"/>
          <w:b/>
          <w:sz w:val="24"/>
          <w:szCs w:val="24"/>
        </w:rPr>
      </w:pPr>
    </w:p>
    <w:p w:rsidR="00163A8D" w:rsidRDefault="00163A8D" w:rsidP="001B146F">
      <w:pPr>
        <w:spacing w:line="240" w:lineRule="auto"/>
        <w:jc w:val="center"/>
        <w:rPr>
          <w:rFonts w:ascii="Arial" w:hAnsi="Arial" w:cs="Arial"/>
          <w:b/>
          <w:sz w:val="24"/>
          <w:szCs w:val="24"/>
        </w:rPr>
      </w:pPr>
    </w:p>
    <w:p w:rsidR="001B146F" w:rsidRDefault="001B146F" w:rsidP="001B146F">
      <w:pPr>
        <w:spacing w:line="240" w:lineRule="auto"/>
        <w:jc w:val="center"/>
        <w:rPr>
          <w:rFonts w:ascii="Arial" w:hAnsi="Arial" w:cs="Arial"/>
          <w:b/>
          <w:sz w:val="24"/>
          <w:szCs w:val="24"/>
        </w:rPr>
      </w:pPr>
    </w:p>
    <w:p w:rsidR="008D36CB" w:rsidRDefault="001B146F" w:rsidP="001B146F">
      <w:pPr>
        <w:spacing w:after="0" w:line="240" w:lineRule="auto"/>
        <w:jc w:val="center"/>
        <w:rPr>
          <w:rFonts w:ascii="Arial" w:hAnsi="Arial" w:cs="Arial"/>
          <w:b/>
          <w:sz w:val="24"/>
          <w:szCs w:val="24"/>
        </w:rPr>
      </w:pPr>
      <w:r>
        <w:rPr>
          <w:rFonts w:ascii="Arial" w:hAnsi="Arial" w:cs="Arial"/>
          <w:b/>
          <w:sz w:val="24"/>
          <w:szCs w:val="24"/>
        </w:rPr>
        <w:t>PATRICIO</w:t>
      </w:r>
      <w:r w:rsidR="00163A8D">
        <w:rPr>
          <w:rFonts w:ascii="Arial" w:hAnsi="Arial" w:cs="Arial"/>
          <w:b/>
          <w:sz w:val="24"/>
          <w:szCs w:val="24"/>
        </w:rPr>
        <w:t xml:space="preserve"> </w:t>
      </w:r>
      <w:r>
        <w:rPr>
          <w:rFonts w:ascii="Arial" w:hAnsi="Arial" w:cs="Arial"/>
          <w:b/>
          <w:sz w:val="24"/>
          <w:szCs w:val="24"/>
        </w:rPr>
        <w:t>VELÁSQUEZ WEISSE</w:t>
      </w:r>
    </w:p>
    <w:p w:rsidR="001B146F" w:rsidRPr="001B146F" w:rsidRDefault="001B146F" w:rsidP="001B146F">
      <w:pPr>
        <w:spacing w:after="0" w:line="240" w:lineRule="auto"/>
        <w:jc w:val="center"/>
        <w:rPr>
          <w:rFonts w:ascii="Arial" w:hAnsi="Arial" w:cs="Arial"/>
          <w:sz w:val="24"/>
          <w:szCs w:val="24"/>
        </w:rPr>
      </w:pPr>
      <w:r w:rsidRPr="001B146F">
        <w:rPr>
          <w:rFonts w:ascii="Arial" w:hAnsi="Arial" w:cs="Arial"/>
          <w:sz w:val="24"/>
          <w:szCs w:val="24"/>
        </w:rPr>
        <w:t xml:space="preserve">Abogado </w:t>
      </w:r>
      <w:r>
        <w:rPr>
          <w:rFonts w:ascii="Arial" w:hAnsi="Arial" w:cs="Arial"/>
          <w:sz w:val="24"/>
          <w:szCs w:val="24"/>
        </w:rPr>
        <w:t>S</w:t>
      </w:r>
      <w:r w:rsidRPr="001B146F">
        <w:rPr>
          <w:rFonts w:ascii="Arial" w:hAnsi="Arial" w:cs="Arial"/>
          <w:sz w:val="24"/>
          <w:szCs w:val="24"/>
        </w:rPr>
        <w:t>ecretario de la Comisión</w:t>
      </w:r>
    </w:p>
    <w:sectPr w:rsidR="001B146F" w:rsidRPr="001B146F" w:rsidSect="0096019F">
      <w:headerReference w:type="default" r:id="rId37"/>
      <w:pgSz w:w="12240" w:h="20160" w:code="5"/>
      <w:pgMar w:top="1985" w:right="1985" w:bottom="2552"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763" w:rsidRDefault="00483763" w:rsidP="0096019F">
      <w:pPr>
        <w:spacing w:after="0" w:line="240" w:lineRule="auto"/>
      </w:pPr>
      <w:r>
        <w:separator/>
      </w:r>
    </w:p>
  </w:endnote>
  <w:endnote w:type="continuationSeparator" w:id="0">
    <w:p w:rsidR="00483763" w:rsidRDefault="00483763" w:rsidP="00960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erpetua">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763" w:rsidRDefault="00483763" w:rsidP="0096019F">
      <w:pPr>
        <w:spacing w:after="0" w:line="240" w:lineRule="auto"/>
      </w:pPr>
      <w:r>
        <w:separator/>
      </w:r>
    </w:p>
  </w:footnote>
  <w:footnote w:type="continuationSeparator" w:id="0">
    <w:p w:rsidR="00483763" w:rsidRDefault="00483763" w:rsidP="0096019F">
      <w:pPr>
        <w:spacing w:after="0" w:line="240" w:lineRule="auto"/>
      </w:pPr>
      <w:r>
        <w:continuationSeparator/>
      </w:r>
    </w:p>
  </w:footnote>
  <w:footnote w:id="1">
    <w:p w:rsidR="000B19E1" w:rsidRPr="00A0770D" w:rsidRDefault="000B19E1" w:rsidP="00EA59D6">
      <w:pPr>
        <w:pStyle w:val="Textonotapie"/>
        <w:rPr>
          <w:rFonts w:ascii="Arial" w:hAnsi="Arial" w:cs="Arial"/>
          <w:lang w:val="es-CL"/>
        </w:rPr>
      </w:pPr>
      <w:r w:rsidRPr="00A0770D">
        <w:rPr>
          <w:rStyle w:val="Refdenotaalpie"/>
          <w:rFonts w:ascii="Arial" w:hAnsi="Arial" w:cs="Arial"/>
        </w:rPr>
        <w:footnoteRef/>
      </w:r>
      <w:r w:rsidRPr="00A0770D">
        <w:rPr>
          <w:rFonts w:ascii="Arial" w:hAnsi="Arial" w:cs="Arial"/>
        </w:rPr>
        <w:t xml:space="preserve"> </w:t>
      </w:r>
      <w:r w:rsidRPr="00A0770D">
        <w:rPr>
          <w:rFonts w:ascii="Arial" w:hAnsi="Arial" w:cs="Arial"/>
          <w:lang w:val="es-CL"/>
        </w:rPr>
        <w:t>Se refiere al artículo 54, numeral 1) de la Constitución Política de la República.</w:t>
      </w:r>
    </w:p>
  </w:footnote>
  <w:footnote w:id="2">
    <w:p w:rsidR="000B19E1" w:rsidRPr="00032294" w:rsidRDefault="000B19E1" w:rsidP="00EA59D6">
      <w:pPr>
        <w:pStyle w:val="Textonotapie"/>
        <w:rPr>
          <w:rFonts w:ascii="Arial" w:hAnsi="Arial" w:cs="Arial"/>
          <w:color w:val="FF0000"/>
          <w:lang w:val="es-CL"/>
        </w:rPr>
      </w:pPr>
      <w:r w:rsidRPr="00363D10">
        <w:rPr>
          <w:rStyle w:val="Refdenotaalpie"/>
          <w:rFonts w:ascii="Arial" w:hAnsi="Arial" w:cs="Arial"/>
        </w:rPr>
        <w:footnoteRef/>
      </w:r>
      <w:r w:rsidRPr="00363D10">
        <w:rPr>
          <w:rFonts w:ascii="Arial" w:hAnsi="Arial" w:cs="Arial"/>
        </w:rPr>
        <w:t xml:space="preserve"> </w:t>
      </w:r>
      <w:r w:rsidRPr="00363D10">
        <w:rPr>
          <w:rFonts w:ascii="Arial" w:hAnsi="Arial" w:cs="Arial"/>
          <w:lang w:val="es-CL"/>
        </w:rPr>
        <w:t xml:space="preserve">Se refiere a una parte del Capítulo 6°, cuya </w:t>
      </w:r>
      <w:hyperlink r:id="rId1" w:history="1">
        <w:r w:rsidRPr="00191CA3">
          <w:rPr>
            <w:rStyle w:val="Hipervnculo"/>
            <w:rFonts w:ascii="Arial" w:hAnsi="Arial" w:cs="Arial"/>
            <w:lang w:val="es-CL"/>
          </w:rPr>
          <w:t>copia</w:t>
        </w:r>
      </w:hyperlink>
      <w:r w:rsidRPr="00363D10">
        <w:rPr>
          <w:rFonts w:ascii="Arial" w:hAnsi="Arial" w:cs="Arial"/>
          <w:lang w:val="es-CL"/>
        </w:rPr>
        <w:t xml:space="preserve"> dejó a disposición de la Comisión</w:t>
      </w:r>
      <w:r>
        <w:rPr>
          <w:rFonts w:ascii="Arial" w:hAnsi="Arial" w:cs="Arial"/>
          <w:lang w:val="es-C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917938"/>
      <w:docPartObj>
        <w:docPartGallery w:val="Page Numbers (Top of Page)"/>
        <w:docPartUnique/>
      </w:docPartObj>
    </w:sdtPr>
    <w:sdtEndPr/>
    <w:sdtContent>
      <w:p w:rsidR="000B19E1" w:rsidRDefault="00483763">
        <w:pPr>
          <w:pStyle w:val="Encabezado"/>
          <w:jc w:val="right"/>
        </w:pPr>
        <w:r>
          <w:rPr>
            <w:noProof/>
          </w:rPr>
          <w:fldChar w:fldCharType="begin"/>
        </w:r>
        <w:r>
          <w:rPr>
            <w:noProof/>
          </w:rPr>
          <w:instrText xml:space="preserve"> PAGE   \* MERGEFORMAT </w:instrText>
        </w:r>
        <w:r>
          <w:rPr>
            <w:noProof/>
          </w:rPr>
          <w:fldChar w:fldCharType="separate"/>
        </w:r>
        <w:r w:rsidR="00E95BE1">
          <w:rPr>
            <w:noProof/>
          </w:rPr>
          <w:t>3</w:t>
        </w:r>
        <w:r>
          <w:rPr>
            <w:noProof/>
          </w:rPr>
          <w:fldChar w:fldCharType="end"/>
        </w:r>
      </w:p>
    </w:sdtContent>
  </w:sdt>
  <w:p w:rsidR="000B19E1" w:rsidRDefault="000B19E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8E84EB3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9B55A0"/>
    <w:multiLevelType w:val="hybridMultilevel"/>
    <w:tmpl w:val="FA88EB5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25E0F32"/>
    <w:multiLevelType w:val="hybridMultilevel"/>
    <w:tmpl w:val="373418A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86798F"/>
    <w:multiLevelType w:val="hybridMultilevel"/>
    <w:tmpl w:val="7294236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611B13"/>
    <w:multiLevelType w:val="hybridMultilevel"/>
    <w:tmpl w:val="E8FEFA88"/>
    <w:lvl w:ilvl="0" w:tplc="340A0019">
      <w:start w:val="1"/>
      <w:numFmt w:val="lowerLetter"/>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5" w15:restartNumberingAfterBreak="0">
    <w:nsid w:val="0EE93AFE"/>
    <w:multiLevelType w:val="hybridMultilevel"/>
    <w:tmpl w:val="AEB60040"/>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00E2441"/>
    <w:multiLevelType w:val="hybridMultilevel"/>
    <w:tmpl w:val="F87438B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2A911C5"/>
    <w:multiLevelType w:val="hybridMultilevel"/>
    <w:tmpl w:val="BA247CF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497B69"/>
    <w:multiLevelType w:val="hybridMultilevel"/>
    <w:tmpl w:val="5E26551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3D4A9F"/>
    <w:multiLevelType w:val="hybridMultilevel"/>
    <w:tmpl w:val="08D64940"/>
    <w:lvl w:ilvl="0" w:tplc="B944F502">
      <w:start w:val="1"/>
      <w:numFmt w:val="decimal"/>
      <w:lvlText w:val="%1)"/>
      <w:lvlJc w:val="left"/>
      <w:pPr>
        <w:ind w:left="3195" w:hanging="360"/>
      </w:pPr>
      <w:rPr>
        <w:rFonts w:hint="default"/>
        <w:b/>
      </w:rPr>
    </w:lvl>
    <w:lvl w:ilvl="1" w:tplc="340A0019">
      <w:start w:val="1"/>
      <w:numFmt w:val="lowerLetter"/>
      <w:lvlText w:val="%2."/>
      <w:lvlJc w:val="left"/>
      <w:pPr>
        <w:ind w:left="3915" w:hanging="360"/>
      </w:pPr>
    </w:lvl>
    <w:lvl w:ilvl="2" w:tplc="340A001B" w:tentative="1">
      <w:start w:val="1"/>
      <w:numFmt w:val="lowerRoman"/>
      <w:lvlText w:val="%3."/>
      <w:lvlJc w:val="right"/>
      <w:pPr>
        <w:ind w:left="4635" w:hanging="180"/>
      </w:pPr>
    </w:lvl>
    <w:lvl w:ilvl="3" w:tplc="340A000F" w:tentative="1">
      <w:start w:val="1"/>
      <w:numFmt w:val="decimal"/>
      <w:lvlText w:val="%4."/>
      <w:lvlJc w:val="left"/>
      <w:pPr>
        <w:ind w:left="5355" w:hanging="360"/>
      </w:pPr>
    </w:lvl>
    <w:lvl w:ilvl="4" w:tplc="340A0019" w:tentative="1">
      <w:start w:val="1"/>
      <w:numFmt w:val="lowerLetter"/>
      <w:lvlText w:val="%5."/>
      <w:lvlJc w:val="left"/>
      <w:pPr>
        <w:ind w:left="6075" w:hanging="360"/>
      </w:pPr>
    </w:lvl>
    <w:lvl w:ilvl="5" w:tplc="340A001B" w:tentative="1">
      <w:start w:val="1"/>
      <w:numFmt w:val="lowerRoman"/>
      <w:lvlText w:val="%6."/>
      <w:lvlJc w:val="right"/>
      <w:pPr>
        <w:ind w:left="6795" w:hanging="180"/>
      </w:pPr>
    </w:lvl>
    <w:lvl w:ilvl="6" w:tplc="340A000F" w:tentative="1">
      <w:start w:val="1"/>
      <w:numFmt w:val="decimal"/>
      <w:lvlText w:val="%7."/>
      <w:lvlJc w:val="left"/>
      <w:pPr>
        <w:ind w:left="7515" w:hanging="360"/>
      </w:pPr>
    </w:lvl>
    <w:lvl w:ilvl="7" w:tplc="340A0019" w:tentative="1">
      <w:start w:val="1"/>
      <w:numFmt w:val="lowerLetter"/>
      <w:lvlText w:val="%8."/>
      <w:lvlJc w:val="left"/>
      <w:pPr>
        <w:ind w:left="8235" w:hanging="360"/>
      </w:pPr>
    </w:lvl>
    <w:lvl w:ilvl="8" w:tplc="340A001B" w:tentative="1">
      <w:start w:val="1"/>
      <w:numFmt w:val="lowerRoman"/>
      <w:lvlText w:val="%9."/>
      <w:lvlJc w:val="right"/>
      <w:pPr>
        <w:ind w:left="8955" w:hanging="180"/>
      </w:pPr>
    </w:lvl>
  </w:abstractNum>
  <w:abstractNum w:abstractNumId="10" w15:restartNumberingAfterBreak="0">
    <w:nsid w:val="173176A0"/>
    <w:multiLevelType w:val="hybridMultilevel"/>
    <w:tmpl w:val="5F8C196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9FE5736"/>
    <w:multiLevelType w:val="hybridMultilevel"/>
    <w:tmpl w:val="FCBEBEF2"/>
    <w:lvl w:ilvl="0" w:tplc="D7BE16CC">
      <w:start w:val="1"/>
      <w:numFmt w:val="decimal"/>
      <w:lvlText w:val="%1."/>
      <w:lvlJc w:val="left"/>
      <w:pPr>
        <w:ind w:left="720" w:hanging="360"/>
      </w:pPr>
      <w:rPr>
        <w:rFonts w:eastAsia="Times New Roman"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1C6753CE"/>
    <w:multiLevelType w:val="hybridMultilevel"/>
    <w:tmpl w:val="C044805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B02B55"/>
    <w:multiLevelType w:val="hybridMultilevel"/>
    <w:tmpl w:val="1FF44DB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492295D"/>
    <w:multiLevelType w:val="hybridMultilevel"/>
    <w:tmpl w:val="E422930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5EF79E1"/>
    <w:multiLevelType w:val="hybridMultilevel"/>
    <w:tmpl w:val="099CED3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FA475D2"/>
    <w:multiLevelType w:val="hybridMultilevel"/>
    <w:tmpl w:val="BE36AE30"/>
    <w:lvl w:ilvl="0" w:tplc="F3B63708">
      <w:start w:val="1"/>
      <w:numFmt w:val="lowerLetter"/>
      <w:pStyle w:val="Numbered"/>
      <w:lvlText w:val="%1)"/>
      <w:lvlJc w:val="left"/>
      <w:pPr>
        <w:ind w:left="1620" w:hanging="360"/>
      </w:pPr>
      <w:rPr>
        <w:rFonts w:hint="default"/>
      </w:rPr>
    </w:lvl>
    <w:lvl w:ilvl="1" w:tplc="340A0019" w:tentative="1">
      <w:start w:val="1"/>
      <w:numFmt w:val="lowerLetter"/>
      <w:lvlText w:val="%2."/>
      <w:lvlJc w:val="left"/>
      <w:pPr>
        <w:ind w:left="2340" w:hanging="360"/>
      </w:pPr>
    </w:lvl>
    <w:lvl w:ilvl="2" w:tplc="340A001B" w:tentative="1">
      <w:start w:val="1"/>
      <w:numFmt w:val="lowerRoman"/>
      <w:lvlText w:val="%3."/>
      <w:lvlJc w:val="right"/>
      <w:pPr>
        <w:ind w:left="3060" w:hanging="180"/>
      </w:pPr>
    </w:lvl>
    <w:lvl w:ilvl="3" w:tplc="340A000F" w:tentative="1">
      <w:start w:val="1"/>
      <w:numFmt w:val="decimal"/>
      <w:lvlText w:val="%4."/>
      <w:lvlJc w:val="left"/>
      <w:pPr>
        <w:ind w:left="3780" w:hanging="360"/>
      </w:pPr>
    </w:lvl>
    <w:lvl w:ilvl="4" w:tplc="340A0019" w:tentative="1">
      <w:start w:val="1"/>
      <w:numFmt w:val="lowerLetter"/>
      <w:lvlText w:val="%5."/>
      <w:lvlJc w:val="left"/>
      <w:pPr>
        <w:ind w:left="4500" w:hanging="360"/>
      </w:pPr>
    </w:lvl>
    <w:lvl w:ilvl="5" w:tplc="340A001B" w:tentative="1">
      <w:start w:val="1"/>
      <w:numFmt w:val="lowerRoman"/>
      <w:lvlText w:val="%6."/>
      <w:lvlJc w:val="right"/>
      <w:pPr>
        <w:ind w:left="5220" w:hanging="180"/>
      </w:pPr>
    </w:lvl>
    <w:lvl w:ilvl="6" w:tplc="340A000F" w:tentative="1">
      <w:start w:val="1"/>
      <w:numFmt w:val="decimal"/>
      <w:lvlText w:val="%7."/>
      <w:lvlJc w:val="left"/>
      <w:pPr>
        <w:ind w:left="5940" w:hanging="360"/>
      </w:pPr>
    </w:lvl>
    <w:lvl w:ilvl="7" w:tplc="340A0019" w:tentative="1">
      <w:start w:val="1"/>
      <w:numFmt w:val="lowerLetter"/>
      <w:lvlText w:val="%8."/>
      <w:lvlJc w:val="left"/>
      <w:pPr>
        <w:ind w:left="6660" w:hanging="360"/>
      </w:pPr>
    </w:lvl>
    <w:lvl w:ilvl="8" w:tplc="340A001B" w:tentative="1">
      <w:start w:val="1"/>
      <w:numFmt w:val="lowerRoman"/>
      <w:lvlText w:val="%9."/>
      <w:lvlJc w:val="right"/>
      <w:pPr>
        <w:ind w:left="7380" w:hanging="180"/>
      </w:pPr>
    </w:lvl>
  </w:abstractNum>
  <w:abstractNum w:abstractNumId="17" w15:restartNumberingAfterBreak="0">
    <w:nsid w:val="33A2199F"/>
    <w:multiLevelType w:val="hybridMultilevel"/>
    <w:tmpl w:val="269EBF1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63C6019"/>
    <w:multiLevelType w:val="hybridMultilevel"/>
    <w:tmpl w:val="CFBE623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C972DBF"/>
    <w:multiLevelType w:val="hybridMultilevel"/>
    <w:tmpl w:val="7E62060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D152064"/>
    <w:multiLevelType w:val="hybridMultilevel"/>
    <w:tmpl w:val="948C5C52"/>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4D565C6"/>
    <w:multiLevelType w:val="hybridMultilevel"/>
    <w:tmpl w:val="616A7F2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74F6D7B"/>
    <w:multiLevelType w:val="hybridMultilevel"/>
    <w:tmpl w:val="858CBF90"/>
    <w:lvl w:ilvl="0" w:tplc="917852D6">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4BCB7F6B"/>
    <w:multiLevelType w:val="hybridMultilevel"/>
    <w:tmpl w:val="02D64A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C8249D2"/>
    <w:multiLevelType w:val="hybridMultilevel"/>
    <w:tmpl w:val="6152188E"/>
    <w:lvl w:ilvl="0" w:tplc="52C2543C">
      <w:start w:val="1"/>
      <w:numFmt w:val="bullet"/>
      <w:lvlText w:val="•"/>
      <w:lvlJc w:val="left"/>
      <w:pPr>
        <w:tabs>
          <w:tab w:val="num" w:pos="720"/>
        </w:tabs>
        <w:ind w:left="720" w:hanging="360"/>
      </w:pPr>
      <w:rPr>
        <w:rFonts w:ascii="Arial" w:hAnsi="Arial" w:hint="default"/>
      </w:rPr>
    </w:lvl>
    <w:lvl w:ilvl="1" w:tplc="D16247AE" w:tentative="1">
      <w:start w:val="1"/>
      <w:numFmt w:val="bullet"/>
      <w:lvlText w:val="•"/>
      <w:lvlJc w:val="left"/>
      <w:pPr>
        <w:tabs>
          <w:tab w:val="num" w:pos="1440"/>
        </w:tabs>
        <w:ind w:left="1440" w:hanging="360"/>
      </w:pPr>
      <w:rPr>
        <w:rFonts w:ascii="Arial" w:hAnsi="Arial" w:hint="default"/>
      </w:rPr>
    </w:lvl>
    <w:lvl w:ilvl="2" w:tplc="6D4688A6" w:tentative="1">
      <w:start w:val="1"/>
      <w:numFmt w:val="bullet"/>
      <w:lvlText w:val="•"/>
      <w:lvlJc w:val="left"/>
      <w:pPr>
        <w:tabs>
          <w:tab w:val="num" w:pos="2160"/>
        </w:tabs>
        <w:ind w:left="2160" w:hanging="360"/>
      </w:pPr>
      <w:rPr>
        <w:rFonts w:ascii="Arial" w:hAnsi="Arial" w:hint="default"/>
      </w:rPr>
    </w:lvl>
    <w:lvl w:ilvl="3" w:tplc="EFB0F1A0" w:tentative="1">
      <w:start w:val="1"/>
      <w:numFmt w:val="bullet"/>
      <w:lvlText w:val="•"/>
      <w:lvlJc w:val="left"/>
      <w:pPr>
        <w:tabs>
          <w:tab w:val="num" w:pos="2880"/>
        </w:tabs>
        <w:ind w:left="2880" w:hanging="360"/>
      </w:pPr>
      <w:rPr>
        <w:rFonts w:ascii="Arial" w:hAnsi="Arial" w:hint="default"/>
      </w:rPr>
    </w:lvl>
    <w:lvl w:ilvl="4" w:tplc="2F02BA74" w:tentative="1">
      <w:start w:val="1"/>
      <w:numFmt w:val="bullet"/>
      <w:lvlText w:val="•"/>
      <w:lvlJc w:val="left"/>
      <w:pPr>
        <w:tabs>
          <w:tab w:val="num" w:pos="3600"/>
        </w:tabs>
        <w:ind w:left="3600" w:hanging="360"/>
      </w:pPr>
      <w:rPr>
        <w:rFonts w:ascii="Arial" w:hAnsi="Arial" w:hint="default"/>
      </w:rPr>
    </w:lvl>
    <w:lvl w:ilvl="5" w:tplc="6EC8532A" w:tentative="1">
      <w:start w:val="1"/>
      <w:numFmt w:val="bullet"/>
      <w:lvlText w:val="•"/>
      <w:lvlJc w:val="left"/>
      <w:pPr>
        <w:tabs>
          <w:tab w:val="num" w:pos="4320"/>
        </w:tabs>
        <w:ind w:left="4320" w:hanging="360"/>
      </w:pPr>
      <w:rPr>
        <w:rFonts w:ascii="Arial" w:hAnsi="Arial" w:hint="default"/>
      </w:rPr>
    </w:lvl>
    <w:lvl w:ilvl="6" w:tplc="F7E80E76" w:tentative="1">
      <w:start w:val="1"/>
      <w:numFmt w:val="bullet"/>
      <w:lvlText w:val="•"/>
      <w:lvlJc w:val="left"/>
      <w:pPr>
        <w:tabs>
          <w:tab w:val="num" w:pos="5040"/>
        </w:tabs>
        <w:ind w:left="5040" w:hanging="360"/>
      </w:pPr>
      <w:rPr>
        <w:rFonts w:ascii="Arial" w:hAnsi="Arial" w:hint="default"/>
      </w:rPr>
    </w:lvl>
    <w:lvl w:ilvl="7" w:tplc="3FFC171A" w:tentative="1">
      <w:start w:val="1"/>
      <w:numFmt w:val="bullet"/>
      <w:lvlText w:val="•"/>
      <w:lvlJc w:val="left"/>
      <w:pPr>
        <w:tabs>
          <w:tab w:val="num" w:pos="5760"/>
        </w:tabs>
        <w:ind w:left="5760" w:hanging="360"/>
      </w:pPr>
      <w:rPr>
        <w:rFonts w:ascii="Arial" w:hAnsi="Arial" w:hint="default"/>
      </w:rPr>
    </w:lvl>
    <w:lvl w:ilvl="8" w:tplc="B8284EF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CF45EE2"/>
    <w:multiLevelType w:val="hybridMultilevel"/>
    <w:tmpl w:val="A238BBFE"/>
    <w:lvl w:ilvl="0" w:tplc="6D2A60C4">
      <w:numFmt w:val="bullet"/>
      <w:lvlText w:val="-"/>
      <w:lvlJc w:val="left"/>
      <w:pPr>
        <w:ind w:left="720" w:hanging="360"/>
      </w:pPr>
      <w:rPr>
        <w:rFonts w:ascii="Calibri" w:eastAsia="Calibri" w:hAnsi="Calibri" w:cs="Times New Roman" w:hint="default"/>
        <w:b/>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26" w15:restartNumberingAfterBreak="0">
    <w:nsid w:val="535F3C2B"/>
    <w:multiLevelType w:val="hybridMultilevel"/>
    <w:tmpl w:val="F866114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37C0CE4"/>
    <w:multiLevelType w:val="multilevel"/>
    <w:tmpl w:val="928817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A69274C"/>
    <w:multiLevelType w:val="hybridMultilevel"/>
    <w:tmpl w:val="7D46619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B104E32"/>
    <w:multiLevelType w:val="hybridMultilevel"/>
    <w:tmpl w:val="858CBF90"/>
    <w:lvl w:ilvl="0" w:tplc="917852D6">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35E6329"/>
    <w:multiLevelType w:val="hybridMultilevel"/>
    <w:tmpl w:val="B38C714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5246213"/>
    <w:multiLevelType w:val="hybridMultilevel"/>
    <w:tmpl w:val="9D9E37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5FA777C"/>
    <w:multiLevelType w:val="hybridMultilevel"/>
    <w:tmpl w:val="2D22E8C0"/>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6004A5A"/>
    <w:multiLevelType w:val="hybridMultilevel"/>
    <w:tmpl w:val="223CCD4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7C25069"/>
    <w:multiLevelType w:val="hybridMultilevel"/>
    <w:tmpl w:val="29AC359E"/>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82111D8"/>
    <w:multiLevelType w:val="hybridMultilevel"/>
    <w:tmpl w:val="5904714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AE809F6"/>
    <w:multiLevelType w:val="hybridMultilevel"/>
    <w:tmpl w:val="B2666572"/>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6BE2175E"/>
    <w:multiLevelType w:val="hybridMultilevel"/>
    <w:tmpl w:val="46B85CCA"/>
    <w:lvl w:ilvl="0" w:tplc="0C0A000F">
      <w:start w:val="1"/>
      <w:numFmt w:val="decimal"/>
      <w:lvlText w:val="%1."/>
      <w:lvlJc w:val="left"/>
      <w:pPr>
        <w:ind w:left="1571" w:hanging="360"/>
      </w:pPr>
    </w:lvl>
    <w:lvl w:ilvl="1" w:tplc="0C0A0019" w:tentative="1">
      <w:start w:val="1"/>
      <w:numFmt w:val="lowerLetter"/>
      <w:lvlText w:val="%2."/>
      <w:lvlJc w:val="left"/>
      <w:pPr>
        <w:ind w:left="2291" w:hanging="360"/>
      </w:p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abstractNum w:abstractNumId="38" w15:restartNumberingAfterBreak="0">
    <w:nsid w:val="6DFD5463"/>
    <w:multiLevelType w:val="hybridMultilevel"/>
    <w:tmpl w:val="4CAE1D0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65D144F"/>
    <w:multiLevelType w:val="hybridMultilevel"/>
    <w:tmpl w:val="2682B56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78731EA3"/>
    <w:multiLevelType w:val="hybridMultilevel"/>
    <w:tmpl w:val="1BB8D9F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8BC0B5D"/>
    <w:multiLevelType w:val="hybridMultilevel"/>
    <w:tmpl w:val="1B5C1B0E"/>
    <w:lvl w:ilvl="0" w:tplc="0C0A000F">
      <w:start w:val="1"/>
      <w:numFmt w:val="decimal"/>
      <w:lvlText w:val="%1."/>
      <w:lvlJc w:val="left"/>
      <w:pPr>
        <w:ind w:left="1571" w:hanging="360"/>
      </w:pPr>
    </w:lvl>
    <w:lvl w:ilvl="1" w:tplc="0C0A0019" w:tentative="1">
      <w:start w:val="1"/>
      <w:numFmt w:val="lowerLetter"/>
      <w:lvlText w:val="%2."/>
      <w:lvlJc w:val="left"/>
      <w:pPr>
        <w:ind w:left="2291" w:hanging="360"/>
      </w:p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abstractNum w:abstractNumId="42" w15:restartNumberingAfterBreak="0">
    <w:nsid w:val="79A4549C"/>
    <w:multiLevelType w:val="hybridMultilevel"/>
    <w:tmpl w:val="6E9A73A2"/>
    <w:lvl w:ilvl="0" w:tplc="F7B0A354">
      <w:numFmt w:val="bullet"/>
      <w:lvlText w:val="-"/>
      <w:lvlJc w:val="left"/>
      <w:pPr>
        <w:ind w:left="720" w:hanging="360"/>
      </w:pPr>
      <w:rPr>
        <w:rFonts w:ascii="Arial" w:eastAsia="Times New Roman" w:hAnsi="Arial" w:cs="Arial" w:hint="default"/>
        <w:b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BA30085"/>
    <w:multiLevelType w:val="hybridMultilevel"/>
    <w:tmpl w:val="1574796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D9E70A4"/>
    <w:multiLevelType w:val="hybridMultilevel"/>
    <w:tmpl w:val="BCDCCB74"/>
    <w:lvl w:ilvl="0" w:tplc="C4BC1AC6">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41"/>
  </w:num>
  <w:num w:numId="2">
    <w:abstractNumId w:val="37"/>
  </w:num>
  <w:num w:numId="3">
    <w:abstractNumId w:val="0"/>
  </w:num>
  <w:num w:numId="4">
    <w:abstractNumId w:val="16"/>
  </w:num>
  <w:num w:numId="5">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6"/>
  </w:num>
  <w:num w:numId="8">
    <w:abstractNumId w:val="34"/>
  </w:num>
  <w:num w:numId="9">
    <w:abstractNumId w:val="20"/>
  </w:num>
  <w:num w:numId="10">
    <w:abstractNumId w:val="43"/>
  </w:num>
  <w:num w:numId="11">
    <w:abstractNumId w:val="32"/>
  </w:num>
  <w:num w:numId="1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num>
  <w:num w:numId="14">
    <w:abstractNumId w:val="10"/>
  </w:num>
  <w:num w:numId="15">
    <w:abstractNumId w:val="18"/>
  </w:num>
  <w:num w:numId="16">
    <w:abstractNumId w:val="2"/>
  </w:num>
  <w:num w:numId="17">
    <w:abstractNumId w:val="30"/>
  </w:num>
  <w:num w:numId="18">
    <w:abstractNumId w:val="14"/>
  </w:num>
  <w:num w:numId="19">
    <w:abstractNumId w:val="39"/>
  </w:num>
  <w:num w:numId="20">
    <w:abstractNumId w:val="12"/>
  </w:num>
  <w:num w:numId="21">
    <w:abstractNumId w:val="11"/>
  </w:num>
  <w:num w:numId="22">
    <w:abstractNumId w:val="24"/>
  </w:num>
  <w:num w:numId="23">
    <w:abstractNumId w:val="3"/>
  </w:num>
  <w:num w:numId="24">
    <w:abstractNumId w:val="8"/>
  </w:num>
  <w:num w:numId="25">
    <w:abstractNumId w:val="29"/>
  </w:num>
  <w:num w:numId="26">
    <w:abstractNumId w:val="22"/>
  </w:num>
  <w:num w:numId="27">
    <w:abstractNumId w:val="1"/>
  </w:num>
  <w:num w:numId="28">
    <w:abstractNumId w:val="9"/>
  </w:num>
  <w:num w:numId="29">
    <w:abstractNumId w:val="40"/>
  </w:num>
  <w:num w:numId="30">
    <w:abstractNumId w:val="13"/>
  </w:num>
  <w:num w:numId="31">
    <w:abstractNumId w:val="19"/>
  </w:num>
  <w:num w:numId="32">
    <w:abstractNumId w:val="21"/>
  </w:num>
  <w:num w:numId="33">
    <w:abstractNumId w:val="17"/>
  </w:num>
  <w:num w:numId="34">
    <w:abstractNumId w:val="38"/>
  </w:num>
  <w:num w:numId="35">
    <w:abstractNumId w:val="26"/>
  </w:num>
  <w:num w:numId="36">
    <w:abstractNumId w:val="33"/>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4"/>
  </w:num>
  <w:num w:numId="39">
    <w:abstractNumId w:val="25"/>
  </w:num>
  <w:num w:numId="40">
    <w:abstractNumId w:val="15"/>
  </w:num>
  <w:num w:numId="41">
    <w:abstractNumId w:val="7"/>
  </w:num>
  <w:num w:numId="42">
    <w:abstractNumId w:val="42"/>
  </w:num>
  <w:num w:numId="43">
    <w:abstractNumId w:val="35"/>
  </w:num>
  <w:num w:numId="44">
    <w:abstractNumId w:val="31"/>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19F"/>
    <w:rsid w:val="00040096"/>
    <w:rsid w:val="00064507"/>
    <w:rsid w:val="00073EB7"/>
    <w:rsid w:val="000B19E1"/>
    <w:rsid w:val="000E34FE"/>
    <w:rsid w:val="000F5EEC"/>
    <w:rsid w:val="00106BDE"/>
    <w:rsid w:val="00110AAC"/>
    <w:rsid w:val="001344B2"/>
    <w:rsid w:val="00163A8D"/>
    <w:rsid w:val="001757D4"/>
    <w:rsid w:val="001A3C44"/>
    <w:rsid w:val="001B146F"/>
    <w:rsid w:val="001C7E8D"/>
    <w:rsid w:val="001D5C85"/>
    <w:rsid w:val="00202CED"/>
    <w:rsid w:val="00270500"/>
    <w:rsid w:val="00280171"/>
    <w:rsid w:val="00285345"/>
    <w:rsid w:val="002E5108"/>
    <w:rsid w:val="002E5A0B"/>
    <w:rsid w:val="002F092B"/>
    <w:rsid w:val="00354E03"/>
    <w:rsid w:val="00367139"/>
    <w:rsid w:val="0037289D"/>
    <w:rsid w:val="003A15F6"/>
    <w:rsid w:val="003C07EC"/>
    <w:rsid w:val="003C1C46"/>
    <w:rsid w:val="0040446E"/>
    <w:rsid w:val="00444CAC"/>
    <w:rsid w:val="004535DA"/>
    <w:rsid w:val="00483763"/>
    <w:rsid w:val="00484A24"/>
    <w:rsid w:val="0049508B"/>
    <w:rsid w:val="004C758B"/>
    <w:rsid w:val="00587B52"/>
    <w:rsid w:val="005B40D1"/>
    <w:rsid w:val="005B7254"/>
    <w:rsid w:val="006432EF"/>
    <w:rsid w:val="00657D96"/>
    <w:rsid w:val="00673F21"/>
    <w:rsid w:val="006A70A8"/>
    <w:rsid w:val="006F3AC1"/>
    <w:rsid w:val="007C6473"/>
    <w:rsid w:val="007F04A9"/>
    <w:rsid w:val="00803C37"/>
    <w:rsid w:val="00841402"/>
    <w:rsid w:val="0086069E"/>
    <w:rsid w:val="008639D1"/>
    <w:rsid w:val="008B11E8"/>
    <w:rsid w:val="008D36CB"/>
    <w:rsid w:val="0090282A"/>
    <w:rsid w:val="00905DD7"/>
    <w:rsid w:val="009468A2"/>
    <w:rsid w:val="0096019F"/>
    <w:rsid w:val="00963200"/>
    <w:rsid w:val="0097462B"/>
    <w:rsid w:val="00974E63"/>
    <w:rsid w:val="00A60730"/>
    <w:rsid w:val="00A92BB5"/>
    <w:rsid w:val="00A93142"/>
    <w:rsid w:val="00AA277E"/>
    <w:rsid w:val="00B91A7D"/>
    <w:rsid w:val="00BB160C"/>
    <w:rsid w:val="00BE2301"/>
    <w:rsid w:val="00C02B4F"/>
    <w:rsid w:val="00C0626E"/>
    <w:rsid w:val="00C25018"/>
    <w:rsid w:val="00C6788C"/>
    <w:rsid w:val="00C864F0"/>
    <w:rsid w:val="00CB0350"/>
    <w:rsid w:val="00CC0EC3"/>
    <w:rsid w:val="00D1186D"/>
    <w:rsid w:val="00D20D4F"/>
    <w:rsid w:val="00D3097E"/>
    <w:rsid w:val="00DB1831"/>
    <w:rsid w:val="00DC5D25"/>
    <w:rsid w:val="00E2602F"/>
    <w:rsid w:val="00E26951"/>
    <w:rsid w:val="00E56DCE"/>
    <w:rsid w:val="00E57270"/>
    <w:rsid w:val="00E619C9"/>
    <w:rsid w:val="00E751D3"/>
    <w:rsid w:val="00E95BE1"/>
    <w:rsid w:val="00EA59D6"/>
    <w:rsid w:val="00F328AB"/>
    <w:rsid w:val="00F54D44"/>
    <w:rsid w:val="00FA3E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51AD1C-F73E-4EAF-BA88-BB0AE13F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4F0"/>
  </w:style>
  <w:style w:type="paragraph" w:styleId="Ttulo1">
    <w:name w:val="heading 1"/>
    <w:basedOn w:val="Normal"/>
    <w:next w:val="Normal"/>
    <w:link w:val="Ttulo1Car"/>
    <w:qFormat/>
    <w:rsid w:val="00EA59D6"/>
    <w:pPr>
      <w:autoSpaceDE w:val="0"/>
      <w:autoSpaceDN w:val="0"/>
      <w:adjustRightInd w:val="0"/>
      <w:spacing w:after="0" w:line="240" w:lineRule="auto"/>
      <w:jc w:val="center"/>
      <w:outlineLvl w:val="0"/>
    </w:pPr>
    <w:rPr>
      <w:rFonts w:ascii="Times New Roman" w:eastAsia="Times New Roman" w:hAnsi="Times New Roman" w:cs="Times New Roman"/>
      <w:sz w:val="44"/>
      <w:szCs w:val="44"/>
      <w:lang w:eastAsia="es-ES"/>
    </w:rPr>
  </w:style>
  <w:style w:type="paragraph" w:styleId="Ttulo2">
    <w:name w:val="heading 2"/>
    <w:basedOn w:val="Normal"/>
    <w:next w:val="Normal"/>
    <w:link w:val="Ttulo2Car"/>
    <w:qFormat/>
    <w:rsid w:val="00EA59D6"/>
    <w:pPr>
      <w:keepNext/>
      <w:spacing w:after="0" w:line="240" w:lineRule="auto"/>
      <w:jc w:val="center"/>
      <w:outlineLvl w:val="1"/>
    </w:pPr>
    <w:rPr>
      <w:rFonts w:ascii="Arial" w:eastAsia="Times New Roman" w:hAnsi="Arial" w:cs="Arial"/>
      <w:b/>
      <w:sz w:val="20"/>
      <w:szCs w:val="24"/>
      <w:lang w:eastAsia="es-ES"/>
    </w:rPr>
  </w:style>
  <w:style w:type="paragraph" w:styleId="Ttulo3">
    <w:name w:val="heading 3"/>
    <w:basedOn w:val="Normal"/>
    <w:next w:val="Normal"/>
    <w:link w:val="Ttulo3Car"/>
    <w:qFormat/>
    <w:rsid w:val="00EA59D6"/>
    <w:pPr>
      <w:keepNext/>
      <w:spacing w:after="0" w:line="240" w:lineRule="auto"/>
      <w:jc w:val="both"/>
      <w:outlineLvl w:val="2"/>
    </w:pPr>
    <w:rPr>
      <w:rFonts w:ascii="Arial" w:eastAsia="Times New Roman" w:hAnsi="Arial" w:cs="Arial"/>
      <w:b/>
      <w:bCs/>
      <w:szCs w:val="24"/>
      <w:lang w:eastAsia="es-ES"/>
    </w:rPr>
  </w:style>
  <w:style w:type="paragraph" w:styleId="Ttulo4">
    <w:name w:val="heading 4"/>
    <w:basedOn w:val="Normal"/>
    <w:next w:val="Normal"/>
    <w:link w:val="Ttulo4Car"/>
    <w:qFormat/>
    <w:rsid w:val="00EA59D6"/>
    <w:pPr>
      <w:keepNext/>
      <w:tabs>
        <w:tab w:val="left" w:pos="2268"/>
      </w:tabs>
      <w:spacing w:after="0" w:line="240" w:lineRule="auto"/>
      <w:jc w:val="both"/>
      <w:outlineLvl w:val="3"/>
    </w:pPr>
    <w:rPr>
      <w:rFonts w:ascii="Arial" w:eastAsia="Times New Roman" w:hAnsi="Arial" w:cs="Arial"/>
      <w:b/>
      <w:bCs/>
      <w:szCs w:val="24"/>
      <w:u w:val="single"/>
      <w:lang w:eastAsia="es-ES"/>
    </w:rPr>
  </w:style>
  <w:style w:type="paragraph" w:styleId="Ttulo5">
    <w:name w:val="heading 5"/>
    <w:basedOn w:val="Normal"/>
    <w:next w:val="Normal"/>
    <w:link w:val="Ttulo5Car"/>
    <w:qFormat/>
    <w:rsid w:val="00EA59D6"/>
    <w:pPr>
      <w:keepNext/>
      <w:autoSpaceDE w:val="0"/>
      <w:autoSpaceDN w:val="0"/>
      <w:adjustRightInd w:val="0"/>
      <w:spacing w:after="0" w:line="240" w:lineRule="auto"/>
      <w:outlineLvl w:val="4"/>
    </w:pPr>
    <w:rPr>
      <w:rFonts w:ascii="Arial" w:eastAsia="Times New Roman" w:hAnsi="Arial" w:cs="Arial"/>
      <w:b/>
      <w:bCs/>
      <w:color w:val="000099"/>
      <w:sz w:val="32"/>
      <w:szCs w:val="32"/>
      <w:lang w:val="es-ES_tradnl" w:eastAsia="es-ES"/>
    </w:rPr>
  </w:style>
  <w:style w:type="paragraph" w:styleId="Ttulo6">
    <w:name w:val="heading 6"/>
    <w:basedOn w:val="Normal"/>
    <w:next w:val="Normal"/>
    <w:link w:val="Ttulo6Car"/>
    <w:qFormat/>
    <w:rsid w:val="00EA59D6"/>
    <w:pPr>
      <w:keepNext/>
      <w:spacing w:after="0" w:line="240" w:lineRule="auto"/>
      <w:ind w:firstLine="2268"/>
      <w:jc w:val="both"/>
      <w:outlineLvl w:val="5"/>
    </w:pPr>
    <w:rPr>
      <w:rFonts w:ascii="Arial" w:eastAsia="Times New Roman" w:hAnsi="Arial" w:cs="Arial"/>
      <w:b/>
      <w:bCs/>
      <w:szCs w:val="24"/>
      <w:lang w:val="es-CL" w:eastAsia="es-ES"/>
    </w:rPr>
  </w:style>
  <w:style w:type="paragraph" w:styleId="Ttulo7">
    <w:name w:val="heading 7"/>
    <w:basedOn w:val="Normal"/>
    <w:next w:val="Normal"/>
    <w:link w:val="Ttulo7Car"/>
    <w:qFormat/>
    <w:rsid w:val="00EA59D6"/>
    <w:pPr>
      <w:keepNext/>
      <w:tabs>
        <w:tab w:val="left" w:pos="2268"/>
      </w:tabs>
      <w:spacing w:after="0" w:line="240" w:lineRule="auto"/>
      <w:ind w:right="51"/>
      <w:jc w:val="both"/>
      <w:outlineLvl w:val="6"/>
    </w:pPr>
    <w:rPr>
      <w:rFonts w:ascii="Arial" w:eastAsia="Times New Roman" w:hAnsi="Arial" w:cs="Arial"/>
      <w:b/>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01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019F"/>
  </w:style>
  <w:style w:type="paragraph" w:styleId="Piedepgina">
    <w:name w:val="footer"/>
    <w:basedOn w:val="Normal"/>
    <w:link w:val="PiedepginaCar"/>
    <w:uiPriority w:val="99"/>
    <w:unhideWhenUsed/>
    <w:rsid w:val="009601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019F"/>
  </w:style>
  <w:style w:type="character" w:styleId="Hipervnculo">
    <w:name w:val="Hyperlink"/>
    <w:basedOn w:val="Fuentedeprrafopredeter"/>
    <w:uiPriority w:val="99"/>
    <w:unhideWhenUsed/>
    <w:rsid w:val="00C02B4F"/>
    <w:rPr>
      <w:color w:val="0000FF"/>
      <w:u w:val="single"/>
    </w:rPr>
  </w:style>
  <w:style w:type="paragraph" w:styleId="Prrafodelista">
    <w:name w:val="List Paragraph"/>
    <w:basedOn w:val="Normal"/>
    <w:uiPriority w:val="34"/>
    <w:qFormat/>
    <w:rsid w:val="00DB1831"/>
    <w:pPr>
      <w:ind w:left="720"/>
      <w:contextualSpacing/>
    </w:pPr>
  </w:style>
  <w:style w:type="character" w:customStyle="1" w:styleId="Ttulo1Car">
    <w:name w:val="Título 1 Car"/>
    <w:basedOn w:val="Fuentedeprrafopredeter"/>
    <w:link w:val="Ttulo1"/>
    <w:rsid w:val="00EA59D6"/>
    <w:rPr>
      <w:rFonts w:ascii="Times New Roman" w:eastAsia="Times New Roman" w:hAnsi="Times New Roman" w:cs="Times New Roman"/>
      <w:sz w:val="44"/>
      <w:szCs w:val="44"/>
      <w:lang w:eastAsia="es-ES"/>
    </w:rPr>
  </w:style>
  <w:style w:type="character" w:customStyle="1" w:styleId="Ttulo2Car">
    <w:name w:val="Título 2 Car"/>
    <w:basedOn w:val="Fuentedeprrafopredeter"/>
    <w:link w:val="Ttulo2"/>
    <w:rsid w:val="00EA59D6"/>
    <w:rPr>
      <w:rFonts w:ascii="Arial" w:eastAsia="Times New Roman" w:hAnsi="Arial" w:cs="Arial"/>
      <w:b/>
      <w:sz w:val="20"/>
      <w:szCs w:val="24"/>
      <w:lang w:eastAsia="es-ES"/>
    </w:rPr>
  </w:style>
  <w:style w:type="character" w:customStyle="1" w:styleId="Ttulo3Car">
    <w:name w:val="Título 3 Car"/>
    <w:basedOn w:val="Fuentedeprrafopredeter"/>
    <w:link w:val="Ttulo3"/>
    <w:rsid w:val="00EA59D6"/>
    <w:rPr>
      <w:rFonts w:ascii="Arial" w:eastAsia="Times New Roman" w:hAnsi="Arial" w:cs="Arial"/>
      <w:b/>
      <w:bCs/>
      <w:szCs w:val="24"/>
      <w:lang w:eastAsia="es-ES"/>
    </w:rPr>
  </w:style>
  <w:style w:type="character" w:customStyle="1" w:styleId="Ttulo4Car">
    <w:name w:val="Título 4 Car"/>
    <w:basedOn w:val="Fuentedeprrafopredeter"/>
    <w:link w:val="Ttulo4"/>
    <w:rsid w:val="00EA59D6"/>
    <w:rPr>
      <w:rFonts w:ascii="Arial" w:eastAsia="Times New Roman" w:hAnsi="Arial" w:cs="Arial"/>
      <w:b/>
      <w:bCs/>
      <w:szCs w:val="24"/>
      <w:u w:val="single"/>
      <w:lang w:eastAsia="es-ES"/>
    </w:rPr>
  </w:style>
  <w:style w:type="character" w:customStyle="1" w:styleId="Ttulo5Car">
    <w:name w:val="Título 5 Car"/>
    <w:basedOn w:val="Fuentedeprrafopredeter"/>
    <w:link w:val="Ttulo5"/>
    <w:rsid w:val="00EA59D6"/>
    <w:rPr>
      <w:rFonts w:ascii="Arial" w:eastAsia="Times New Roman" w:hAnsi="Arial" w:cs="Arial"/>
      <w:b/>
      <w:bCs/>
      <w:color w:val="000099"/>
      <w:sz w:val="32"/>
      <w:szCs w:val="32"/>
      <w:lang w:val="es-ES_tradnl" w:eastAsia="es-ES"/>
    </w:rPr>
  </w:style>
  <w:style w:type="character" w:customStyle="1" w:styleId="Ttulo6Car">
    <w:name w:val="Título 6 Car"/>
    <w:basedOn w:val="Fuentedeprrafopredeter"/>
    <w:link w:val="Ttulo6"/>
    <w:rsid w:val="00EA59D6"/>
    <w:rPr>
      <w:rFonts w:ascii="Arial" w:eastAsia="Times New Roman" w:hAnsi="Arial" w:cs="Arial"/>
      <w:b/>
      <w:bCs/>
      <w:szCs w:val="24"/>
      <w:lang w:val="es-CL" w:eastAsia="es-ES"/>
    </w:rPr>
  </w:style>
  <w:style w:type="character" w:customStyle="1" w:styleId="Ttulo7Car">
    <w:name w:val="Título 7 Car"/>
    <w:basedOn w:val="Fuentedeprrafopredeter"/>
    <w:link w:val="Ttulo7"/>
    <w:rsid w:val="00EA59D6"/>
    <w:rPr>
      <w:rFonts w:ascii="Arial" w:eastAsia="Times New Roman" w:hAnsi="Arial" w:cs="Arial"/>
      <w:b/>
      <w:szCs w:val="24"/>
      <w:lang w:eastAsia="es-ES"/>
    </w:rPr>
  </w:style>
  <w:style w:type="paragraph" w:styleId="Puesto">
    <w:name w:val="Title"/>
    <w:aliases w:val="Título1"/>
    <w:basedOn w:val="Normal"/>
    <w:link w:val="PuestoCar"/>
    <w:qFormat/>
    <w:rsid w:val="00EA59D6"/>
    <w:pPr>
      <w:spacing w:after="0" w:line="240" w:lineRule="auto"/>
      <w:jc w:val="center"/>
    </w:pPr>
    <w:rPr>
      <w:rFonts w:ascii="Arial" w:eastAsia="Times New Roman" w:hAnsi="Arial" w:cs="Times New Roman"/>
      <w:b/>
      <w:kern w:val="16"/>
      <w:szCs w:val="20"/>
      <w:lang w:val="es-CL" w:eastAsia="es-ES"/>
    </w:rPr>
  </w:style>
  <w:style w:type="character" w:customStyle="1" w:styleId="PuestoCar">
    <w:name w:val="Puesto Car"/>
    <w:aliases w:val="Título1 Car"/>
    <w:basedOn w:val="Fuentedeprrafopredeter"/>
    <w:link w:val="Puesto"/>
    <w:rsid w:val="00EA59D6"/>
    <w:rPr>
      <w:rFonts w:ascii="Arial" w:eastAsia="Times New Roman" w:hAnsi="Arial" w:cs="Times New Roman"/>
      <w:b/>
      <w:kern w:val="16"/>
      <w:szCs w:val="20"/>
      <w:lang w:val="es-CL" w:eastAsia="es-ES"/>
    </w:rPr>
  </w:style>
  <w:style w:type="paragraph" w:styleId="Subttulo">
    <w:name w:val="Subtitle"/>
    <w:basedOn w:val="Normal"/>
    <w:link w:val="SubttuloCar"/>
    <w:qFormat/>
    <w:rsid w:val="00EA59D6"/>
    <w:pPr>
      <w:spacing w:after="0" w:line="360" w:lineRule="auto"/>
      <w:jc w:val="center"/>
    </w:pPr>
    <w:rPr>
      <w:rFonts w:ascii="Arial" w:eastAsia="Times New Roman" w:hAnsi="Arial" w:cs="Times New Roman"/>
      <w:kern w:val="16"/>
      <w:sz w:val="24"/>
      <w:szCs w:val="20"/>
      <w:lang w:val="es-CL" w:eastAsia="es-ES"/>
    </w:rPr>
  </w:style>
  <w:style w:type="character" w:customStyle="1" w:styleId="SubttuloCar">
    <w:name w:val="Subtítulo Car"/>
    <w:basedOn w:val="Fuentedeprrafopredeter"/>
    <w:link w:val="Subttulo"/>
    <w:rsid w:val="00EA59D6"/>
    <w:rPr>
      <w:rFonts w:ascii="Arial" w:eastAsia="Times New Roman" w:hAnsi="Arial" w:cs="Times New Roman"/>
      <w:kern w:val="16"/>
      <w:sz w:val="24"/>
      <w:szCs w:val="20"/>
      <w:lang w:val="es-CL" w:eastAsia="es-ES"/>
    </w:rPr>
  </w:style>
  <w:style w:type="paragraph" w:styleId="Sangradetextonormal">
    <w:name w:val="Body Text Indent"/>
    <w:basedOn w:val="Normal"/>
    <w:link w:val="SangradetextonormalCar"/>
    <w:rsid w:val="00EA59D6"/>
    <w:pPr>
      <w:spacing w:after="0" w:line="240" w:lineRule="auto"/>
      <w:ind w:firstLine="2835"/>
      <w:jc w:val="both"/>
    </w:pPr>
    <w:rPr>
      <w:rFonts w:ascii="Arial" w:eastAsia="Times New Roman" w:hAnsi="Arial" w:cs="Times New Roman"/>
      <w:kern w:val="16"/>
      <w:szCs w:val="20"/>
      <w:lang w:val="es-ES_tradnl" w:eastAsia="es-ES"/>
    </w:rPr>
  </w:style>
  <w:style w:type="character" w:customStyle="1" w:styleId="SangradetextonormalCar">
    <w:name w:val="Sangría de texto normal Car"/>
    <w:basedOn w:val="Fuentedeprrafopredeter"/>
    <w:link w:val="Sangradetextonormal"/>
    <w:rsid w:val="00EA59D6"/>
    <w:rPr>
      <w:rFonts w:ascii="Arial" w:eastAsia="Times New Roman" w:hAnsi="Arial" w:cs="Times New Roman"/>
      <w:kern w:val="16"/>
      <w:szCs w:val="20"/>
      <w:lang w:val="es-ES_tradnl" w:eastAsia="es-ES"/>
    </w:rPr>
  </w:style>
  <w:style w:type="paragraph" w:styleId="Textodebloque">
    <w:name w:val="Block Text"/>
    <w:basedOn w:val="Normal"/>
    <w:rsid w:val="00EA59D6"/>
    <w:pPr>
      <w:tabs>
        <w:tab w:val="left" w:pos="2268"/>
      </w:tabs>
      <w:spacing w:before="240" w:after="0" w:line="240" w:lineRule="auto"/>
      <w:ind w:left="2310" w:right="51" w:hanging="2310"/>
      <w:jc w:val="both"/>
    </w:pPr>
    <w:rPr>
      <w:rFonts w:ascii="Arial" w:eastAsia="Times New Roman" w:hAnsi="Arial" w:cs="Arial"/>
      <w:bCs/>
      <w:kern w:val="16"/>
      <w:szCs w:val="24"/>
      <w:lang w:val="es-CL" w:eastAsia="es-ES"/>
    </w:rPr>
  </w:style>
  <w:style w:type="paragraph" w:styleId="Textoindependiente">
    <w:name w:val="Body Text"/>
    <w:basedOn w:val="Normal"/>
    <w:link w:val="TextoindependienteCar"/>
    <w:rsid w:val="00EA59D6"/>
    <w:pPr>
      <w:tabs>
        <w:tab w:val="left" w:pos="2268"/>
      </w:tabs>
      <w:spacing w:before="120" w:after="0" w:line="240" w:lineRule="auto"/>
      <w:ind w:right="51"/>
      <w:jc w:val="both"/>
    </w:pPr>
    <w:rPr>
      <w:rFonts w:ascii="Arial" w:eastAsia="Times New Roman" w:hAnsi="Arial" w:cs="Arial"/>
      <w:bCs/>
      <w:szCs w:val="24"/>
      <w:lang w:eastAsia="es-ES"/>
    </w:rPr>
  </w:style>
  <w:style w:type="character" w:customStyle="1" w:styleId="TextoindependienteCar">
    <w:name w:val="Texto independiente Car"/>
    <w:basedOn w:val="Fuentedeprrafopredeter"/>
    <w:link w:val="Textoindependiente"/>
    <w:rsid w:val="00EA59D6"/>
    <w:rPr>
      <w:rFonts w:ascii="Arial" w:eastAsia="Times New Roman" w:hAnsi="Arial" w:cs="Arial"/>
      <w:bCs/>
      <w:szCs w:val="24"/>
      <w:lang w:eastAsia="es-ES"/>
    </w:rPr>
  </w:style>
  <w:style w:type="paragraph" w:styleId="Textoindependiente2">
    <w:name w:val="Body Text 2"/>
    <w:basedOn w:val="Normal"/>
    <w:link w:val="Textoindependiente2Car"/>
    <w:rsid w:val="00EA59D6"/>
    <w:pPr>
      <w:tabs>
        <w:tab w:val="left" w:pos="2268"/>
      </w:tabs>
      <w:spacing w:after="0" w:line="240" w:lineRule="auto"/>
      <w:jc w:val="both"/>
    </w:pPr>
    <w:rPr>
      <w:rFonts w:ascii="Arial" w:eastAsia="Times New Roman" w:hAnsi="Arial" w:cs="Arial"/>
      <w:szCs w:val="24"/>
      <w:lang w:eastAsia="es-ES"/>
    </w:rPr>
  </w:style>
  <w:style w:type="character" w:customStyle="1" w:styleId="Textoindependiente2Car">
    <w:name w:val="Texto independiente 2 Car"/>
    <w:basedOn w:val="Fuentedeprrafopredeter"/>
    <w:link w:val="Textoindependiente2"/>
    <w:rsid w:val="00EA59D6"/>
    <w:rPr>
      <w:rFonts w:ascii="Arial" w:eastAsia="Times New Roman" w:hAnsi="Arial" w:cs="Arial"/>
      <w:szCs w:val="24"/>
      <w:lang w:eastAsia="es-ES"/>
    </w:rPr>
  </w:style>
  <w:style w:type="paragraph" w:styleId="Sangra2detindependiente">
    <w:name w:val="Body Text Indent 2"/>
    <w:basedOn w:val="Normal"/>
    <w:link w:val="Sangra2detindependienteCar"/>
    <w:rsid w:val="00EA59D6"/>
    <w:pPr>
      <w:spacing w:after="0" w:line="240" w:lineRule="auto"/>
      <w:ind w:firstLine="708"/>
      <w:jc w:val="both"/>
    </w:pPr>
    <w:rPr>
      <w:rFonts w:ascii="Arial" w:eastAsia="Times New Roman" w:hAnsi="Arial" w:cs="Arial"/>
      <w:szCs w:val="24"/>
      <w:lang w:eastAsia="es-ES"/>
    </w:rPr>
  </w:style>
  <w:style w:type="character" w:customStyle="1" w:styleId="Sangra2detindependienteCar">
    <w:name w:val="Sangría 2 de t. independiente Car"/>
    <w:basedOn w:val="Fuentedeprrafopredeter"/>
    <w:link w:val="Sangra2detindependiente"/>
    <w:rsid w:val="00EA59D6"/>
    <w:rPr>
      <w:rFonts w:ascii="Arial" w:eastAsia="Times New Roman" w:hAnsi="Arial" w:cs="Arial"/>
      <w:szCs w:val="24"/>
      <w:lang w:eastAsia="es-ES"/>
    </w:rPr>
  </w:style>
  <w:style w:type="paragraph" w:styleId="Sangra3detindependiente">
    <w:name w:val="Body Text Indent 3"/>
    <w:basedOn w:val="Normal"/>
    <w:link w:val="Sangra3detindependienteCar"/>
    <w:rsid w:val="00EA59D6"/>
    <w:pPr>
      <w:spacing w:before="120" w:after="120" w:line="240" w:lineRule="auto"/>
      <w:ind w:firstLine="2127"/>
      <w:jc w:val="both"/>
    </w:pPr>
    <w:rPr>
      <w:rFonts w:ascii="Courier" w:eastAsia="Times New Roman" w:hAnsi="Courier" w:cs="Times New Roman"/>
      <w:sz w:val="24"/>
      <w:szCs w:val="20"/>
      <w:lang w:val="es-ES_tradnl" w:eastAsia="es-ES"/>
    </w:rPr>
  </w:style>
  <w:style w:type="character" w:customStyle="1" w:styleId="Sangra3detindependienteCar">
    <w:name w:val="Sangría 3 de t. independiente Car"/>
    <w:basedOn w:val="Fuentedeprrafopredeter"/>
    <w:link w:val="Sangra3detindependiente"/>
    <w:rsid w:val="00EA59D6"/>
    <w:rPr>
      <w:rFonts w:ascii="Courier" w:eastAsia="Times New Roman" w:hAnsi="Courier" w:cs="Times New Roman"/>
      <w:sz w:val="24"/>
      <w:szCs w:val="20"/>
      <w:lang w:val="es-ES_tradnl" w:eastAsia="es-ES"/>
    </w:rPr>
  </w:style>
  <w:style w:type="paragraph" w:styleId="Textosinformato">
    <w:name w:val="Plain Text"/>
    <w:basedOn w:val="Normal"/>
    <w:link w:val="TextosinformatoCar"/>
    <w:rsid w:val="00EA59D6"/>
    <w:pPr>
      <w:spacing w:after="0" w:line="240" w:lineRule="auto"/>
    </w:pPr>
    <w:rPr>
      <w:rFonts w:ascii="Courier New" w:eastAsia="Times New Roman" w:hAnsi="Courier New" w:cs="Courier New"/>
      <w:sz w:val="20"/>
      <w:szCs w:val="20"/>
      <w:lang w:eastAsia="es-ES"/>
    </w:rPr>
  </w:style>
  <w:style w:type="character" w:customStyle="1" w:styleId="TextosinformatoCar">
    <w:name w:val="Texto sin formato Car"/>
    <w:basedOn w:val="Fuentedeprrafopredeter"/>
    <w:link w:val="Textosinformato"/>
    <w:rsid w:val="00EA59D6"/>
    <w:rPr>
      <w:rFonts w:ascii="Courier New" w:eastAsia="Times New Roman" w:hAnsi="Courier New" w:cs="Courier New"/>
      <w:sz w:val="20"/>
      <w:szCs w:val="20"/>
      <w:lang w:eastAsia="es-ES"/>
    </w:rPr>
  </w:style>
  <w:style w:type="paragraph" w:customStyle="1" w:styleId="personal">
    <w:name w:val="personal"/>
    <w:basedOn w:val="Normal"/>
    <w:rsid w:val="00EA59D6"/>
    <w:pPr>
      <w:spacing w:after="0" w:line="240" w:lineRule="auto"/>
      <w:jc w:val="both"/>
    </w:pPr>
    <w:rPr>
      <w:rFonts w:ascii="Arial" w:eastAsia="Times New Roman" w:hAnsi="Arial" w:cs="Times New Roman"/>
      <w:spacing w:val="6"/>
      <w:sz w:val="24"/>
      <w:szCs w:val="20"/>
      <w:lang w:val="es-ES_tradnl" w:eastAsia="es-ES"/>
    </w:rPr>
  </w:style>
  <w:style w:type="paragraph" w:customStyle="1" w:styleId="Textoindependiente21">
    <w:name w:val="Texto independiente 21"/>
    <w:basedOn w:val="Normal"/>
    <w:rsid w:val="00EA59D6"/>
    <w:pPr>
      <w:suppressAutoHyphens/>
      <w:overflowPunct w:val="0"/>
      <w:autoSpaceDE w:val="0"/>
      <w:autoSpaceDN w:val="0"/>
      <w:adjustRightInd w:val="0"/>
      <w:spacing w:after="120" w:line="240" w:lineRule="auto"/>
      <w:jc w:val="both"/>
      <w:textAlignment w:val="baseline"/>
    </w:pPr>
    <w:rPr>
      <w:rFonts w:ascii="Arial" w:eastAsia="Times New Roman" w:hAnsi="Arial" w:cs="Times New Roman"/>
      <w:b/>
      <w:sz w:val="24"/>
      <w:szCs w:val="20"/>
      <w:lang w:val="es-ES_tradnl" w:eastAsia="es-ES"/>
    </w:rPr>
  </w:style>
  <w:style w:type="paragraph" w:styleId="Textoindependiente3">
    <w:name w:val="Body Text 3"/>
    <w:basedOn w:val="Normal"/>
    <w:link w:val="Textoindependiente3Car"/>
    <w:rsid w:val="00EA59D6"/>
    <w:pPr>
      <w:spacing w:after="0" w:line="240" w:lineRule="auto"/>
      <w:jc w:val="both"/>
    </w:pPr>
    <w:rPr>
      <w:rFonts w:ascii="Arial" w:eastAsia="Times New Roman" w:hAnsi="Arial" w:cs="Arial"/>
      <w:b/>
      <w:bCs/>
      <w:szCs w:val="24"/>
      <w:lang w:eastAsia="es-ES"/>
    </w:rPr>
  </w:style>
  <w:style w:type="character" w:customStyle="1" w:styleId="Textoindependiente3Car">
    <w:name w:val="Texto independiente 3 Car"/>
    <w:basedOn w:val="Fuentedeprrafopredeter"/>
    <w:link w:val="Textoindependiente3"/>
    <w:rsid w:val="00EA59D6"/>
    <w:rPr>
      <w:rFonts w:ascii="Arial" w:eastAsia="Times New Roman" w:hAnsi="Arial" w:cs="Arial"/>
      <w:b/>
      <w:bCs/>
      <w:szCs w:val="24"/>
      <w:lang w:eastAsia="es-ES"/>
    </w:rPr>
  </w:style>
  <w:style w:type="character" w:styleId="Nmerodepgina">
    <w:name w:val="page number"/>
    <w:basedOn w:val="Fuentedeprrafopredeter"/>
    <w:rsid w:val="00EA59D6"/>
  </w:style>
  <w:style w:type="paragraph" w:styleId="Textocomentario">
    <w:name w:val="annotation text"/>
    <w:basedOn w:val="Normal"/>
    <w:link w:val="TextocomentarioCar"/>
    <w:rsid w:val="00EA59D6"/>
    <w:pPr>
      <w:spacing w:after="0" w:line="240" w:lineRule="auto"/>
    </w:pPr>
    <w:rPr>
      <w:rFonts w:ascii="Times New Roman" w:eastAsia="Times New Roman" w:hAnsi="Times New Roman" w:cs="Times New Roman"/>
      <w:sz w:val="20"/>
      <w:szCs w:val="20"/>
      <w:lang w:eastAsia="es-MX"/>
    </w:rPr>
  </w:style>
  <w:style w:type="character" w:customStyle="1" w:styleId="TextocomentarioCar">
    <w:name w:val="Texto comentario Car"/>
    <w:basedOn w:val="Fuentedeprrafopredeter"/>
    <w:link w:val="Textocomentario"/>
    <w:rsid w:val="00EA59D6"/>
    <w:rPr>
      <w:rFonts w:ascii="Times New Roman" w:eastAsia="Times New Roman" w:hAnsi="Times New Roman" w:cs="Times New Roman"/>
      <w:sz w:val="20"/>
      <w:szCs w:val="20"/>
      <w:lang w:eastAsia="es-MX"/>
    </w:rPr>
  </w:style>
  <w:style w:type="character" w:styleId="MquinadeescribirHTML">
    <w:name w:val="HTML Typewriter"/>
    <w:rsid w:val="00EA59D6"/>
    <w:rPr>
      <w:rFonts w:ascii="Courier New" w:eastAsia="Times New Roman" w:hAnsi="Courier New" w:cs="Courier New"/>
      <w:sz w:val="20"/>
      <w:szCs w:val="20"/>
    </w:rPr>
  </w:style>
  <w:style w:type="paragraph" w:styleId="Listaconvietas">
    <w:name w:val="List Bullet"/>
    <w:basedOn w:val="Normal"/>
    <w:rsid w:val="00EA59D6"/>
    <w:pPr>
      <w:numPr>
        <w:numId w:val="3"/>
      </w:numPr>
      <w:spacing w:after="0" w:line="240" w:lineRule="auto"/>
    </w:pPr>
    <w:rPr>
      <w:rFonts w:ascii="Arial" w:eastAsia="Times New Roman" w:hAnsi="Arial" w:cs="Times New Roman"/>
      <w:sz w:val="24"/>
      <w:szCs w:val="24"/>
      <w:lang w:eastAsia="es-ES"/>
    </w:rPr>
  </w:style>
  <w:style w:type="table" w:styleId="Tablaconcuadrcula">
    <w:name w:val="Table Grid"/>
    <w:basedOn w:val="Tablanormal"/>
    <w:uiPriority w:val="39"/>
    <w:rsid w:val="00EA59D6"/>
    <w:pPr>
      <w:spacing w:after="0" w:line="240" w:lineRule="auto"/>
    </w:pPr>
    <w:rPr>
      <w:rFonts w:ascii="Times New Roman" w:eastAsia="Times New Roman" w:hAnsi="Times New Roman" w:cs="Times New Roman"/>
      <w:sz w:val="20"/>
      <w:szCs w:val="20"/>
      <w:lang w:val="es-CL"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semiHidden/>
    <w:rsid w:val="00EA59D6"/>
    <w:pPr>
      <w:spacing w:after="0" w:line="240" w:lineRule="auto"/>
    </w:pPr>
    <w:rPr>
      <w:rFonts w:ascii="Times New Roman" w:eastAsia="Times New Roman" w:hAnsi="Times New Roman" w:cs="Times New Roman"/>
      <w:sz w:val="20"/>
      <w:szCs w:val="20"/>
      <w:lang w:eastAsia="es-ES"/>
    </w:rPr>
  </w:style>
  <w:style w:type="character" w:customStyle="1" w:styleId="TextonotaalfinalCar">
    <w:name w:val="Texto nota al final Car"/>
    <w:basedOn w:val="Fuentedeprrafopredeter"/>
    <w:link w:val="Textonotaalfinal"/>
    <w:semiHidden/>
    <w:rsid w:val="00EA59D6"/>
    <w:rPr>
      <w:rFonts w:ascii="Times New Roman" w:eastAsia="Times New Roman" w:hAnsi="Times New Roman" w:cs="Times New Roman"/>
      <w:sz w:val="20"/>
      <w:szCs w:val="20"/>
      <w:lang w:eastAsia="es-ES"/>
    </w:rPr>
  </w:style>
  <w:style w:type="character" w:styleId="Refdenotaalfinal">
    <w:name w:val="endnote reference"/>
    <w:semiHidden/>
    <w:rsid w:val="00EA59D6"/>
    <w:rPr>
      <w:vertAlign w:val="superscript"/>
    </w:rPr>
  </w:style>
  <w:style w:type="table" w:styleId="Tablaelegante">
    <w:name w:val="Table Elegant"/>
    <w:basedOn w:val="Tablanormal"/>
    <w:rsid w:val="00EA59D6"/>
    <w:pPr>
      <w:spacing w:after="0" w:line="240" w:lineRule="auto"/>
    </w:pPr>
    <w:rPr>
      <w:rFonts w:ascii="Times New Roman" w:eastAsia="Times New Roman" w:hAnsi="Times New Roman" w:cs="Times New Roman"/>
      <w:sz w:val="20"/>
      <w:szCs w:val="20"/>
      <w:lang w:val="es-CL" w:eastAsia="es-C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Textodeglobo">
    <w:name w:val="Balloon Text"/>
    <w:basedOn w:val="Normal"/>
    <w:link w:val="TextodegloboCar"/>
    <w:semiHidden/>
    <w:rsid w:val="00EA59D6"/>
    <w:pPr>
      <w:spacing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semiHidden/>
    <w:rsid w:val="00EA59D6"/>
    <w:rPr>
      <w:rFonts w:ascii="Tahoma" w:eastAsia="Times New Roman" w:hAnsi="Tahoma" w:cs="Tahoma"/>
      <w:sz w:val="16"/>
      <w:szCs w:val="16"/>
      <w:lang w:eastAsia="es-ES"/>
    </w:rPr>
  </w:style>
  <w:style w:type="character" w:styleId="Refdecomentario">
    <w:name w:val="annotation reference"/>
    <w:rsid w:val="00EA59D6"/>
    <w:rPr>
      <w:sz w:val="16"/>
      <w:szCs w:val="16"/>
    </w:rPr>
  </w:style>
  <w:style w:type="paragraph" w:styleId="Asuntodelcomentario">
    <w:name w:val="annotation subject"/>
    <w:basedOn w:val="Textocomentario"/>
    <w:next w:val="Textocomentario"/>
    <w:link w:val="AsuntodelcomentarioCar"/>
    <w:rsid w:val="00EA59D6"/>
    <w:rPr>
      <w:b/>
      <w:bCs/>
      <w:lang w:eastAsia="es-ES"/>
    </w:rPr>
  </w:style>
  <w:style w:type="character" w:customStyle="1" w:styleId="AsuntodelcomentarioCar">
    <w:name w:val="Asunto del comentario Car"/>
    <w:basedOn w:val="TextocomentarioCar"/>
    <w:link w:val="Asuntodelcomentario"/>
    <w:rsid w:val="00EA59D6"/>
    <w:rPr>
      <w:rFonts w:ascii="Times New Roman" w:eastAsia="Times New Roman" w:hAnsi="Times New Roman" w:cs="Times New Roman"/>
      <w:b/>
      <w:bCs/>
      <w:sz w:val="20"/>
      <w:szCs w:val="20"/>
      <w:lang w:eastAsia="es-ES"/>
    </w:rPr>
  </w:style>
  <w:style w:type="paragraph" w:styleId="Textonotapie">
    <w:name w:val="footnote text"/>
    <w:aliases w:val="Footnote Text Char Char Char Char Char,Footnote Text Char Char Char Char,Footnote reference,FA Fu,Footnote Text Char Char Char"/>
    <w:basedOn w:val="Normal"/>
    <w:link w:val="TextonotapieCar"/>
    <w:rsid w:val="00EA59D6"/>
    <w:pPr>
      <w:spacing w:after="0" w:line="240" w:lineRule="auto"/>
    </w:pPr>
    <w:rPr>
      <w:rFonts w:ascii="Times New Roman" w:eastAsia="Times New Roman" w:hAnsi="Times New Roman" w:cs="Times New Roman"/>
      <w:sz w:val="20"/>
      <w:szCs w:val="20"/>
      <w:lang w:eastAsia="es-ES"/>
    </w:rPr>
  </w:style>
  <w:style w:type="character" w:customStyle="1" w:styleId="TextonotapieCar">
    <w:name w:val="Texto nota pie Car"/>
    <w:aliases w:val="Footnote Text Char Char Char Char Char Car,Footnote Text Char Char Char Char Car,Footnote reference Car,FA Fu Car,Footnote Text Char Char Char Car"/>
    <w:basedOn w:val="Fuentedeprrafopredeter"/>
    <w:link w:val="Textonotapie"/>
    <w:rsid w:val="00EA59D6"/>
    <w:rPr>
      <w:rFonts w:ascii="Times New Roman" w:eastAsia="Times New Roman" w:hAnsi="Times New Roman" w:cs="Times New Roman"/>
      <w:sz w:val="20"/>
      <w:szCs w:val="20"/>
      <w:lang w:eastAsia="es-ES"/>
    </w:rPr>
  </w:style>
  <w:style w:type="character" w:styleId="Refdenotaalpie">
    <w:name w:val="footnote reference"/>
    <w:uiPriority w:val="99"/>
    <w:rsid w:val="00EA59D6"/>
    <w:rPr>
      <w:vertAlign w:val="superscript"/>
    </w:rPr>
  </w:style>
  <w:style w:type="paragraph" w:customStyle="1" w:styleId="Body1">
    <w:name w:val="Body 1"/>
    <w:rsid w:val="00EA59D6"/>
    <w:pPr>
      <w:spacing w:after="0" w:line="240" w:lineRule="auto"/>
      <w:outlineLvl w:val="0"/>
    </w:pPr>
    <w:rPr>
      <w:rFonts w:ascii="Times New Roman" w:eastAsia="Arial Unicode MS" w:hAnsi="Times New Roman" w:cs="Times New Roman"/>
      <w:color w:val="000000"/>
      <w:sz w:val="20"/>
      <w:szCs w:val="20"/>
      <w:u w:color="000000"/>
      <w:lang w:val="es-CL" w:eastAsia="es-CL"/>
    </w:rPr>
  </w:style>
  <w:style w:type="paragraph" w:customStyle="1" w:styleId="List0">
    <w:name w:val="List 0"/>
    <w:basedOn w:val="Normal"/>
    <w:semiHidden/>
    <w:rsid w:val="00EA59D6"/>
    <w:pPr>
      <w:tabs>
        <w:tab w:val="num" w:pos="360"/>
      </w:tabs>
      <w:spacing w:after="0" w:line="240" w:lineRule="auto"/>
      <w:ind w:left="360" w:hanging="360"/>
    </w:pPr>
    <w:rPr>
      <w:rFonts w:ascii="Times New Roman" w:eastAsia="Times New Roman" w:hAnsi="Times New Roman" w:cs="Times New Roman"/>
      <w:sz w:val="20"/>
      <w:szCs w:val="20"/>
      <w:lang w:val="es-CL" w:eastAsia="es-CL"/>
    </w:rPr>
  </w:style>
  <w:style w:type="paragraph" w:customStyle="1" w:styleId="Numbered">
    <w:name w:val="Numbered"/>
    <w:autoRedefine/>
    <w:rsid w:val="00EA59D6"/>
    <w:pPr>
      <w:numPr>
        <w:numId w:val="4"/>
      </w:numPr>
      <w:spacing w:after="0" w:line="240" w:lineRule="auto"/>
    </w:pPr>
    <w:rPr>
      <w:rFonts w:ascii="Times New Roman" w:eastAsia="Times New Roman" w:hAnsi="Times New Roman" w:cs="Times New Roman"/>
      <w:sz w:val="20"/>
      <w:szCs w:val="20"/>
      <w:lang w:val="es-CL" w:eastAsia="es-CL"/>
    </w:rPr>
  </w:style>
  <w:style w:type="character" w:styleId="Hipervnculovisitado">
    <w:name w:val="FollowedHyperlink"/>
    <w:rsid w:val="00EA59D6"/>
    <w:rPr>
      <w:color w:val="954F72"/>
      <w:u w:val="single"/>
    </w:rPr>
  </w:style>
  <w:style w:type="table" w:customStyle="1" w:styleId="Tablaconcuadrcula1">
    <w:name w:val="Tabla con cuadrícula1"/>
    <w:basedOn w:val="Tablanormal"/>
    <w:next w:val="Tablaconcuadrcula"/>
    <w:uiPriority w:val="39"/>
    <w:rsid w:val="00EA59D6"/>
    <w:pPr>
      <w:spacing w:after="0" w:line="240" w:lineRule="auto"/>
      <w:jc w:val="both"/>
    </w:pPr>
    <w:rPr>
      <w:rFonts w:ascii="Arial" w:eastAsia="Calibri" w:hAnsi="Arial" w:cs="Times New Roman"/>
      <w:sz w:val="24"/>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A59D6"/>
    <w:pPr>
      <w:autoSpaceDE w:val="0"/>
      <w:autoSpaceDN w:val="0"/>
      <w:adjustRightInd w:val="0"/>
      <w:spacing w:after="0" w:line="240" w:lineRule="auto"/>
    </w:pPr>
    <w:rPr>
      <w:rFonts w:ascii="Perpetua" w:eastAsia="Times New Roman" w:hAnsi="Perpetua" w:cs="Perpetua"/>
      <w:color w:val="000000"/>
      <w:sz w:val="24"/>
      <w:szCs w:val="24"/>
      <w:lang w:val="es-CL" w:eastAsia="es-CL"/>
    </w:rPr>
  </w:style>
  <w:style w:type="table" w:customStyle="1" w:styleId="Tablaconcuadrcula2">
    <w:name w:val="Tabla con cuadrícula2"/>
    <w:basedOn w:val="Tablanormal"/>
    <w:next w:val="Tablaconcuadrcula"/>
    <w:uiPriority w:val="39"/>
    <w:rsid w:val="00EA59D6"/>
    <w:pPr>
      <w:spacing w:after="0" w:line="240" w:lineRule="auto"/>
      <w:jc w:val="both"/>
    </w:pPr>
    <w:rPr>
      <w:rFonts w:ascii="Arial" w:eastAsia="Calibri" w:hAnsi="Arial" w:cs="Arial"/>
      <w:sz w:val="20"/>
      <w:szCs w:val="20"/>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EA59D6"/>
    <w:pPr>
      <w:spacing w:after="0" w:line="240" w:lineRule="auto"/>
      <w:jc w:val="both"/>
    </w:pPr>
    <w:rPr>
      <w:rFonts w:ascii="Arial" w:eastAsia="Calibri" w:hAnsi="Arial" w:cs="Arial"/>
      <w:sz w:val="20"/>
      <w:szCs w:val="20"/>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EA59D6"/>
    <w:pPr>
      <w:spacing w:after="0" w:line="240" w:lineRule="auto"/>
      <w:jc w:val="both"/>
    </w:pPr>
    <w:rPr>
      <w:rFonts w:ascii="Arial" w:eastAsia="Calibri" w:hAnsi="Arial" w:cs="Arial"/>
      <w:sz w:val="20"/>
      <w:szCs w:val="20"/>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EA59D6"/>
    <w:pPr>
      <w:spacing w:after="0" w:line="240" w:lineRule="auto"/>
      <w:jc w:val="both"/>
    </w:pPr>
    <w:rPr>
      <w:rFonts w:ascii="Arial" w:eastAsia="Calibri" w:hAnsi="Arial" w:cs="Arial"/>
      <w:sz w:val="20"/>
      <w:szCs w:val="20"/>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39"/>
    <w:rsid w:val="00EA59D6"/>
    <w:pPr>
      <w:spacing w:after="0" w:line="240" w:lineRule="auto"/>
      <w:jc w:val="both"/>
    </w:pPr>
    <w:rPr>
      <w:rFonts w:ascii="Arial" w:eastAsia="Calibri" w:hAnsi="Arial" w:cs="Arial"/>
      <w:sz w:val="20"/>
      <w:szCs w:val="20"/>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39"/>
    <w:rsid w:val="00EA59D6"/>
    <w:pPr>
      <w:spacing w:after="0" w:line="240" w:lineRule="auto"/>
    </w:pPr>
    <w:rPr>
      <w:rFonts w:ascii="Calibri" w:eastAsia="Calibri" w:hAnsi="Calibri" w:cs="Times New Roman"/>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
    <w:name w:val="Sin lista1"/>
    <w:next w:val="Sinlista"/>
    <w:uiPriority w:val="99"/>
    <w:semiHidden/>
    <w:unhideWhenUsed/>
    <w:rsid w:val="00EA59D6"/>
  </w:style>
  <w:style w:type="numbering" w:customStyle="1" w:styleId="Sinlista2">
    <w:name w:val="Sin lista2"/>
    <w:next w:val="Sinlista"/>
    <w:uiPriority w:val="99"/>
    <w:semiHidden/>
    <w:unhideWhenUsed/>
    <w:rsid w:val="00EA59D6"/>
  </w:style>
  <w:style w:type="numbering" w:customStyle="1" w:styleId="Sinlista3">
    <w:name w:val="Sin lista3"/>
    <w:next w:val="Sinlista"/>
    <w:uiPriority w:val="99"/>
    <w:semiHidden/>
    <w:unhideWhenUsed/>
    <w:rsid w:val="00EA59D6"/>
  </w:style>
  <w:style w:type="numbering" w:customStyle="1" w:styleId="Sinlista4">
    <w:name w:val="Sin lista4"/>
    <w:next w:val="Sinlista"/>
    <w:uiPriority w:val="99"/>
    <w:semiHidden/>
    <w:unhideWhenUsed/>
    <w:rsid w:val="00EA59D6"/>
  </w:style>
  <w:style w:type="numbering" w:customStyle="1" w:styleId="Sinlista5">
    <w:name w:val="Sin lista5"/>
    <w:next w:val="Sinlista"/>
    <w:uiPriority w:val="99"/>
    <w:semiHidden/>
    <w:unhideWhenUsed/>
    <w:rsid w:val="00EA59D6"/>
  </w:style>
  <w:style w:type="numbering" w:customStyle="1" w:styleId="Sinlista6">
    <w:name w:val="Sin lista6"/>
    <w:next w:val="Sinlista"/>
    <w:uiPriority w:val="99"/>
    <w:semiHidden/>
    <w:unhideWhenUsed/>
    <w:rsid w:val="00EA59D6"/>
  </w:style>
  <w:style w:type="numbering" w:customStyle="1" w:styleId="Sinlista7">
    <w:name w:val="Sin lista7"/>
    <w:next w:val="Sinlista"/>
    <w:uiPriority w:val="99"/>
    <w:semiHidden/>
    <w:unhideWhenUsed/>
    <w:rsid w:val="00EA59D6"/>
  </w:style>
  <w:style w:type="numbering" w:customStyle="1" w:styleId="Sinlista8">
    <w:name w:val="Sin lista8"/>
    <w:next w:val="Sinlista"/>
    <w:uiPriority w:val="99"/>
    <w:semiHidden/>
    <w:unhideWhenUsed/>
    <w:rsid w:val="00EA59D6"/>
  </w:style>
  <w:style w:type="numbering" w:customStyle="1" w:styleId="Sinlista9">
    <w:name w:val="Sin lista9"/>
    <w:next w:val="Sinlista"/>
    <w:uiPriority w:val="99"/>
    <w:semiHidden/>
    <w:unhideWhenUsed/>
    <w:rsid w:val="00EA59D6"/>
  </w:style>
  <w:style w:type="paragraph" w:customStyle="1" w:styleId="11">
    <w:name w:val="11"/>
    <w:basedOn w:val="Normal"/>
    <w:next w:val="Puesto"/>
    <w:qFormat/>
    <w:rsid w:val="00EA59D6"/>
    <w:pPr>
      <w:tabs>
        <w:tab w:val="left" w:pos="1701"/>
      </w:tabs>
      <w:spacing w:after="0" w:line="240" w:lineRule="auto"/>
      <w:jc w:val="center"/>
    </w:pPr>
    <w:rPr>
      <w:rFonts w:ascii="Arial" w:eastAsia="Times New Roman" w:hAnsi="Arial" w:cs="Times New Roman"/>
      <w:sz w:val="24"/>
      <w:szCs w:val="20"/>
      <w:lang w:eastAsia="es-ES"/>
    </w:rPr>
  </w:style>
  <w:style w:type="paragraph" w:customStyle="1" w:styleId="10">
    <w:name w:val="10"/>
    <w:basedOn w:val="Normal"/>
    <w:next w:val="Puesto"/>
    <w:qFormat/>
    <w:rsid w:val="00EA59D6"/>
    <w:pPr>
      <w:tabs>
        <w:tab w:val="left" w:pos="1701"/>
      </w:tabs>
      <w:spacing w:after="0" w:line="240" w:lineRule="auto"/>
      <w:jc w:val="center"/>
    </w:pPr>
    <w:rPr>
      <w:rFonts w:ascii="Arial" w:eastAsia="Times New Roman" w:hAnsi="Arial" w:cs="Times New Roman"/>
      <w:sz w:val="24"/>
      <w:szCs w:val="20"/>
      <w:lang w:eastAsia="es-ES"/>
    </w:rPr>
  </w:style>
  <w:style w:type="paragraph" w:customStyle="1" w:styleId="9">
    <w:name w:val="9"/>
    <w:basedOn w:val="Normal"/>
    <w:next w:val="Puesto"/>
    <w:qFormat/>
    <w:rsid w:val="00EA59D6"/>
    <w:pPr>
      <w:tabs>
        <w:tab w:val="left" w:pos="1701"/>
      </w:tabs>
      <w:spacing w:after="0" w:line="240" w:lineRule="auto"/>
      <w:jc w:val="center"/>
    </w:pPr>
    <w:rPr>
      <w:rFonts w:ascii="Arial" w:eastAsia="Times New Roman" w:hAnsi="Arial" w:cs="Times New Roman"/>
      <w:sz w:val="24"/>
      <w:szCs w:val="20"/>
      <w:lang w:eastAsia="es-ES"/>
    </w:rPr>
  </w:style>
  <w:style w:type="paragraph" w:customStyle="1" w:styleId="8">
    <w:name w:val="8"/>
    <w:basedOn w:val="Normal"/>
    <w:next w:val="Puesto"/>
    <w:qFormat/>
    <w:rsid w:val="00EA59D6"/>
    <w:pPr>
      <w:tabs>
        <w:tab w:val="left" w:pos="1701"/>
      </w:tabs>
      <w:spacing w:after="0" w:line="240" w:lineRule="auto"/>
      <w:jc w:val="center"/>
    </w:pPr>
    <w:rPr>
      <w:rFonts w:ascii="Arial" w:eastAsia="Times New Roman" w:hAnsi="Arial" w:cs="Times New Roman"/>
      <w:sz w:val="24"/>
      <w:szCs w:val="20"/>
      <w:lang w:eastAsia="es-ES"/>
    </w:rPr>
  </w:style>
  <w:style w:type="paragraph" w:styleId="Sinespaciado">
    <w:name w:val="No Spacing"/>
    <w:uiPriority w:val="1"/>
    <w:qFormat/>
    <w:rsid w:val="00EA59D6"/>
    <w:pPr>
      <w:spacing w:after="0" w:line="360" w:lineRule="auto"/>
      <w:ind w:left="567"/>
      <w:jc w:val="both"/>
    </w:pPr>
    <w:rPr>
      <w:rFonts w:ascii="Courier" w:eastAsia="Times New Roman" w:hAnsi="Courier" w:cs="Arial"/>
      <w:sz w:val="20"/>
      <w:szCs w:val="20"/>
      <w:lang w:val="es-ES_tradnl" w:eastAsia="es-CL" w:bidi="en-US"/>
    </w:rPr>
  </w:style>
  <w:style w:type="character" w:customStyle="1" w:styleId="dest1">
    <w:name w:val="dest1"/>
    <w:rsid w:val="00EA59D6"/>
    <w:rPr>
      <w:rFonts w:ascii="Arial" w:hAnsi="Arial" w:cs="Arial" w:hint="default"/>
      <w:color w:val="03486A"/>
      <w:sz w:val="13"/>
      <w:szCs w:val="13"/>
    </w:rPr>
  </w:style>
  <w:style w:type="paragraph" w:customStyle="1" w:styleId="7">
    <w:name w:val="7"/>
    <w:basedOn w:val="Normal"/>
    <w:next w:val="Puesto"/>
    <w:qFormat/>
    <w:rsid w:val="00EA59D6"/>
    <w:pPr>
      <w:tabs>
        <w:tab w:val="left" w:pos="1701"/>
      </w:tabs>
      <w:spacing w:after="0" w:line="240" w:lineRule="auto"/>
      <w:jc w:val="center"/>
    </w:pPr>
    <w:rPr>
      <w:rFonts w:ascii="Arial" w:eastAsia="Times New Roman" w:hAnsi="Arial" w:cs="Times New Roman"/>
      <w:sz w:val="24"/>
      <w:szCs w:val="20"/>
      <w:lang w:eastAsia="es-ES"/>
    </w:rPr>
  </w:style>
  <w:style w:type="paragraph" w:customStyle="1" w:styleId="6">
    <w:name w:val="6"/>
    <w:basedOn w:val="Normal"/>
    <w:next w:val="Puesto"/>
    <w:qFormat/>
    <w:rsid w:val="00EA59D6"/>
    <w:pPr>
      <w:tabs>
        <w:tab w:val="left" w:pos="1701"/>
      </w:tabs>
      <w:spacing w:after="0" w:line="240" w:lineRule="auto"/>
      <w:jc w:val="center"/>
    </w:pPr>
    <w:rPr>
      <w:rFonts w:ascii="Arial" w:eastAsia="Times New Roman" w:hAnsi="Arial" w:cs="Times New Roman"/>
      <w:sz w:val="24"/>
      <w:szCs w:val="20"/>
      <w:lang w:eastAsia="es-ES"/>
    </w:rPr>
  </w:style>
  <w:style w:type="paragraph" w:customStyle="1" w:styleId="5">
    <w:name w:val="5"/>
    <w:basedOn w:val="Normal"/>
    <w:next w:val="Puesto"/>
    <w:qFormat/>
    <w:rsid w:val="00EA59D6"/>
    <w:pPr>
      <w:tabs>
        <w:tab w:val="left" w:pos="1701"/>
      </w:tabs>
      <w:spacing w:after="0" w:line="240" w:lineRule="auto"/>
      <w:jc w:val="center"/>
    </w:pPr>
    <w:rPr>
      <w:rFonts w:ascii="Arial" w:eastAsia="Times New Roman" w:hAnsi="Arial" w:cs="Times New Roman"/>
      <w:sz w:val="24"/>
      <w:szCs w:val="20"/>
      <w:lang w:eastAsia="es-ES"/>
    </w:rPr>
  </w:style>
  <w:style w:type="paragraph" w:customStyle="1" w:styleId="4">
    <w:name w:val="4"/>
    <w:basedOn w:val="Normal"/>
    <w:next w:val="Puesto"/>
    <w:qFormat/>
    <w:rsid w:val="00EA59D6"/>
    <w:pPr>
      <w:tabs>
        <w:tab w:val="left" w:pos="1701"/>
      </w:tabs>
      <w:spacing w:after="0" w:line="240" w:lineRule="auto"/>
      <w:jc w:val="center"/>
    </w:pPr>
    <w:rPr>
      <w:rFonts w:ascii="Arial" w:eastAsia="Times New Roman" w:hAnsi="Arial" w:cs="Times New Roman"/>
      <w:sz w:val="24"/>
      <w:szCs w:val="20"/>
      <w:lang w:eastAsia="es-ES"/>
    </w:rPr>
  </w:style>
  <w:style w:type="paragraph" w:customStyle="1" w:styleId="3">
    <w:name w:val="3"/>
    <w:basedOn w:val="Normal"/>
    <w:next w:val="Puesto"/>
    <w:qFormat/>
    <w:rsid w:val="00EA59D6"/>
    <w:pPr>
      <w:tabs>
        <w:tab w:val="left" w:pos="1701"/>
      </w:tabs>
      <w:spacing w:after="0" w:line="240" w:lineRule="auto"/>
      <w:jc w:val="center"/>
    </w:pPr>
    <w:rPr>
      <w:rFonts w:ascii="Arial" w:eastAsia="Times New Roman" w:hAnsi="Arial" w:cs="Times New Roman"/>
      <w:sz w:val="24"/>
      <w:szCs w:val="20"/>
      <w:lang w:eastAsia="es-ES"/>
    </w:rPr>
  </w:style>
  <w:style w:type="paragraph" w:customStyle="1" w:styleId="2">
    <w:name w:val="2"/>
    <w:basedOn w:val="Normal"/>
    <w:next w:val="Puesto"/>
    <w:qFormat/>
    <w:rsid w:val="00EA59D6"/>
    <w:pPr>
      <w:tabs>
        <w:tab w:val="left" w:pos="1701"/>
      </w:tabs>
      <w:spacing w:after="0" w:line="240" w:lineRule="auto"/>
      <w:jc w:val="center"/>
    </w:pPr>
    <w:rPr>
      <w:rFonts w:ascii="Arial" w:eastAsia="Times New Roman" w:hAnsi="Arial" w:cs="Times New Roman"/>
      <w:sz w:val="24"/>
      <w:szCs w:val="20"/>
      <w:lang w:eastAsia="es-ES"/>
    </w:rPr>
  </w:style>
  <w:style w:type="paragraph" w:customStyle="1" w:styleId="1">
    <w:name w:val="1"/>
    <w:basedOn w:val="Normal"/>
    <w:next w:val="Puesto"/>
    <w:qFormat/>
    <w:rsid w:val="00EA59D6"/>
    <w:pPr>
      <w:tabs>
        <w:tab w:val="left" w:pos="1701"/>
      </w:tabs>
      <w:spacing w:after="0" w:line="240" w:lineRule="auto"/>
      <w:jc w:val="center"/>
    </w:pPr>
    <w:rPr>
      <w:rFonts w:ascii="Arial" w:eastAsia="Times New Roman" w:hAnsi="Arial" w:cs="Times New Roman"/>
      <w:sz w:val="24"/>
      <w:szCs w:val="20"/>
      <w:lang w:eastAsia="es-ES"/>
    </w:rPr>
  </w:style>
  <w:style w:type="paragraph" w:customStyle="1" w:styleId="areaCuentap1">
    <w:name w:val="areaCuenta_p1"/>
    <w:basedOn w:val="Normal"/>
    <w:rsid w:val="00EA59D6"/>
    <w:pPr>
      <w:spacing w:after="0" w:line="240" w:lineRule="auto"/>
      <w:jc w:val="both"/>
    </w:pPr>
    <w:rPr>
      <w:rFonts w:ascii="Arial" w:eastAsia="Arial" w:hAnsi="Arial" w:cs="Arial"/>
      <w:sz w:val="24"/>
      <w:szCs w:val="24"/>
      <w:lang w:val="es-CL" w:eastAsia="es-CL"/>
    </w:rPr>
  </w:style>
  <w:style w:type="paragraph" w:customStyle="1" w:styleId="areaCuentap">
    <w:name w:val="areaCuenta_p"/>
    <w:basedOn w:val="Normal"/>
    <w:rsid w:val="00EA59D6"/>
    <w:pPr>
      <w:spacing w:after="0" w:line="240" w:lineRule="auto"/>
      <w:ind w:firstLine="600"/>
      <w:jc w:val="both"/>
    </w:pPr>
    <w:rPr>
      <w:rFonts w:ascii="Arial" w:eastAsia="Arial" w:hAnsi="Arial" w:cs="Arial"/>
      <w:sz w:val="24"/>
      <w:szCs w:val="24"/>
      <w:lang w:val="es-CL" w:eastAsia="es-CL"/>
    </w:rPr>
  </w:style>
  <w:style w:type="paragraph" w:styleId="HTMLconformatoprevio">
    <w:name w:val="HTML Preformatted"/>
    <w:basedOn w:val="Normal"/>
    <w:link w:val="HTMLconformatoprevioCar"/>
    <w:uiPriority w:val="99"/>
    <w:rsid w:val="00EA59D6"/>
    <w:pPr>
      <w:spacing w:after="0" w:line="240" w:lineRule="auto"/>
    </w:pPr>
    <w:rPr>
      <w:rFonts w:ascii="Courier New" w:eastAsia="Times New Roman" w:hAnsi="Courier New" w:cs="Times New Roman"/>
      <w:sz w:val="20"/>
      <w:szCs w:val="20"/>
      <w:lang w:eastAsia="es-ES"/>
    </w:rPr>
  </w:style>
  <w:style w:type="character" w:customStyle="1" w:styleId="HTMLconformatoprevioCar">
    <w:name w:val="HTML con formato previo Car"/>
    <w:basedOn w:val="Fuentedeprrafopredeter"/>
    <w:link w:val="HTMLconformatoprevio"/>
    <w:uiPriority w:val="99"/>
    <w:rsid w:val="00EA59D6"/>
    <w:rPr>
      <w:rFonts w:ascii="Courier New" w:eastAsia="Times New Roman" w:hAnsi="Courier New" w:cs="Times New Roman"/>
      <w:sz w:val="20"/>
      <w:szCs w:val="20"/>
      <w:lang w:eastAsia="es-ES"/>
    </w:rPr>
  </w:style>
  <w:style w:type="paragraph" w:styleId="NormalWeb">
    <w:name w:val="Normal (Web)"/>
    <w:basedOn w:val="Normal"/>
    <w:uiPriority w:val="99"/>
    <w:unhideWhenUsed/>
    <w:rsid w:val="00EA59D6"/>
    <w:pPr>
      <w:spacing w:before="100" w:beforeAutospacing="1" w:after="100" w:afterAutospacing="1" w:line="240" w:lineRule="auto"/>
    </w:pPr>
    <w:rPr>
      <w:rFonts w:ascii="Times New Roman" w:eastAsia="Times New Roman" w:hAnsi="Times New Roman" w:cs="Times New Roman"/>
      <w:sz w:val="24"/>
      <w:szCs w:val="24"/>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499559">
      <w:bodyDiv w:val="1"/>
      <w:marLeft w:val="0"/>
      <w:marRight w:val="0"/>
      <w:marTop w:val="0"/>
      <w:marBottom w:val="0"/>
      <w:divBdr>
        <w:top w:val="none" w:sz="0" w:space="0" w:color="auto"/>
        <w:left w:val="none" w:sz="0" w:space="0" w:color="auto"/>
        <w:bottom w:val="none" w:sz="0" w:space="0" w:color="auto"/>
        <w:right w:val="none" w:sz="0" w:space="0" w:color="auto"/>
      </w:divBdr>
      <w:divsChild>
        <w:div w:id="1649171136">
          <w:marLeft w:val="0"/>
          <w:marRight w:val="0"/>
          <w:marTop w:val="0"/>
          <w:marBottom w:val="0"/>
          <w:divBdr>
            <w:top w:val="none" w:sz="0" w:space="0" w:color="auto"/>
            <w:left w:val="none" w:sz="0" w:space="0" w:color="auto"/>
            <w:bottom w:val="none" w:sz="0" w:space="0" w:color="auto"/>
            <w:right w:val="none" w:sz="0" w:space="0" w:color="auto"/>
          </w:divBdr>
          <w:divsChild>
            <w:div w:id="1739135871">
              <w:marLeft w:val="0"/>
              <w:marRight w:val="0"/>
              <w:marTop w:val="0"/>
              <w:marBottom w:val="0"/>
              <w:divBdr>
                <w:top w:val="none" w:sz="0" w:space="0" w:color="auto"/>
                <w:left w:val="none" w:sz="0" w:space="0" w:color="auto"/>
                <w:bottom w:val="none" w:sz="0" w:space="0" w:color="auto"/>
                <w:right w:val="none" w:sz="0" w:space="0" w:color="auto"/>
              </w:divBdr>
              <w:divsChild>
                <w:div w:id="1704284078">
                  <w:marLeft w:val="0"/>
                  <w:marRight w:val="0"/>
                  <w:marTop w:val="0"/>
                  <w:marBottom w:val="0"/>
                  <w:divBdr>
                    <w:top w:val="none" w:sz="0" w:space="0" w:color="auto"/>
                    <w:left w:val="none" w:sz="0" w:space="0" w:color="auto"/>
                    <w:bottom w:val="none" w:sz="0" w:space="0" w:color="auto"/>
                    <w:right w:val="none" w:sz="0" w:space="0" w:color="auto"/>
                  </w:divBdr>
                  <w:divsChild>
                    <w:div w:id="3714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541415">
      <w:bodyDiv w:val="1"/>
      <w:marLeft w:val="0"/>
      <w:marRight w:val="0"/>
      <w:marTop w:val="0"/>
      <w:marBottom w:val="0"/>
      <w:divBdr>
        <w:top w:val="none" w:sz="0" w:space="0" w:color="auto"/>
        <w:left w:val="none" w:sz="0" w:space="0" w:color="auto"/>
        <w:bottom w:val="none" w:sz="0" w:space="0" w:color="auto"/>
        <w:right w:val="none" w:sz="0" w:space="0" w:color="auto"/>
      </w:divBdr>
    </w:div>
    <w:div w:id="614561473">
      <w:bodyDiv w:val="1"/>
      <w:marLeft w:val="0"/>
      <w:marRight w:val="0"/>
      <w:marTop w:val="0"/>
      <w:marBottom w:val="0"/>
      <w:divBdr>
        <w:top w:val="none" w:sz="0" w:space="0" w:color="auto"/>
        <w:left w:val="none" w:sz="0" w:space="0" w:color="auto"/>
        <w:bottom w:val="none" w:sz="0" w:space="0" w:color="auto"/>
        <w:right w:val="none" w:sz="0" w:space="0" w:color="auto"/>
      </w:divBdr>
      <w:divsChild>
        <w:div w:id="1737246179">
          <w:marLeft w:val="0"/>
          <w:marRight w:val="0"/>
          <w:marTop w:val="0"/>
          <w:marBottom w:val="0"/>
          <w:divBdr>
            <w:top w:val="none" w:sz="0" w:space="0" w:color="auto"/>
            <w:left w:val="none" w:sz="0" w:space="0" w:color="auto"/>
            <w:bottom w:val="none" w:sz="0" w:space="0" w:color="auto"/>
            <w:right w:val="none" w:sz="0" w:space="0" w:color="auto"/>
          </w:divBdr>
          <w:divsChild>
            <w:div w:id="1149514868">
              <w:marLeft w:val="0"/>
              <w:marRight w:val="0"/>
              <w:marTop w:val="0"/>
              <w:marBottom w:val="0"/>
              <w:divBdr>
                <w:top w:val="none" w:sz="0" w:space="0" w:color="auto"/>
                <w:left w:val="none" w:sz="0" w:space="0" w:color="auto"/>
                <w:bottom w:val="none" w:sz="0" w:space="0" w:color="auto"/>
                <w:right w:val="none" w:sz="0" w:space="0" w:color="auto"/>
              </w:divBdr>
              <w:divsChild>
                <w:div w:id="1391541861">
                  <w:marLeft w:val="0"/>
                  <w:marRight w:val="0"/>
                  <w:marTop w:val="0"/>
                  <w:marBottom w:val="0"/>
                  <w:divBdr>
                    <w:top w:val="none" w:sz="0" w:space="0" w:color="auto"/>
                    <w:left w:val="none" w:sz="0" w:space="0" w:color="auto"/>
                    <w:bottom w:val="none" w:sz="0" w:space="0" w:color="auto"/>
                    <w:right w:val="none" w:sz="0" w:space="0" w:color="auto"/>
                  </w:divBdr>
                  <w:divsChild>
                    <w:div w:id="185194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289589">
      <w:bodyDiv w:val="1"/>
      <w:marLeft w:val="0"/>
      <w:marRight w:val="0"/>
      <w:marTop w:val="0"/>
      <w:marBottom w:val="0"/>
      <w:divBdr>
        <w:top w:val="none" w:sz="0" w:space="0" w:color="auto"/>
        <w:left w:val="none" w:sz="0" w:space="0" w:color="auto"/>
        <w:bottom w:val="none" w:sz="0" w:space="0" w:color="auto"/>
        <w:right w:val="none" w:sz="0" w:space="0" w:color="auto"/>
      </w:divBdr>
      <w:divsChild>
        <w:div w:id="1750468927">
          <w:marLeft w:val="0"/>
          <w:marRight w:val="0"/>
          <w:marTop w:val="0"/>
          <w:marBottom w:val="0"/>
          <w:divBdr>
            <w:top w:val="none" w:sz="0" w:space="0" w:color="auto"/>
            <w:left w:val="none" w:sz="0" w:space="0" w:color="auto"/>
            <w:bottom w:val="none" w:sz="0" w:space="0" w:color="auto"/>
            <w:right w:val="none" w:sz="0" w:space="0" w:color="auto"/>
          </w:divBdr>
          <w:divsChild>
            <w:div w:id="2044669381">
              <w:marLeft w:val="0"/>
              <w:marRight w:val="0"/>
              <w:marTop w:val="0"/>
              <w:marBottom w:val="0"/>
              <w:divBdr>
                <w:top w:val="none" w:sz="0" w:space="0" w:color="auto"/>
                <w:left w:val="none" w:sz="0" w:space="0" w:color="auto"/>
                <w:bottom w:val="none" w:sz="0" w:space="0" w:color="auto"/>
                <w:right w:val="none" w:sz="0" w:space="0" w:color="auto"/>
              </w:divBdr>
              <w:divsChild>
                <w:div w:id="500237565">
                  <w:marLeft w:val="0"/>
                  <w:marRight w:val="0"/>
                  <w:marTop w:val="0"/>
                  <w:marBottom w:val="0"/>
                  <w:divBdr>
                    <w:top w:val="none" w:sz="0" w:space="0" w:color="auto"/>
                    <w:left w:val="none" w:sz="0" w:space="0" w:color="auto"/>
                    <w:bottom w:val="none" w:sz="0" w:space="0" w:color="auto"/>
                    <w:right w:val="none" w:sz="0" w:space="0" w:color="auto"/>
                  </w:divBdr>
                  <w:divsChild>
                    <w:div w:id="2790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354285">
      <w:bodyDiv w:val="1"/>
      <w:marLeft w:val="0"/>
      <w:marRight w:val="0"/>
      <w:marTop w:val="0"/>
      <w:marBottom w:val="0"/>
      <w:divBdr>
        <w:top w:val="none" w:sz="0" w:space="0" w:color="auto"/>
        <w:left w:val="none" w:sz="0" w:space="0" w:color="auto"/>
        <w:bottom w:val="none" w:sz="0" w:space="0" w:color="auto"/>
        <w:right w:val="none" w:sz="0" w:space="0" w:color="auto"/>
      </w:divBdr>
      <w:divsChild>
        <w:div w:id="1047221282">
          <w:marLeft w:val="0"/>
          <w:marRight w:val="0"/>
          <w:marTop w:val="0"/>
          <w:marBottom w:val="0"/>
          <w:divBdr>
            <w:top w:val="none" w:sz="0" w:space="0" w:color="auto"/>
            <w:left w:val="none" w:sz="0" w:space="0" w:color="auto"/>
            <w:bottom w:val="none" w:sz="0" w:space="0" w:color="auto"/>
            <w:right w:val="none" w:sz="0" w:space="0" w:color="auto"/>
          </w:divBdr>
          <w:divsChild>
            <w:div w:id="1356348719">
              <w:marLeft w:val="0"/>
              <w:marRight w:val="0"/>
              <w:marTop w:val="0"/>
              <w:marBottom w:val="0"/>
              <w:divBdr>
                <w:top w:val="none" w:sz="0" w:space="0" w:color="auto"/>
                <w:left w:val="none" w:sz="0" w:space="0" w:color="auto"/>
                <w:bottom w:val="none" w:sz="0" w:space="0" w:color="auto"/>
                <w:right w:val="none" w:sz="0" w:space="0" w:color="auto"/>
              </w:divBdr>
              <w:divsChild>
                <w:div w:id="900672387">
                  <w:marLeft w:val="0"/>
                  <w:marRight w:val="0"/>
                  <w:marTop w:val="0"/>
                  <w:marBottom w:val="0"/>
                  <w:divBdr>
                    <w:top w:val="none" w:sz="0" w:space="0" w:color="auto"/>
                    <w:left w:val="none" w:sz="0" w:space="0" w:color="auto"/>
                    <w:bottom w:val="none" w:sz="0" w:space="0" w:color="auto"/>
                    <w:right w:val="none" w:sz="0" w:space="0" w:color="auto"/>
                  </w:divBdr>
                  <w:divsChild>
                    <w:div w:id="5112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084321">
      <w:bodyDiv w:val="1"/>
      <w:marLeft w:val="0"/>
      <w:marRight w:val="0"/>
      <w:marTop w:val="0"/>
      <w:marBottom w:val="0"/>
      <w:divBdr>
        <w:top w:val="none" w:sz="0" w:space="0" w:color="auto"/>
        <w:left w:val="none" w:sz="0" w:space="0" w:color="auto"/>
        <w:bottom w:val="none" w:sz="0" w:space="0" w:color="auto"/>
        <w:right w:val="none" w:sz="0" w:space="0" w:color="auto"/>
      </w:divBdr>
      <w:divsChild>
        <w:div w:id="1052924072">
          <w:marLeft w:val="0"/>
          <w:marRight w:val="0"/>
          <w:marTop w:val="0"/>
          <w:marBottom w:val="0"/>
          <w:divBdr>
            <w:top w:val="none" w:sz="0" w:space="0" w:color="auto"/>
            <w:left w:val="none" w:sz="0" w:space="0" w:color="auto"/>
            <w:bottom w:val="none" w:sz="0" w:space="0" w:color="auto"/>
            <w:right w:val="none" w:sz="0" w:space="0" w:color="auto"/>
          </w:divBdr>
          <w:divsChild>
            <w:div w:id="1109857673">
              <w:marLeft w:val="0"/>
              <w:marRight w:val="0"/>
              <w:marTop w:val="0"/>
              <w:marBottom w:val="0"/>
              <w:divBdr>
                <w:top w:val="none" w:sz="0" w:space="0" w:color="auto"/>
                <w:left w:val="none" w:sz="0" w:space="0" w:color="auto"/>
                <w:bottom w:val="none" w:sz="0" w:space="0" w:color="auto"/>
                <w:right w:val="none" w:sz="0" w:space="0" w:color="auto"/>
              </w:divBdr>
              <w:divsChild>
                <w:div w:id="1858612409">
                  <w:marLeft w:val="0"/>
                  <w:marRight w:val="0"/>
                  <w:marTop w:val="0"/>
                  <w:marBottom w:val="0"/>
                  <w:divBdr>
                    <w:top w:val="none" w:sz="0" w:space="0" w:color="auto"/>
                    <w:left w:val="none" w:sz="0" w:space="0" w:color="auto"/>
                    <w:bottom w:val="none" w:sz="0" w:space="0" w:color="auto"/>
                    <w:right w:val="none" w:sz="0" w:space="0" w:color="auto"/>
                  </w:divBdr>
                  <w:divsChild>
                    <w:div w:id="2332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46122">
      <w:bodyDiv w:val="1"/>
      <w:marLeft w:val="0"/>
      <w:marRight w:val="0"/>
      <w:marTop w:val="0"/>
      <w:marBottom w:val="0"/>
      <w:divBdr>
        <w:top w:val="none" w:sz="0" w:space="0" w:color="auto"/>
        <w:left w:val="none" w:sz="0" w:space="0" w:color="auto"/>
        <w:bottom w:val="none" w:sz="0" w:space="0" w:color="auto"/>
        <w:right w:val="none" w:sz="0" w:space="0" w:color="auto"/>
      </w:divBdr>
      <w:divsChild>
        <w:div w:id="587348908">
          <w:marLeft w:val="0"/>
          <w:marRight w:val="0"/>
          <w:marTop w:val="0"/>
          <w:marBottom w:val="0"/>
          <w:divBdr>
            <w:top w:val="none" w:sz="0" w:space="0" w:color="auto"/>
            <w:left w:val="none" w:sz="0" w:space="0" w:color="auto"/>
            <w:bottom w:val="none" w:sz="0" w:space="0" w:color="auto"/>
            <w:right w:val="none" w:sz="0" w:space="0" w:color="auto"/>
          </w:divBdr>
          <w:divsChild>
            <w:div w:id="1146892993">
              <w:marLeft w:val="0"/>
              <w:marRight w:val="0"/>
              <w:marTop w:val="0"/>
              <w:marBottom w:val="0"/>
              <w:divBdr>
                <w:top w:val="none" w:sz="0" w:space="0" w:color="auto"/>
                <w:left w:val="none" w:sz="0" w:space="0" w:color="auto"/>
                <w:bottom w:val="none" w:sz="0" w:space="0" w:color="auto"/>
                <w:right w:val="none" w:sz="0" w:space="0" w:color="auto"/>
              </w:divBdr>
              <w:divsChild>
                <w:div w:id="1407150359">
                  <w:marLeft w:val="0"/>
                  <w:marRight w:val="0"/>
                  <w:marTop w:val="0"/>
                  <w:marBottom w:val="0"/>
                  <w:divBdr>
                    <w:top w:val="none" w:sz="0" w:space="0" w:color="auto"/>
                    <w:left w:val="none" w:sz="0" w:space="0" w:color="auto"/>
                    <w:bottom w:val="none" w:sz="0" w:space="0" w:color="auto"/>
                    <w:right w:val="none" w:sz="0" w:space="0" w:color="auto"/>
                  </w:divBdr>
                  <w:divsChild>
                    <w:div w:id="19345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26776">
      <w:bodyDiv w:val="1"/>
      <w:marLeft w:val="0"/>
      <w:marRight w:val="0"/>
      <w:marTop w:val="0"/>
      <w:marBottom w:val="0"/>
      <w:divBdr>
        <w:top w:val="none" w:sz="0" w:space="0" w:color="auto"/>
        <w:left w:val="none" w:sz="0" w:space="0" w:color="auto"/>
        <w:bottom w:val="none" w:sz="0" w:space="0" w:color="auto"/>
        <w:right w:val="none" w:sz="0" w:space="0" w:color="auto"/>
      </w:divBdr>
      <w:divsChild>
        <w:div w:id="1489321567">
          <w:marLeft w:val="0"/>
          <w:marRight w:val="0"/>
          <w:marTop w:val="0"/>
          <w:marBottom w:val="0"/>
          <w:divBdr>
            <w:top w:val="none" w:sz="0" w:space="0" w:color="auto"/>
            <w:left w:val="none" w:sz="0" w:space="0" w:color="auto"/>
            <w:bottom w:val="none" w:sz="0" w:space="0" w:color="auto"/>
            <w:right w:val="none" w:sz="0" w:space="0" w:color="auto"/>
          </w:divBdr>
          <w:divsChild>
            <w:div w:id="1770198727">
              <w:marLeft w:val="0"/>
              <w:marRight w:val="0"/>
              <w:marTop w:val="0"/>
              <w:marBottom w:val="0"/>
              <w:divBdr>
                <w:top w:val="none" w:sz="0" w:space="0" w:color="auto"/>
                <w:left w:val="none" w:sz="0" w:space="0" w:color="auto"/>
                <w:bottom w:val="none" w:sz="0" w:space="0" w:color="auto"/>
                <w:right w:val="none" w:sz="0" w:space="0" w:color="auto"/>
              </w:divBdr>
              <w:divsChild>
                <w:div w:id="51539345">
                  <w:marLeft w:val="0"/>
                  <w:marRight w:val="0"/>
                  <w:marTop w:val="0"/>
                  <w:marBottom w:val="0"/>
                  <w:divBdr>
                    <w:top w:val="none" w:sz="0" w:space="0" w:color="auto"/>
                    <w:left w:val="none" w:sz="0" w:space="0" w:color="auto"/>
                    <w:bottom w:val="none" w:sz="0" w:space="0" w:color="auto"/>
                    <w:right w:val="none" w:sz="0" w:space="0" w:color="auto"/>
                  </w:divBdr>
                  <w:divsChild>
                    <w:div w:id="5722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503098">
      <w:bodyDiv w:val="1"/>
      <w:marLeft w:val="0"/>
      <w:marRight w:val="0"/>
      <w:marTop w:val="0"/>
      <w:marBottom w:val="0"/>
      <w:divBdr>
        <w:top w:val="none" w:sz="0" w:space="0" w:color="auto"/>
        <w:left w:val="none" w:sz="0" w:space="0" w:color="auto"/>
        <w:bottom w:val="none" w:sz="0" w:space="0" w:color="auto"/>
        <w:right w:val="none" w:sz="0" w:space="0" w:color="auto"/>
      </w:divBdr>
      <w:divsChild>
        <w:div w:id="426582171">
          <w:marLeft w:val="0"/>
          <w:marRight w:val="0"/>
          <w:marTop w:val="0"/>
          <w:marBottom w:val="0"/>
          <w:divBdr>
            <w:top w:val="none" w:sz="0" w:space="0" w:color="auto"/>
            <w:left w:val="none" w:sz="0" w:space="0" w:color="auto"/>
            <w:bottom w:val="none" w:sz="0" w:space="0" w:color="auto"/>
            <w:right w:val="none" w:sz="0" w:space="0" w:color="auto"/>
          </w:divBdr>
          <w:divsChild>
            <w:div w:id="1607929020">
              <w:marLeft w:val="0"/>
              <w:marRight w:val="0"/>
              <w:marTop w:val="0"/>
              <w:marBottom w:val="0"/>
              <w:divBdr>
                <w:top w:val="none" w:sz="0" w:space="0" w:color="auto"/>
                <w:left w:val="none" w:sz="0" w:space="0" w:color="auto"/>
                <w:bottom w:val="none" w:sz="0" w:space="0" w:color="auto"/>
                <w:right w:val="none" w:sz="0" w:space="0" w:color="auto"/>
              </w:divBdr>
              <w:divsChild>
                <w:div w:id="659314029">
                  <w:marLeft w:val="0"/>
                  <w:marRight w:val="0"/>
                  <w:marTop w:val="0"/>
                  <w:marBottom w:val="0"/>
                  <w:divBdr>
                    <w:top w:val="none" w:sz="0" w:space="0" w:color="auto"/>
                    <w:left w:val="none" w:sz="0" w:space="0" w:color="auto"/>
                    <w:bottom w:val="none" w:sz="0" w:space="0" w:color="auto"/>
                    <w:right w:val="none" w:sz="0" w:space="0" w:color="auto"/>
                  </w:divBdr>
                  <w:divsChild>
                    <w:div w:id="9072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831105">
      <w:bodyDiv w:val="1"/>
      <w:marLeft w:val="0"/>
      <w:marRight w:val="0"/>
      <w:marTop w:val="0"/>
      <w:marBottom w:val="0"/>
      <w:divBdr>
        <w:top w:val="none" w:sz="0" w:space="0" w:color="auto"/>
        <w:left w:val="none" w:sz="0" w:space="0" w:color="auto"/>
        <w:bottom w:val="none" w:sz="0" w:space="0" w:color="auto"/>
        <w:right w:val="none" w:sz="0" w:space="0" w:color="auto"/>
      </w:divBdr>
      <w:divsChild>
        <w:div w:id="1087269411">
          <w:marLeft w:val="0"/>
          <w:marRight w:val="0"/>
          <w:marTop w:val="0"/>
          <w:marBottom w:val="0"/>
          <w:divBdr>
            <w:top w:val="none" w:sz="0" w:space="0" w:color="auto"/>
            <w:left w:val="none" w:sz="0" w:space="0" w:color="auto"/>
            <w:bottom w:val="none" w:sz="0" w:space="0" w:color="auto"/>
            <w:right w:val="none" w:sz="0" w:space="0" w:color="auto"/>
          </w:divBdr>
          <w:divsChild>
            <w:div w:id="1350831113">
              <w:marLeft w:val="0"/>
              <w:marRight w:val="0"/>
              <w:marTop w:val="0"/>
              <w:marBottom w:val="0"/>
              <w:divBdr>
                <w:top w:val="none" w:sz="0" w:space="0" w:color="auto"/>
                <w:left w:val="none" w:sz="0" w:space="0" w:color="auto"/>
                <w:bottom w:val="none" w:sz="0" w:space="0" w:color="auto"/>
                <w:right w:val="none" w:sz="0" w:space="0" w:color="auto"/>
              </w:divBdr>
              <w:divsChild>
                <w:div w:id="528876646">
                  <w:marLeft w:val="0"/>
                  <w:marRight w:val="0"/>
                  <w:marTop w:val="0"/>
                  <w:marBottom w:val="0"/>
                  <w:divBdr>
                    <w:top w:val="none" w:sz="0" w:space="0" w:color="auto"/>
                    <w:left w:val="none" w:sz="0" w:space="0" w:color="auto"/>
                    <w:bottom w:val="none" w:sz="0" w:space="0" w:color="auto"/>
                    <w:right w:val="none" w:sz="0" w:space="0" w:color="auto"/>
                  </w:divBdr>
                  <w:divsChild>
                    <w:div w:id="18047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083363">
      <w:bodyDiv w:val="1"/>
      <w:marLeft w:val="0"/>
      <w:marRight w:val="0"/>
      <w:marTop w:val="0"/>
      <w:marBottom w:val="0"/>
      <w:divBdr>
        <w:top w:val="none" w:sz="0" w:space="0" w:color="auto"/>
        <w:left w:val="none" w:sz="0" w:space="0" w:color="auto"/>
        <w:bottom w:val="none" w:sz="0" w:space="0" w:color="auto"/>
        <w:right w:val="none" w:sz="0" w:space="0" w:color="auto"/>
      </w:divBdr>
    </w:div>
    <w:div w:id="1897662857">
      <w:bodyDiv w:val="1"/>
      <w:marLeft w:val="0"/>
      <w:marRight w:val="0"/>
      <w:marTop w:val="0"/>
      <w:marBottom w:val="0"/>
      <w:divBdr>
        <w:top w:val="none" w:sz="0" w:space="0" w:color="auto"/>
        <w:left w:val="none" w:sz="0" w:space="0" w:color="auto"/>
        <w:bottom w:val="none" w:sz="0" w:space="0" w:color="auto"/>
        <w:right w:val="none" w:sz="0" w:space="0" w:color="auto"/>
      </w:divBdr>
      <w:divsChild>
        <w:div w:id="760298920">
          <w:marLeft w:val="0"/>
          <w:marRight w:val="0"/>
          <w:marTop w:val="0"/>
          <w:marBottom w:val="0"/>
          <w:divBdr>
            <w:top w:val="none" w:sz="0" w:space="0" w:color="auto"/>
            <w:left w:val="none" w:sz="0" w:space="0" w:color="auto"/>
            <w:bottom w:val="none" w:sz="0" w:space="0" w:color="auto"/>
            <w:right w:val="none" w:sz="0" w:space="0" w:color="auto"/>
          </w:divBdr>
          <w:divsChild>
            <w:div w:id="1327710120">
              <w:marLeft w:val="0"/>
              <w:marRight w:val="0"/>
              <w:marTop w:val="0"/>
              <w:marBottom w:val="0"/>
              <w:divBdr>
                <w:top w:val="none" w:sz="0" w:space="0" w:color="auto"/>
                <w:left w:val="none" w:sz="0" w:space="0" w:color="auto"/>
                <w:bottom w:val="none" w:sz="0" w:space="0" w:color="auto"/>
                <w:right w:val="none" w:sz="0" w:space="0" w:color="auto"/>
              </w:divBdr>
              <w:divsChild>
                <w:div w:id="1683585762">
                  <w:marLeft w:val="0"/>
                  <w:marRight w:val="0"/>
                  <w:marTop w:val="0"/>
                  <w:marBottom w:val="0"/>
                  <w:divBdr>
                    <w:top w:val="none" w:sz="0" w:space="0" w:color="auto"/>
                    <w:left w:val="none" w:sz="0" w:space="0" w:color="auto"/>
                    <w:bottom w:val="none" w:sz="0" w:space="0" w:color="auto"/>
                    <w:right w:val="none" w:sz="0" w:space="0" w:color="auto"/>
                  </w:divBdr>
                  <w:divsChild>
                    <w:div w:id="7093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camara.cl/pley/pley_detalle.aspx?prmID=6611&amp;prmBoletin=6220-10" TargetMode="External"/><Relationship Id="rId18" Type="http://schemas.openxmlformats.org/officeDocument/2006/relationships/hyperlink" Target="https://www.camara.cl/pley/pley_detalle.aspx?prmID=3586&amp;prmBoletin=3279-10" TargetMode="External"/><Relationship Id="rId26" Type="http://schemas.openxmlformats.org/officeDocument/2006/relationships/hyperlink" Target="https://www.camara.cl/pley/pley_detalle.aspx?prmID=8223&amp;prmBoletin=7830-10" TargetMode="External"/><Relationship Id="rId39" Type="http://schemas.openxmlformats.org/officeDocument/2006/relationships/theme" Target="theme/theme1.xml"/><Relationship Id="rId21" Type="http://schemas.openxmlformats.org/officeDocument/2006/relationships/hyperlink" Target="https://www.camara.cl/pley/pley_detalle.aspx?prmID=2730&amp;prmBoletin=2009-10" TargetMode="External"/><Relationship Id="rId34" Type="http://schemas.openxmlformats.org/officeDocument/2006/relationships/hyperlink" Target="https://www.camara.cl/pdf.aspx?prmID=166578&amp;prmTIPO=DOCUMENTOCOMISION" TargetMode="External"/><Relationship Id="rId7" Type="http://schemas.openxmlformats.org/officeDocument/2006/relationships/webSettings" Target="webSettings.xml"/><Relationship Id="rId12" Type="http://schemas.openxmlformats.org/officeDocument/2006/relationships/hyperlink" Target="https://www.camara.cl/pley/pley_detalle.aspx?prmID=8594&amp;prmBoletin=8196-10" TargetMode="External"/><Relationship Id="rId17" Type="http://schemas.openxmlformats.org/officeDocument/2006/relationships/hyperlink" Target="https://www.camara.cl/pley/pley_detalle.aspx?prmID=3629&amp;prmBoletin=3318-10" TargetMode="External"/><Relationship Id="rId25" Type="http://schemas.openxmlformats.org/officeDocument/2006/relationships/hyperlink" Target="https://www.camara.cl/pley/pley_detalle.aspx?prmID=5504&amp;prmBoletin=5114-10" TargetMode="External"/><Relationship Id="rId33" Type="http://schemas.openxmlformats.org/officeDocument/2006/relationships/hyperlink" Target="https://www.camara.cl/pdf.aspx?prmID=166579&amp;prmTIPO=DOCUMENTOCOMISION"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camara.cl/pley/pley_detalle.aspx?prmID=3895&amp;prmBoletin=3573-10" TargetMode="External"/><Relationship Id="rId20" Type="http://schemas.openxmlformats.org/officeDocument/2006/relationships/hyperlink" Target="https://www.camara.cl/pley/pley_detalle.aspx?prmID=1034&amp;prmBoletin=2257-10" TargetMode="External"/><Relationship Id="rId29" Type="http://schemas.openxmlformats.org/officeDocument/2006/relationships/hyperlink" Target="https://www.camara.cl/pley/pley_detalle.aspx?prmID=9207&amp;prmBoletin=8801-1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amara.cl/pley/pley_detalle.aspx?prmID=9503&amp;prmBoletin=9096-10" TargetMode="External"/><Relationship Id="rId24" Type="http://schemas.openxmlformats.org/officeDocument/2006/relationships/hyperlink" Target="https://www.camara.cl/pley/pley_detalle.aspx?prmID=4583&amp;prmBoletin=4171-10" TargetMode="External"/><Relationship Id="rId32" Type="http://schemas.openxmlformats.org/officeDocument/2006/relationships/hyperlink" Target="https://www.camara.cl/pley/pley_detalle.aspx?prmID=7231&amp;prmBoletin=6833-10" TargetMode="External"/><Relationship Id="rId37"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www.camara.cl/pley/pley_detalle.aspx?prmID=4582&amp;prmBoletin=4170-10" TargetMode="External"/><Relationship Id="rId23" Type="http://schemas.openxmlformats.org/officeDocument/2006/relationships/hyperlink" Target="https://www.camara.cl/pley/pley_detalle.aspx?prmID=5456&amp;prmBoletin=5000-10" TargetMode="External"/><Relationship Id="rId28" Type="http://schemas.openxmlformats.org/officeDocument/2006/relationships/hyperlink" Target="https://www.camara.cl/pley/pley_detalle.aspx?prmID=3434&amp;prmBoletin=3147-10" TargetMode="External"/><Relationship Id="rId36" Type="http://schemas.openxmlformats.org/officeDocument/2006/relationships/hyperlink" Target="http://www.cdtv.cl/Programa.aspx?idPrograma=46" TargetMode="External"/><Relationship Id="rId10" Type="http://schemas.openxmlformats.org/officeDocument/2006/relationships/hyperlink" Target="https://www.camara.cl/pley/pley_detalle.aspx?prmID=9885&amp;prmBoletin=9472-10" TargetMode="External"/><Relationship Id="rId19" Type="http://schemas.openxmlformats.org/officeDocument/2006/relationships/hyperlink" Target="https://www.camara.cl/pley/pley_detalle.aspx?prmID=1242&amp;prmBoletin=2467-10" TargetMode="External"/><Relationship Id="rId31" Type="http://schemas.openxmlformats.org/officeDocument/2006/relationships/hyperlink" Target="https://www.camara.cl/pley/pley_detalle.aspx?prmID=4449&amp;prmBoletin=4047-1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amara.cl/pley/pley_detalle.aspx?prmID=5322&amp;prmBoletin=4932-10" TargetMode="External"/><Relationship Id="rId22" Type="http://schemas.openxmlformats.org/officeDocument/2006/relationships/hyperlink" Target="https://www.camara.cl/pley/pley_detalle.aspx?prmID=5650&amp;prmBoletin=5273-10" TargetMode="External"/><Relationship Id="rId27" Type="http://schemas.openxmlformats.org/officeDocument/2006/relationships/hyperlink" Target="https://www.camara.cl/pley/pley_detalle.aspx?prmID=5512&amp;prmBoletin=5128-10" TargetMode="External"/><Relationship Id="rId30" Type="http://schemas.openxmlformats.org/officeDocument/2006/relationships/hyperlink" Target="https://www.camara.cl/pley/pley_detalle.aspx?prmID=11853&amp;prmBoletin=11334-10" TargetMode="External"/><Relationship Id="rId35" Type="http://schemas.openxmlformats.org/officeDocument/2006/relationships/hyperlink" Target="http://www.democraciaenvivo.cl/" TargetMode="External"/><Relationship Id="rId8" Type="http://schemas.openxmlformats.org/officeDocument/2006/relationships/footnotes" Target="footnote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s://www.camara.cl/pdf.aspx?prmID=166581&amp;prmTIPO=DOCUMENTOCOMIS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2F9C7A0789B7E4DA0527EC93634D546" ma:contentTypeVersion="0" ma:contentTypeDescription="Crear nuevo documento." ma:contentTypeScope="" ma:versionID="06fbb9b2c108ee2902bf7b240fba4693">
  <xsd:schema xmlns:xsd="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CE41A838-B816-4C72-B32E-D45DD553C711}">
  <ds:schemaRefs>
    <ds:schemaRef ds:uri="http://schemas.microsoft.com/sharepoint/v3/contenttype/forms"/>
  </ds:schemaRefs>
</ds:datastoreItem>
</file>

<file path=customXml/itemProps2.xml><?xml version="1.0" encoding="utf-8"?>
<ds:datastoreItem xmlns:ds="http://schemas.openxmlformats.org/officeDocument/2006/customXml" ds:itemID="{B484F5E6-C9A9-468A-8629-4F3D85F2569D}">
  <ds:schemaRefs>
    <ds:schemaRef ds:uri="http://schemas.microsoft.com/office/2006/metadata/properties"/>
  </ds:schemaRefs>
</ds:datastoreItem>
</file>

<file path=customXml/itemProps3.xml><?xml version="1.0" encoding="utf-8"?>
<ds:datastoreItem xmlns:ds="http://schemas.openxmlformats.org/officeDocument/2006/customXml" ds:itemID="{CAB3BD63-3160-4C70-82FA-FCDCABEE42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18578</Words>
  <Characters>102185</Characters>
  <Application>Microsoft Office Word</Application>
  <DocSecurity>0</DocSecurity>
  <Lines>851</Lines>
  <Paragraphs>241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Patricio Velasquez Weisse</dc:creator>
  <cp:lastModifiedBy>Maria Soledad Moreno Lopez</cp:lastModifiedBy>
  <cp:revision>2</cp:revision>
  <dcterms:created xsi:type="dcterms:W3CDTF">2019-04-15T14:18:00Z</dcterms:created>
  <dcterms:modified xsi:type="dcterms:W3CDTF">2019-04-15T14:18:00Z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0x01010022F9C7A0789B7E4DA0527EC93634D546</vt:lpwstr>
  </property>
</Properties>
</file>