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start"/>
        <w:tblInd w:w="0" w:type="dxa"/>
        <w:tblLayout w:type="fixed"/>
        <w:tblCellMar>
          <w:top w:w="0" w:type="dxa"/>
          <w:start w:w="108" w:type="dxa"/>
          <w:bottom w:w="0" w:type="dxa"/>
          <w:end w:w="108" w:type="dxa"/>
        </w:tblCellMar>
      </w:tblPr>
      <w:tblGrid>
        <w:gridCol w:w="4225"/>
        <w:gridCol w:w="5547"/>
      </w:tblGrid>
      <w:tr>
        <w:trPr>
          <w:trHeight w:val="294"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pPr>
            <w:r>
              <w:rPr>
                <w:rFonts w:eastAsia="Arial" w:cs="Arial" w:ascii="Arial" w:hAnsi="Arial"/>
                <w:b/>
                <w:bCs/>
                <w:sz w:val="20"/>
                <w:szCs w:val="20"/>
              </w:rPr>
              <w:t xml:space="preserve">NÚMERO DEL CONTRATO O CONVENIO </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294"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eastAsia="Arial" w:cs="Arial"/>
                <w:b/>
                <w:bCs/>
                <w:sz w:val="20"/>
                <w:szCs w:val="20"/>
              </w:rPr>
            </w:pPr>
            <w:r>
              <w:rPr>
                <w:rFonts w:eastAsia="Arial" w:cs="Arial" w:ascii="Arial" w:hAnsi="Arial"/>
                <w:b/>
                <w:bCs/>
                <w:sz w:val="20"/>
                <w:szCs w:val="20"/>
              </w:rPr>
              <w:t xml:space="preserve">NOMBRE DEL CONTRATISTA O ALIADO/ASOCIADO/ COOPERANTE: </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294"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eastAsia="Arial" w:cs="Arial"/>
                <w:b/>
                <w:bCs/>
                <w:sz w:val="20"/>
                <w:szCs w:val="20"/>
              </w:rPr>
            </w:pPr>
            <w:r>
              <w:rPr>
                <w:rFonts w:eastAsia="Arial" w:cs="Arial" w:ascii="Arial" w:hAnsi="Arial"/>
                <w:b/>
                <w:bCs/>
                <w:sz w:val="20"/>
                <w:szCs w:val="20"/>
              </w:rPr>
              <w:t>NOMBRE IDENTITARIO</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294"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eastAsia="Arial" w:cs="Arial"/>
                <w:b/>
                <w:bCs/>
                <w:sz w:val="20"/>
                <w:szCs w:val="20"/>
              </w:rPr>
            </w:pPr>
            <w:r>
              <w:rPr>
                <w:rFonts w:eastAsia="Arial" w:cs="Arial" w:ascii="Arial" w:hAnsi="Arial"/>
                <w:b/>
                <w:bCs/>
                <w:sz w:val="20"/>
                <w:szCs w:val="20"/>
              </w:rPr>
              <w:t>NOMBRE DEL SUPERVISOR:</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294"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pPr>
            <w:r>
              <w:rPr>
                <w:rFonts w:eastAsia="Arial" w:cs="Arial" w:ascii="Arial" w:hAnsi="Arial"/>
                <w:b/>
                <w:bCs/>
                <w:sz w:val="20"/>
                <w:szCs w:val="20"/>
              </w:rPr>
              <w:t>CARGO DEL SUPERVISOR:</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322"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pPr>
            <w:r>
              <w:rPr>
                <w:rFonts w:eastAsia="Arial" w:cs="Arial" w:ascii="Arial" w:hAnsi="Arial"/>
                <w:b/>
                <w:bCs/>
                <w:sz w:val="20"/>
                <w:szCs w:val="20"/>
              </w:rPr>
              <w:t>FECHA DE TERMINACIÓN DEL CONTRATO O CONVENIO:</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322"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eastAsia="Arial" w:cs="Arial"/>
                <w:b/>
                <w:bCs/>
                <w:sz w:val="20"/>
                <w:szCs w:val="20"/>
              </w:rPr>
            </w:pPr>
            <w:r>
              <w:rPr>
                <w:rFonts w:eastAsia="Arial" w:cs="Arial" w:ascii="Arial" w:hAnsi="Arial"/>
                <w:b/>
                <w:bCs/>
                <w:sz w:val="20"/>
                <w:szCs w:val="20"/>
              </w:rPr>
              <w:t>MODIFICACIONES (SI APLICA)</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Default"/>
              <w:jc w:val="both"/>
              <w:rPr>
                <w:color w:val="FF0000"/>
                <w:sz w:val="20"/>
                <w:szCs w:val="20"/>
              </w:rPr>
            </w:pPr>
            <w:r>
              <w:rPr>
                <w:rFonts w:eastAsia="Arial" w:cs="Arial" w:ascii="Arial" w:hAnsi="Arial"/>
                <w:color w:val="FF0000"/>
                <w:sz w:val="20"/>
                <w:szCs w:val="20"/>
              </w:rPr>
              <w:t>Automatizable</w:t>
            </w:r>
          </w:p>
        </w:tc>
      </w:tr>
      <w:tr>
        <w:trPr>
          <w:trHeight w:val="294"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eastAsia="Arial" w:cs="Arial"/>
                <w:b/>
                <w:bCs/>
                <w:sz w:val="20"/>
                <w:szCs w:val="20"/>
              </w:rPr>
            </w:pPr>
            <w:r>
              <w:rPr>
                <w:rFonts w:eastAsia="Arial" w:cs="Arial" w:ascii="Arial" w:hAnsi="Arial"/>
                <w:b/>
                <w:bCs/>
                <w:sz w:val="20"/>
                <w:szCs w:val="20"/>
              </w:rPr>
              <w:t>PERIODO DEL INFORME:</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3842" w:leader="none"/>
              </w:tabs>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70"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pPr>
            <w:r>
              <w:rPr>
                <w:rFonts w:eastAsia="Arial" w:cs="Arial" w:ascii="Arial" w:hAnsi="Arial"/>
                <w:b/>
                <w:bCs/>
                <w:sz w:val="20"/>
                <w:szCs w:val="20"/>
              </w:rPr>
              <w:t>FECHA DE PRESENTACIÓN DEL INFORME:</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70"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jc w:val="both"/>
              <w:rPr/>
            </w:pPr>
            <w:r>
              <w:rPr>
                <w:rFonts w:eastAsia="Arial" w:cs="Arial" w:ascii="Arial" w:hAnsi="Arial"/>
                <w:b/>
                <w:bCs/>
                <w:sz w:val="20"/>
                <w:szCs w:val="20"/>
              </w:rPr>
              <w:t xml:space="preserve">PAGO DE LA SEGURIDAD SOCIAL (NÚMERO DE PLANILLA Y FECHA) Y/O CERTIFICACIÓN DE APORTE Y PAGO AL SISTEMA DE SEGURIDAD SOCIAL PARA LAS PERSONAS JURÍDICAS: </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70"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rPr/>
            </w:pPr>
            <w:r>
              <w:rPr>
                <w:rFonts w:eastAsia="Arial" w:cs="Arial" w:ascii="Arial" w:hAnsi="Arial"/>
                <w:b/>
                <w:bCs/>
                <w:sz w:val="20"/>
                <w:szCs w:val="20"/>
              </w:rPr>
              <w:t>PORCENTAJE DE AVANCE DEL CONTRATO O CONVENIO:</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Arial" w:hAnsi="Arial" w:eastAsia="Arial" w:cs="Arial"/>
                <w:color w:val="FF0000"/>
                <w:sz w:val="20"/>
                <w:szCs w:val="20"/>
              </w:rPr>
            </w:pPr>
            <w:r>
              <w:rPr>
                <w:rFonts w:eastAsia="Arial" w:cs="Arial" w:ascii="Arial" w:hAnsi="Arial"/>
                <w:color w:val="FF0000"/>
                <w:sz w:val="20"/>
                <w:szCs w:val="20"/>
              </w:rPr>
              <w:t>Automatizable</w:t>
            </w:r>
          </w:p>
        </w:tc>
      </w:tr>
      <w:tr>
        <w:trPr>
          <w:trHeight w:val="70" w:hRule="atLeast"/>
        </w:trPr>
        <w:tc>
          <w:tcPr>
            <w:tcW w:w="4225" w:type="dxa"/>
            <w:tcBorders>
              <w:top w:val="single" w:sz="4" w:space="0" w:color="000000"/>
              <w:start w:val="single" w:sz="4" w:space="0" w:color="000000"/>
              <w:bottom w:val="single" w:sz="4" w:space="0" w:color="000000"/>
              <w:end w:val="single" w:sz="4" w:space="0" w:color="000000"/>
            </w:tcBorders>
          </w:tcPr>
          <w:p>
            <w:pPr>
              <w:pStyle w:val="Normal"/>
              <w:spacing w:before="60" w:after="0"/>
              <w:jc w:val="both"/>
              <w:rPr/>
            </w:pPr>
            <w:r>
              <w:rPr>
                <w:rFonts w:eastAsia="Arial" w:cs="Arial" w:ascii="Arial" w:hAnsi="Arial"/>
                <w:b/>
                <w:bCs/>
                <w:sz w:val="20"/>
                <w:szCs w:val="20"/>
              </w:rPr>
              <w:t xml:space="preserve">FECHA DE PUBLICACIÓN DE LA ÚLTIMA CUENTA Y/O FACTURA Y EL INFORME Y/O SOPORTES EN SECOP II </w:t>
            </w:r>
          </w:p>
        </w:tc>
        <w:tc>
          <w:tcPr>
            <w:tcW w:w="5547"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Arial" w:hAnsi="Arial" w:eastAsia="Arial" w:cs="Arial"/>
                <w:color w:val="FF0000"/>
                <w:sz w:val="20"/>
                <w:szCs w:val="20"/>
              </w:rPr>
            </w:pPr>
            <w:r>
              <w:rPr>
                <w:rFonts w:eastAsia="Arial" w:cs="Arial" w:ascii="Arial" w:hAnsi="Arial"/>
                <w:color w:val="FF0000"/>
                <w:sz w:val="20"/>
                <w:szCs w:val="20"/>
              </w:rPr>
              <w:t>Automatizable</w:t>
            </w:r>
          </w:p>
        </w:tc>
      </w:tr>
      <w:tr>
        <w:trPr/>
        <w:tc>
          <w:tcPr>
            <w:tcW w:w="9772"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0"/>
              <w:jc w:val="center"/>
              <w:rPr>
                <w:rFonts w:ascii="Arial" w:hAnsi="Arial" w:eastAsia="Arial" w:cs="Arial"/>
                <w:b/>
                <w:bCs/>
                <w:color w:val="000000"/>
                <w:sz w:val="20"/>
                <w:szCs w:val="20"/>
              </w:rPr>
            </w:pPr>
            <w:r>
              <w:rPr>
                <w:rFonts w:eastAsia="Arial" w:cs="Arial" w:ascii="Arial" w:hAnsi="Arial"/>
                <w:b/>
                <w:bCs/>
                <w:color w:val="000000"/>
                <w:sz w:val="20"/>
                <w:szCs w:val="20"/>
              </w:rPr>
              <w:t xml:space="preserve">OBJETO DEL CONTRATO O CONVENIO </w:t>
            </w:r>
          </w:p>
        </w:tc>
      </w:tr>
      <w:tr>
        <w:trPr>
          <w:trHeight w:val="513" w:hRule="atLeast"/>
        </w:trPr>
        <w:tc>
          <w:tcPr>
            <w:tcW w:w="977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eastAsia="Arial" w:cs="Arial"/>
                <w:color w:val="FF0000"/>
                <w:sz w:val="20"/>
                <w:szCs w:val="20"/>
              </w:rPr>
            </w:pPr>
            <w:r>
              <w:rPr>
                <w:rFonts w:eastAsia="Arial" w:cs="Arial" w:ascii="Arial" w:hAnsi="Arial"/>
                <w:color w:val="FF0000"/>
                <w:sz w:val="20"/>
                <w:szCs w:val="20"/>
              </w:rPr>
              <w:t>Automatizable</w:t>
            </w:r>
          </w:p>
        </w:tc>
      </w:tr>
    </w:tbl>
    <w:p>
      <w:pPr>
        <w:pStyle w:val="Normal"/>
        <w:spacing w:before="60" w:after="0"/>
        <w:rPr>
          <w:rFonts w:ascii="Arial" w:hAnsi="Arial" w:eastAsia="Arial" w:cs="Arial"/>
          <w:sz w:val="20"/>
          <w:szCs w:val="20"/>
        </w:rPr>
      </w:pPr>
      <w:r>
        <w:rPr>
          <w:rFonts w:eastAsia="Arial" w:cs="Arial" w:ascii="Arial" w:hAnsi="Arial"/>
          <w:sz w:val="20"/>
          <w:szCs w:val="20"/>
        </w:rPr>
      </w:r>
    </w:p>
    <w:tbl>
      <w:tblPr>
        <w:tblpPr w:vertAnchor="text" w:horzAnchor="text" w:leftFromText="141" w:rightFromText="141" w:tblpX="-67" w:tblpY="1"/>
        <w:tblOverlap w:val="never"/>
        <w:tblW w:w="10107" w:type="dxa"/>
        <w:jc w:val="start"/>
        <w:tblInd w:w="70" w:type="dxa"/>
        <w:tblLayout w:type="fixed"/>
        <w:tblCellMar>
          <w:top w:w="0" w:type="dxa"/>
          <w:start w:w="70" w:type="dxa"/>
          <w:bottom w:w="0" w:type="dxa"/>
          <w:end w:w="70" w:type="dxa"/>
        </w:tblCellMar>
      </w:tblPr>
      <w:tblGrid>
        <w:gridCol w:w="3827"/>
        <w:gridCol w:w="4340"/>
        <w:gridCol w:w="1940"/>
      </w:tblGrid>
      <w:tr>
        <w:trPr>
          <w:tblHeader w:val="true"/>
          <w:trHeight w:val="474" w:hRule="atLeast"/>
        </w:trPr>
        <w:tc>
          <w:tcPr>
            <w:tcW w:w="382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Arial" w:hAnsi="Arial" w:eastAsia="Arial" w:cs="Arial"/>
                <w:b/>
                <w:bCs/>
                <w:color w:val="000000"/>
                <w:sz w:val="20"/>
                <w:szCs w:val="20"/>
              </w:rPr>
            </w:pPr>
            <w:r>
              <w:rPr>
                <w:rFonts w:eastAsia="Arial" w:cs="Arial" w:ascii="Arial" w:hAnsi="Arial"/>
                <w:b/>
                <w:bCs/>
                <w:color w:val="000000"/>
                <w:sz w:val="20"/>
                <w:szCs w:val="20"/>
              </w:rPr>
              <w:t>OBLIGACIONES Y/O COMPROMISOS DEL CONTRATO O CONVENIO</w:t>
            </w:r>
          </w:p>
          <w:p>
            <w:pPr>
              <w:pStyle w:val="Normal"/>
              <w:jc w:val="center"/>
              <w:rPr>
                <w:rFonts w:ascii="Arial" w:hAnsi="Arial" w:eastAsia="Arial" w:cs="Arial"/>
                <w:b/>
                <w:bCs/>
                <w:color w:val="000000"/>
                <w:sz w:val="20"/>
                <w:szCs w:val="20"/>
              </w:rPr>
            </w:pPr>
            <w:r>
              <w:rPr>
                <w:rFonts w:eastAsia="Arial" w:cs="Arial" w:ascii="Arial" w:hAnsi="Arial"/>
                <w:b/>
                <w:bCs/>
                <w:color w:val="000000"/>
                <w:sz w:val="20"/>
                <w:szCs w:val="20"/>
              </w:rPr>
            </w:r>
          </w:p>
        </w:tc>
        <w:tc>
          <w:tcPr>
            <w:tcW w:w="434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eastAsia="Arial" w:cs="Arial" w:ascii="Arial" w:hAnsi="Arial"/>
                <w:b/>
                <w:bCs/>
                <w:color w:val="000000"/>
                <w:sz w:val="20"/>
                <w:szCs w:val="20"/>
              </w:rPr>
              <w:t xml:space="preserve">DESARROLLO DE LAS ACTIVIDADES REALIZADAS DURANTE EL PERIODO REPORTADO </w:t>
            </w:r>
          </w:p>
          <w:p>
            <w:pPr>
              <w:pStyle w:val="Normal"/>
              <w:jc w:val="center"/>
              <w:rPr>
                <w:rFonts w:ascii="Arial" w:hAnsi="Arial" w:eastAsia="Arial" w:cs="Arial"/>
                <w:b/>
                <w:bCs/>
                <w:color w:val="FFFFFF"/>
                <w:sz w:val="20"/>
                <w:szCs w:val="20"/>
              </w:rPr>
            </w:pPr>
            <w:r>
              <w:rPr>
                <w:rFonts w:eastAsia="Arial" w:cs="Arial" w:ascii="Arial" w:hAnsi="Arial"/>
                <w:b/>
                <w:bCs/>
                <w:color w:val="FFFFFF"/>
                <w:sz w:val="20"/>
                <w:szCs w:val="20"/>
              </w:rPr>
            </w:r>
          </w:p>
        </w:tc>
        <w:tc>
          <w:tcPr>
            <w:tcW w:w="194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Arial" w:hAnsi="Arial" w:eastAsia="Arial" w:cs="Arial"/>
                <w:b/>
                <w:bCs/>
                <w:color w:val="000000"/>
                <w:sz w:val="20"/>
                <w:szCs w:val="20"/>
              </w:rPr>
            </w:pPr>
            <w:r>
              <w:rPr>
                <w:rFonts w:eastAsia="Arial" w:cs="Arial" w:ascii="Arial" w:hAnsi="Arial"/>
                <w:b/>
                <w:bCs/>
                <w:sz w:val="20"/>
                <w:szCs w:val="20"/>
              </w:rPr>
              <w:t xml:space="preserve"> </w:t>
            </w:r>
            <w:r>
              <w:rPr>
                <w:rFonts w:eastAsia="Arial" w:cs="Arial" w:ascii="Arial" w:hAnsi="Arial"/>
                <w:b/>
                <w:bCs/>
                <w:color w:val="000000"/>
                <w:sz w:val="20"/>
                <w:szCs w:val="20"/>
              </w:rPr>
              <w:t>EVIDENCIA Y SU UBICACIÓN</w:t>
            </w:r>
          </w:p>
          <w:p>
            <w:pPr>
              <w:pStyle w:val="Normal"/>
              <w:jc w:val="center"/>
              <w:rPr>
                <w:rFonts w:ascii="Arial" w:hAnsi="Arial" w:eastAsia="Arial" w:cs="Arial"/>
                <w:b/>
                <w:bCs/>
                <w:color w:val="FFFFFF"/>
                <w:sz w:val="20"/>
                <w:szCs w:val="20"/>
              </w:rPr>
            </w:pPr>
            <w:r>
              <w:rPr>
                <w:rFonts w:eastAsia="Arial" w:cs="Arial" w:ascii="Arial" w:hAnsi="Arial"/>
                <w:b/>
                <w:bCs/>
                <w:color w:val="FFFFFF"/>
                <w:sz w:val="20"/>
                <w:szCs w:val="20"/>
              </w:rPr>
            </w:r>
          </w:p>
        </w:tc>
      </w:tr>
      <w:tr>
        <w:trPr>
          <w:trHeight w:val="273"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Calibri" w:cs="AAAAAC+CenturyGothic;Century Gothic" w:ascii="AAAAAC+CenturyGothic;Century Gothic" w:hAnsi="AAAAAC+CenturyGothic;Century Gothic"/>
                <w:color w:val="000000"/>
                <w:sz w:val="20"/>
                <w:szCs w:val="20"/>
                <w:lang w:val="es-CO" w:eastAsia="en-US"/>
              </w:rPr>
              <w:t>1.Apoyar la recolección, revisión y validación de los documentos de los aspirantes seleccionados por la Agencia Atenea cuando así lo requiera la entidad en el proceso de asignación de los beneficios.</w:t>
            </w:r>
          </w:p>
          <w:p>
            <w:pPr>
              <w:pStyle w:val="Default"/>
              <w:jc w:val="both"/>
              <w:rPr>
                <w:rFonts w:ascii="Arial" w:hAnsi="Arial" w:eastAsia="Arial" w:cs="Arial"/>
                <w:color w:val="000000"/>
                <w:sz w:val="20"/>
                <w:szCs w:val="20"/>
                <w:lang w:val="es-CO" w:eastAsia="en-US"/>
              </w:rPr>
            </w:pPr>
            <w:r>
              <w:rPr>
                <w:rFonts w:eastAsia="Arial" w:cs="Arial" w:ascii="Arial" w:hAnsi="Arial"/>
                <w:color w:val="000000"/>
                <w:sz w:val="20"/>
                <w:szCs w:val="20"/>
                <w:lang w:val="es-CO" w:eastAsia="en-US"/>
              </w:rPr>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Default"/>
              <w:jc w:val="both"/>
              <w:rPr>
                <w:rFonts w:ascii="Arial" w:hAnsi="Arial" w:eastAsia="Times New Roman" w:cs="Arial"/>
                <w:sz w:val="22"/>
                <w:szCs w:val="22"/>
                <w:lang w:val="es-ES" w:eastAsia="es-ES"/>
              </w:rPr>
            </w:pPr>
            <w:r>
              <w:rPr>
                <w:rFonts w:eastAsia="Arial" w:cs="Arial" w:ascii="Arial" w:hAnsi="Arial"/>
                <w:color w:val="9CC2E5"/>
                <w:sz w:val="20"/>
                <w:szCs w:val="20"/>
                <w:lang w:val="es-ES" w:eastAsia="es-ES"/>
              </w:rPr>
              <w:t>SICORE ATENEA - ok</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sz w:val="20"/>
                <w:szCs w:val="20"/>
                <w:lang w:val="es-ES" w:eastAsia="es-ES"/>
              </w:rPr>
            </w:pPr>
            <w:r>
              <w:rPr>
                <w:rFonts w:eastAsia="Arial" w:cs="Arial" w:ascii="Arial" w:hAnsi="Arial"/>
                <w:sz w:val="20"/>
                <w:szCs w:val="20"/>
                <w:lang w:val="es-ES" w:eastAsia="es-ES"/>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Arial" w:hAnsi="Arial" w:eastAsia="Arial" w:cs="Arial"/>
                <w:color w:val="000000"/>
                <w:sz w:val="20"/>
                <w:szCs w:val="20"/>
              </w:rPr>
            </w:pPr>
            <w:r>
              <w:rPr>
                <w:rFonts w:eastAsia="Calibri" w:cs="AAAAAC+CenturyGothic;Century Gothic" w:ascii="AAAAAC+CenturyGothic;Century Gothic" w:hAnsi="AAAAAC+CenturyGothic;Century Gothic"/>
                <w:color w:val="000000"/>
                <w:sz w:val="20"/>
                <w:szCs w:val="20"/>
                <w:lang w:val="es-CO" w:eastAsia="en-US"/>
              </w:rPr>
              <w:t>2.Reportar la matrícula y el inicio de la formación, en cada período académico, de las y los beneficiarios de Jóvenes a la E en el programa de educación superior en el que les fue adjudicado el beneficio, de acuerdo con el cronograma y normativa interna, y el cumplimiento de los requisitos de formalización indicados por la Agencia Atenea.</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Default"/>
              <w:jc w:val="both"/>
              <w:rPr>
                <w:sz w:val="20"/>
                <w:szCs w:val="20"/>
              </w:rPr>
            </w:pPr>
            <w:r>
              <w:rPr>
                <w:rFonts w:eastAsia="Arial" w:cs="Arial" w:ascii="Arial" w:hAnsi="Arial"/>
                <w:color w:val="9CC2E5"/>
                <w:sz w:val="20"/>
                <w:szCs w:val="20"/>
                <w:lang w:val="es-ES" w:eastAsia="es-ES"/>
              </w:rPr>
              <w:t>SICORE ATENEA - ok</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sz w:val="20"/>
                <w:szCs w:val="20"/>
              </w:rPr>
            </w:pPr>
            <w:r>
              <w:rPr>
                <w:rFonts w:eastAsia="Arial" w:cs="Arial" w:ascii="Arial" w:hAnsi="Arial"/>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pPr>
            <w:r>
              <w:rPr>
                <w:rFonts w:cs="Arial" w:ascii="Century Gothic" w:hAnsi="Century Gothic"/>
                <w:color w:val="000000"/>
                <w:sz w:val="18"/>
                <w:szCs w:val="18"/>
                <w:lang w:val="es-CO"/>
              </w:rPr>
              <w:t>3.Informar a la Agencia Atenea sobre la socialización a las y los beneficiarios sobre el proceso para solicitar homologaciones, así como, reportar a la Agencia Atenea los créditos homologados de cada beneficiario, en los casos que aplique, de conformidad con su procedimiento interno y sobre los programas de articulación entre la educación media y la Posmedia</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 xml:space="preserve">SICORE ATENEA - ok </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pPr>
            <w:r>
              <w:rPr>
                <w:rFonts w:cs="Arial" w:ascii="Century Gothic" w:hAnsi="Century Gothic"/>
                <w:color w:val="000000"/>
                <w:sz w:val="18"/>
                <w:szCs w:val="18"/>
                <w:lang w:val="es-CO"/>
              </w:rPr>
              <w:t>4.Aplicar el instrumento de caracterización dispuesto por la Agencia Atenea, en el término definido por esta, y hacer seguimiento a su efectiva aplicación por parte de los beneficiarios. Esta información permitirá establecer las categorías de riesgo asociadas a los beneficiarios del Programa Jóvenes a la E y con ello, adoptar y mejorar los planes de bienestar que sean necesarios</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 xml:space="preserve">SICORE ATENEA - ok </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5.Reportar de manera oportuna y permanente las novedades que se presenten respecto a los estados de matrícula de las y los beneficiarios del Programa, máximo 30 días después de la ocurrencia de la novedad, que permitan identificar el estado actual de cada uno a fin de generar los cambios necesarios en la etapa de dispersión de apoyos económicos, entre otros. Estas novedades deben ser notificadas a los beneficiarios</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SICORE ATENEA - ok</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6.Suscribir la carta de compromiso que enviará la Agencia Atenea, dentro de los 5 días siguientes al inicio de la ejecución , en la que se comprometerá a: i) Garantizar que los beneficiarios tengan los mismos derechos y trato de los estudiantes regulares de la IES ii) No discriminar a ningún beneficiario por razones de género, sexo, raza, credo religioso, preferencias políticas, condiciones físicas, intelectuales, económicas, sociales ni ninguna otra que vulnere el derecho fundamental a la igualdad y demás derechos constitucionales iii) Realizar los ajustes razonables a la población con discapacidad basados en las necesidades específicas de cada beneficiario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Arial" w:hAnsi="Arial" w:eastAsia="Arial" w:cs="Arial"/>
                <w:color w:val="9CC2E5"/>
                <w:sz w:val="20"/>
                <w:szCs w:val="20"/>
              </w:rPr>
            </w:pPr>
            <w:r>
              <w:rPr>
                <w:rFonts w:eastAsia="Arial" w:cs="Arial" w:ascii="Arial" w:hAnsi="Arial"/>
                <w:color w:val="9CC2E5"/>
                <w:sz w:val="20"/>
                <w:szCs w:val="20"/>
              </w:rPr>
              <w:t xml:space="preserve">Existe formato estandarizado para la evidencia de cumplimiento de esta obligación.  </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7.Implementar las acciones de acompañamiento, bienestar y seguimiento, de acuerdo con las orientaciones dadas por la Agencia ATENEA, y aquellas descritas en la propuesta presentada por la IES, la cual hace parte integral del convenio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Default"/>
              <w:jc w:val="both"/>
              <w:rPr>
                <w:sz w:val="20"/>
                <w:szCs w:val="20"/>
              </w:rPr>
            </w:pPr>
            <w:r>
              <w:rPr>
                <w:rFonts w:eastAsia="Arial" w:cs="Arial" w:ascii="Arial" w:hAnsi="Arial"/>
                <w:color w:val="9CC2E5"/>
                <w:sz w:val="20"/>
                <w:szCs w:val="20"/>
                <w:lang w:val="es-ES" w:eastAsia="es-ES"/>
              </w:rPr>
              <w:t>SICORE ATENEA - ok</w:t>
            </w:r>
            <w:r>
              <w:rPr>
                <w:sz w:val="20"/>
                <w:szCs w:val="20"/>
              </w:rPr>
              <w:t xml:space="preserve"> </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sz w:val="20"/>
                <w:szCs w:val="20"/>
              </w:rPr>
            </w:pPr>
            <w:r>
              <w:rPr>
                <w:rFonts w:eastAsia="Arial" w:cs="Arial" w:ascii="Arial" w:hAnsi="Arial"/>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8.Incluir en los planes de bienestar las acciones o medidas pertinentes que adelantará la IES para facilitar el proceso de aprendizaje de los jóvenes beneficiarios de la línea de Talentos Excepcionales que se deriven de su propia excepcionalidad (SI APLICA).</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SICORE ATENEA - ok</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highlight w:val="yellow"/>
                <w:lang w:val="es-CO"/>
              </w:rPr>
            </w:pPr>
            <w:r>
              <w:rPr>
                <w:rFonts w:cs="Arial" w:ascii="Century Gothic" w:hAnsi="Century Gothic"/>
                <w:color w:val="000000"/>
                <w:sz w:val="18"/>
                <w:szCs w:val="18"/>
                <w:lang w:val="es-CO"/>
              </w:rPr>
              <w:t>9.Responder a las solicitudes de información que realice la Agencia Atenea, en los tiempos otorgados, con calidad, veracidad, integralidad, en relación con el objeto del convenio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SICORE ATENEA:</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r>
          </w:p>
          <w:p>
            <w:pPr>
              <w:pStyle w:val="Normal"/>
              <w:shd w:fill="FFFFFF" w:val="clear"/>
              <w:jc w:val="both"/>
              <w:textAlignment w:val="baseline"/>
              <w:rPr/>
            </w:pPr>
            <w:r>
              <w:rPr>
                <w:rFonts w:eastAsia="Arial" w:cs="Arial" w:ascii="Arial" w:hAnsi="Arial"/>
                <w:color w:val="9CC2E5"/>
                <w:sz w:val="20"/>
                <w:szCs w:val="20"/>
              </w:rPr>
              <w:t xml:space="preserve">Diseño de plantilla para el diligenciamiento estandarizado de la información. </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Variables:</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r>
          </w:p>
          <w:p>
            <w:pPr>
              <w:pStyle w:val="Normal"/>
              <w:numPr>
                <w:ilvl w:val="0"/>
                <w:numId w:val="1"/>
              </w:numPr>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Asunto de la solicitud</w:t>
            </w:r>
          </w:p>
          <w:p>
            <w:pPr>
              <w:pStyle w:val="Normal"/>
              <w:numPr>
                <w:ilvl w:val="0"/>
                <w:numId w:val="1"/>
              </w:numPr>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Fecha del radicado de entrada o fecha del correo electrónico</w:t>
            </w:r>
          </w:p>
          <w:p>
            <w:pPr>
              <w:pStyle w:val="Normal"/>
              <w:numPr>
                <w:ilvl w:val="0"/>
                <w:numId w:val="1"/>
              </w:numPr>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Fecha de respuesta</w:t>
            </w:r>
          </w:p>
          <w:p>
            <w:pPr>
              <w:pStyle w:val="Normal"/>
              <w:numPr>
                <w:ilvl w:val="0"/>
                <w:numId w:val="1"/>
              </w:numPr>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Descripción de la respuesta.</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pPr>
            <w:r>
              <w:rPr>
                <w:rFonts w:cs="Arial" w:ascii="Century Gothic" w:hAnsi="Century Gothic"/>
                <w:color w:val="000000"/>
                <w:sz w:val="18"/>
                <w:szCs w:val="18"/>
                <w:lang w:val="es-CO"/>
              </w:rPr>
              <w:t>10.Remitir el control y seguimiento de manera individual de la bolsa de créditos para los beneficiarios en cada periodo académico, haciendo los reportes de novedades frente a créditos aprobados, perdidos, créditos cancelados, créditos homologados, así como el reporte de alertas que requieran atención especial, en los medios que disponga la Agencia Atenea</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 xml:space="preserve">SICORE ATENEA - ok </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pPr>
            <w:r>
              <w:rPr>
                <w:rFonts w:cs="Arial" w:ascii="Century Gothic" w:hAnsi="Century Gothic"/>
                <w:color w:val="000000"/>
                <w:sz w:val="18"/>
                <w:szCs w:val="18"/>
                <w:lang w:val="es-CO"/>
              </w:rPr>
              <w:t>11.Remitir el control y seguimiento de manera individual del promedio académico de cada periodo y el acumulado por beneficiario, de acuerdo con la solicitud de información para cada uno de los desembolsos</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 xml:space="preserve">SICORE ATENEA - ok </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65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12.Realizar por lo menos una jornada de inducción y reinducción con las y los beneficiarios del Programa Jóvenes a la E que ingresan a la IES, así como solicitar el acompañamiento de la Agencia Atenea para este espacio.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 xml:space="preserve">SICORE ATENEA - ok </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13.Apoyar a la Agencia Atenea en la divulgación de espacios destinados a la aclaración de aspectos propios del Programa Jóvenes a la E que sean relevantes para los beneficiarios.</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No automatizable.</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 xml:space="preserve">14.A partir de que la Institución de Educación Superior (IES) cuente con más de 20 beneficiarios de los programas de Atenea, la IES deberá designar un profesional enlace con dedicación exclusiva para la coordinación directa entre la Agencia Atenea y la IES. Asimismo, deberá disponer de un equipo idóneo responsable de la planeación, coordinación y ejecución de las actividades a desarrollar en virtud del convenio. En caso de que la IES cuente con menos de 20 beneficiarios de los programas de Atenea, deberá contar con una persona que atienda los requerimientos de la Agencia y coordine al interior de la institución estos aspectos. </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SICORE ATENEA:</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r>
          </w:p>
          <w:p>
            <w:pPr>
              <w:pStyle w:val="Normal"/>
              <w:shd w:fill="FFFFFF" w:val="clear"/>
              <w:jc w:val="both"/>
              <w:textAlignment w:val="baseline"/>
              <w:rPr/>
            </w:pPr>
            <w:r>
              <w:rPr>
                <w:rFonts w:eastAsia="Arial" w:cs="Arial" w:ascii="Arial" w:hAnsi="Arial"/>
                <w:color w:val="9CC2E5"/>
                <w:sz w:val="20"/>
                <w:szCs w:val="20"/>
              </w:rPr>
              <w:t xml:space="preserve">Diseño de plantilla para el diligenciamiento estandarizado de la información. </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Nombre IES, NIT, convenio, número de beneficiarios, nombre del enlace, identificación, cargo, área, tipo de designación, dedicación exclusiva: sí/no, correo, teléfono, equipo idóneo: sí/no, integrantes y roles del equipo, vigencia de la designación, fecha de expedición, nombre y cargo de quien certifica.</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15. Presentar los informes de ejecución del convenio, y aquellos que se soliciten sobre cualquier aspecto relacionado con su objeto, con las debidas evidencias, siguiendo los parámetros y tiempos establecidos por la Agencia Atenea, el cual incluye el informe financiero del convenio.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No automatizable.</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Arial" w:hAnsi="Arial" w:eastAsia="Arial" w:cs="Arial"/>
                <w:color w:val="000000"/>
                <w:sz w:val="20"/>
                <w:szCs w:val="20"/>
              </w:rPr>
            </w:pPr>
            <w:r>
              <w:rPr>
                <w:rFonts w:cs="Arial" w:ascii="Century Gothic" w:hAnsi="Century Gothic"/>
                <w:color w:val="000000"/>
                <w:sz w:val="18"/>
                <w:szCs w:val="18"/>
                <w:lang w:val="es-CO"/>
              </w:rPr>
              <w:t>16.Responder a las solicitudes de información que realicen las y los beneficiarios del Programa en los términos señalados en la normativa correspondiente, con relación a sus procesos académicos o administrativos, y canalizar, de ser el caso, las solicitudes que deban ser atendidas por la Agencia Atenea</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pPr>
            <w:r>
              <w:rPr>
                <w:rFonts w:eastAsia="Arial" w:cs="Arial" w:ascii="Arial" w:hAnsi="Arial"/>
                <w:color w:val="9CC2E5"/>
                <w:sz w:val="20"/>
                <w:szCs w:val="20"/>
              </w:rPr>
              <w:t>SICORE ATENEA:</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 xml:space="preserve">Diseño de plantilla para el diligenciamiento estandarizado de la información. </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 Nombre del beneficiario</w:t>
            </w:r>
          </w:p>
          <w:p>
            <w:pPr>
              <w:pStyle w:val="Normal"/>
              <w:shd w:fill="FFFFFF" w:val="clear"/>
              <w:jc w:val="both"/>
              <w:textAlignment w:val="baseline"/>
              <w:rPr/>
            </w:pPr>
            <w:r>
              <w:rPr>
                <w:rFonts w:eastAsia="Arial" w:cs="Arial" w:ascii="Arial" w:hAnsi="Arial"/>
                <w:color w:val="9CC2E5"/>
                <w:sz w:val="20"/>
                <w:szCs w:val="20"/>
              </w:rPr>
              <w:t>* Asunto de la petición</w:t>
            </w:r>
          </w:p>
          <w:p>
            <w:pPr>
              <w:pStyle w:val="Normal"/>
              <w:shd w:fill="FFFFFF" w:val="clear"/>
              <w:jc w:val="both"/>
              <w:textAlignment w:val="baseline"/>
              <w:rPr/>
            </w:pPr>
            <w:r>
              <w:rPr>
                <w:rFonts w:eastAsia="Arial" w:cs="Arial" w:ascii="Arial" w:hAnsi="Arial"/>
                <w:color w:val="9CC2E5"/>
                <w:sz w:val="20"/>
                <w:szCs w:val="20"/>
              </w:rPr>
              <w:t>* No. radicado entrada o correo electrónico, de acuerdo con el instrumento dispuesto por la IES.</w:t>
            </w:r>
          </w:p>
          <w:p>
            <w:pPr>
              <w:pStyle w:val="Normal"/>
              <w:shd w:fill="FFFFFF" w:val="clear"/>
              <w:jc w:val="both"/>
              <w:textAlignment w:val="baseline"/>
              <w:rPr/>
            </w:pPr>
            <w:r>
              <w:rPr>
                <w:rFonts w:eastAsia="Arial" w:cs="Arial" w:ascii="Arial" w:hAnsi="Arial"/>
                <w:color w:val="9CC2E5"/>
                <w:sz w:val="20"/>
                <w:szCs w:val="20"/>
              </w:rPr>
              <w:t>* Fecha del radicado de entrada o fecha del correo electrónico</w:t>
            </w:r>
          </w:p>
          <w:p>
            <w:pPr>
              <w:pStyle w:val="Normal"/>
              <w:shd w:fill="FFFFFF" w:val="clear"/>
              <w:jc w:val="both"/>
              <w:textAlignment w:val="baseline"/>
              <w:rPr/>
            </w:pPr>
            <w:r>
              <w:rPr>
                <w:rFonts w:eastAsia="Arial" w:cs="Arial" w:ascii="Arial" w:hAnsi="Arial"/>
                <w:color w:val="9CC2E5"/>
                <w:sz w:val="20"/>
                <w:szCs w:val="20"/>
              </w:rPr>
              <w:t>* No. radicado salida o correo electrónico</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*Fecha del radicado de salida o fecha del correo electrónico</w:t>
            </w:r>
          </w:p>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pPr>
            <w:r>
              <w:rPr>
                <w:rFonts w:cs="Arial" w:ascii="Century Gothic" w:hAnsi="Century Gothic"/>
                <w:color w:val="000000"/>
                <w:sz w:val="18"/>
                <w:szCs w:val="18"/>
                <w:lang w:val="es-CO"/>
              </w:rPr>
              <w:t>17.Reportar a través de los mecanismos de radicación oficial a la Agencia Atenea dentro del mes siguiente a la modificación aprobada por el MEN (Ministerio de Educación Nacional) sobre el registro calificado, de los cambios que impacten a los programas académicos que se ejecutan en el marco del convenio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No automatizable.</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18.Registrar oportunamente la información de la matrícula periódica de los beneficiarios en el Sistema Nacional de Información de Educación Superior-SNIES</w:t>
            </w:r>
          </w:p>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No automatizable.</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19.Presentar copia de la póliza estudiantil que cubre el periodo de desembolso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Arial" w:hAnsi="Arial" w:eastAsia="Arial" w:cs="Arial"/>
                <w:color w:val="FF0000"/>
                <w:sz w:val="20"/>
                <w:szCs w:val="20"/>
              </w:rPr>
            </w:pPr>
            <w:r>
              <w:rPr>
                <w:rFonts w:eastAsia="Arial" w:cs="Arial" w:ascii="Arial" w:hAnsi="Arial"/>
                <w:color w:val="FF0000"/>
                <w:sz w:val="20"/>
                <w:szCs w:val="20"/>
              </w:rPr>
              <w:t>Automatizable</w:t>
            </w:r>
          </w:p>
          <w:p>
            <w:pPr>
              <w:pStyle w:val="Normal"/>
              <w:jc w:val="both"/>
              <w:rPr>
                <w:rFonts w:ascii="Arial" w:hAnsi="Arial" w:eastAsia="Arial" w:cs="Arial"/>
                <w:color w:val="FF0000"/>
                <w:sz w:val="20"/>
                <w:szCs w:val="20"/>
              </w:rPr>
            </w:pPr>
            <w:r>
              <w:rPr>
                <w:rFonts w:eastAsia="Arial" w:cs="Arial" w:ascii="Arial" w:hAnsi="Arial"/>
                <w:color w:val="FF0000"/>
                <w:sz w:val="20"/>
                <w:szCs w:val="20"/>
              </w:rPr>
            </w:r>
          </w:p>
          <w:p>
            <w:pPr>
              <w:pStyle w:val="Normal"/>
              <w:jc w:val="both"/>
              <w:rPr>
                <w:rFonts w:ascii="Arial" w:hAnsi="Arial" w:eastAsia="Arial" w:cs="Arial"/>
                <w:color w:val="FF0000"/>
                <w:sz w:val="20"/>
                <w:szCs w:val="20"/>
              </w:rPr>
            </w:pPr>
            <w:r>
              <w:rPr>
                <w:rFonts w:eastAsia="Arial" w:cs="Arial" w:ascii="Arial" w:hAnsi="Arial"/>
                <w:color w:val="FF0000"/>
                <w:sz w:val="20"/>
                <w:szCs w:val="20"/>
              </w:rPr>
              <w:t>Variables para validar:</w:t>
            </w:r>
          </w:p>
          <w:p>
            <w:pPr>
              <w:pStyle w:val="Normal"/>
              <w:jc w:val="both"/>
              <w:rPr>
                <w:rFonts w:ascii="Arial" w:hAnsi="Arial" w:eastAsia="Arial" w:cs="Arial"/>
                <w:color w:val="FF0000"/>
                <w:sz w:val="20"/>
                <w:szCs w:val="20"/>
              </w:rPr>
            </w:pPr>
            <w:r>
              <w:rPr>
                <w:rFonts w:eastAsia="Arial" w:cs="Arial" w:ascii="Arial" w:hAnsi="Arial"/>
                <w:color w:val="FF0000"/>
                <w:sz w:val="20"/>
                <w:szCs w:val="20"/>
              </w:rPr>
              <w:t xml:space="preserve">Vigencia de la póliza – (que cubra el semestre de pago) teniendo en cuenta el cronograma académico de la IES. </w:t>
            </w:r>
          </w:p>
          <w:p>
            <w:pPr>
              <w:pStyle w:val="Normal"/>
              <w:jc w:val="both"/>
              <w:rPr>
                <w:rFonts w:ascii="Arial" w:hAnsi="Arial" w:eastAsia="Arial" w:cs="Arial"/>
                <w:color w:val="9CC2E5"/>
                <w:sz w:val="20"/>
                <w:szCs w:val="20"/>
              </w:rPr>
            </w:pPr>
            <w:r>
              <w:rPr>
                <w:rFonts w:eastAsia="Arial" w:cs="Arial" w:ascii="Arial" w:hAnsi="Arial"/>
                <w:color w:val="9CC2E5"/>
                <w:sz w:val="20"/>
                <w:szCs w:val="20"/>
              </w:rPr>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20.Presentar a más tardar el 30 de abril de cada año los estados financieros, cumpliendo con la normativa internacional de información financiera (NIIF), una (1) vez al año tras el cierre del ejercicio contable de cada vigencia, durante la vigencia del convenio con la Agencia Distrital para la Educación Superior, la Ciencia y la Tecnología (ATENEA). La Agencia Atenea, se reserva el derecho de revisar la mencionada información financiera y solicitar aclaraciones, si hay lugar a ello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No automatizable.</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21.Entregar junto con los estados financieros, un flujo de caja libre proyectado anualmente con un horizonte de la duración del convenio, el cual debe tener los supuestos de cálculo y la memoria justificativa de la información contenida en el flujo de caja</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No automatizable.</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r>
        <w:trPr>
          <w:trHeight w:val="196" w:hRule="atLeast"/>
        </w:trPr>
        <w:tc>
          <w:tcPr>
            <w:tcW w:w="382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426" w:leader="none"/>
              </w:tabs>
              <w:jc w:val="both"/>
              <w:rPr>
                <w:rFonts w:ascii="Century Gothic" w:hAnsi="Century Gothic" w:cs="Arial"/>
                <w:color w:val="000000"/>
                <w:sz w:val="18"/>
                <w:szCs w:val="18"/>
                <w:lang w:val="es-CO"/>
              </w:rPr>
            </w:pPr>
            <w:r>
              <w:rPr>
                <w:rFonts w:cs="Arial" w:ascii="Century Gothic" w:hAnsi="Century Gothic"/>
                <w:color w:val="000000"/>
                <w:sz w:val="18"/>
                <w:szCs w:val="18"/>
                <w:lang w:val="es-CO"/>
              </w:rPr>
              <w:t>22.Presentar anualmente a más tardar el 30 de abril de cada año, una certificación suscrita por el representante legal y el revisor fiscal de la IES en la que indiquen que no se presentan circunstancias de orden financiero que pongan en riesgo la continuidad de la prestación del servicio a su cargo</w:t>
            </w:r>
          </w:p>
        </w:tc>
        <w:tc>
          <w:tcPr>
            <w:tcW w:w="434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jc w:val="both"/>
              <w:textAlignment w:val="baseline"/>
              <w:rPr>
                <w:rFonts w:ascii="Arial" w:hAnsi="Arial" w:eastAsia="Arial" w:cs="Arial"/>
                <w:color w:val="9CC2E5"/>
                <w:sz w:val="20"/>
                <w:szCs w:val="20"/>
              </w:rPr>
            </w:pPr>
            <w:r>
              <w:rPr>
                <w:rFonts w:eastAsia="Arial" w:cs="Arial" w:ascii="Arial" w:hAnsi="Arial"/>
                <w:color w:val="9CC2E5"/>
                <w:sz w:val="20"/>
                <w:szCs w:val="20"/>
              </w:rPr>
              <w:t>No automatizable.</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Arial" w:cs="Arial"/>
                <w:color w:val="9CC2E5"/>
                <w:sz w:val="20"/>
                <w:szCs w:val="20"/>
              </w:rPr>
            </w:pPr>
            <w:r>
              <w:rPr>
                <w:rFonts w:eastAsia="Arial" w:cs="Arial" w:ascii="Arial" w:hAnsi="Arial"/>
                <w:color w:val="9CC2E5"/>
                <w:sz w:val="20"/>
                <w:szCs w:val="20"/>
              </w:rPr>
            </w:r>
          </w:p>
        </w:tc>
      </w:tr>
    </w:tbl>
    <w:p>
      <w:pPr>
        <w:pStyle w:val="Normal"/>
        <w:rPr>
          <w:rFonts w:ascii="Arial" w:hAnsi="Arial" w:cs="Arial"/>
          <w:sz w:val="20"/>
          <w:szCs w:val="20"/>
        </w:rPr>
      </w:pPr>
      <w:r>
        <w:rPr>
          <w:rFonts w:cs="Arial" w:ascii="Arial" w:hAnsi="Arial"/>
          <w:sz w:val="20"/>
          <w:szCs w:val="20"/>
        </w:rPr>
      </w:r>
    </w:p>
    <w:tbl>
      <w:tblPr>
        <w:tblW w:w="4900" w:type="pct"/>
        <w:jc w:val="start"/>
        <w:tblInd w:w="0" w:type="dxa"/>
        <w:tblLayout w:type="fixed"/>
        <w:tblCellMar>
          <w:top w:w="0" w:type="dxa"/>
          <w:start w:w="108" w:type="dxa"/>
          <w:bottom w:w="0" w:type="dxa"/>
          <w:end w:w="108" w:type="dxa"/>
        </w:tblCellMar>
      </w:tblPr>
      <w:tblGrid>
        <w:gridCol w:w="5077"/>
        <w:gridCol w:w="1725"/>
        <w:gridCol w:w="2970"/>
      </w:tblGrid>
      <w:tr>
        <w:trPr>
          <w:tblHeader w:val="true"/>
        </w:trPr>
        <w:tc>
          <w:tcPr>
            <w:tcW w:w="9772"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0"/>
              <w:jc w:val="center"/>
              <w:rPr/>
            </w:pPr>
            <w:r>
              <w:rPr>
                <w:rFonts w:eastAsia="Arial" w:cs="Arial" w:ascii="Arial" w:hAnsi="Arial"/>
                <w:b/>
                <w:bCs/>
                <w:color w:val="000000"/>
                <w:sz w:val="20"/>
                <w:szCs w:val="20"/>
              </w:rPr>
              <w:t>SEGUIMIENTO AL CONTRATO Y/O CONVENIO*</w:t>
            </w:r>
          </w:p>
          <w:p>
            <w:pPr>
              <w:pStyle w:val="Normal"/>
              <w:spacing w:before="60" w:after="0"/>
              <w:rPr>
                <w:rFonts w:ascii="Arial" w:hAnsi="Arial" w:eastAsia="Arial" w:cs="Arial"/>
                <w:bCs/>
                <w:i/>
                <w:color w:val="000000"/>
                <w:sz w:val="20"/>
                <w:szCs w:val="20"/>
              </w:rPr>
            </w:pPr>
            <w:r>
              <w:rPr>
                <w:rFonts w:eastAsia="Arial" w:cs="Arial" w:ascii="Arial" w:hAnsi="Arial"/>
                <w:bCs/>
                <w:i/>
                <w:color w:val="FFFFFF"/>
                <w:sz w:val="20"/>
                <w:szCs w:val="20"/>
              </w:rPr>
              <w:t xml:space="preserve">*Este cuadro es diligenciado por el Supervisor </w:t>
            </w:r>
          </w:p>
        </w:tc>
      </w:tr>
      <w:tr>
        <w:trPr>
          <w:trHeight w:val="361" w:hRule="atLeast"/>
        </w:trPr>
        <w:tc>
          <w:tcPr>
            <w:tcW w:w="5077" w:type="dxa"/>
            <w:vMerge w:val="restart"/>
            <w:tcBorders>
              <w:top w:val="single" w:sz="4" w:space="0" w:color="000000"/>
              <w:start w:val="single" w:sz="4" w:space="0" w:color="000000"/>
              <w:bottom w:val="single" w:sz="4" w:space="0" w:color="000000"/>
              <w:end w:val="single" w:sz="4" w:space="0" w:color="000000"/>
            </w:tcBorders>
            <w:shd w:fill="FFFFFF" w:val="clear"/>
          </w:tcPr>
          <w:p>
            <w:pPr>
              <w:pStyle w:val="Normal"/>
              <w:shd w:fill="FFFFFF" w:val="clear"/>
              <w:jc w:val="both"/>
              <w:textAlignment w:val="baseline"/>
              <w:rPr>
                <w:rFonts w:ascii="Century Gothic" w:hAnsi="Century Gothic" w:cs="Arial"/>
                <w:color w:val="000000"/>
                <w:sz w:val="18"/>
                <w:szCs w:val="18"/>
                <w:lang w:val="es-CO"/>
              </w:rPr>
            </w:pPr>
            <w:r>
              <w:rPr>
                <w:rFonts w:cs="Arial" w:ascii="Century Gothic" w:hAnsi="Century Gothic"/>
                <w:color w:val="000000"/>
                <w:sz w:val="18"/>
                <w:szCs w:val="18"/>
                <w:lang w:val="es-CO"/>
              </w:rPr>
              <w:t>Durante el periodo de actividades reportado, el contratista cumplió con todas las actividades contractuales descritas anteriormente:</w:t>
            </w:r>
          </w:p>
        </w:tc>
        <w:tc>
          <w:tcPr>
            <w:tcW w:w="17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60" w:after="0"/>
              <w:jc w:val="center"/>
              <w:rPr>
                <w:rFonts w:ascii="Arial" w:hAnsi="Arial" w:eastAsia="Arial" w:cs="Arial"/>
                <w:b/>
                <w:bCs/>
                <w:color w:val="000000"/>
                <w:sz w:val="20"/>
                <w:szCs w:val="20"/>
              </w:rPr>
            </w:pPr>
            <w:r>
              <w:rPr>
                <w:rFonts w:eastAsia="Arial" w:cs="Arial" w:ascii="Arial" w:hAnsi="Arial"/>
                <w:b/>
                <w:bCs/>
                <w:color w:val="000000"/>
                <w:sz w:val="20"/>
                <w:szCs w:val="20"/>
              </w:rPr>
              <w:t>CUMPLE</w:t>
            </w:r>
          </w:p>
        </w:tc>
        <w:tc>
          <w:tcPr>
            <w:tcW w:w="297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60" w:after="0"/>
              <w:jc w:val="center"/>
              <w:rPr>
                <w:rFonts w:ascii="Arial" w:hAnsi="Arial" w:eastAsia="Arial" w:cs="Arial"/>
                <w:b/>
                <w:bCs/>
                <w:color w:val="000000"/>
                <w:sz w:val="20"/>
                <w:szCs w:val="20"/>
              </w:rPr>
            </w:pPr>
            <w:r>
              <w:rPr>
                <w:rFonts w:eastAsia="Arial" w:cs="Arial" w:ascii="Arial" w:hAnsi="Arial"/>
                <w:b/>
                <w:bCs/>
                <w:color w:val="000000"/>
                <w:sz w:val="20"/>
                <w:szCs w:val="20"/>
              </w:rPr>
              <w:t>NO CUMPLE</w:t>
            </w:r>
          </w:p>
        </w:tc>
      </w:tr>
      <w:tr>
        <w:trPr>
          <w:trHeight w:val="334" w:hRule="atLeast"/>
        </w:trPr>
        <w:tc>
          <w:tcPr>
            <w:tcW w:w="5077" w:type="dxa"/>
            <w:vMerge w:val="continue"/>
            <w:tcBorders>
              <w:top w:val="single" w:sz="4" w:space="0" w:color="000000"/>
              <w:start w:val="single" w:sz="4" w:space="0" w:color="000000"/>
              <w:bottom w:val="single" w:sz="4" w:space="0" w:color="000000"/>
              <w:end w:val="single" w:sz="4" w:space="0" w:color="000000"/>
            </w:tcBorders>
            <w:shd w:fill="FFFFFF" w:val="clear"/>
          </w:tcPr>
          <w:p>
            <w:pPr>
              <w:pStyle w:val="Normal"/>
              <w:shd w:fill="FFFFFF" w:val="clear"/>
              <w:snapToGrid w:val="false"/>
              <w:jc w:val="both"/>
              <w:textAlignment w:val="baseline"/>
              <w:rPr>
                <w:rFonts w:ascii="Century Gothic" w:hAnsi="Century Gothic" w:eastAsia="Arial" w:cs="Arial"/>
                <w:b/>
                <w:bCs/>
                <w:color w:val="000000"/>
                <w:sz w:val="18"/>
                <w:szCs w:val="18"/>
                <w:lang w:val="es-CO"/>
              </w:rPr>
            </w:pPr>
            <w:r>
              <w:rPr>
                <w:rFonts w:eastAsia="Arial" w:cs="Arial" w:ascii="Century Gothic" w:hAnsi="Century Gothic"/>
                <w:b/>
                <w:bCs/>
                <w:color w:val="000000"/>
                <w:sz w:val="18"/>
                <w:szCs w:val="18"/>
                <w:lang w:val="es-CO"/>
              </w:rPr>
            </w:r>
          </w:p>
        </w:tc>
        <w:tc>
          <w:tcPr>
            <w:tcW w:w="172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0"/>
              <w:jc w:val="center"/>
              <w:rPr>
                <w:rFonts w:ascii="Arial" w:hAnsi="Arial" w:eastAsia="Arial" w:cs="Arial"/>
                <w:b/>
                <w:bCs/>
                <w:color w:val="000000"/>
                <w:sz w:val="20"/>
                <w:szCs w:val="20"/>
              </w:rPr>
            </w:pPr>
            <w:r>
              <w:rPr>
                <w:rFonts w:eastAsia="Arial" w:cs="Arial" w:ascii="Arial" w:hAnsi="Arial"/>
                <w:color w:val="FF0000"/>
                <w:sz w:val="20"/>
                <w:szCs w:val="20"/>
              </w:rPr>
              <w:t>Automatizable</w:t>
            </w:r>
          </w:p>
        </w:tc>
        <w:tc>
          <w:tcPr>
            <w:tcW w:w="29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0"/>
              <w:jc w:val="center"/>
              <w:rPr>
                <w:rFonts w:ascii="Arial" w:hAnsi="Arial" w:eastAsia="Arial" w:cs="Arial"/>
                <w:b/>
                <w:bCs/>
                <w:color w:val="000000"/>
                <w:sz w:val="20"/>
                <w:szCs w:val="20"/>
              </w:rPr>
            </w:pPr>
            <w:r>
              <w:rPr>
                <w:rFonts w:eastAsia="Arial" w:cs="Arial" w:ascii="Arial" w:hAnsi="Arial"/>
                <w:color w:val="FF0000"/>
                <w:sz w:val="20"/>
                <w:szCs w:val="20"/>
              </w:rPr>
              <w:t>Automatizable</w:t>
            </w:r>
          </w:p>
        </w:tc>
      </w:tr>
      <w:tr>
        <w:trPr>
          <w:trHeight w:val="334" w:hRule="atLeast"/>
        </w:trPr>
        <w:tc>
          <w:tcPr>
            <w:tcW w:w="5077" w:type="dxa"/>
            <w:tcBorders>
              <w:top w:val="single" w:sz="4" w:space="0" w:color="000000"/>
              <w:start w:val="single" w:sz="4" w:space="0" w:color="000000"/>
              <w:bottom w:val="single" w:sz="4" w:space="0" w:color="000000"/>
              <w:end w:val="single" w:sz="4" w:space="0" w:color="000000"/>
            </w:tcBorders>
            <w:shd w:fill="FFFFFF" w:val="clear"/>
          </w:tcPr>
          <w:p>
            <w:pPr>
              <w:pStyle w:val="Normal"/>
              <w:shd w:fill="FFFFFF" w:val="clear"/>
              <w:jc w:val="both"/>
              <w:textAlignment w:val="baseline"/>
              <w:rPr/>
            </w:pPr>
            <w:r>
              <w:rPr>
                <w:rFonts w:cs="Arial" w:ascii="Century Gothic" w:hAnsi="Century Gothic"/>
                <w:color w:val="000000"/>
                <w:sz w:val="18"/>
                <w:szCs w:val="18"/>
                <w:lang w:val="es-CO"/>
              </w:rPr>
              <w:t xml:space="preserve">El supervisor deja constancia que el CONTRATISTA para el presente periodo de ejecución de actividades publicó en la plataforma Secop II, la última cuenta y/o factura y el informe y/o soportes en SECOP II  </w:t>
            </w:r>
          </w:p>
        </w:tc>
        <w:tc>
          <w:tcPr>
            <w:tcW w:w="172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0"/>
              <w:jc w:val="center"/>
              <w:rPr>
                <w:rFonts w:ascii="Arial" w:hAnsi="Arial" w:eastAsia="Arial" w:cs="Arial"/>
                <w:b/>
                <w:bCs/>
                <w:color w:val="000000"/>
                <w:sz w:val="20"/>
                <w:szCs w:val="20"/>
              </w:rPr>
            </w:pPr>
            <w:r>
              <w:rPr>
                <w:rFonts w:eastAsia="Arial" w:cs="Arial" w:ascii="Arial" w:hAnsi="Arial"/>
                <w:color w:val="FF0000"/>
                <w:sz w:val="20"/>
                <w:szCs w:val="20"/>
              </w:rPr>
              <w:t>Automatizable</w:t>
            </w:r>
          </w:p>
        </w:tc>
        <w:tc>
          <w:tcPr>
            <w:tcW w:w="29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0"/>
              <w:jc w:val="center"/>
              <w:rPr>
                <w:rFonts w:ascii="Arial" w:hAnsi="Arial" w:eastAsia="Arial" w:cs="Arial"/>
                <w:b/>
                <w:bCs/>
                <w:color w:val="000000"/>
                <w:sz w:val="20"/>
                <w:szCs w:val="20"/>
              </w:rPr>
            </w:pPr>
            <w:r>
              <w:rPr>
                <w:rFonts w:eastAsia="Arial" w:cs="Arial" w:ascii="Arial" w:hAnsi="Arial"/>
                <w:color w:val="FF0000"/>
                <w:sz w:val="20"/>
                <w:szCs w:val="20"/>
              </w:rPr>
              <w:t>Automatizable</w:t>
            </w:r>
          </w:p>
        </w:tc>
      </w:tr>
      <w:tr>
        <w:trPr>
          <w:trHeight w:val="334" w:hRule="atLeast"/>
        </w:trPr>
        <w:tc>
          <w:tcPr>
            <w:tcW w:w="9772"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snapToGrid w:val="false"/>
              <w:spacing w:before="60" w:after="0"/>
              <w:jc w:val="center"/>
              <w:rPr>
                <w:rFonts w:ascii="Arial" w:hAnsi="Arial" w:eastAsia="Arial" w:cs="Arial"/>
                <w:b/>
                <w:bCs/>
                <w:color w:val="FFFFFF"/>
                <w:sz w:val="20"/>
                <w:szCs w:val="20"/>
              </w:rPr>
            </w:pPr>
            <w:r>
              <w:rPr>
                <w:rFonts w:eastAsia="Arial" w:cs="Arial" w:ascii="Arial" w:hAnsi="Arial"/>
                <w:b/>
                <w:bCs/>
                <w:color w:val="FFFFFF"/>
                <w:sz w:val="20"/>
                <w:szCs w:val="20"/>
              </w:rPr>
            </w:r>
          </w:p>
        </w:tc>
      </w:tr>
      <w:tr>
        <w:trPr>
          <w:trHeight w:val="481" w:hRule="atLeast"/>
        </w:trPr>
        <w:tc>
          <w:tcPr>
            <w:tcW w:w="507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60" w:after="0"/>
              <w:rPr>
                <w:rFonts w:ascii="Arial" w:hAnsi="Arial" w:eastAsia="Arial" w:cs="Arial"/>
                <w:bCs/>
                <w:color w:val="000000"/>
                <w:sz w:val="20"/>
                <w:szCs w:val="20"/>
              </w:rPr>
            </w:pPr>
            <w:r>
              <w:rPr>
                <w:rFonts w:eastAsia="Arial" w:cs="Arial" w:ascii="Arial" w:hAnsi="Arial"/>
                <w:bCs/>
                <w:color w:val="000000"/>
                <w:sz w:val="20"/>
                <w:szCs w:val="20"/>
              </w:rPr>
              <w:t>Observaciones y Compromisos</w:t>
            </w:r>
          </w:p>
        </w:tc>
        <w:tc>
          <w:tcPr>
            <w:tcW w:w="4695" w:type="dxa"/>
            <w:gridSpan w:val="2"/>
            <w:tcBorders>
              <w:top w:val="single" w:sz="4" w:space="0" w:color="000000"/>
              <w:start w:val="single" w:sz="4" w:space="0" w:color="000000"/>
              <w:bottom w:val="single" w:sz="4" w:space="0" w:color="000000"/>
              <w:end w:val="single" w:sz="4" w:space="0" w:color="000000"/>
            </w:tcBorders>
            <w:shd w:fill="D9D9D9" w:val="clear"/>
          </w:tcPr>
          <w:p>
            <w:pPr>
              <w:pStyle w:val="Default"/>
              <w:snapToGrid w:val="false"/>
              <w:jc w:val="both"/>
              <w:rPr>
                <w:rFonts w:ascii="Arial" w:hAnsi="Arial" w:eastAsia="Arial" w:cs="Arial"/>
                <w:bCs/>
                <w:color w:val="000000"/>
                <w:sz w:val="20"/>
                <w:szCs w:val="20"/>
              </w:rPr>
            </w:pPr>
            <w:r>
              <w:rPr>
                <w:rFonts w:eastAsia="Arial" w:cs="Arial" w:ascii="Arial" w:hAnsi="Arial"/>
                <w:bCs/>
                <w:color w:val="000000"/>
                <w:sz w:val="20"/>
                <w:szCs w:val="20"/>
              </w:rPr>
            </w:r>
          </w:p>
        </w:tc>
      </w:tr>
    </w:tbl>
    <w:p>
      <w:pPr>
        <w:pStyle w:val="Sinespaciado"/>
        <w:rPr>
          <w:rFonts w:eastAsia="Arial"/>
          <w:sz w:val="22"/>
          <w:szCs w:val="22"/>
        </w:rPr>
      </w:pPr>
      <w:r>
        <w:rPr>
          <w:rFonts w:eastAsia="Arial"/>
          <w:sz w:val="22"/>
          <w:szCs w:val="22"/>
        </w:rPr>
      </w:r>
    </w:p>
    <w:p>
      <w:pPr>
        <w:pStyle w:val="Sinespaciado"/>
        <w:rPr>
          <w:rFonts w:ascii="Arial" w:hAnsi="Arial" w:eastAsia="Arial" w:cs="Arial"/>
        </w:rPr>
      </w:pPr>
      <w:r>
        <w:rPr>
          <w:rFonts w:eastAsia="Arial" w:cs="Arial" w:ascii="Arial" w:hAnsi="Arial"/>
        </w:rPr>
        <w:t xml:space="preserve"> </w:t>
      </w:r>
      <w:r>
        <w:rPr>
          <w:rFonts w:eastAsia="Arial" w:cs="Arial" w:ascii="Arial" w:hAnsi="Arial"/>
        </w:rPr>
        <w:t xml:space="preserve">Firma de Contratista </w:t>
        <w:tab/>
        <w:tab/>
        <w:tab/>
        <w:tab/>
        <w:tab/>
        <w:tab/>
        <w:t xml:space="preserve"> Firma supervisor</w:t>
      </w:r>
    </w:p>
    <w:p>
      <w:pPr>
        <w:pStyle w:val="Sinespaciado"/>
        <w:rPr>
          <w:rFonts w:ascii="Arial" w:hAnsi="Arial" w:eastAsia="Arial" w:cs="Arial"/>
        </w:rPr>
      </w:pPr>
      <w:r>
        <w:rPr>
          <w:rFonts w:eastAsia="Arial" w:cs="Arial" w:ascii="Arial" w:hAnsi="Arial"/>
        </w:rPr>
      </w:r>
    </w:p>
    <w:p>
      <w:pPr>
        <w:pStyle w:val="Sinespaciado"/>
        <w:rPr>
          <w:rFonts w:ascii="Arial" w:hAnsi="Arial" w:eastAsia="Arial" w:cs="Arial"/>
        </w:rPr>
      </w:pPr>
      <w:r>
        <w:rPr>
          <w:rFonts w:eastAsia="Arial" w:cs="Arial" w:ascii="Arial" w:hAnsi="Arial"/>
        </w:rPr>
      </w:r>
    </w:p>
    <w:p>
      <w:pPr>
        <w:pStyle w:val="Sinespaciado"/>
        <w:rPr>
          <w:rFonts w:ascii="Arial" w:hAnsi="Arial" w:eastAsia="Arial" w:cs="Arial"/>
        </w:rPr>
      </w:pPr>
      <w:r>
        <w:rPr>
          <w:rFonts w:eastAsia="Arial" w:cs="Arial" w:ascii="Arial" w:hAnsi="Arial"/>
        </w:rPr>
      </w:r>
    </w:p>
    <w:p>
      <w:pPr>
        <w:pStyle w:val="Sinespaciado"/>
        <w:rPr>
          <w:rFonts w:ascii="Arial" w:hAnsi="Arial" w:eastAsia="Arial" w:cs="Arial"/>
        </w:rPr>
      </w:pPr>
      <w:r>
        <w:rPr>
          <w:rFonts w:eastAsia="Arial" w:cs="Arial" w:ascii="Arial" w:hAnsi="Arial"/>
        </w:rPr>
      </w:r>
    </w:p>
    <w:p>
      <w:pPr>
        <w:pStyle w:val="Sinespaciado"/>
        <w:rPr/>
      </w:pPr>
      <w:r>
        <w:rPr>
          <w:rFonts w:eastAsia="Arial" w:cs="Arial" w:ascii="Arial" w:hAnsi="Arial"/>
        </w:rPr>
        <w:t>____________________________                                            ___________________________</w:t>
      </w:r>
    </w:p>
    <w:p>
      <w:pPr>
        <w:pStyle w:val="Sinespaciado"/>
        <w:rPr>
          <w:rFonts w:ascii="Arial" w:hAnsi="Arial" w:eastAsia="Arial" w:cs="Arial"/>
        </w:rPr>
      </w:pPr>
      <w:r>
        <w:rPr>
          <w:rFonts w:cs="Arial" w:ascii="Arial" w:hAnsi="Arial"/>
          <w:b/>
        </w:rPr>
        <w:t xml:space="preserve">xxxxxxxxxxxxx                                            </w:t>
        <w:tab/>
        <w:tab/>
        <w:tab/>
        <w:t xml:space="preserve">xxxxxxxxxxxxxxxxxxxx </w:t>
      </w:r>
    </w:p>
    <w:p>
      <w:pPr>
        <w:pStyle w:val="Normal"/>
        <w:jc w:val="both"/>
        <w:rPr>
          <w:rFonts w:ascii="Arial" w:hAnsi="Arial" w:cs="Arial"/>
          <w:b/>
          <w:sz w:val="20"/>
          <w:szCs w:val="20"/>
        </w:rPr>
      </w:pPr>
      <w:r>
        <w:rPr>
          <w:rFonts w:eastAsia="Arial" w:cs="Arial" w:ascii="Century Gothic" w:hAnsi="Century Gothic"/>
          <w:b/>
          <w:sz w:val="20"/>
          <w:szCs w:val="20"/>
        </w:rPr>
        <w:t>Luis Fernando Múnera Congote</w:t>
        <w:tab/>
      </w:r>
      <w:r>
        <w:rPr>
          <w:rFonts w:cs="Arial" w:ascii="Arial" w:hAnsi="Arial"/>
          <w:b/>
          <w:sz w:val="20"/>
          <w:szCs w:val="20"/>
        </w:rPr>
        <w:tab/>
        <w:tab/>
        <w:t xml:space="preserve">          </w:t>
        <w:tab/>
        <w:t xml:space="preserve">Gerente de Educación Posmedia </w:t>
      </w:r>
    </w:p>
    <w:p>
      <w:pPr>
        <w:pStyle w:val="Normal"/>
        <w:jc w:val="both"/>
        <w:rPr>
          <w:rFonts w:ascii="Arial" w:hAnsi="Arial" w:eastAsia="Arial" w:cs="Arial"/>
          <w:sz w:val="20"/>
          <w:szCs w:val="20"/>
        </w:rPr>
      </w:pPr>
      <w:r>
        <w:rPr>
          <w:rFonts w:cs="Arial" w:ascii="Arial" w:hAnsi="Arial"/>
          <w:b/>
          <w:sz w:val="20"/>
          <w:szCs w:val="20"/>
        </w:rPr>
        <w:t xml:space="preserve">C.C. 98.546.417                                                                        </w:t>
      </w:r>
    </w:p>
    <w:p>
      <w:pPr>
        <w:pStyle w:val="Normal"/>
        <w:jc w:val="both"/>
        <w:rPr>
          <w:rFonts w:ascii="Arial" w:hAnsi="Arial" w:eastAsia="Arial" w:cs="Arial"/>
          <w:sz w:val="20"/>
          <w:szCs w:val="20"/>
        </w:rPr>
      </w:pPr>
      <w:r>
        <w:rPr>
          <w:rFonts w:cs="Arial" w:ascii="Arial" w:hAnsi="Arial"/>
          <w:b/>
          <w:sz w:val="20"/>
          <w:szCs w:val="20"/>
        </w:rPr>
        <w:t xml:space="preserve">                                                                         </w:t>
      </w:r>
    </w:p>
    <w:p>
      <w:pPr>
        <w:pStyle w:val="Normal"/>
        <w:jc w:val="both"/>
        <w:rPr>
          <w:rFonts w:ascii="Arial" w:hAnsi="Arial" w:eastAsia="Arial" w:cs="Arial"/>
          <w:i/>
          <w:iCs/>
          <w:sz w:val="16"/>
          <w:szCs w:val="16"/>
          <w:lang w:val="es-CO"/>
        </w:rPr>
      </w:pPr>
      <w:r>
        <w:rPr>
          <w:rFonts w:eastAsia="Arial" w:cs="Arial" w:ascii="Arial" w:hAnsi="Arial"/>
          <w:i/>
          <w:iCs/>
          <w:sz w:val="16"/>
          <w:szCs w:val="16"/>
          <w:lang w:val="es-CO"/>
        </w:rPr>
      </w:r>
    </w:p>
    <w:p>
      <w:pPr>
        <w:pStyle w:val="Normal"/>
        <w:jc w:val="both"/>
        <w:rPr>
          <w:rFonts w:ascii="Arial" w:hAnsi="Arial" w:eastAsia="Arial" w:cs="Arial"/>
          <w:i/>
          <w:iCs/>
          <w:sz w:val="16"/>
          <w:szCs w:val="16"/>
          <w:lang w:val="es-CO"/>
        </w:rPr>
      </w:pPr>
      <w:r>
        <w:rPr>
          <w:rFonts w:eastAsia="Arial" w:cs="Arial" w:ascii="Arial" w:hAnsi="Arial"/>
          <w:i/>
          <w:iCs/>
          <w:sz w:val="16"/>
          <w:szCs w:val="16"/>
          <w:lang w:val="es-CO"/>
        </w:rPr>
      </w:r>
    </w:p>
    <w:p>
      <w:pPr>
        <w:pStyle w:val="Normal"/>
        <w:jc w:val="both"/>
        <w:rPr>
          <w:rFonts w:ascii="Arial" w:hAnsi="Arial" w:eastAsia="Arial" w:cs="Arial"/>
          <w:i/>
          <w:iCs/>
          <w:sz w:val="22"/>
          <w:szCs w:val="22"/>
          <w:lang w:val="es-CO"/>
        </w:rPr>
      </w:pPr>
      <w:r>
        <w:rPr>
          <w:rFonts w:eastAsia="Arial" w:cs="Arial" w:ascii="Arial" w:hAnsi="Arial"/>
          <w:i/>
          <w:iCs/>
          <w:sz w:val="22"/>
          <w:szCs w:val="22"/>
          <w:lang w:val="es-CO"/>
        </w:rPr>
      </w:r>
    </w:p>
    <w:sectPr>
      <w:headerReference w:type="default" r:id="rId2"/>
      <w:footerReference w:type="default" r:id="rId3"/>
      <w:type w:val="nextPage"/>
      <w:pgSz w:w="12240" w:h="15840"/>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 w:name="AAAAAC+CenturyGothic">
    <w:altName w:val="Century Gothic"/>
    <w:charset w:val="00"/>
    <w:family w:val="swiss"/>
    <w:pitch w:val="default"/>
  </w:font>
  <w:font w:name="Century Gothic">
    <w:charset w:val="00"/>
    <w:family w:val="swiss"/>
    <w:pitch w:val="variable"/>
  </w:font>
  <w:font w:name="Cambria">
    <w:charset w:val="00"/>
    <w:family w:val="roman"/>
    <w:pitch w:val="variable"/>
  </w:font>
  <w:font w:name="Arial Black">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it-IT"/>
      </w:rPr>
    </w:pPr>
    <w:r>
      <w:rPr/>
      <w:fldChar w:fldCharType="begin"/>
    </w:r>
    <w:r>
      <w:rPr/>
      <w:instrText xml:space="preserve"> PAGE </w:instrText>
    </w:r>
    <w:r>
      <w:rPr/>
      <w:fldChar w:fldCharType="separate"/>
    </w:r>
    <w:r>
      <w:rPr/>
      <w:t>6</w:t>
    </w:r>
    <w:r>
      <w:rPr/>
      <w:fldChar w:fldCharType="end"/>
    </w:r>
    <w:r>
      <mc:AlternateContent>
        <mc:Choice Requires="wps">
          <w:drawing>
            <wp:anchor distT="0" distB="0" distL="114935" distR="114935" simplePos="0" relativeHeight="25" behindDoc="1" locked="0" layoutInCell="0" allowOverlap="1">
              <wp:simplePos x="0" y="0"/>
              <wp:positionH relativeFrom="margin">
                <wp:posOffset>-54610</wp:posOffset>
              </wp:positionH>
              <wp:positionV relativeFrom="paragraph">
                <wp:posOffset>73660</wp:posOffset>
              </wp:positionV>
              <wp:extent cx="6381115" cy="508635"/>
              <wp:effectExtent l="0" t="0" r="0" b="0"/>
              <wp:wrapNone/>
              <wp:docPr id="2" name="Frame2"/>
              <a:graphic xmlns:a="http://schemas.openxmlformats.org/drawingml/2006/main">
                <a:graphicData uri="http://schemas.microsoft.com/office/word/2010/wordprocessingShape">
                  <wps:wsp>
                    <wps:cNvSpPr txBox="1"/>
                    <wps:spPr>
                      <a:xfrm>
                        <a:off x="0" y="0"/>
                        <a:ext cx="6381115" cy="508635"/>
                      </a:xfrm>
                      <a:prstGeom prst="rect"/>
                      <a:solidFill>
                        <a:srgbClr val="FFFFFF"/>
                      </a:solidFill>
                      <a:ln w="6350">
                        <a:solidFill>
                          <a:srgbClr val="000000"/>
                        </a:solidFill>
                      </a:ln>
                    </wps:spPr>
                    <wps:txbx>
                      <w:txbxContent>
                        <w:p>
                          <w:pPr>
                            <w:pStyle w:val="Footer"/>
                            <w:jc w:val="center"/>
                            <w:rPr/>
                          </w:pPr>
                          <w:r>
                            <w:rPr>
                              <w:rFonts w:cs="Arial" w:ascii="Arial Black" w:hAnsi="Arial Black"/>
                              <w:bCs/>
                              <w:sz w:val="18"/>
                              <w:szCs w:val="20"/>
                            </w:rPr>
                            <w:t>Piensa en el medio ambiente antes de imprimir este documento. </w:t>
                          </w:r>
                          <w:r>
                            <w:rPr>
                              <w:rFonts w:cs="Arial" w:ascii="Arial Black" w:hAnsi="Arial Black"/>
                              <w:bCs/>
                              <w:sz w:val="20"/>
                              <w:szCs w:val="20"/>
                            </w:rPr>
                            <w:t xml:space="preserve"> </w:t>
                          </w:r>
                        </w:p>
                        <w:p>
                          <w:pPr>
                            <w:pStyle w:val="Footer"/>
                            <w:jc w:val="center"/>
                            <w:rPr>
                              <w:rFonts w:ascii="Arial" w:hAnsi="Arial" w:cs="Arial"/>
                              <w:sz w:val="12"/>
                              <w:szCs w:val="10"/>
                            </w:rPr>
                          </w:pPr>
                          <w:r>
                            <w:rPr>
                              <w:rFonts w:cs="Arial" w:ascii="Arial" w:hAnsi="Arial"/>
                              <w:sz w:val="12"/>
                              <w:szCs w:val="10"/>
                            </w:rPr>
                            <w:t>Cualquier copia impresa de este documento se considera como COPIA NO CONTROLADA</w:t>
                          </w:r>
                        </w:p>
                        <w:p>
                          <w:pPr>
                            <w:pStyle w:val="Footer"/>
                            <w:jc w:val="center"/>
                            <w:rPr>
                              <w:rFonts w:ascii="Arial" w:hAnsi="Arial" w:cs="Arial"/>
                              <w:sz w:val="12"/>
                              <w:szCs w:val="10"/>
                            </w:rPr>
                          </w:pPr>
                          <w:r>
                            <w:rPr>
                              <w:rFonts w:cs="Arial" w:ascii="Arial" w:hAnsi="Arial"/>
                              <w:sz w:val="12"/>
                              <w:szCs w:val="10"/>
                            </w:rPr>
                            <w:t xml:space="preserve">LOS DATOS PROPORCIONADOS SERÁN TRATADOS DE ACUERDO CON LA LEY 1581 DE 2012 Y LA POLÌTICA DE TRATAMIENTO DE DATOS PERSONALES DE LA AGENCIA PUBLICDA EN LA PÁGINA WEB </w:t>
                          </w:r>
                          <w:hyperlink r:id="rId1">
                            <w:r>
                              <w:rPr>
                                <w:rStyle w:val="Hyperlink"/>
                                <w:rFonts w:cs="Arial" w:ascii="Arial" w:hAnsi="Arial"/>
                                <w:sz w:val="12"/>
                                <w:szCs w:val="10"/>
                              </w:rPr>
                              <w:t>https://agenciaatenea.gov.co/</w:t>
                            </w:r>
                          </w:hyperlink>
                        </w:p>
                        <w:p>
                          <w:pPr>
                            <w:pStyle w:val="Footer"/>
                            <w:jc w:val="center"/>
                            <w:rPr>
                              <w:rFonts w:ascii="Arial" w:hAnsi="Arial" w:cs="Arial"/>
                              <w:sz w:val="14"/>
                              <w:szCs w:val="12"/>
                            </w:rPr>
                          </w:pPr>
                          <w:r>
                            <w:rPr>
                              <w:rFonts w:cs="Arial" w:ascii="Arial" w:hAnsi="Arial"/>
                              <w:sz w:val="14"/>
                              <w:szCs w:val="12"/>
                            </w:rPr>
                            <w:t xml:space="preserve"> </w:t>
                          </w:r>
                        </w:p>
                        <w:p>
                          <w:pPr>
                            <w:pStyle w:val="Normal"/>
                            <w:rPr>
                              <w:rFonts w:ascii="Arial" w:hAnsi="Arial" w:cs="Arial"/>
                              <w:sz w:val="14"/>
                              <w:szCs w:val="12"/>
                            </w:rPr>
                          </w:pPr>
                          <w:r>
                            <w:rPr>
                              <w:rFonts w:cs="Arial" w:ascii="Arial" w:hAnsi="Arial"/>
                              <w:sz w:val="14"/>
                              <w:szCs w:val="12"/>
                            </w:rPr>
                          </w:r>
                        </w:p>
                        <w:p>
                          <w:pPr>
                            <w:pStyle w:val="Normal"/>
                            <w:rPr/>
                          </w:pPr>
                          <w:r>
                            <w:rPr/>
                          </w:r>
                        </w:p>
                        <w:p>
                          <w:pPr>
                            <w:pStyle w:val="Normal"/>
                            <w:rPr/>
                          </w:pPr>
                          <w:r>
                            <w:rPr/>
                          </w:r>
                        </w:p>
                        <w:p>
                          <w:pPr>
                            <w:pStyle w:val="Normal"/>
                            <w:rPr/>
                          </w:pPr>
                          <w:r>
                            <w:rPr/>
                          </w:r>
                        </w:p>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502.45pt;height:40.05pt;mso-wrap-distance-left:9.05pt;mso-wrap-distance-right:9.05pt;mso-wrap-distance-top:0pt;mso-wrap-distance-bottom:0pt;margin-top:5.8pt;mso-position-vertical-relative:text;margin-left:-4.3pt;mso-position-horizontal-relative:margin">
              <v:textbox>
                <w:txbxContent>
                  <w:p>
                    <w:pPr>
                      <w:pStyle w:val="Footer"/>
                      <w:jc w:val="center"/>
                      <w:rPr/>
                    </w:pPr>
                    <w:r>
                      <w:rPr>
                        <w:rFonts w:cs="Arial" w:ascii="Arial Black" w:hAnsi="Arial Black"/>
                        <w:bCs/>
                        <w:sz w:val="18"/>
                        <w:szCs w:val="20"/>
                      </w:rPr>
                      <w:t>Piensa en el medio ambiente antes de imprimir este documento. </w:t>
                    </w:r>
                    <w:r>
                      <w:rPr>
                        <w:rFonts w:cs="Arial" w:ascii="Arial Black" w:hAnsi="Arial Black"/>
                        <w:bCs/>
                        <w:sz w:val="20"/>
                        <w:szCs w:val="20"/>
                      </w:rPr>
                      <w:t xml:space="preserve"> </w:t>
                    </w:r>
                  </w:p>
                  <w:p>
                    <w:pPr>
                      <w:pStyle w:val="Footer"/>
                      <w:jc w:val="center"/>
                      <w:rPr>
                        <w:rFonts w:ascii="Arial" w:hAnsi="Arial" w:cs="Arial"/>
                        <w:sz w:val="12"/>
                        <w:szCs w:val="10"/>
                      </w:rPr>
                    </w:pPr>
                    <w:r>
                      <w:rPr>
                        <w:rFonts w:cs="Arial" w:ascii="Arial" w:hAnsi="Arial"/>
                        <w:sz w:val="12"/>
                        <w:szCs w:val="10"/>
                      </w:rPr>
                      <w:t>Cualquier copia impresa de este documento se considera como COPIA NO CONTROLADA</w:t>
                    </w:r>
                  </w:p>
                  <w:p>
                    <w:pPr>
                      <w:pStyle w:val="Footer"/>
                      <w:jc w:val="center"/>
                      <w:rPr>
                        <w:rFonts w:ascii="Arial" w:hAnsi="Arial" w:cs="Arial"/>
                        <w:sz w:val="12"/>
                        <w:szCs w:val="10"/>
                      </w:rPr>
                    </w:pPr>
                    <w:r>
                      <w:rPr>
                        <w:rFonts w:cs="Arial" w:ascii="Arial" w:hAnsi="Arial"/>
                        <w:sz w:val="12"/>
                        <w:szCs w:val="10"/>
                      </w:rPr>
                      <w:t xml:space="preserve">LOS DATOS PROPORCIONADOS SERÁN TRATADOS DE ACUERDO CON LA LEY 1581 DE 2012 Y LA POLÌTICA DE TRATAMIENTO DE DATOS PERSONALES DE LA AGENCIA PUBLICDA EN LA PÁGINA WEB </w:t>
                    </w:r>
                    <w:hyperlink r:id="rId2">
                      <w:r>
                        <w:rPr>
                          <w:rStyle w:val="Hyperlink"/>
                          <w:rFonts w:cs="Arial" w:ascii="Arial" w:hAnsi="Arial"/>
                          <w:sz w:val="12"/>
                          <w:szCs w:val="10"/>
                        </w:rPr>
                        <w:t>https://agenciaatenea.gov.co/</w:t>
                      </w:r>
                    </w:hyperlink>
                  </w:p>
                  <w:p>
                    <w:pPr>
                      <w:pStyle w:val="Footer"/>
                      <w:jc w:val="center"/>
                      <w:rPr>
                        <w:rFonts w:ascii="Arial" w:hAnsi="Arial" w:cs="Arial"/>
                        <w:sz w:val="14"/>
                        <w:szCs w:val="12"/>
                      </w:rPr>
                    </w:pPr>
                    <w:r>
                      <w:rPr>
                        <w:rFonts w:cs="Arial" w:ascii="Arial" w:hAnsi="Arial"/>
                        <w:sz w:val="14"/>
                        <w:szCs w:val="12"/>
                      </w:rPr>
                      <w:t xml:space="preserve"> </w:t>
                    </w:r>
                  </w:p>
                  <w:p>
                    <w:pPr>
                      <w:pStyle w:val="Normal"/>
                      <w:rPr>
                        <w:rFonts w:ascii="Arial" w:hAnsi="Arial" w:cs="Arial"/>
                        <w:sz w:val="14"/>
                        <w:szCs w:val="12"/>
                      </w:rPr>
                    </w:pPr>
                    <w:r>
                      <w:rPr>
                        <w:rFonts w:cs="Arial" w:ascii="Arial" w:hAnsi="Arial"/>
                        <w:sz w:val="14"/>
                        <w:szCs w:val="12"/>
                      </w:rPr>
                    </w:r>
                  </w:p>
                  <w:p>
                    <w:pPr>
                      <w:pStyle w:val="Normal"/>
                      <w:rPr/>
                    </w:pPr>
                    <w:r>
                      <w:rPr/>
                    </w:r>
                  </w:p>
                  <w:p>
                    <w:pPr>
                      <w:pStyle w:val="Normal"/>
                      <w:rPr/>
                    </w:pPr>
                    <w:r>
                      <w:rPr/>
                    </w:r>
                  </w:p>
                  <w:p>
                    <w:pPr>
                      <w:pStyle w:val="Normal"/>
                      <w:rPr/>
                    </w:pPr>
                    <w:r>
                      <w:rPr/>
                    </w:r>
                  </w:p>
                  <w:p>
                    <w:pPr>
                      <w:pStyle w:val="Normal"/>
                      <w:rPr/>
                    </w:pPr>
                    <w:r>
                      <w:rPr/>
                    </w:r>
                  </w:p>
                </w:txbxContent>
              </v:textbox>
              <w10:wrap type="none"/>
            </v:rect>
          </w:pict>
        </mc:Fallback>
      </mc:AlternateContent>
    </w:r>
  </w:p>
  <w:p>
    <w:pPr>
      <w:pStyle w:val="Footer"/>
      <w:rPr>
        <w:lang w:val="it-IT"/>
      </w:rPr>
    </w:pPr>
    <w:r>
      <w:rPr>
        <w:lang w:val="it-IT"/>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4900" w:type="pct"/>
      <w:jc w:val="start"/>
      <w:tblInd w:w="0" w:type="dxa"/>
      <w:tblLayout w:type="fixed"/>
      <w:tblCellMar>
        <w:top w:w="0" w:type="dxa"/>
        <w:start w:w="108" w:type="dxa"/>
        <w:bottom w:w="0" w:type="dxa"/>
        <w:end w:w="108" w:type="dxa"/>
      </w:tblCellMar>
    </w:tblPr>
    <w:tblGrid>
      <w:gridCol w:w="2345"/>
      <w:gridCol w:w="4442"/>
      <w:gridCol w:w="2985"/>
    </w:tblGrid>
    <w:tr>
      <w:trPr>
        <w:trHeight w:val="405" w:hRule="atLeast"/>
      </w:trPr>
      <w:tc>
        <w:tcPr>
          <w:tcW w:w="234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center" w:pos="4252" w:leader="none"/>
              <w:tab w:val="right" w:pos="8504" w:leader="none"/>
            </w:tabs>
            <w:snapToGrid w:val="false"/>
            <w:rPr>
              <w:rFonts w:ascii="Cambria" w:hAnsi="Cambria" w:eastAsia="Cambria" w:cs="Cambria"/>
            </w:rPr>
          </w:pPr>
          <w:r>
            <w:rPr>
              <w:rFonts w:eastAsia="Cambria" w:cs="Cambria" w:ascii="Cambria" w:hAnsi="Cambria"/>
            </w:rPr>
          </w:r>
          <w:bookmarkStart w:id="0" w:name="_Hlk193983120"/>
          <w:bookmarkEnd w:id="0"/>
        </w:p>
      </w:tc>
      <w:tc>
        <w:tcPr>
          <w:tcW w:w="4442"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252" w:leader="none"/>
              <w:tab w:val="right" w:pos="8504" w:leader="none"/>
            </w:tabs>
            <w:jc w:val="center"/>
            <w:rPr>
              <w:rFonts w:ascii="Arial" w:hAnsi="Arial" w:cs="Arial"/>
              <w:b/>
              <w:bCs/>
              <w:sz w:val="20"/>
              <w:szCs w:val="20"/>
            </w:rPr>
          </w:pPr>
          <w:r>
            <w:rPr>
              <w:rFonts w:eastAsia="Cambria" w:cs="Arial" w:ascii="Arial" w:hAnsi="Arial"/>
              <w:b/>
              <w:sz w:val="20"/>
              <w:szCs w:val="20"/>
            </w:rPr>
            <w:t>FORMATO INFORME DE EJECUCIÓN Y SUPERVISION DE ACTIVIDADES</w:t>
          </w:r>
        </w:p>
      </w:tc>
      <w:tc>
        <w:tcPr>
          <w:tcW w:w="298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252" w:leader="none"/>
              <w:tab w:val="right" w:pos="8504" w:leader="none"/>
            </w:tabs>
            <w:rPr>
              <w:rFonts w:ascii="Arial" w:hAnsi="Arial" w:cs="Arial"/>
              <w:b/>
              <w:bCs/>
              <w:sz w:val="16"/>
              <w:szCs w:val="16"/>
            </w:rPr>
          </w:pPr>
          <w:r>
            <w:rPr>
              <w:rFonts w:cs="Arial" w:ascii="Arial" w:hAnsi="Arial"/>
              <w:b/>
              <w:bCs/>
              <w:sz w:val="16"/>
              <w:szCs w:val="16"/>
            </w:rPr>
            <w:t>CÓDIGO:  F1_P10_C</w:t>
          </w:r>
        </w:p>
      </w:tc>
    </w:tr>
    <w:tr>
      <w:trPr>
        <w:trHeight w:val="409" w:hRule="atLeast"/>
      </w:trPr>
      <w:tc>
        <w:tcPr>
          <w:tcW w:w="2345" w:type="dxa"/>
          <w:vMerge w:val="continue"/>
          <w:tcBorders>
            <w:top w:val="single" w:sz="4" w:space="0" w:color="000000"/>
            <w:start w:val="single" w:sz="4" w:space="0" w:color="000000"/>
            <w:bottom w:val="single" w:sz="4" w:space="0" w:color="000000"/>
            <w:end w:val="single" w:sz="4" w:space="0" w:color="000000"/>
          </w:tcBorders>
        </w:tcPr>
        <w:p>
          <w:pPr>
            <w:pStyle w:val="Normal"/>
            <w:tabs>
              <w:tab w:val="clear" w:pos="708"/>
              <w:tab w:val="center" w:pos="4252" w:leader="none"/>
              <w:tab w:val="right" w:pos="8504" w:leader="none"/>
            </w:tabs>
            <w:snapToGrid w:val="false"/>
            <w:jc w:val="center"/>
            <w:rPr>
              <w:rFonts w:ascii="Cambria" w:hAnsi="Cambria" w:eastAsia="Cambria" w:cs="Cambria"/>
              <w:b/>
              <w:bCs/>
              <w:sz w:val="16"/>
              <w:szCs w:val="16"/>
              <w:lang w:val="en-US" w:eastAsia="en-US"/>
            </w:rPr>
          </w:pPr>
          <w:r>
            <w:rPr>
              <w:rFonts w:eastAsia="Cambria" w:cs="Cambria" w:ascii="Cambria" w:hAnsi="Cambria"/>
              <w:b/>
              <w:bCs/>
              <w:sz w:val="16"/>
              <w:szCs w:val="16"/>
              <w:lang w:val="en-US" w:eastAsia="en-US"/>
            </w:rPr>
          </w:r>
        </w:p>
      </w:tc>
      <w:tc>
        <w:tcPr>
          <w:tcW w:w="444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252" w:leader="none"/>
              <w:tab w:val="right" w:pos="8504" w:leader="none"/>
            </w:tabs>
            <w:snapToGrid w:val="false"/>
            <w:jc w:val="center"/>
            <w:rPr>
              <w:rFonts w:ascii="Arial" w:hAnsi="Arial" w:eastAsia="Cambria" w:cs="Arial"/>
              <w:b/>
              <w:lang w:val="en-US" w:eastAsia="en-US"/>
            </w:rPr>
          </w:pPr>
          <w:r>
            <w:rPr>
              <w:rFonts w:eastAsia="Cambria" w:cs="Arial" w:ascii="Arial" w:hAnsi="Arial"/>
              <w:b/>
              <w:lang w:val="en-US" w:eastAsia="en-US"/>
            </w:rPr>
          </w:r>
        </w:p>
      </w:tc>
      <w:tc>
        <w:tcPr>
          <w:tcW w:w="298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252" w:leader="none"/>
              <w:tab w:val="right" w:pos="8504" w:leader="none"/>
            </w:tabs>
            <w:rPr>
              <w:rFonts w:ascii="Arial" w:hAnsi="Arial" w:cs="Arial"/>
              <w:b/>
              <w:bCs/>
              <w:sz w:val="16"/>
              <w:szCs w:val="16"/>
            </w:rPr>
          </w:pPr>
          <w:r>
            <w:rPr>
              <w:rFonts w:cs="Arial" w:ascii="Arial" w:hAnsi="Arial"/>
              <w:b/>
              <w:bCs/>
              <w:sz w:val="16"/>
              <w:szCs w:val="16"/>
            </w:rPr>
            <w:t>VERSIÓN: 2</w:t>
          </w:r>
        </w:p>
      </w:tc>
    </w:tr>
    <w:tr>
      <w:trPr>
        <w:trHeight w:val="414" w:hRule="atLeast"/>
      </w:trPr>
      <w:tc>
        <w:tcPr>
          <w:tcW w:w="2345" w:type="dxa"/>
          <w:vMerge w:val="continue"/>
          <w:tcBorders>
            <w:top w:val="single" w:sz="4" w:space="0" w:color="000000"/>
            <w:start w:val="single" w:sz="4" w:space="0" w:color="000000"/>
            <w:bottom w:val="single" w:sz="4" w:space="0" w:color="000000"/>
            <w:end w:val="single" w:sz="4" w:space="0" w:color="000000"/>
          </w:tcBorders>
        </w:tcPr>
        <w:p>
          <w:pPr>
            <w:pStyle w:val="Normal"/>
            <w:tabs>
              <w:tab w:val="clear" w:pos="708"/>
              <w:tab w:val="center" w:pos="4252" w:leader="none"/>
              <w:tab w:val="right" w:pos="8504" w:leader="none"/>
            </w:tabs>
            <w:snapToGrid w:val="false"/>
            <w:jc w:val="center"/>
            <w:rPr>
              <w:rFonts w:ascii="Cambria" w:hAnsi="Cambria" w:eastAsia="Cambria" w:cs="Cambria"/>
              <w:b/>
              <w:bCs/>
              <w:sz w:val="16"/>
              <w:szCs w:val="16"/>
              <w:lang w:val="en-US" w:eastAsia="en-US"/>
            </w:rPr>
          </w:pPr>
          <w:r>
            <w:rPr>
              <w:rFonts w:eastAsia="Cambria" w:cs="Cambria" w:ascii="Cambria" w:hAnsi="Cambria"/>
              <w:b/>
              <w:bCs/>
              <w:sz w:val="16"/>
              <w:szCs w:val="16"/>
              <w:lang w:val="en-US" w:eastAsia="en-US"/>
            </w:rPr>
          </w:r>
        </w:p>
      </w:tc>
      <w:tc>
        <w:tcPr>
          <w:tcW w:w="4442"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252" w:leader="none"/>
              <w:tab w:val="right" w:pos="8504" w:leader="none"/>
            </w:tabs>
            <w:jc w:val="center"/>
            <w:rPr>
              <w:rFonts w:ascii="Arial" w:hAnsi="Arial" w:cs="Arial"/>
              <w:b/>
              <w:bCs/>
              <w:sz w:val="16"/>
              <w:szCs w:val="16"/>
            </w:rPr>
          </w:pPr>
          <w:r>
            <w:rPr>
              <w:rFonts w:cs="Arial" w:ascii="Arial" w:hAnsi="Arial"/>
              <w:b/>
              <w:bCs/>
              <w:sz w:val="16"/>
              <w:szCs w:val="16"/>
            </w:rPr>
            <w:t>PROCESO GESTIÓN CONTRACTUAL</w:t>
          </w:r>
        </w:p>
      </w:tc>
      <w:tc>
        <w:tcPr>
          <w:tcW w:w="298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252" w:leader="none"/>
              <w:tab w:val="right" w:pos="8504" w:leader="none"/>
            </w:tabs>
            <w:rPr>
              <w:rFonts w:ascii="Arial" w:hAnsi="Arial" w:cs="Arial"/>
              <w:b/>
              <w:bCs/>
              <w:sz w:val="16"/>
              <w:szCs w:val="16"/>
            </w:rPr>
          </w:pPr>
          <w:r>
            <w:rPr>
              <w:rFonts w:cs="Arial" w:ascii="Arial" w:hAnsi="Arial"/>
              <w:b/>
              <w:bCs/>
              <w:sz w:val="16"/>
              <w:szCs w:val="16"/>
            </w:rPr>
            <w:t>FECHA DE APROBACION: 15/04/2025</w:t>
          </w:r>
        </w:p>
      </w:tc>
    </w:tr>
    <w:tr>
      <w:trPr>
        <w:trHeight w:val="409" w:hRule="atLeast"/>
      </w:trPr>
      <w:tc>
        <w:tcPr>
          <w:tcW w:w="2345" w:type="dxa"/>
          <w:vMerge w:val="continue"/>
          <w:tcBorders>
            <w:top w:val="single" w:sz="4" w:space="0" w:color="000000"/>
            <w:start w:val="single" w:sz="4" w:space="0" w:color="000000"/>
            <w:bottom w:val="single" w:sz="4" w:space="0" w:color="000000"/>
            <w:end w:val="single" w:sz="4" w:space="0" w:color="000000"/>
          </w:tcBorders>
        </w:tcPr>
        <w:p>
          <w:pPr>
            <w:pStyle w:val="Normal"/>
            <w:tabs>
              <w:tab w:val="clear" w:pos="708"/>
              <w:tab w:val="center" w:pos="4252" w:leader="none"/>
              <w:tab w:val="right" w:pos="8504" w:leader="none"/>
            </w:tabs>
            <w:snapToGrid w:val="false"/>
            <w:jc w:val="center"/>
            <w:rPr>
              <w:rFonts w:ascii="Cambria" w:hAnsi="Cambria" w:eastAsia="Cambria" w:cs="Cambria"/>
              <w:b/>
              <w:bCs/>
              <w:sz w:val="16"/>
              <w:szCs w:val="16"/>
              <w:lang w:val="en-US" w:eastAsia="en-US"/>
            </w:rPr>
          </w:pPr>
          <w:r>
            <w:rPr>
              <w:rFonts w:eastAsia="Cambria" w:cs="Cambria" w:ascii="Cambria" w:hAnsi="Cambria"/>
              <w:b/>
              <w:bCs/>
              <w:sz w:val="16"/>
              <w:szCs w:val="16"/>
              <w:lang w:val="en-US" w:eastAsia="en-US"/>
            </w:rPr>
          </w:r>
        </w:p>
      </w:tc>
      <w:tc>
        <w:tcPr>
          <w:tcW w:w="444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252" w:leader="none"/>
              <w:tab w:val="right" w:pos="8504" w:leader="none"/>
            </w:tabs>
            <w:snapToGrid w:val="false"/>
            <w:jc w:val="center"/>
            <w:rPr>
              <w:rFonts w:ascii="Arial" w:hAnsi="Arial" w:eastAsia="Cambria" w:cs="Arial"/>
              <w:b/>
              <w:lang w:val="en-US" w:eastAsia="en-US"/>
            </w:rPr>
          </w:pPr>
          <w:r>
            <w:rPr>
              <w:rFonts w:eastAsia="Cambria" w:cs="Arial" w:ascii="Arial" w:hAnsi="Arial"/>
              <w:b/>
              <w:lang w:val="en-US" w:eastAsia="en-US"/>
            </w:rPr>
          </w:r>
        </w:p>
      </w:tc>
      <w:tc>
        <w:tcPr>
          <w:tcW w:w="298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252" w:leader="none"/>
              <w:tab w:val="right" w:pos="8504" w:leader="none"/>
            </w:tabs>
            <w:rPr>
              <w:rFonts w:ascii="Arial" w:hAnsi="Arial" w:cs="Arial"/>
              <w:b/>
              <w:bCs/>
              <w:sz w:val="16"/>
              <w:szCs w:val="16"/>
              <w:lang w:val="en-US" w:eastAsia="en-US"/>
            </w:rPr>
          </w:pPr>
          <w:r>
            <w:rPr>
              <w:rFonts w:cs="Arial" w:ascii="Arial" w:hAnsi="Arial"/>
              <w:b/>
              <w:bCs/>
              <w:sz w:val="16"/>
              <w:szCs w:val="16"/>
            </w:rPr>
            <w:t xml:space="preserve">Página </w:t>
          </w:r>
          <w:r>
            <w:rPr>
              <w:rFonts w:cs="Arial" w:ascii="Arial" w:hAnsi="Arial"/>
              <w:b/>
              <w:bCs/>
              <w:sz w:val="16"/>
              <w:szCs w:val="16"/>
            </w:rPr>
            <w:fldChar w:fldCharType="begin"/>
          </w:r>
          <w:r>
            <w:rPr>
              <w:rFonts w:cs="Arial" w:ascii="Arial" w:hAnsi="Arial"/>
              <w:b/>
              <w:bCs/>
              <w:sz w:val="16"/>
              <w:szCs w:val="16"/>
            </w:rPr>
            <w:instrText xml:space="preserve"> PAGE \* ARABIC </w:instrText>
          </w:r>
          <w:r>
            <w:rPr>
              <w:rFonts w:cs="Arial" w:ascii="Arial" w:hAnsi="Arial"/>
              <w:b/>
              <w:bCs/>
              <w:sz w:val="16"/>
              <w:szCs w:val="16"/>
            </w:rPr>
            <w:fldChar w:fldCharType="separate"/>
          </w:r>
          <w:r>
            <w:rPr>
              <w:rFonts w:cs="Arial" w:ascii="Arial" w:hAnsi="Arial"/>
              <w:b/>
              <w:bCs/>
              <w:sz w:val="16"/>
              <w:szCs w:val="16"/>
            </w:rPr>
            <w:t>6</w:t>
          </w:r>
          <w:r>
            <w:rPr>
              <w:rFonts w:cs="Arial" w:ascii="Arial" w:hAnsi="Arial"/>
              <w:b/>
              <w:bCs/>
              <w:sz w:val="16"/>
              <w:szCs w:val="16"/>
            </w:rPr>
            <w:fldChar w:fldCharType="end"/>
          </w:r>
          <w:r>
            <w:rPr>
              <w:rFonts w:cs="Arial" w:ascii="Arial" w:hAnsi="Arial"/>
              <w:b/>
              <w:bCs/>
              <w:sz w:val="16"/>
              <w:szCs w:val="16"/>
            </w:rPr>
            <w:t xml:space="preserve"> de </w:t>
          </w:r>
          <w:r>
            <w:rPr>
              <w:rFonts w:cs="Arial" w:ascii="Arial" w:hAnsi="Arial"/>
              <w:b/>
              <w:bCs/>
              <w:sz w:val="16"/>
              <w:szCs w:val="16"/>
            </w:rPr>
            <w:fldChar w:fldCharType="begin"/>
          </w:r>
          <w:r>
            <w:rPr>
              <w:rFonts w:cs="Arial" w:ascii="Arial" w:hAnsi="Arial"/>
              <w:b/>
              <w:bCs/>
              <w:sz w:val="16"/>
              <w:szCs w:val="16"/>
            </w:rPr>
            <w:instrText xml:space="preserve"> NUMPAGES \* ARABIC </w:instrText>
          </w:r>
          <w:r>
            <w:rPr>
              <w:rFonts w:cs="Arial" w:ascii="Arial" w:hAnsi="Arial"/>
              <w:b/>
              <w:bCs/>
              <w:sz w:val="16"/>
              <w:szCs w:val="16"/>
            </w:rPr>
            <w:fldChar w:fldCharType="separate"/>
          </w:r>
          <w:r>
            <w:rPr>
              <w:rFonts w:cs="Arial" w:ascii="Arial" w:hAnsi="Arial"/>
              <w:b/>
              <w:bCs/>
              <w:sz w:val="16"/>
              <w:szCs w:val="16"/>
            </w:rPr>
            <w:t>6</w:t>
          </w:r>
          <w:r>
            <w:rPr>
              <w:rFonts w:cs="Arial" w:ascii="Arial" w:hAnsi="Arial"/>
              <w:b/>
              <w:bCs/>
              <w:sz w:val="16"/>
              <w:szCs w:val="16"/>
            </w:rPr>
            <w:fldChar w:fldCharType="end"/>
          </w:r>
        </w:p>
      </w:tc>
    </w:tr>
  </w:tbl>
  <w:p>
    <w:pPr>
      <w:pStyle w:val="Header"/>
      <w:rPr>
        <w:lang w:val="en-US" w:eastAsia="en-US"/>
      </w:rPr>
    </w:pPr>
    <w:r>
      <w:rPr>
        <w:lang w:val="en-US" w:eastAsia="en-US"/>
      </w:rPr>
      <w:drawing>
        <wp:anchor distT="0" distB="0" distL="114935" distR="114935" simplePos="0" relativeHeight="13" behindDoc="1" locked="0" layoutInCell="0" allowOverlap="1">
          <wp:simplePos x="0" y="0"/>
          <wp:positionH relativeFrom="margin">
            <wp:posOffset>58420</wp:posOffset>
          </wp:positionH>
          <wp:positionV relativeFrom="margin">
            <wp:posOffset>-1286510</wp:posOffset>
          </wp:positionV>
          <wp:extent cx="1345565" cy="1135380"/>
          <wp:effectExtent l="0" t="0" r="0" b="0"/>
          <wp:wrapTight wrapText="bothSides">
            <wp:wrapPolygon edited="0">
              <wp:start x="-6739" y="180"/>
              <wp:lineTo x="-6739" y="21579"/>
              <wp:lineTo x="28361" y="21579"/>
              <wp:lineTo x="28361" y="180"/>
              <wp:lineTo x="-6739" y="18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rcRect l="708" t="-5" r="708" b="-5"/>
                  <a:stretch>
                    <a:fillRect/>
                  </a:stretch>
                </pic:blipFill>
                <pic:spPr bwMode="auto">
                  <a:xfrm>
                    <a:off x="0" y="0"/>
                    <a:ext cx="1345565" cy="1135380"/>
                  </a:xfrm>
                  <a:prstGeom prst="rect">
                    <a:avLst/>
                  </a:prstGeom>
                  <a:noFill/>
                </pic:spPr>
              </pic:pic>
            </a:graphicData>
          </a:graphic>
        </wp:anchor>
      </w:drawing>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012158" o:spid="shape_0" adj="10800" fillcolor="silver" stroked="f" o:allowincell="f" style="position:absolute;margin-left:-24.05pt;margin-top:226.3pt;width:546.7pt;height:149.1pt;mso-wrap-style:none;v-text-anchor:middle;rotation:315;mso-position-horizontal:center;mso-position-horizontal-relative:margin;mso-position-vertical:center;mso-position-vertical-relative:margin" type="_x0000_t136">
          <v:path textpathok="t"/>
          <v:textpath on="t" fitshape="t" string="PÚBLICA" style="font-family:&quot;Times New Roman&quot;;font-size:1pt" trim="t"/>
          <v:fill o:detectmouseclick="t" type="solid" color2="#3f3f3f" opacity="0.5"/>
          <v:stroke color="#3465a4" joinstyle="round" endcap="flat"/>
          <w10:wrap type="none"/>
        </v:shape>
      </w:pic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character" w:styleId="WW8Num1z0">
    <w:name w:val="WW8Num1z0"/>
    <w:qFormat/>
    <w:rPr>
      <w:rFonts w:ascii="Arial" w:hAnsi="Arial" w:eastAsia="Arial" w:cs="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Arial" w:hAnsi="Arial" w:eastAsia="Arial"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eastAsia="Arial"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eastAsia="Arial"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Arial" w:hAnsi="Arial" w:eastAsia="Arial"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eastAsia="Arial"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Fuentedeprrafopredeter">
    <w:name w:val="Fuente de párrafo predeter."/>
    <w:qFormat/>
    <w:rPr/>
  </w:style>
  <w:style w:type="character" w:styleId="EncabezadoCar">
    <w:name w:val="Encabezado Car"/>
    <w:qFormat/>
    <w:rPr>
      <w:rFonts w:ascii="Times New Roman" w:hAnsi="Times New Roman" w:eastAsia="Times New Roman" w:cs="Times New Roman"/>
      <w:sz w:val="24"/>
      <w:szCs w:val="24"/>
      <w:lang w:val="es-ES"/>
    </w:rPr>
  </w:style>
  <w:style w:type="character" w:styleId="PiedepginaCar">
    <w:name w:val="Pie de página Car"/>
    <w:qFormat/>
    <w:rPr>
      <w:rFonts w:ascii="Times New Roman" w:hAnsi="Times New Roman" w:eastAsia="Times New Roman" w:cs="Times New Roman"/>
      <w:sz w:val="24"/>
      <w:szCs w:val="24"/>
      <w:lang w:val="es-ES"/>
    </w:rPr>
  </w:style>
  <w:style w:type="character" w:styleId="ENCABEZADOCENTRALCar">
    <w:name w:val="ENCABEZADO CENTRAL Car"/>
    <w:qFormat/>
    <w:rPr>
      <w:rFonts w:ascii="Arial" w:hAnsi="Arial" w:eastAsia="Times New Roman" w:cs="Arial"/>
      <w:sz w:val="18"/>
      <w:szCs w:val="18"/>
      <w:lang w:val="es-ES"/>
    </w:rPr>
  </w:style>
  <w:style w:type="character" w:styleId="TextodegloboCar">
    <w:name w:val="Texto de globo Car"/>
    <w:qFormat/>
    <w:rPr>
      <w:rFonts w:ascii="Tahoma" w:hAnsi="Tahoma" w:eastAsia="Times New Roman" w:cs="Tahoma"/>
      <w:sz w:val="16"/>
      <w:szCs w:val="16"/>
      <w:lang w:val="es-ES"/>
    </w:rPr>
  </w:style>
  <w:style w:type="character" w:styleId="Hyperlink">
    <w:name w:val="Hyperlink"/>
    <w:rPr>
      <w:color w:val="0000FF"/>
      <w:u w:val="single"/>
    </w:rPr>
  </w:style>
  <w:style w:type="character" w:styleId="Refdecomentario">
    <w:name w:val="Ref. de comentario"/>
    <w:qFormat/>
    <w:rPr>
      <w:sz w:val="16"/>
      <w:szCs w:val="16"/>
    </w:rPr>
  </w:style>
  <w:style w:type="character" w:styleId="TextocomentarioCar">
    <w:name w:val="Texto comentario Car"/>
    <w:qFormat/>
    <w:rPr>
      <w:rFonts w:ascii="Times New Roman" w:hAnsi="Times New Roman" w:eastAsia="Times New Roman" w:cs="Times New Roman"/>
      <w:lang w:val="es-ES"/>
    </w:rPr>
  </w:style>
  <w:style w:type="character" w:styleId="AsuntodelcomentarioCar">
    <w:name w:val="Asunto del comentario Car"/>
    <w:qFormat/>
    <w:rPr>
      <w:rFonts w:ascii="Times New Roman" w:hAnsi="Times New Roman" w:eastAsia="Times New Roman" w:cs="Times New Roman"/>
      <w:b/>
      <w:bCs/>
      <w:lang w:val="es-ES"/>
    </w:rPr>
  </w:style>
  <w:style w:type="character" w:styleId="Mencinsinresolver">
    <w:name w:val="Mención sin resolver"/>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Sinespaciado">
    <w:name w:val="Sin espaciado"/>
    <w:qFormat/>
    <w:pPr>
      <w:widowControl/>
      <w:bidi w:val="0"/>
    </w:pPr>
    <w:rPr>
      <w:rFonts w:ascii="Times New Roman" w:hAnsi="Times New Roman" w:eastAsia="Times New Roman" w:cs="Times New Roman"/>
      <w:color w:val="auto"/>
      <w:sz w:val="20"/>
      <w:szCs w:val="20"/>
      <w:lang w:val="es-ES" w:eastAsia="ja-JP" w:bidi="ar-SA"/>
    </w:rPr>
  </w:style>
  <w:style w:type="paragraph" w:styleId="ENCABEZADOCENTRAL">
    <w:name w:val="ENCABEZADO CENTRAL"/>
    <w:basedOn w:val="Header"/>
    <w:qFormat/>
    <w:pPr>
      <w:spacing w:before="60" w:after="60"/>
      <w:jc w:val="center"/>
    </w:pPr>
    <w:rPr>
      <w:rFonts w:ascii="Arial" w:hAnsi="Arial" w:cs="Arial"/>
      <w:sz w:val="18"/>
      <w:szCs w:val="18"/>
    </w:rPr>
  </w:style>
  <w:style w:type="paragraph" w:styleId="Prrafodelista">
    <w:name w:val="Párrafo de lista"/>
    <w:basedOn w:val="Normal"/>
    <w:qFormat/>
    <w:pPr>
      <w:spacing w:before="0" w:after="0"/>
      <w:ind w:hanging="0" w:start="720" w:end="0"/>
      <w:contextualSpacing/>
    </w:pPr>
    <w:rPr/>
  </w:style>
  <w:style w:type="paragraph" w:styleId="Default">
    <w:name w:val="Default"/>
    <w:qFormat/>
    <w:pPr>
      <w:widowControl/>
      <w:autoSpaceDE w:val="false"/>
      <w:bidi w:val="0"/>
    </w:pPr>
    <w:rPr>
      <w:rFonts w:ascii="AAAAAC+CenturyGothic;Century Gothic" w:hAnsi="AAAAAC+CenturyGothic;Century Gothic" w:eastAsia="Calibri" w:cs="AAAAAC+CenturyGothic;Century Gothic"/>
      <w:color w:val="000000"/>
      <w:sz w:val="24"/>
      <w:szCs w:val="24"/>
      <w:lang w:val="es-CO" w:bidi="ar-SA" w:eastAsia="zh-CN"/>
    </w:rPr>
  </w:style>
  <w:style w:type="paragraph" w:styleId="Textodeglobo">
    <w:name w:val="Texto de globo"/>
    <w:basedOn w:val="Normal"/>
    <w:qFormat/>
    <w:pPr/>
    <w:rPr>
      <w:rFonts w:ascii="Tahoma" w:hAnsi="Tahoma" w:cs="Tahoma"/>
      <w:sz w:val="16"/>
      <w:szCs w:val="16"/>
    </w:rPr>
  </w:style>
  <w:style w:type="paragraph" w:styleId="Textocomentario">
    <w:name w:val="Texto comentario"/>
    <w:basedOn w:val="Normal"/>
    <w:qFormat/>
    <w:pPr/>
    <w:rPr>
      <w:sz w:val="20"/>
      <w:szCs w:val="20"/>
    </w:rPr>
  </w:style>
  <w:style w:type="paragraph" w:styleId="Asuntodelcomentario">
    <w:name w:val="Asunto del comentario"/>
    <w:basedOn w:val="Textocomentario"/>
    <w:next w:val="Textocomentario"/>
    <w:qFormat/>
    <w:pPr/>
    <w:rPr>
      <w:b/>
      <w:bCs/>
    </w:rPr>
  </w:style>
  <w:style w:type="paragraph" w:styleId="Revisin">
    <w:name w:val="Revisión"/>
    <w:qFormat/>
    <w:pPr>
      <w:widowControl/>
      <w:bidi w:val="0"/>
    </w:pPr>
    <w:rPr>
      <w:rFonts w:ascii="Times New Roman" w:hAnsi="Times New Roman" w:eastAsia="Times New Roman" w:cs="Times New Roman"/>
      <w:color w:val="auto"/>
      <w:sz w:val="24"/>
      <w:szCs w:val="24"/>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agenciaatenea.gov.co/" TargetMode="External"/><Relationship Id="rId2" Type="http://schemas.openxmlformats.org/officeDocument/2006/relationships/hyperlink" Target="https://agenciaatenea.gov.co/" TargetMode="Externa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148</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2026-07-07T11:19:00Z</dcterms:created>
  <dc:creator>00</dc:creator>
  <dc:description/>
  <cp:keywords/>
  <dc:language>en-US</dc:language>
  <cp:lastModifiedBy>Ginna Catalina Cruz Rodriguez</cp:lastModifiedBy>
  <dcterms:modified xsi:type="dcterms:W3CDTF">2026-07-15T12:05:00Z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