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tabs>
          <w:tab w:val="left" w:pos="720"/>
        </w:tabs>
        <w:spacing w:line="276" w:lineRule="auto"/>
        <w:jc w:val="center"/>
        <w:rPr/>
      </w:pPr>
      <w:bookmarkStart w:colFirst="0" w:colLast="0" w:name="_y793x48tl4ui" w:id="0"/>
      <w:bookmarkEnd w:id="0"/>
      <w:r w:rsidDel="00000000" w:rsidR="00000000" w:rsidRPr="00000000">
        <w:rPr>
          <w:rFonts w:ascii="Overpass" w:cs="Overpass" w:eastAsia="Overpass" w:hAnsi="Overpass"/>
        </w:rPr>
        <w:drawing>
          <wp:inline distB="19050" distT="19050" distL="19050" distR="19050">
            <wp:extent cx="3195835" cy="1632553"/>
            <wp:effectExtent b="0" l="0" r="0" t="0"/>
            <wp:docPr descr="Uma imagem contendo edifício, traçado&#10;&#10;Descrição gerada automaticamente" id="2" name="image1.png"/>
            <a:graphic>
              <a:graphicData uri="http://schemas.openxmlformats.org/drawingml/2006/picture">
                <pic:pic>
                  <pic:nvPicPr>
                    <pic:cNvPr descr="Uma imagem contendo edifício, traçado&#10;&#10;Descrição gerada automaticamente" id="0" name="image1.png"/>
                    <pic:cNvPicPr preferRelativeResize="0"/>
                  </pic:nvPicPr>
                  <pic:blipFill>
                    <a:blip r:embed="rId6"/>
                    <a:srcRect b="28900" l="0" r="0" t="0"/>
                    <a:stretch>
                      <a:fillRect/>
                    </a:stretch>
                  </pic:blipFill>
                  <pic:spPr>
                    <a:xfrm>
                      <a:off x="0" y="0"/>
                      <a:ext cx="3195835" cy="163255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tabs>
          <w:tab w:val="left" w:pos="720"/>
        </w:tabs>
        <w:spacing w:line="276" w:lineRule="auto"/>
        <w:jc w:val="center"/>
        <w:rPr>
          <w:rFonts w:ascii="Overpass" w:cs="Overpass" w:eastAsia="Overpass" w:hAnsi="Overpass"/>
        </w:rPr>
      </w:pPr>
      <w:bookmarkStart w:colFirst="0" w:colLast="0" w:name="_y793x48tl4ui" w:id="0"/>
      <w:bookmarkEnd w:id="0"/>
      <w:r w:rsidDel="00000000" w:rsidR="00000000" w:rsidRPr="00000000">
        <w:rPr>
          <w:rFonts w:ascii="Overpass" w:cs="Overpass" w:eastAsia="Overpass" w:hAnsi="Overpass"/>
        </w:rPr>
        <w:drawing>
          <wp:inline distB="19050" distT="19050" distL="19050" distR="19050">
            <wp:extent cx="2976331" cy="998272"/>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76331" cy="99827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tabs>
          <w:tab w:val="left" w:pos="720"/>
        </w:tabs>
        <w:spacing w:line="276" w:lineRule="auto"/>
        <w:jc w:val="center"/>
        <w:rPr>
          <w:rFonts w:ascii="Overpass" w:cs="Overpass" w:eastAsia="Overpass" w:hAnsi="Overpass"/>
        </w:rPr>
      </w:pPr>
      <w:bookmarkStart w:colFirst="0" w:colLast="0" w:name="_q5genmk5isee" w:id="1"/>
      <w:bookmarkEnd w:id="1"/>
      <w:r w:rsidDel="00000000" w:rsidR="00000000" w:rsidRPr="00000000">
        <w:rPr>
          <w:rtl w:val="0"/>
        </w:rPr>
      </w:r>
    </w:p>
    <w:p w:rsidR="00000000" w:rsidDel="00000000" w:rsidP="00000000" w:rsidRDefault="00000000" w:rsidRPr="00000000" w14:paraId="0000000D">
      <w:pPr>
        <w:tabs>
          <w:tab w:val="left" w:pos="720"/>
        </w:tabs>
        <w:spacing w:line="276" w:lineRule="auto"/>
        <w:jc w:val="center"/>
        <w:rPr>
          <w:rFonts w:ascii="Overpass" w:cs="Overpass" w:eastAsia="Overpass" w:hAnsi="Overpass"/>
        </w:rPr>
      </w:pPr>
      <w:bookmarkStart w:colFirst="0" w:colLast="0" w:name="_6mgd4meto44u" w:id="2"/>
      <w:bookmarkEnd w:id="2"/>
      <w:r w:rsidDel="00000000" w:rsidR="00000000" w:rsidRPr="00000000">
        <w:rPr>
          <w:rtl w:val="0"/>
        </w:rPr>
      </w:r>
    </w:p>
    <w:p w:rsidR="00000000" w:rsidDel="00000000" w:rsidP="00000000" w:rsidRDefault="00000000" w:rsidRPr="00000000" w14:paraId="0000000E">
      <w:pPr>
        <w:tabs>
          <w:tab w:val="left" w:pos="720"/>
        </w:tabs>
        <w:spacing w:line="276" w:lineRule="auto"/>
        <w:jc w:val="center"/>
        <w:rPr>
          <w:rFonts w:ascii="Overpass" w:cs="Overpass" w:eastAsia="Overpass" w:hAnsi="Overpass"/>
        </w:rPr>
      </w:pPr>
      <w:bookmarkStart w:colFirst="0" w:colLast="0" w:name="_24oegsg03smp" w:id="3"/>
      <w:bookmarkEnd w:id="3"/>
      <w:r w:rsidDel="00000000" w:rsidR="00000000" w:rsidRPr="00000000">
        <w:rPr>
          <w:rtl w:val="0"/>
        </w:rPr>
      </w:r>
    </w:p>
    <w:p w:rsidR="00000000" w:rsidDel="00000000" w:rsidP="00000000" w:rsidRDefault="00000000" w:rsidRPr="00000000" w14:paraId="0000000F">
      <w:pPr>
        <w:tabs>
          <w:tab w:val="left" w:pos="720"/>
        </w:tabs>
        <w:spacing w:line="276" w:lineRule="auto"/>
        <w:jc w:val="center"/>
        <w:rPr>
          <w:rFonts w:ascii="Overpass" w:cs="Overpass" w:eastAsia="Overpass" w:hAnsi="Overpass"/>
        </w:rPr>
      </w:pPr>
      <w:bookmarkStart w:colFirst="0" w:colLast="0" w:name="_9gux8iegnnee" w:id="4"/>
      <w:bookmarkEnd w:id="4"/>
      <w:r w:rsidDel="00000000" w:rsidR="00000000" w:rsidRPr="00000000">
        <w:rPr>
          <w:rtl w:val="0"/>
        </w:rPr>
      </w:r>
    </w:p>
    <w:p w:rsidR="00000000" w:rsidDel="00000000" w:rsidP="00000000" w:rsidRDefault="00000000" w:rsidRPr="00000000" w14:paraId="00000010">
      <w:pPr>
        <w:pStyle w:val="Title"/>
        <w:rPr>
          <w:sz w:val="46"/>
          <w:szCs w:val="46"/>
        </w:rPr>
      </w:pPr>
      <w:bookmarkStart w:colFirst="0" w:colLast="0" w:name="_j9jh4jtp3ggw" w:id="5"/>
      <w:bookmarkEnd w:id="5"/>
      <w:r w:rsidDel="00000000" w:rsidR="00000000" w:rsidRPr="00000000">
        <w:rPr>
          <w:rtl w:val="0"/>
        </w:rPr>
      </w:r>
    </w:p>
    <w:p w:rsidR="00000000" w:rsidDel="00000000" w:rsidP="00000000" w:rsidRDefault="00000000" w:rsidRPr="00000000" w14:paraId="00000011">
      <w:pPr>
        <w:pStyle w:val="Title"/>
        <w:tabs>
          <w:tab w:val="left" w:pos="720"/>
        </w:tabs>
        <w:spacing w:line="276" w:lineRule="auto"/>
        <w:jc w:val="center"/>
        <w:rPr>
          <w:sz w:val="46"/>
          <w:szCs w:val="46"/>
        </w:rPr>
      </w:pPr>
      <w:bookmarkStart w:colFirst="0" w:colLast="0" w:name="_mnboewb103m6" w:id="6"/>
      <w:bookmarkEnd w:id="6"/>
      <w:r w:rsidDel="00000000" w:rsidR="00000000" w:rsidRPr="00000000">
        <w:rPr>
          <w:sz w:val="46"/>
          <w:szCs w:val="46"/>
          <w:rtl w:val="0"/>
        </w:rPr>
        <w:t xml:space="preserve">Auditoria de Sistemas</w:t>
      </w:r>
    </w:p>
    <w:p w:rsidR="00000000" w:rsidDel="00000000" w:rsidP="00000000" w:rsidRDefault="00000000" w:rsidRPr="00000000" w14:paraId="00000012">
      <w:pPr>
        <w:pStyle w:val="Title"/>
        <w:tabs>
          <w:tab w:val="left" w:pos="720"/>
        </w:tabs>
        <w:spacing w:line="276" w:lineRule="auto"/>
        <w:jc w:val="center"/>
        <w:rPr>
          <w:sz w:val="46"/>
          <w:szCs w:val="46"/>
        </w:rPr>
      </w:pPr>
      <w:bookmarkStart w:colFirst="0" w:colLast="0" w:name="_7vsixz897vct" w:id="7"/>
      <w:bookmarkEnd w:id="7"/>
      <w:r w:rsidDel="00000000" w:rsidR="00000000" w:rsidRPr="00000000">
        <w:rPr>
          <w:sz w:val="46"/>
          <w:szCs w:val="46"/>
          <w:rtl w:val="0"/>
        </w:rPr>
        <w:t xml:space="preserve"> Perfil e Certificações</w:t>
      </w:r>
    </w:p>
    <w:p w:rsidR="00000000" w:rsidDel="00000000" w:rsidP="00000000" w:rsidRDefault="00000000" w:rsidRPr="00000000" w14:paraId="00000013">
      <w:pPr>
        <w:spacing w:line="240" w:lineRule="auto"/>
        <w:jc w:val="center"/>
        <w:rPr>
          <w:sz w:val="30"/>
          <w:szCs w:val="30"/>
          <w:shd w:fill="faf9f8" w:val="clea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tabs>
          <w:tab w:val="left" w:pos="720"/>
        </w:tabs>
        <w:spacing w:line="276" w:lineRule="auto"/>
        <w:jc w:val="left"/>
        <w:rPr>
          <w:rFonts w:ascii="Overpass" w:cs="Overpass" w:eastAsia="Overpass" w:hAnsi="Overpass"/>
          <w:sz w:val="52"/>
          <w:szCs w:val="52"/>
        </w:rPr>
      </w:pPr>
      <w:bookmarkStart w:colFirst="0" w:colLast="0" w:name="_prga5kxw6z71" w:id="8"/>
      <w:bookmarkEnd w:id="8"/>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CENTRO ESTADUAL DE EDUCAÇÃO TECNOLÓGICA PAULA SOUZA</w:t>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FACULDADE DE TECNOLOGIA DE BOTUCATU</w:t>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 SUPERIOR DE TECNOLOGIA EM ANÁLISE E DESENVOLVIMENTO DE SISTEMAS</w:t>
      </w: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CAMILLA  CARVALHO DE JESUS</w:t>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AUDITORIA DE SISTEMAS  PERFIL E CERTIFICAÇÕES</w:t>
      </w: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Dr.</w:t>
      </w:r>
      <w:r w:rsidDel="00000000" w:rsidR="00000000" w:rsidRPr="00000000">
        <w:rPr>
          <w:rFonts w:ascii="Times New Roman" w:cs="Times New Roman" w:eastAsia="Times New Roman" w:hAnsi="Times New Roman"/>
          <w:sz w:val="24"/>
          <w:szCs w:val="24"/>
          <w:rtl w:val="0"/>
        </w:rPr>
        <w:t xml:space="preserve"> Roger Cristhian Gomes</w:t>
      </w:r>
    </w:p>
    <w:p w:rsidR="00000000" w:rsidDel="00000000" w:rsidP="00000000" w:rsidRDefault="00000000" w:rsidRPr="00000000" w14:paraId="00000034">
      <w:pPr>
        <w:spacing w:line="360" w:lineRule="auto"/>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ind w:left="4536" w:firstLine="0"/>
        <w:jc w:val="both"/>
        <w:rPr>
          <w:sz w:val="34"/>
          <w:szCs w:val="34"/>
        </w:rPr>
      </w:pPr>
      <w:r w:rsidDel="00000000" w:rsidR="00000000" w:rsidRPr="00000000">
        <w:rPr>
          <w:rFonts w:ascii="Times New Roman" w:cs="Times New Roman" w:eastAsia="Times New Roman" w:hAnsi="Times New Roman"/>
          <w:sz w:val="24"/>
          <w:szCs w:val="24"/>
          <w:rtl w:val="0"/>
        </w:rPr>
        <w:t xml:space="preserve">Projeto avaliativo referente a matéria Gestão e Governança de Tecnologia da Informação  na instituição de ensino FATEC - Faculdade de Tecnologia de Botucatu</w:t>
      </w:r>
      <w:r w:rsidDel="00000000" w:rsidR="00000000" w:rsidRPr="00000000">
        <w:rPr>
          <w:rtl w:val="0"/>
        </w:rPr>
      </w:r>
    </w:p>
    <w:p w:rsidR="00000000" w:rsidDel="00000000" w:rsidP="00000000" w:rsidRDefault="00000000" w:rsidRPr="00000000" w14:paraId="00000038">
      <w:pPr>
        <w:pStyle w:val="Heading1"/>
        <w:rPr/>
      </w:pPr>
      <w:bookmarkStart w:colFirst="0" w:colLast="0" w:name="_e1npmaay2pj2" w:id="9"/>
      <w:bookmarkEnd w:id="9"/>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ghzt53kqt1xu" w:id="10"/>
      <w:bookmarkEnd w:id="1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up6b1to8wubv">
            <w:r w:rsidDel="00000000" w:rsidR="00000000" w:rsidRPr="00000000">
              <w:rPr>
                <w:b w:val="1"/>
                <w:rtl w:val="0"/>
              </w:rPr>
              <w:t xml:space="preserve">Objetivo</w:t>
            </w:r>
          </w:hyperlink>
          <w:r w:rsidDel="00000000" w:rsidR="00000000" w:rsidRPr="00000000">
            <w:rPr>
              <w:b w:val="1"/>
              <w:rtl w:val="0"/>
            </w:rPr>
            <w:tab/>
            <w:tab/>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pPr>
          <w:hyperlink w:anchor="_7bjr1zqvc3z0">
            <w:r w:rsidDel="00000000" w:rsidR="00000000" w:rsidRPr="00000000">
              <w:rPr>
                <w:b w:val="1"/>
                <w:rtl w:val="0"/>
              </w:rPr>
              <w:t xml:space="preserve">Terminologias</w:t>
            </w:r>
          </w:hyperlink>
          <w:r w:rsidDel="00000000" w:rsidR="00000000" w:rsidRPr="00000000">
            <w:rPr>
              <w:b w:val="1"/>
              <w:rtl w:val="0"/>
            </w:rPr>
            <w:tab/>
          </w:r>
          <w:r w:rsidDel="00000000" w:rsidR="00000000" w:rsidRPr="00000000">
            <w:fldChar w:fldCharType="begin"/>
            <w:instrText xml:space="preserve"> PAGEREF _7bjr1zqvc3z0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pPr>
          <w:hyperlink w:anchor="_g8gi55bofiok">
            <w:r w:rsidDel="00000000" w:rsidR="00000000" w:rsidRPr="00000000">
              <w:rPr>
                <w:b w:val="1"/>
                <w:rtl w:val="0"/>
              </w:rPr>
              <w:t xml:space="preserve">Antecedentes cronológicos</w:t>
            </w:r>
          </w:hyperlink>
          <w:r w:rsidDel="00000000" w:rsidR="00000000" w:rsidRPr="00000000">
            <w:rPr>
              <w:b w:val="1"/>
              <w:rtl w:val="0"/>
            </w:rPr>
            <w:tab/>
          </w:r>
          <w:r w:rsidDel="00000000" w:rsidR="00000000" w:rsidRPr="00000000">
            <w:fldChar w:fldCharType="begin"/>
            <w:instrText xml:space="preserve"> PAGEREF _g8gi55bofiok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pPr>
          <w:hyperlink w:anchor="_kdtcvbji4mfu">
            <w:r w:rsidDel="00000000" w:rsidR="00000000" w:rsidRPr="00000000">
              <w:rPr>
                <w:b w:val="1"/>
                <w:rtl w:val="0"/>
              </w:rPr>
              <w:t xml:space="preserve">Linhagem da Auditoria</w:t>
            </w:r>
          </w:hyperlink>
          <w:r w:rsidDel="00000000" w:rsidR="00000000" w:rsidRPr="00000000">
            <w:rPr>
              <w:b w:val="1"/>
              <w:rtl w:val="0"/>
            </w:rPr>
            <w:tab/>
          </w:r>
          <w:r w:rsidDel="00000000" w:rsidR="00000000" w:rsidRPr="00000000">
            <w:fldChar w:fldCharType="begin"/>
            <w:instrText xml:space="preserve"> PAGEREF _kdtcvbji4mfu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pPr>
          <w:hyperlink w:anchor="_3pzqohwe9bfl">
            <w:r w:rsidDel="00000000" w:rsidR="00000000" w:rsidRPr="00000000">
              <w:rPr>
                <w:b w:val="1"/>
                <w:rtl w:val="0"/>
              </w:rPr>
              <w:t xml:space="preserve">Auditora de Sistemas</w:t>
            </w:r>
          </w:hyperlink>
          <w:r w:rsidDel="00000000" w:rsidR="00000000" w:rsidRPr="00000000">
            <w:rPr>
              <w:b w:val="1"/>
              <w:rtl w:val="0"/>
            </w:rPr>
            <w:tab/>
          </w:r>
          <w:r w:rsidDel="00000000" w:rsidR="00000000" w:rsidRPr="00000000">
            <w:fldChar w:fldCharType="begin"/>
            <w:instrText xml:space="preserve"> PAGEREF _3pzqohwe9bfl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pPr>
          <w:hyperlink w:anchor="_qic57g21yfcg">
            <w:r w:rsidDel="00000000" w:rsidR="00000000" w:rsidRPr="00000000">
              <w:rPr>
                <w:b w:val="1"/>
                <w:rtl w:val="0"/>
              </w:rPr>
              <w:t xml:space="preserve">Teoria da Agência</w:t>
            </w:r>
          </w:hyperlink>
          <w:r w:rsidDel="00000000" w:rsidR="00000000" w:rsidRPr="00000000">
            <w:rPr>
              <w:b w:val="1"/>
              <w:rtl w:val="0"/>
            </w:rPr>
            <w:tab/>
          </w:r>
          <w:r w:rsidDel="00000000" w:rsidR="00000000" w:rsidRPr="00000000">
            <w:fldChar w:fldCharType="begin"/>
            <w:instrText xml:space="preserve"> PAGEREF _qic57g21yfcg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pPr>
          <w:hyperlink w:anchor="_k3becgggyq42">
            <w:r w:rsidDel="00000000" w:rsidR="00000000" w:rsidRPr="00000000">
              <w:rPr>
                <w:b w:val="1"/>
                <w:rtl w:val="0"/>
              </w:rPr>
              <w:t xml:space="preserve">ISO 17000</w:t>
            </w:r>
          </w:hyperlink>
          <w:r w:rsidDel="00000000" w:rsidR="00000000" w:rsidRPr="00000000">
            <w:rPr>
              <w:b w:val="1"/>
              <w:rtl w:val="0"/>
            </w:rPr>
            <w:tab/>
          </w:r>
          <w:r w:rsidDel="00000000" w:rsidR="00000000" w:rsidRPr="00000000">
            <w:fldChar w:fldCharType="begin"/>
            <w:instrText xml:space="preserve"> PAGEREF _k3becgggyq42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pPr>
          <w:hyperlink w:anchor="_cc0ash4an817">
            <w:r w:rsidDel="00000000" w:rsidR="00000000" w:rsidRPr="00000000">
              <w:rPr>
                <w:b w:val="1"/>
                <w:rtl w:val="0"/>
              </w:rPr>
              <w:t xml:space="preserve">ISOs Relacionadas a Avaliação de Conformidade</w:t>
            </w:r>
          </w:hyperlink>
          <w:r w:rsidDel="00000000" w:rsidR="00000000" w:rsidRPr="00000000">
            <w:rPr>
              <w:b w:val="1"/>
              <w:rtl w:val="0"/>
            </w:rPr>
            <w:tab/>
          </w:r>
          <w:r w:rsidDel="00000000" w:rsidR="00000000" w:rsidRPr="00000000">
            <w:fldChar w:fldCharType="begin"/>
            <w:instrText xml:space="preserve"> PAGEREF _cc0ash4an817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hdfnc439znkf">
            <w:r w:rsidDel="00000000" w:rsidR="00000000" w:rsidRPr="00000000">
              <w:rPr>
                <w:b w:val="1"/>
                <w:rtl w:val="0"/>
              </w:rPr>
              <w:t xml:space="preserve">Empresas Certificadoras</w:t>
            </w:r>
          </w:hyperlink>
          <w:r w:rsidDel="00000000" w:rsidR="00000000" w:rsidRPr="00000000">
            <w:rPr>
              <w:b w:val="1"/>
              <w:rtl w:val="0"/>
            </w:rPr>
            <w:tab/>
          </w:r>
          <w:r w:rsidDel="00000000" w:rsidR="00000000" w:rsidRPr="00000000">
            <w:fldChar w:fldCharType="begin"/>
            <w:instrText xml:space="preserve"> PAGEREF _hdfnc439znkf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pPr>
          <w:hyperlink w:anchor="_qb73t6xzzhxk">
            <w:r w:rsidDel="00000000" w:rsidR="00000000" w:rsidRPr="00000000">
              <w:rPr>
                <w:b w:val="1"/>
                <w:rtl w:val="0"/>
              </w:rPr>
              <w:t xml:space="preserve">ISACA</w:t>
            </w:r>
          </w:hyperlink>
          <w:r w:rsidDel="00000000" w:rsidR="00000000" w:rsidRPr="00000000">
            <w:rPr>
              <w:b w:val="1"/>
              <w:rtl w:val="0"/>
            </w:rPr>
            <w:tab/>
          </w:r>
          <w:r w:rsidDel="00000000" w:rsidR="00000000" w:rsidRPr="00000000">
            <w:fldChar w:fldCharType="begin"/>
            <w:instrText xml:space="preserve"> PAGEREF _qb73t6xzzhxk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pPr>
          <w:hyperlink w:anchor="_9djmmsysovyp">
            <w:r w:rsidDel="00000000" w:rsidR="00000000" w:rsidRPr="00000000">
              <w:rPr>
                <w:b w:val="1"/>
                <w:rtl w:val="0"/>
              </w:rPr>
              <w:t xml:space="preserve">Requisitos  para certificação</w:t>
            </w:r>
          </w:hyperlink>
          <w:r w:rsidDel="00000000" w:rsidR="00000000" w:rsidRPr="00000000">
            <w:rPr>
              <w:b w:val="1"/>
              <w:rtl w:val="0"/>
            </w:rPr>
            <w:tab/>
          </w:r>
          <w:r w:rsidDel="00000000" w:rsidR="00000000" w:rsidRPr="00000000">
            <w:fldChar w:fldCharType="begin"/>
            <w:instrText xml:space="preserve"> PAGEREF _9djmmsysovyp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pPr>
          <w:hyperlink w:anchor="_gkx09qfsktql">
            <w:r w:rsidDel="00000000" w:rsidR="00000000" w:rsidRPr="00000000">
              <w:rPr>
                <w:b w:val="1"/>
                <w:rtl w:val="0"/>
              </w:rPr>
              <w:t xml:space="preserve">ITAC</w:t>
            </w:r>
          </w:hyperlink>
          <w:r w:rsidDel="00000000" w:rsidR="00000000" w:rsidRPr="00000000">
            <w:rPr>
              <w:b w:val="1"/>
              <w:rtl w:val="0"/>
            </w:rPr>
            <w:tab/>
          </w:r>
          <w:r w:rsidDel="00000000" w:rsidR="00000000" w:rsidRPr="00000000">
            <w:fldChar w:fldCharType="begin"/>
            <w:instrText xml:space="preserve"> PAGEREF _gkx09qfsktql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pPr>
          <w:hyperlink w:anchor="_5l0kifanma5y">
            <w:r w:rsidDel="00000000" w:rsidR="00000000" w:rsidRPr="00000000">
              <w:rPr>
                <w:b w:val="1"/>
                <w:rtl w:val="0"/>
              </w:rPr>
              <w:t xml:space="preserve">Deloitte</w:t>
            </w:r>
          </w:hyperlink>
          <w:r w:rsidDel="00000000" w:rsidR="00000000" w:rsidRPr="00000000">
            <w:rPr>
              <w:b w:val="1"/>
              <w:rtl w:val="0"/>
            </w:rPr>
            <w:tab/>
          </w:r>
          <w:r w:rsidDel="00000000" w:rsidR="00000000" w:rsidRPr="00000000">
            <w:fldChar w:fldCharType="begin"/>
            <w:instrText xml:space="preserve"> PAGEREF _5l0kifanma5y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pPr>
          <w:hyperlink w:anchor="_dmgun41x6664">
            <w:r w:rsidDel="00000000" w:rsidR="00000000" w:rsidRPr="00000000">
              <w:rPr>
                <w:b w:val="1"/>
                <w:rtl w:val="0"/>
              </w:rPr>
              <w:t xml:space="preserve">Certificações Deloitte</w:t>
            </w:r>
          </w:hyperlink>
          <w:r w:rsidDel="00000000" w:rsidR="00000000" w:rsidRPr="00000000">
            <w:rPr>
              <w:b w:val="1"/>
              <w:rtl w:val="0"/>
            </w:rPr>
            <w:tab/>
          </w:r>
          <w:r w:rsidDel="00000000" w:rsidR="00000000" w:rsidRPr="00000000">
            <w:fldChar w:fldCharType="begin"/>
            <w:instrText xml:space="preserve"> PAGEREF _dmgun41x6664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pPr>
          <w:hyperlink w:anchor="_1aqgjt9lzdmm">
            <w:r w:rsidDel="00000000" w:rsidR="00000000" w:rsidRPr="00000000">
              <w:rPr>
                <w:b w:val="1"/>
                <w:rtl w:val="0"/>
              </w:rPr>
              <w:t xml:space="preserve">Conteúdo programático</w:t>
            </w:r>
          </w:hyperlink>
          <w:r w:rsidDel="00000000" w:rsidR="00000000" w:rsidRPr="00000000">
            <w:rPr>
              <w:b w:val="1"/>
              <w:rtl w:val="0"/>
            </w:rPr>
            <w:tab/>
          </w:r>
          <w:r w:rsidDel="00000000" w:rsidR="00000000" w:rsidRPr="00000000">
            <w:fldChar w:fldCharType="begin"/>
            <w:instrText xml:space="preserve"> PAGEREF _1aqgjt9lzdmm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pPr>
          <w:hyperlink w:anchor="_i8i0fpus019u">
            <w:r w:rsidDel="00000000" w:rsidR="00000000" w:rsidRPr="00000000">
              <w:rPr>
                <w:b w:val="1"/>
                <w:rtl w:val="0"/>
              </w:rPr>
              <w:t xml:space="preserve">Dificuldades de Implantação</w:t>
            </w:r>
          </w:hyperlink>
          <w:r w:rsidDel="00000000" w:rsidR="00000000" w:rsidRPr="00000000">
            <w:rPr>
              <w:b w:val="1"/>
              <w:rtl w:val="0"/>
            </w:rPr>
            <w:tab/>
          </w:r>
          <w:r w:rsidDel="00000000" w:rsidR="00000000" w:rsidRPr="00000000">
            <w:fldChar w:fldCharType="begin"/>
            <w:instrText xml:space="preserve"> PAGEREF _i8i0fpus019u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pPr>
          <w:hyperlink w:anchor="_46x1ynknfqq6">
            <w:r w:rsidDel="00000000" w:rsidR="00000000" w:rsidRPr="00000000">
              <w:rPr>
                <w:b w:val="1"/>
                <w:rtl w:val="0"/>
              </w:rPr>
              <w:t xml:space="preserve">Comunicação</w:t>
            </w:r>
          </w:hyperlink>
          <w:r w:rsidDel="00000000" w:rsidR="00000000" w:rsidRPr="00000000">
            <w:rPr>
              <w:b w:val="1"/>
              <w:rtl w:val="0"/>
            </w:rPr>
            <w:tab/>
          </w:r>
          <w:r w:rsidDel="00000000" w:rsidR="00000000" w:rsidRPr="00000000">
            <w:fldChar w:fldCharType="begin"/>
            <w:instrText xml:space="preserve"> PAGEREF _46x1ynknfqq6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pPr>
          <w:hyperlink w:anchor="_ir4g5pg6f95d">
            <w:r w:rsidDel="00000000" w:rsidR="00000000" w:rsidRPr="00000000">
              <w:rPr>
                <w:b w:val="1"/>
                <w:rtl w:val="0"/>
              </w:rPr>
              <w:t xml:space="preserve">Resistência</w:t>
            </w:r>
          </w:hyperlink>
          <w:r w:rsidDel="00000000" w:rsidR="00000000" w:rsidRPr="00000000">
            <w:rPr>
              <w:b w:val="1"/>
              <w:rtl w:val="0"/>
            </w:rPr>
            <w:tab/>
          </w:r>
          <w:r w:rsidDel="00000000" w:rsidR="00000000" w:rsidRPr="00000000">
            <w:fldChar w:fldCharType="begin"/>
            <w:instrText xml:space="preserve"> PAGEREF _ir4g5pg6f95d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pPr>
          <w:hyperlink w:anchor="_2i43r5qa2oal">
            <w:r w:rsidDel="00000000" w:rsidR="00000000" w:rsidRPr="00000000">
              <w:rPr>
                <w:b w:val="1"/>
                <w:rtl w:val="0"/>
              </w:rPr>
              <w:t xml:space="preserve">Dificuldade</w:t>
            </w:r>
          </w:hyperlink>
          <w:r w:rsidDel="00000000" w:rsidR="00000000" w:rsidRPr="00000000">
            <w:rPr>
              <w:b w:val="1"/>
              <w:rtl w:val="0"/>
            </w:rPr>
            <w:tab/>
          </w:r>
          <w:r w:rsidDel="00000000" w:rsidR="00000000" w:rsidRPr="00000000">
            <w:fldChar w:fldCharType="begin"/>
            <w:instrText xml:space="preserve"> PAGEREF _2i43r5qa2oal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pPr>
          <w:hyperlink w:anchor="_bcu877dj628l">
            <w:r w:rsidDel="00000000" w:rsidR="00000000" w:rsidRPr="00000000">
              <w:rPr>
                <w:b w:val="1"/>
                <w:rtl w:val="0"/>
              </w:rPr>
              <w:t xml:space="preserve">Comportamento da Alta Administração</w:t>
            </w:r>
          </w:hyperlink>
          <w:r w:rsidDel="00000000" w:rsidR="00000000" w:rsidRPr="00000000">
            <w:rPr>
              <w:b w:val="1"/>
              <w:rtl w:val="0"/>
            </w:rPr>
            <w:tab/>
          </w:r>
          <w:r w:rsidDel="00000000" w:rsidR="00000000" w:rsidRPr="00000000">
            <w:fldChar w:fldCharType="begin"/>
            <w:instrText xml:space="preserve"> PAGEREF _bcu877dj628l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pPr>
          <w:hyperlink w:anchor="_yx1844r4eh4x">
            <w:r w:rsidDel="00000000" w:rsidR="00000000" w:rsidRPr="00000000">
              <w:rPr>
                <w:b w:val="1"/>
                <w:rtl w:val="0"/>
              </w:rPr>
              <w:t xml:space="preserve">Impactos na Organização</w:t>
            </w:r>
          </w:hyperlink>
          <w:r w:rsidDel="00000000" w:rsidR="00000000" w:rsidRPr="00000000">
            <w:rPr>
              <w:b w:val="1"/>
              <w:rtl w:val="0"/>
            </w:rPr>
            <w:tab/>
          </w:r>
          <w:r w:rsidDel="00000000" w:rsidR="00000000" w:rsidRPr="00000000">
            <w:fldChar w:fldCharType="begin"/>
            <w:instrText xml:space="preserve"> PAGEREF _yx1844r4eh4x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pPr>
          <w:hyperlink w:anchor="_rai2er9iyonx">
            <w:r w:rsidDel="00000000" w:rsidR="00000000" w:rsidRPr="00000000">
              <w:rPr>
                <w:b w:val="1"/>
                <w:rtl w:val="0"/>
              </w:rPr>
              <w:t xml:space="preserve">Conclusão</w:t>
            </w:r>
          </w:hyperlink>
          <w:r w:rsidDel="00000000" w:rsidR="00000000" w:rsidRPr="00000000">
            <w:rPr>
              <w:b w:val="1"/>
              <w:rtl w:val="0"/>
            </w:rPr>
            <w:tab/>
          </w:r>
          <w:r w:rsidDel="00000000" w:rsidR="00000000" w:rsidRPr="00000000">
            <w:fldChar w:fldCharType="begin"/>
            <w:instrText xml:space="preserve"> PAGEREF _rai2er9iyonx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240" w:lineRule="auto"/>
            <w:ind w:left="0" w:firstLine="0"/>
            <w:rPr/>
          </w:pPr>
          <w:hyperlink w:anchor="_dukxvakjcc3o">
            <w:r w:rsidDel="00000000" w:rsidR="00000000" w:rsidRPr="00000000">
              <w:rPr>
                <w:b w:val="1"/>
                <w:rtl w:val="0"/>
              </w:rPr>
              <w:t xml:space="preserve">Referências</w:t>
            </w:r>
          </w:hyperlink>
          <w:r w:rsidDel="00000000" w:rsidR="00000000" w:rsidRPr="00000000">
            <w:rPr>
              <w:b w:val="1"/>
              <w:rtl w:val="0"/>
            </w:rPr>
            <w:tab/>
          </w:r>
          <w:r w:rsidDel="00000000" w:rsidR="00000000" w:rsidRPr="00000000">
            <w:fldChar w:fldCharType="begin"/>
            <w:instrText xml:space="preserve"> PAGEREF _dukxvakjcc3o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rPr/>
      </w:pPr>
      <w:bookmarkStart w:colFirst="0" w:colLast="0" w:name="_up6b1to8wubv" w:id="11"/>
      <w:bookmarkEnd w:id="11"/>
      <w:r w:rsidDel="00000000" w:rsidR="00000000" w:rsidRPr="00000000">
        <w:rPr>
          <w:rtl w:val="0"/>
        </w:rPr>
        <w:t xml:space="preserve">Objetivo</w:t>
      </w:r>
    </w:p>
    <w:p w:rsidR="00000000" w:rsidDel="00000000" w:rsidP="00000000" w:rsidRDefault="00000000" w:rsidRPr="00000000" w14:paraId="00000052">
      <w:pPr>
        <w:spacing w:line="240" w:lineRule="auto"/>
        <w:jc w:val="both"/>
        <w:rPr/>
      </w:pPr>
      <w:r w:rsidDel="00000000" w:rsidR="00000000" w:rsidRPr="00000000">
        <w:rPr>
          <w:rFonts w:ascii="Times New Roman" w:cs="Times New Roman" w:eastAsia="Times New Roman" w:hAnsi="Times New Roman"/>
          <w:sz w:val="24"/>
          <w:szCs w:val="24"/>
          <w:rtl w:val="0"/>
        </w:rPr>
        <w:t xml:space="preserve">Seminário avaliativo referente à matéria Auditoria de Sistemas  na instituição de ensino FATEC - Faculdade de Tecnologia de Botucatu.</w:t>
      </w:r>
      <w:r w:rsidDel="00000000" w:rsidR="00000000" w:rsidRPr="00000000">
        <w:rPr>
          <w:rtl w:val="0"/>
        </w:rPr>
      </w:r>
    </w:p>
    <w:p w:rsidR="00000000" w:rsidDel="00000000" w:rsidP="00000000" w:rsidRDefault="00000000" w:rsidRPr="00000000" w14:paraId="00000053">
      <w:pPr>
        <w:spacing w:line="240" w:lineRule="auto"/>
        <w:jc w:val="both"/>
        <w:rPr/>
      </w:pPr>
      <w:r w:rsidDel="00000000" w:rsidR="00000000" w:rsidRPr="00000000">
        <w:rPr>
          <w:rtl w:val="0"/>
        </w:rPr>
      </w:r>
    </w:p>
    <w:p w:rsidR="00000000" w:rsidDel="00000000" w:rsidP="00000000" w:rsidRDefault="00000000" w:rsidRPr="00000000" w14:paraId="00000054">
      <w:pPr>
        <w:spacing w:line="240" w:lineRule="auto"/>
        <w:jc w:val="both"/>
        <w:rPr/>
      </w:pPr>
      <w:r w:rsidDel="00000000" w:rsidR="00000000" w:rsidRPr="00000000">
        <w:rPr>
          <w:rtl w:val="0"/>
        </w:rPr>
      </w:r>
    </w:p>
    <w:p w:rsidR="00000000" w:rsidDel="00000000" w:rsidP="00000000" w:rsidRDefault="00000000" w:rsidRPr="00000000" w14:paraId="00000055">
      <w:pPr>
        <w:pStyle w:val="Heading1"/>
        <w:rPr/>
      </w:pPr>
      <w:bookmarkStart w:colFirst="0" w:colLast="0" w:name="_7bjr1zqvc3z0" w:id="12"/>
      <w:bookmarkEnd w:id="12"/>
      <w:r w:rsidDel="00000000" w:rsidR="00000000" w:rsidRPr="00000000">
        <w:rPr>
          <w:rtl w:val="0"/>
        </w:rPr>
        <w:t xml:space="preserve">Terminologias</w:t>
      </w:r>
    </w:p>
    <w:tbl>
      <w:tblPr>
        <w:tblStyle w:val="Table1"/>
        <w:tblW w:w="10080.0" w:type="dxa"/>
        <w:jc w:val="left"/>
        <w:tblInd w:w="-2.0" w:type="dxa"/>
        <w:tblLayout w:type="fixed"/>
        <w:tblLook w:val="0400"/>
      </w:tblPr>
      <w:tblGrid>
        <w:gridCol w:w="2794"/>
        <w:gridCol w:w="7286"/>
        <w:tblGridChange w:id="0">
          <w:tblGrid>
            <w:gridCol w:w="2794"/>
            <w:gridCol w:w="7286"/>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56">
            <w:pPr>
              <w:spacing w:line="240" w:lineRule="auto"/>
              <w:jc w:val="both"/>
              <w:rPr>
                <w:b w:val="1"/>
              </w:rPr>
            </w:pPr>
            <w:r w:rsidDel="00000000" w:rsidR="00000000" w:rsidRPr="00000000">
              <w:rPr>
                <w:b w:val="1"/>
                <w:rtl w:val="0"/>
              </w:rPr>
              <w:t xml:space="preserve">Termo</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57">
            <w:pPr>
              <w:spacing w:line="240" w:lineRule="auto"/>
              <w:jc w:val="both"/>
              <w:rPr/>
            </w:pPr>
            <w:r w:rsidDel="00000000" w:rsidR="00000000" w:rsidRPr="00000000">
              <w:rPr>
                <w:rtl w:val="0"/>
              </w:rPr>
              <w:t xml:space="preserve">Definição</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58">
            <w:pPr>
              <w:spacing w:line="240" w:lineRule="auto"/>
              <w:jc w:val="both"/>
              <w:rPr>
                <w:b w:val="1"/>
              </w:rPr>
            </w:pPr>
            <w:r w:rsidDel="00000000" w:rsidR="00000000" w:rsidRPr="00000000">
              <w:rPr>
                <w:b w:val="1"/>
                <w:rtl w:val="0"/>
              </w:rPr>
              <w:t xml:space="preserve">Risco de Auditoria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Possibilidade do auditor emitir uma opinião tecnicamente inadequada quando as demonstrações contábeis contêm situação relevante.</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5A">
            <w:pPr>
              <w:spacing w:line="240" w:lineRule="auto"/>
              <w:jc w:val="both"/>
              <w:rPr>
                <w:b w:val="1"/>
              </w:rPr>
            </w:pPr>
            <w:r w:rsidDel="00000000" w:rsidR="00000000" w:rsidRPr="00000000">
              <w:rPr>
                <w:b w:val="1"/>
                <w:rtl w:val="0"/>
              </w:rPr>
              <w:t xml:space="preserve">Risco de Detecção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highlight w:val="white"/>
                <w:rtl w:val="0"/>
              </w:rPr>
              <w:t xml:space="preserve">Risco do auditor detectar algo errado.</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5C">
            <w:pPr>
              <w:spacing w:line="240" w:lineRule="auto"/>
              <w:jc w:val="both"/>
              <w:rPr>
                <w:b w:val="1"/>
              </w:rPr>
            </w:pPr>
            <w:r w:rsidDel="00000000" w:rsidR="00000000" w:rsidRPr="00000000">
              <w:rPr>
                <w:b w:val="1"/>
                <w:rtl w:val="0"/>
              </w:rPr>
              <w:t xml:space="preserve">Risco de controle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Risco do controle dar errado</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5E">
            <w:pPr>
              <w:spacing w:line="240" w:lineRule="auto"/>
              <w:jc w:val="both"/>
              <w:rPr>
                <w:b w:val="1"/>
              </w:rPr>
            </w:pPr>
            <w:r w:rsidDel="00000000" w:rsidR="00000000" w:rsidRPr="00000000">
              <w:rPr>
                <w:b w:val="1"/>
                <w:rtl w:val="0"/>
              </w:rPr>
              <w:t xml:space="preserve">Razoável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Bom nível de segurança, testes de auditoria profundos. Considerado "adequado".</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60">
            <w:pPr>
              <w:spacing w:line="240" w:lineRule="auto"/>
              <w:jc w:val="both"/>
              <w:rPr>
                <w:b w:val="1"/>
              </w:rPr>
            </w:pPr>
            <w:r w:rsidDel="00000000" w:rsidR="00000000" w:rsidRPr="00000000">
              <w:rPr>
                <w:b w:val="1"/>
                <w:rtl w:val="0"/>
              </w:rPr>
              <w:t xml:space="preserve">Asseguração Limitada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rPr/>
            </w:pPr>
            <w:r w:rsidDel="00000000" w:rsidR="00000000" w:rsidRPr="00000000">
              <w:rPr>
                <w:rtl w:val="0"/>
              </w:rPr>
              <w:t xml:space="preserve">Procedimento de obtenção de evidências restritas com menor risco de detecção.</w:t>
            </w:r>
          </w:p>
        </w:tc>
      </w:tr>
    </w:tbl>
    <w:p w:rsidR="00000000" w:rsidDel="00000000" w:rsidP="00000000" w:rsidRDefault="00000000" w:rsidRPr="00000000" w14:paraId="0000006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rFonts w:ascii="Nunito" w:cs="Nunito" w:eastAsia="Nunito" w:hAnsi="Nunito"/>
          <w:sz w:val="32"/>
          <w:szCs w:val="32"/>
        </w:rPr>
      </w:pPr>
      <w:bookmarkStart w:colFirst="0" w:colLast="0" w:name="_g8gi55bofiok" w:id="13"/>
      <w:bookmarkEnd w:id="13"/>
      <w:r w:rsidDel="00000000" w:rsidR="00000000" w:rsidRPr="00000000">
        <w:rPr>
          <w:rtl w:val="0"/>
        </w:rPr>
        <w:t xml:space="preserve">Antecedentes Cronológicos</w:t>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185"/>
        <w:tblGridChange w:id="0">
          <w:tblGrid>
            <w:gridCol w:w="181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3.000 a.C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Antropologistas encontraram registros de atividades de auditoria de origem babilônica.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2.000 a.C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No antigo Egito já havia a necessidade de gerenciar e corroborar as atividades praticadas, como por exemplo a verificação dos registros de arrecadação de impostos.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Na Grécia ocorriam inspeções em contas de funcionários públicos.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O conceito de auditoria remonta ao Império Romano (a.C), onde os imperadores </w:t>
            </w:r>
            <w:r w:rsidDel="00000000" w:rsidR="00000000" w:rsidRPr="00000000">
              <w:rPr>
                <w:rtl w:val="0"/>
              </w:rPr>
              <w:t xml:space="preserve">encarregavam</w:t>
            </w:r>
            <w:r w:rsidDel="00000000" w:rsidR="00000000" w:rsidRPr="00000000">
              <w:rPr>
                <w:rtl w:val="0"/>
              </w:rPr>
              <w:t xml:space="preserve"> certos funcionários responsáveis por inspecionar a contabilidade das diversas províncias.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Segundo registros, o cargo de auditor foi criado na Inglaterra, no período das colonizações, que se tornaria, séculos depois, o berço do capitalismo com a Revolução Industrial.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séc. XIX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A auditoria de empresas começou com a legislação britânica, promulgada durante a Revolução Industrial.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1756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A Revolução Industrial - Inglaterra; a expansão do capitalismo impulsiona a profissão com as primeiras fábricas e uso intensivo de capital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1880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 Criação da Associação dos Contadores Públicos Certificados na Inglaterra.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1887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Criada nos EUA, a Associação dos Contadores Públicos Certificados.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1894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É criado na Holanda o Instituto Holandês de Contabilidade Pública.  Início do séc. XX - Surgimento das grandes corporações americanas e rápida expansão do mercado de capitais.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Surgimento do IPA (Institute of Public Accountants), que sucede a Associação supracitada em 1887.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1917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Redenominação do IPA para AIA (American Institute of Accountants).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Quebra da Bolsa de Valores.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Início dos anos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O AIA</w:t>
            </w:r>
            <w:r w:rsidDel="00000000" w:rsidR="00000000" w:rsidRPr="00000000">
              <w:rPr>
                <w:rtl w:val="0"/>
              </w:rPr>
              <w:t xml:space="preserve"> propõe ao Congresso NorteAmericano a regulamentação de normas e padrões contábeis por profissionais altamente capacitados.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Criação da SEC (Security and Exchange Commission), nos EUA, aumentando a importância da profissão do auditor como guardião da transparência das informações contábeis das organizações e sua divulgação para o mercado de capitais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Declaração de Responsabilidade do auditor interno.</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Redenominação do AIA para AICPA (American Institute of Certified Public Accountants), instituto que teve importância decisiva para o desenvolvimento das práticas contábeis e de auditoria.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Criação do IBRACON (Instituto Brasileiro de Contadores) [...].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b w:val="1"/>
              </w:rPr>
            </w:pPr>
            <w:r w:rsidDel="00000000" w:rsidR="00000000" w:rsidRPr="00000000">
              <w:rPr>
                <w:rtl w:val="0"/>
              </w:rPr>
              <w:t xml:space="preserve">Surgimento do FASB (Financial Accounting Standards Board), nos EUA, com o objetivo de determinar e aperfeiçoar os procedimentos, conceitos e normas contábeis.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1976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Com a Lei nº. 6404 - Lei das Sociedades por Ações - foram normalizadas as práticas e relatórios contábeis.</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t xml:space="preserve">Com a Lei nº. 6385, é criada a CVM (Comissão de Valores Mobiliários), que tem a responsabilidade de normatizar as normas contábeis e os trabalhos de auditoria das empresas de capital aberto, além de fiscalizar.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Surgimento do IFAC (International Federation of Accountants), que substitui o International Coordination Committee for Accountancy Profession, com a missão de emitir padrões profissionais e guias de recomendação, além de buscar a convergência internacional desse padrões. </w:t>
            </w:r>
          </w:p>
          <w:p w:rsidR="00000000" w:rsidDel="00000000" w:rsidP="00000000" w:rsidRDefault="00000000" w:rsidRPr="00000000" w14:paraId="00000099">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Surgimento do IASB (International Accounting Standards Board), com sede na Grã-Bretanha, que assume a responsabilidade de estudo de padrões contábeis, antes dirigidos pelo IASC (International Accounting Standards Committee), com o objetivo de harmonizá-las internacionalmente.</w:t>
            </w:r>
          </w:p>
          <w:p w:rsidR="00000000" w:rsidDel="00000000" w:rsidP="00000000" w:rsidRDefault="00000000" w:rsidRPr="00000000" w14:paraId="0000009C">
            <w:pPr>
              <w:rPr/>
            </w:pP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&lt;Fonte: Adaptado de Oliveira &amp; Diniz Filho (2001).&gt;</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pStyle w:val="Heading1"/>
        <w:rPr/>
      </w:pPr>
      <w:bookmarkStart w:colFirst="0" w:colLast="0" w:name="_wc9rdtm7nc7" w:id="14"/>
      <w:bookmarkEnd w:id="14"/>
      <w:r w:rsidDel="00000000" w:rsidR="00000000" w:rsidRPr="00000000">
        <w:rPr>
          <w:rtl w:val="0"/>
        </w:rPr>
      </w:r>
    </w:p>
    <w:p w:rsidR="00000000" w:rsidDel="00000000" w:rsidP="00000000" w:rsidRDefault="00000000" w:rsidRPr="00000000" w14:paraId="000000A0">
      <w:pPr>
        <w:pStyle w:val="Heading1"/>
        <w:rPr/>
      </w:pPr>
      <w:bookmarkStart w:colFirst="0" w:colLast="0" w:name="_kdtcvbji4mfu" w:id="15"/>
      <w:bookmarkEnd w:id="15"/>
      <w:r w:rsidDel="00000000" w:rsidR="00000000" w:rsidRPr="00000000">
        <w:rPr>
          <w:rtl w:val="0"/>
        </w:rPr>
        <w:t xml:space="preserve">Linhagem da Auditoria</w:t>
      </w:r>
    </w:p>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Antropologistas encontraram os primeiros registros de atividades de auditoria originadas na antiga Babilônia, cerca de </w:t>
      </w:r>
      <w:r w:rsidDel="00000000" w:rsidR="00000000" w:rsidRPr="00000000">
        <w:rPr>
          <w:rtl w:val="0"/>
        </w:rPr>
        <w:t xml:space="preserve">3.000 a.C</w:t>
      </w:r>
      <w:r w:rsidDel="00000000" w:rsidR="00000000" w:rsidRPr="00000000">
        <w:rPr>
          <w:sz w:val="24"/>
          <w:szCs w:val="24"/>
          <w:highlight w:val="white"/>
          <w:rtl w:val="0"/>
        </w:rPr>
        <w:t xml:space="preserve">. Estas atividades também foram registradas no Egito antigo, Grécia e no Império Romano.   </w:t>
      </w:r>
    </w:p>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A3">
      <w:pPr>
        <w:rPr>
          <w:sz w:val="24"/>
          <w:szCs w:val="24"/>
          <w:highlight w:val="white"/>
        </w:rPr>
      </w:pPr>
      <w:r w:rsidDel="00000000" w:rsidR="00000000" w:rsidRPr="00000000">
        <w:rPr>
          <w:sz w:val="24"/>
          <w:szCs w:val="24"/>
          <w:highlight w:val="white"/>
          <w:rtl w:val="0"/>
        </w:rPr>
        <w:t xml:space="preserve">O primeiro cargo oficial de auditoria surgiu primeiramente na Inglaterra por volta do século XIV, ano de 1314 quando o governo em nome do rei, utilizava o chamado exame periódico e sistemático para auditar as contas públicas, sendo a Inglaterra na época o maior centro de comercialização em escala global, potência mundial e dominadora dos mares, responsável também pela criação da taxação do imposto de renda, baseado nos lucros dos comércios.</w:t>
      </w:r>
    </w:p>
    <w:p w:rsidR="00000000" w:rsidDel="00000000" w:rsidP="00000000" w:rsidRDefault="00000000" w:rsidRPr="00000000" w14:paraId="000000A4">
      <w:pPr>
        <w:rPr>
          <w:sz w:val="24"/>
          <w:szCs w:val="24"/>
          <w:highlight w:val="white"/>
        </w:rPr>
      </w:pPr>
      <w:r w:rsidDel="00000000" w:rsidR="00000000" w:rsidRPr="00000000">
        <w:rPr>
          <w:rtl w:val="0"/>
        </w:rPr>
      </w:r>
    </w:p>
    <w:p w:rsidR="00000000" w:rsidDel="00000000" w:rsidP="00000000" w:rsidRDefault="00000000" w:rsidRPr="00000000" w14:paraId="000000A5">
      <w:pPr>
        <w:rPr>
          <w:sz w:val="24"/>
          <w:szCs w:val="24"/>
          <w:highlight w:val="white"/>
        </w:rPr>
      </w:pPr>
      <w:r w:rsidDel="00000000" w:rsidR="00000000" w:rsidRPr="00000000">
        <w:rPr>
          <w:sz w:val="24"/>
          <w:szCs w:val="24"/>
          <w:highlight w:val="white"/>
          <w:rtl w:val="0"/>
        </w:rPr>
        <w:t xml:space="preserve">Já no Brasil o surgimento se deu mais significativamente no final da Segunda Guerra Mundial, quando começou com a entrada de multinacionais no Brasil, filiais das que existiam na América do Norte e Europa. Com isso contribuiu a vinda das filiais de escritórios de auditoria que no exterior já prestavam serviços a estas empresas dando assim um avanço da auditoria no Brasil.</w:t>
      </w:r>
    </w:p>
    <w:p w:rsidR="00000000" w:rsidDel="00000000" w:rsidP="00000000" w:rsidRDefault="00000000" w:rsidRPr="00000000" w14:paraId="000000A6">
      <w:pPr>
        <w:rPr>
          <w:sz w:val="24"/>
          <w:szCs w:val="24"/>
          <w:highlight w:val="white"/>
        </w:rPr>
      </w:pPr>
      <w:r w:rsidDel="00000000" w:rsidR="00000000" w:rsidRPr="00000000">
        <w:rPr>
          <w:rtl w:val="0"/>
        </w:rPr>
      </w:r>
    </w:p>
    <w:p w:rsidR="00000000" w:rsidDel="00000000" w:rsidP="00000000" w:rsidRDefault="00000000" w:rsidRPr="00000000" w14:paraId="000000A7">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3pzqohwe9bfl" w:id="16"/>
      <w:bookmarkEnd w:id="16"/>
      <w:r w:rsidDel="00000000" w:rsidR="00000000" w:rsidRPr="00000000">
        <w:rPr>
          <w:rtl w:val="0"/>
        </w:rPr>
        <w:t xml:space="preserve">Auditora de Sistemas </w:t>
      </w:r>
    </w:p>
    <w:p w:rsidR="00000000" w:rsidDel="00000000" w:rsidP="00000000" w:rsidRDefault="00000000" w:rsidRPr="00000000" w14:paraId="000000A9">
      <w:pPr>
        <w:rPr>
          <w:sz w:val="24"/>
          <w:szCs w:val="24"/>
          <w:highlight w:val="white"/>
        </w:rPr>
      </w:pPr>
      <w:r w:rsidDel="00000000" w:rsidR="00000000" w:rsidRPr="00000000">
        <w:rPr>
          <w:sz w:val="24"/>
          <w:szCs w:val="24"/>
          <w:highlight w:val="white"/>
          <w:rtl w:val="0"/>
        </w:rPr>
        <w:t xml:space="preserve">Segundo o site </w:t>
      </w:r>
      <w:hyperlink r:id="rId8">
        <w:r w:rsidDel="00000000" w:rsidR="00000000" w:rsidRPr="00000000">
          <w:rPr>
            <w:color w:val="1155cc"/>
            <w:sz w:val="24"/>
            <w:szCs w:val="24"/>
            <w:highlight w:val="white"/>
            <w:u w:val="single"/>
            <w:rtl w:val="0"/>
          </w:rPr>
          <w:t xml:space="preserve">www.normas.com.br</w:t>
        </w:r>
      </w:hyperlink>
      <w:r w:rsidDel="00000000" w:rsidR="00000000" w:rsidRPr="00000000">
        <w:rPr>
          <w:sz w:val="24"/>
          <w:szCs w:val="24"/>
          <w:highlight w:val="white"/>
          <w:rtl w:val="0"/>
        </w:rPr>
        <w:t xml:space="preserve"> auditoria é “ O processo para obter informações relevantes sobre um objeto de avaliação da conformidade (4.2) e avaliá-lo objetivamente para determinar até que ponto os requisitos especificados (5.1) são atendidos”.</w:t>
      </w:r>
    </w:p>
    <w:p w:rsidR="00000000" w:rsidDel="00000000" w:rsidP="00000000" w:rsidRDefault="00000000" w:rsidRPr="00000000" w14:paraId="000000AA">
      <w:pPr>
        <w:rPr>
          <w:sz w:val="24"/>
          <w:szCs w:val="24"/>
          <w:highlight w:val="white"/>
        </w:rPr>
      </w:pPr>
      <w:r w:rsidDel="00000000" w:rsidR="00000000" w:rsidRPr="00000000">
        <w:rPr>
          <w:rtl w:val="0"/>
        </w:rPr>
      </w:r>
    </w:p>
    <w:p w:rsidR="00000000" w:rsidDel="00000000" w:rsidP="00000000" w:rsidRDefault="00000000" w:rsidRPr="00000000" w14:paraId="000000AB">
      <w:pPr>
        <w:jc w:val="both"/>
        <w:rPr>
          <w:sz w:val="24"/>
          <w:szCs w:val="24"/>
          <w:highlight w:val="white"/>
        </w:rPr>
      </w:pPr>
      <w:r w:rsidDel="00000000" w:rsidR="00000000" w:rsidRPr="00000000">
        <w:rPr>
          <w:sz w:val="24"/>
          <w:szCs w:val="24"/>
          <w:highlight w:val="white"/>
          <w:rtl w:val="0"/>
        </w:rPr>
        <w:t xml:space="preserve">Uma auditoria em sistemas de informação consiste em um processo de verificação de toda a estrutura computacional da empresa, feito por profissionais específicos e devidamente capacitados e certificados. Estes profissionais são responsáveis por avaliar o sistema como um todo e certificar-se de que todos os processos estão em conformidade com a legislação local. Ao final, um parecer completo e detalhado é emitido estimando a eficácia, desempenho, e conformidades fiscais [...].</w:t>
      </w:r>
    </w:p>
    <w:p w:rsidR="00000000" w:rsidDel="00000000" w:rsidP="00000000" w:rsidRDefault="00000000" w:rsidRPr="00000000" w14:paraId="000000AC">
      <w:pPr>
        <w:jc w:val="both"/>
        <w:rPr>
          <w:sz w:val="24"/>
          <w:szCs w:val="24"/>
          <w:highlight w:val="white"/>
        </w:rPr>
      </w:pPr>
      <w:r w:rsidDel="00000000" w:rsidR="00000000" w:rsidRPr="00000000">
        <w:rPr>
          <w:rtl w:val="0"/>
        </w:rPr>
      </w:r>
    </w:p>
    <w:p w:rsidR="00000000" w:rsidDel="00000000" w:rsidP="00000000" w:rsidRDefault="00000000" w:rsidRPr="00000000" w14:paraId="000000AD">
      <w:pPr>
        <w:jc w:val="both"/>
        <w:rPr>
          <w:sz w:val="24"/>
          <w:szCs w:val="24"/>
          <w:highlight w:val="white"/>
        </w:rPr>
      </w:pPr>
      <w:r w:rsidDel="00000000" w:rsidR="00000000" w:rsidRPr="00000000">
        <w:rPr>
          <w:sz w:val="24"/>
          <w:szCs w:val="24"/>
          <w:highlight w:val="white"/>
          <w:rtl w:val="0"/>
        </w:rPr>
        <w:t xml:space="preserve">Na origem deste termo temos um comerciante enviava um representante seu para avaliar um de seus negócios em uma outra região. Este funcionário ia até o local e voltava com as informações. Esses intermediários são considerados os primeiros auditores. </w:t>
      </w:r>
    </w:p>
    <w:p w:rsidR="00000000" w:rsidDel="00000000" w:rsidP="00000000" w:rsidRDefault="00000000" w:rsidRPr="00000000" w14:paraId="000000AE">
      <w:pPr>
        <w:jc w:val="both"/>
        <w:rPr>
          <w:sz w:val="24"/>
          <w:szCs w:val="24"/>
          <w:highlight w:val="white"/>
        </w:rPr>
      </w:pPr>
      <w:r w:rsidDel="00000000" w:rsidR="00000000" w:rsidRPr="00000000">
        <w:rPr>
          <w:rtl w:val="0"/>
        </w:rPr>
      </w:r>
    </w:p>
    <w:p w:rsidR="00000000" w:rsidDel="00000000" w:rsidP="00000000" w:rsidRDefault="00000000" w:rsidRPr="00000000" w14:paraId="000000AF">
      <w:pPr>
        <w:jc w:val="right"/>
        <w:rPr>
          <w:sz w:val="24"/>
          <w:szCs w:val="24"/>
          <w:highlight w:val="white"/>
        </w:rPr>
      </w:pPr>
      <w:r w:rsidDel="00000000" w:rsidR="00000000" w:rsidRPr="00000000">
        <w:rPr>
          <w:sz w:val="24"/>
          <w:szCs w:val="24"/>
          <w:highlight w:val="white"/>
          <w:rtl w:val="0"/>
        </w:rPr>
        <w:t xml:space="preserve">“Auditor é aquele que ouve”</w:t>
      </w:r>
    </w:p>
    <w:p w:rsidR="00000000" w:rsidDel="00000000" w:rsidP="00000000" w:rsidRDefault="00000000" w:rsidRPr="00000000" w14:paraId="000000B0">
      <w:pPr>
        <w:pStyle w:val="Heading1"/>
        <w:jc w:val="both"/>
        <w:rPr/>
      </w:pPr>
      <w:bookmarkStart w:colFirst="0" w:colLast="0" w:name="_qic57g21yfcg" w:id="17"/>
      <w:bookmarkEnd w:id="17"/>
      <w:r w:rsidDel="00000000" w:rsidR="00000000" w:rsidRPr="00000000">
        <w:rPr>
          <w:rtl w:val="0"/>
        </w:rPr>
        <w:t xml:space="preserve">Teoria da Agência</w:t>
      </w:r>
    </w:p>
    <w:p w:rsidR="00000000" w:rsidDel="00000000" w:rsidP="00000000" w:rsidRDefault="00000000" w:rsidRPr="00000000" w14:paraId="000000B1">
      <w:pPr>
        <w:jc w:val="both"/>
        <w:rPr>
          <w:sz w:val="24"/>
          <w:szCs w:val="24"/>
          <w:highlight w:val="white"/>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sz w:val="24"/>
          <w:szCs w:val="24"/>
          <w:highlight w:val="white"/>
        </w:rPr>
        <mc:AlternateContent>
          <mc:Choice Requires="wpg">
            <w:drawing>
              <wp:inline distB="114300" distT="114300" distL="114300" distR="114300">
                <wp:extent cx="4195763" cy="3190098"/>
                <wp:effectExtent b="0" l="0" r="0" t="0"/>
                <wp:docPr id="1" name=""/>
                <a:graphic>
                  <a:graphicData uri="http://schemas.microsoft.com/office/word/2010/wordprocessingGroup">
                    <wpg:wgp>
                      <wpg:cNvGrpSpPr/>
                      <wpg:grpSpPr>
                        <a:xfrm>
                          <a:off x="593775" y="514500"/>
                          <a:ext cx="4195763" cy="3190098"/>
                          <a:chOff x="593775" y="514500"/>
                          <a:chExt cx="5904450" cy="4499000"/>
                        </a:xfrm>
                      </wpg:grpSpPr>
                      <pic:pic>
                        <pic:nvPicPr>
                          <pic:cNvPr id="2" name="Shape 2"/>
                          <pic:cNvPicPr preferRelativeResize="0"/>
                        </pic:nvPicPr>
                        <pic:blipFill>
                          <a:blip r:embed="rId9">
                            <a:alphaModFix/>
                          </a:blip>
                          <a:stretch>
                            <a:fillRect/>
                          </a:stretch>
                        </pic:blipFill>
                        <pic:spPr>
                          <a:xfrm>
                            <a:off x="711150" y="1858075"/>
                            <a:ext cx="5734050" cy="771525"/>
                          </a:xfrm>
                          <a:prstGeom prst="rect">
                            <a:avLst/>
                          </a:prstGeom>
                          <a:noFill/>
                          <a:ln>
                            <a:noFill/>
                          </a:ln>
                        </pic:spPr>
                      </pic:pic>
                      <wps:wsp>
                        <wps:cNvCnPr/>
                        <wps:spPr>
                          <a:xfrm>
                            <a:off x="1493775" y="2572150"/>
                            <a:ext cx="1800" cy="106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 name="Shape 4"/>
                        <wps:spPr>
                          <a:xfrm>
                            <a:off x="593775" y="3636250"/>
                            <a:ext cx="1803600" cy="400200"/>
                          </a:xfrm>
                          <a:prstGeom prst="rect">
                            <a:avLst/>
                          </a:prstGeom>
                          <a:solidFill>
                            <a:srgbClr val="CFE2F3"/>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Investidor/Acionista</w:t>
                              </w:r>
                            </w:p>
                          </w:txbxContent>
                        </wps:txbx>
                        <wps:bodyPr anchorCtr="0" anchor="t" bIns="91425" lIns="91425" spcFirstLastPara="1" rIns="91425" wrap="square" tIns="91425">
                          <a:spAutoFit/>
                        </wps:bodyPr>
                      </wps:wsp>
                      <wps:wsp>
                        <wps:cNvCnPr/>
                        <wps:spPr>
                          <a:xfrm>
                            <a:off x="5754250" y="2578450"/>
                            <a:ext cx="9900" cy="114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5180325" y="3725375"/>
                            <a:ext cx="1317900" cy="400200"/>
                          </a:xfrm>
                          <a:prstGeom prst="rect">
                            <a:avLst/>
                          </a:prstGeom>
                          <a:solidFill>
                            <a:srgbClr val="B6D7A8"/>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conta</w:t>
                              </w:r>
                            </w:p>
                          </w:txbxContent>
                        </wps:txbx>
                        <wps:bodyPr anchorCtr="0" anchor="t" bIns="91425" lIns="91425" spcFirstLastPara="1" rIns="91425" wrap="square" tIns="91425">
                          <a:spAutoFit/>
                        </wps:bodyPr>
                      </wps:wsp>
                      <wps:wsp>
                        <wps:cNvCnPr/>
                        <wps:spPr>
                          <a:xfrm rot="10800000">
                            <a:off x="3586825" y="1210575"/>
                            <a:ext cx="9900" cy="93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2900725" y="867400"/>
                            <a:ext cx="1568400" cy="400200"/>
                          </a:xfrm>
                          <a:prstGeom prst="rect">
                            <a:avLst/>
                          </a:prstGeom>
                          <a:solidFill>
                            <a:srgbClr val="FFF2CC"/>
                          </a:solidFill>
                          <a:ln cap="flat" cmpd="sng" w="952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Accountability </w:t>
                              </w:r>
                            </w:p>
                          </w:txbxContent>
                        </wps:txbx>
                        <wps:bodyPr anchorCtr="0" anchor="t" bIns="91425" lIns="91425" spcFirstLastPara="1" rIns="91425" wrap="square" tIns="91425">
                          <a:spAutoFit/>
                        </wps:bodyPr>
                      </wps:wsp>
                      <wps:wsp>
                        <wps:cNvSpPr txBox="1"/>
                        <wps:cNvPr id="9" name="Shape 9"/>
                        <wps:spPr>
                          <a:xfrm>
                            <a:off x="1416075" y="514500"/>
                            <a:ext cx="3535800" cy="369300"/>
                          </a:xfrm>
                          <a:prstGeom prst="rect">
                            <a:avLst/>
                          </a:prstGeom>
                          <a:solidFill>
                            <a:srgbClr val="FFF2CC"/>
                          </a:solidFill>
                          <a:ln cap="flat" cmpd="sng" w="952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Prestação de contas</w:t>
                              </w:r>
                            </w:p>
                          </w:txbxContent>
                        </wps:txbx>
                        <wps:bodyPr anchorCtr="0" anchor="t" bIns="91425" lIns="91425" spcFirstLastPara="1" rIns="91425" wrap="square" tIns="91425">
                          <a:spAutoFit/>
                        </wps:bodyPr>
                      </wps:wsp>
                      <wps:wsp>
                        <wps:cNvCnPr/>
                        <wps:spPr>
                          <a:xfrm rot="10800000">
                            <a:off x="3578225" y="2629700"/>
                            <a:ext cx="27900" cy="161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3130625" y="4244000"/>
                            <a:ext cx="951000" cy="400200"/>
                          </a:xfrm>
                          <a:prstGeom prst="rect">
                            <a:avLst/>
                          </a:prstGeom>
                          <a:solidFill>
                            <a:srgbClr val="F4CCCC"/>
                          </a:solidFill>
                          <a:ln cap="flat" cmpd="sng" w="9525">
                            <a:solidFill>
                              <a:srgbClr val="99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Auditoria</w:t>
                              </w:r>
                            </w:p>
                          </w:txbxContent>
                        </wps:txbx>
                        <wps:bodyPr anchorCtr="0" anchor="t" bIns="91425" lIns="91425" spcFirstLastPara="1" rIns="91425" wrap="square" tIns="91425">
                          <a:spAutoFit/>
                        </wps:bodyPr>
                      </wps:wsp>
                      <wps:wsp>
                        <wps:cNvSpPr txBox="1"/>
                        <wps:cNvPr id="12" name="Shape 12"/>
                        <wps:spPr>
                          <a:xfrm>
                            <a:off x="3549975" y="3402275"/>
                            <a:ext cx="7683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t>
                              </w:r>
                              <w:r w:rsidDel="00000000" w:rsidR="00000000" w:rsidRPr="00000000">
                                <w:rPr>
                                  <w:rFonts w:ascii="Arial" w:cs="Arial" w:eastAsia="Arial" w:hAnsi="Arial"/>
                                  <w:b w:val="0"/>
                                  <w:i w:val="0"/>
                                  <w:smallCaps w:val="0"/>
                                  <w:strike w:val="0"/>
                                  <w:color w:val="000000"/>
                                  <w:sz w:val="18"/>
                                  <w:vertAlign w:val="baseline"/>
                                </w:rPr>
                                <w:t xml:space="preserve">Monitora)</w:t>
                              </w:r>
                            </w:p>
                          </w:txbxContent>
                        </wps:txbx>
                        <wps:bodyPr anchorCtr="0" anchor="t" bIns="91425" lIns="91425" spcFirstLastPara="1" rIns="91425" wrap="square" tIns="91425">
                          <a:spAutoFit/>
                        </wps:bodyPr>
                      </wps:wsp>
                      <wps:wsp>
                        <wps:cNvSpPr txBox="1"/>
                        <wps:cNvPr id="13" name="Shape 13"/>
                        <wps:spPr>
                          <a:xfrm>
                            <a:off x="3015725" y="4644200"/>
                            <a:ext cx="3112200" cy="369300"/>
                          </a:xfrm>
                          <a:prstGeom prst="rect">
                            <a:avLst/>
                          </a:prstGeom>
                          <a:solidFill>
                            <a:srgbClr val="F4CCCC"/>
                          </a:solidFill>
                          <a:ln cap="flat" cmpd="sng" w="9525">
                            <a:solidFill>
                              <a:srgbClr val="99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Fornece</w:t>
                              </w:r>
                              <w:r w:rsidDel="00000000" w:rsidR="00000000" w:rsidRPr="00000000">
                                <w:rPr>
                                  <w:rFonts w:ascii="Arial" w:cs="Arial" w:eastAsia="Arial" w:hAnsi="Arial"/>
                                  <w:b w:val="0"/>
                                  <w:i w:val="0"/>
                                  <w:smallCaps w:val="0"/>
                                  <w:strike w:val="0"/>
                                  <w:color w:val="000000"/>
                                  <w:sz w:val="24"/>
                                  <w:vertAlign w:val="baseline"/>
                                </w:rPr>
                                <w:t xml:space="preserve"> confiança para a accountability</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95763" cy="3190098"/>
                <wp:effectExtent b="0" l="0" r="0" t="0"/>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4195763" cy="31900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pStyle w:val="Heading1"/>
        <w:jc w:val="both"/>
        <w:rPr/>
      </w:pPr>
      <w:bookmarkStart w:colFirst="0" w:colLast="0" w:name="_k3becgggyq42" w:id="18"/>
      <w:bookmarkEnd w:id="18"/>
      <w:r w:rsidDel="00000000" w:rsidR="00000000" w:rsidRPr="00000000">
        <w:rPr>
          <w:rtl w:val="0"/>
        </w:rPr>
        <w:t xml:space="preserve">ISO 17000</w:t>
      </w:r>
    </w:p>
    <w:p w:rsidR="00000000" w:rsidDel="00000000" w:rsidP="00000000" w:rsidRDefault="00000000" w:rsidRPr="00000000" w14:paraId="000000B4">
      <w:pPr>
        <w:rPr>
          <w:sz w:val="24"/>
          <w:szCs w:val="24"/>
          <w:highlight w:val="white"/>
        </w:rPr>
      </w:pPr>
      <w:r w:rsidDel="00000000" w:rsidR="00000000" w:rsidRPr="00000000">
        <w:rPr>
          <w:sz w:val="24"/>
          <w:szCs w:val="24"/>
          <w:highlight w:val="white"/>
          <w:rtl w:val="0"/>
        </w:rPr>
        <w:t xml:space="preserve">ISO (Organização Internacional para Padronização)  e IEC (Comissão Eletrotécnica Internacional) formam o sistema especializado para padronização mundial.</w:t>
      </w:r>
    </w:p>
    <w:p w:rsidR="00000000" w:rsidDel="00000000" w:rsidP="00000000" w:rsidRDefault="00000000" w:rsidRPr="00000000" w14:paraId="000000B5">
      <w:pPr>
        <w:jc w:val="both"/>
        <w:rPr>
          <w:sz w:val="24"/>
          <w:szCs w:val="24"/>
          <w:highlight w:val="white"/>
        </w:rPr>
      </w:pPr>
      <w:r w:rsidDel="00000000" w:rsidR="00000000" w:rsidRPr="00000000">
        <w:rPr>
          <w:sz w:val="24"/>
          <w:szCs w:val="24"/>
          <w:highlight w:val="white"/>
          <w:rtl w:val="0"/>
        </w:rPr>
        <w:t xml:space="preserve">O Comitê ISO de avaliação da conformidade (CASCO) desenvolve Normas Internacionais relacionadas às atividades de avaliação da conformidade, como testes, inspeção e várias formas de certificação. As Normas Internacionais são elaboradas de acordo com as regras fornecidas nas Diretivas ISO/IEC, Parte 2.</w:t>
      </w:r>
    </w:p>
    <w:p w:rsidR="00000000" w:rsidDel="00000000" w:rsidP="00000000" w:rsidRDefault="00000000" w:rsidRPr="00000000" w14:paraId="000000B6">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7">
      <w:pPr>
        <w:jc w:val="both"/>
        <w:rPr>
          <w:sz w:val="24"/>
          <w:szCs w:val="24"/>
          <w:highlight w:val="white"/>
        </w:rPr>
      </w:pPr>
      <w:r w:rsidDel="00000000" w:rsidR="00000000" w:rsidRPr="00000000">
        <w:rPr>
          <w:rtl w:val="0"/>
        </w:rPr>
      </w:r>
    </w:p>
    <w:p w:rsidR="00000000" w:rsidDel="00000000" w:rsidP="00000000" w:rsidRDefault="00000000" w:rsidRPr="00000000" w14:paraId="000000B8">
      <w:pPr>
        <w:pStyle w:val="Heading1"/>
        <w:jc w:val="both"/>
        <w:rPr/>
      </w:pPr>
      <w:bookmarkStart w:colFirst="0" w:colLast="0" w:name="_cc0ash4an817" w:id="19"/>
      <w:bookmarkEnd w:id="19"/>
      <w:r w:rsidDel="00000000" w:rsidR="00000000" w:rsidRPr="00000000">
        <w:rPr>
          <w:rtl w:val="0"/>
        </w:rPr>
        <w:t xml:space="preserve">ISOs Relacionadas a Avaliação de Conformidade</w:t>
      </w:r>
    </w:p>
    <w:p w:rsidR="00000000" w:rsidDel="00000000" w:rsidP="00000000" w:rsidRDefault="00000000" w:rsidRPr="00000000" w14:paraId="000000B9">
      <w:pPr>
        <w:jc w:val="both"/>
        <w:rPr>
          <w:sz w:val="24"/>
          <w:szCs w:val="24"/>
          <w:highlight w:val="white"/>
        </w:rPr>
      </w:pPr>
      <w:r w:rsidDel="00000000" w:rsidR="00000000" w:rsidRPr="00000000">
        <w:rPr>
          <w:rtl w:val="0"/>
        </w:rPr>
      </w:r>
    </w:p>
    <w:tbl>
      <w:tblPr>
        <w:tblStyle w:val="Table3"/>
        <w:tblW w:w="10875.0" w:type="dxa"/>
        <w:jc w:val="left"/>
        <w:tblInd w:w="-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255"/>
        <w:gridCol w:w="5490"/>
        <w:tblGridChange w:id="0">
          <w:tblGrid>
            <w:gridCol w:w="2130"/>
            <w:gridCol w:w="3255"/>
            <w:gridCol w:w="549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shd w:fill="b7b7b7" w:val="clear"/>
              </w:rPr>
            </w:pPr>
            <w:r w:rsidDel="00000000" w:rsidR="00000000" w:rsidRPr="00000000">
              <w:rPr>
                <w:b w:val="1"/>
                <w:sz w:val="24"/>
                <w:szCs w:val="24"/>
                <w:shd w:fill="b7b7b7" w:val="clear"/>
                <w:rtl w:val="0"/>
              </w:rPr>
              <w:t xml:space="preserve">Padrão ISO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shd w:fill="b7b7b7" w:val="clear"/>
              </w:rPr>
            </w:pPr>
            <w:r w:rsidDel="00000000" w:rsidR="00000000" w:rsidRPr="00000000">
              <w:rPr>
                <w:b w:val="1"/>
                <w:sz w:val="24"/>
                <w:szCs w:val="24"/>
                <w:shd w:fill="b7b7b7" w:val="clear"/>
                <w:rtl w:val="0"/>
              </w:rPr>
              <w:t xml:space="preserve">Categoria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shd w:fill="b7b7b7" w:val="clear"/>
              </w:rPr>
            </w:pPr>
            <w:r w:rsidDel="00000000" w:rsidR="00000000" w:rsidRPr="00000000">
              <w:rPr>
                <w:b w:val="1"/>
                <w:sz w:val="24"/>
                <w:szCs w:val="24"/>
                <w:shd w:fill="b7b7b7" w:val="clear"/>
                <w:rtl w:val="0"/>
              </w:rPr>
              <w:t xml:space="preserve">Requisitos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1">
              <w:r w:rsidDel="00000000" w:rsidR="00000000" w:rsidRPr="00000000">
                <w:rPr>
                  <w:color w:val="1155cc"/>
                  <w:sz w:val="24"/>
                  <w:szCs w:val="24"/>
                  <w:highlight w:val="white"/>
                  <w:u w:val="single"/>
                  <w:rtl w:val="0"/>
                </w:rPr>
                <w:t xml:space="preserve">ISO/IEC 17011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para organismos de acreditação que credenciam organismos de avaliação de conformidade.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2">
              <w:r w:rsidDel="00000000" w:rsidR="00000000" w:rsidRPr="00000000">
                <w:rPr>
                  <w:color w:val="1155cc"/>
                  <w:sz w:val="24"/>
                  <w:szCs w:val="24"/>
                  <w:highlight w:val="white"/>
                  <w:u w:val="single"/>
                  <w:rtl w:val="0"/>
                </w:rPr>
                <w:t xml:space="preserve">ISO/IEC 17020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para a operação de vários tipos de organismos realizando inspeção.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3">
              <w:r w:rsidDel="00000000" w:rsidR="00000000" w:rsidRPr="00000000">
                <w:rPr>
                  <w:color w:val="1155cc"/>
                  <w:sz w:val="24"/>
                  <w:szCs w:val="24"/>
                  <w:highlight w:val="white"/>
                  <w:u w:val="single"/>
                  <w:rtl w:val="0"/>
                </w:rPr>
                <w:t xml:space="preserve">ISO/IEC 17021-1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para órgãos que fornecem auditoria e certificação de sistemas de gestão — Parte 1: Requisitos.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4">
              <w:r w:rsidDel="00000000" w:rsidR="00000000" w:rsidRPr="00000000">
                <w:rPr>
                  <w:color w:val="1155cc"/>
                  <w:sz w:val="24"/>
                  <w:szCs w:val="24"/>
                  <w:highlight w:val="white"/>
                  <w:u w:val="single"/>
                  <w:rtl w:val="0"/>
                </w:rPr>
                <w:t xml:space="preserve">ISO/IEC TS 17021-4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para órgãos que fornecem auditoria e certificação de sistemas de gestão — Parte 4: Requisitos de competência para auditoria e certificação de sistemas de gestão de sustentabilidade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5">
              <w:r w:rsidDel="00000000" w:rsidR="00000000" w:rsidRPr="00000000">
                <w:rPr>
                  <w:color w:val="1155cc"/>
                  <w:sz w:val="24"/>
                  <w:szCs w:val="24"/>
                  <w:highlight w:val="white"/>
                  <w:u w:val="single"/>
                  <w:rtl w:val="0"/>
                </w:rPr>
                <w:t xml:space="preserve">ISO/IEC TS 17023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Diretrizes para determinar a duração das auditorias de certificação do sistema de gestão.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6">
              <w:r w:rsidDel="00000000" w:rsidR="00000000" w:rsidRPr="00000000">
                <w:rPr>
                  <w:color w:val="1155cc"/>
                  <w:sz w:val="24"/>
                  <w:szCs w:val="24"/>
                  <w:highlight w:val="white"/>
                  <w:u w:val="single"/>
                  <w:rtl w:val="0"/>
                </w:rPr>
                <w:t xml:space="preserve">ISO/IEC 17024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gerais para organismos que operam certificação de pessoas.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7">
              <w:r w:rsidDel="00000000" w:rsidR="00000000" w:rsidRPr="00000000">
                <w:rPr>
                  <w:color w:val="1155cc"/>
                  <w:sz w:val="24"/>
                  <w:szCs w:val="24"/>
                  <w:highlight w:val="white"/>
                  <w:u w:val="single"/>
                  <w:rtl w:val="0"/>
                </w:rPr>
                <w:t xml:space="preserve">ISO/IEC TS 17027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Vocabulário relacionado à competência de pessoas usado para certificação de pessoas.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8">
              <w:r w:rsidDel="00000000" w:rsidR="00000000" w:rsidRPr="00000000">
                <w:rPr>
                  <w:color w:val="1155cc"/>
                  <w:sz w:val="24"/>
                  <w:szCs w:val="24"/>
                  <w:highlight w:val="white"/>
                  <w:u w:val="single"/>
                  <w:rtl w:val="0"/>
                </w:rPr>
                <w:t xml:space="preserve">ISO/IEC TR 17028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Diretrizes e exemplos de um esquema de certificação para serviços.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19">
              <w:r w:rsidDel="00000000" w:rsidR="00000000" w:rsidRPr="00000000">
                <w:rPr>
                  <w:color w:val="1155cc"/>
                  <w:sz w:val="24"/>
                  <w:szCs w:val="24"/>
                  <w:highlight w:val="white"/>
                  <w:u w:val="single"/>
                  <w:rtl w:val="0"/>
                </w:rPr>
                <w:t xml:space="preserve">ISO/IEC 17029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Princípios gerais e requisitos para órgãos de validação e verificação.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20">
              <w:r w:rsidDel="00000000" w:rsidR="00000000" w:rsidRPr="00000000">
                <w:rPr>
                  <w:color w:val="1155cc"/>
                  <w:sz w:val="24"/>
                  <w:szCs w:val="24"/>
                  <w:highlight w:val="white"/>
                  <w:u w:val="single"/>
                  <w:rtl w:val="0"/>
                </w:rPr>
                <w:t xml:space="preserve">ISO/IEC 17030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gerais para marcas de conformidade de terceiros.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21">
              <w:r w:rsidDel="00000000" w:rsidR="00000000" w:rsidRPr="00000000">
                <w:rPr>
                  <w:color w:val="1155cc"/>
                  <w:sz w:val="24"/>
                  <w:szCs w:val="24"/>
                  <w:highlight w:val="white"/>
                  <w:u w:val="single"/>
                  <w:rtl w:val="0"/>
                </w:rPr>
                <w:t xml:space="preserve">ISO/IEC 17040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gerais para avaliação por pares de organismos de avaliação de conformidade e organismos de acreditação.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22">
              <w:r w:rsidDel="00000000" w:rsidR="00000000" w:rsidRPr="00000000">
                <w:rPr>
                  <w:color w:val="1155cc"/>
                  <w:sz w:val="24"/>
                  <w:szCs w:val="24"/>
                  <w:highlight w:val="white"/>
                  <w:u w:val="single"/>
                  <w:rtl w:val="0"/>
                </w:rPr>
                <w:t xml:space="preserve">ISO/IEC 17043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gerais para testes de proficiência.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23">
              <w:r w:rsidDel="00000000" w:rsidR="00000000" w:rsidRPr="00000000">
                <w:rPr>
                  <w:color w:val="1155cc"/>
                  <w:sz w:val="24"/>
                  <w:szCs w:val="24"/>
                  <w:highlight w:val="white"/>
                  <w:u w:val="single"/>
                  <w:rtl w:val="0"/>
                </w:rPr>
                <w:t xml:space="preserve">ISO/IEC 17050-1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Declaração de conformidade do fornecedor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Parte 1: Requisitos gerais.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24">
              <w:r w:rsidDel="00000000" w:rsidR="00000000" w:rsidRPr="00000000">
                <w:rPr>
                  <w:color w:val="1155cc"/>
                  <w:sz w:val="24"/>
                  <w:szCs w:val="24"/>
                  <w:highlight w:val="white"/>
                  <w:u w:val="single"/>
                  <w:rtl w:val="0"/>
                </w:rPr>
                <w:t xml:space="preserve">ISO/IEC 17065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Requisitos para organismos de certificação de produtos, processos e serviços.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25">
              <w:r w:rsidDel="00000000" w:rsidR="00000000" w:rsidRPr="00000000">
                <w:rPr>
                  <w:color w:val="1155cc"/>
                  <w:sz w:val="24"/>
                  <w:szCs w:val="24"/>
                  <w:highlight w:val="white"/>
                  <w:u w:val="single"/>
                  <w:rtl w:val="0"/>
                </w:rPr>
                <w:t xml:space="preserve">ISO 19011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Avaliação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Diretrizes para auditoria de sistemas de gestão.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26">
              <w:r w:rsidDel="00000000" w:rsidR="00000000" w:rsidRPr="00000000">
                <w:rPr>
                  <w:color w:val="1155cc"/>
                  <w:sz w:val="24"/>
                  <w:szCs w:val="24"/>
                  <w:highlight w:val="white"/>
                  <w:u w:val="single"/>
                  <w:rtl w:val="0"/>
                </w:rPr>
                <w:t xml:space="preserve">ISO 19600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Sistemas de gestão de 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Diretrizes.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hyperlink r:id="rId27">
              <w:r w:rsidDel="00000000" w:rsidR="00000000" w:rsidRPr="00000000">
                <w:rPr>
                  <w:color w:val="1155cc"/>
                  <w:sz w:val="24"/>
                  <w:szCs w:val="24"/>
                  <w:highlight w:val="white"/>
                  <w:u w:val="single"/>
                  <w:rtl w:val="0"/>
                </w:rPr>
                <w:t xml:space="preserve">Guia ISO 30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Materiais de referência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Termos e definições selecionados.</w:t>
            </w:r>
          </w:p>
        </w:tc>
      </w:tr>
    </w:tbl>
    <w:p w:rsidR="00000000" w:rsidDel="00000000" w:rsidP="00000000" w:rsidRDefault="00000000" w:rsidRPr="00000000" w14:paraId="000000F0">
      <w:pPr>
        <w:pStyle w:val="Heading1"/>
        <w:keepNext w:val="0"/>
        <w:keepLines w:val="0"/>
        <w:pBdr>
          <w:top w:color="auto" w:space="15" w:sz="0" w:val="none"/>
          <w:left w:color="auto" w:space="7" w:sz="0" w:val="none"/>
          <w:bottom w:color="auto" w:space="15" w:sz="0" w:val="none"/>
          <w:between w:color="auto" w:space="15" w:sz="0" w:val="none"/>
        </w:pBdr>
        <w:shd w:fill="ffffff" w:val="clear"/>
        <w:spacing w:before="480" w:line="264" w:lineRule="auto"/>
        <w:jc w:val="both"/>
        <w:rPr/>
      </w:pPr>
      <w:bookmarkStart w:colFirst="0" w:colLast="0" w:name="_hdfnc439znkf" w:id="20"/>
      <w:bookmarkEnd w:id="20"/>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keepNext w:val="0"/>
        <w:keepLines w:val="0"/>
        <w:pBdr>
          <w:top w:color="auto" w:space="15" w:sz="0" w:val="none"/>
          <w:left w:color="auto" w:space="7" w:sz="0" w:val="none"/>
          <w:bottom w:color="auto" w:space="15" w:sz="0" w:val="none"/>
          <w:between w:color="auto" w:space="15" w:sz="0" w:val="none"/>
        </w:pBdr>
        <w:shd w:fill="ffffff" w:val="clear"/>
        <w:spacing w:before="480" w:line="240" w:lineRule="auto"/>
        <w:jc w:val="both"/>
        <w:rPr/>
      </w:pPr>
      <w:bookmarkStart w:colFirst="0" w:colLast="0" w:name="_ifhz71b3ny7q" w:id="21"/>
      <w:bookmarkEnd w:id="21"/>
      <w:r w:rsidDel="00000000" w:rsidR="00000000" w:rsidRPr="00000000">
        <w:rPr>
          <w:rtl w:val="0"/>
        </w:rPr>
        <w:t xml:space="preserve">Empresas Certificadoras</w:t>
      </w:r>
    </w:p>
    <w:p w:rsidR="00000000" w:rsidDel="00000000" w:rsidP="00000000" w:rsidRDefault="00000000" w:rsidRPr="00000000" w14:paraId="000000F2">
      <w:pPr>
        <w:pStyle w:val="Heading1"/>
        <w:spacing w:line="240" w:lineRule="auto"/>
        <w:rPr/>
      </w:pPr>
      <w:bookmarkStart w:colFirst="0" w:colLast="0" w:name="_qb73t6xzzhxk" w:id="22"/>
      <w:bookmarkEnd w:id="22"/>
      <w:r w:rsidDel="00000000" w:rsidR="00000000" w:rsidRPr="00000000">
        <w:rPr>
          <w:rtl w:val="0"/>
        </w:rPr>
        <w:t xml:space="preserve">ISACA</w:t>
      </w:r>
      <w:r w:rsidDel="00000000" w:rsidR="00000000" w:rsidRPr="00000000">
        <w:drawing>
          <wp:anchor allowOverlap="1" behindDoc="0" distB="228600" distT="228600" distL="228600" distR="228600" hidden="0" layoutInCell="1" locked="0" relativeHeight="0" simplePos="0">
            <wp:simplePos x="0" y="0"/>
            <wp:positionH relativeFrom="column">
              <wp:posOffset>4810125</wp:posOffset>
            </wp:positionH>
            <wp:positionV relativeFrom="paragraph">
              <wp:posOffset>416114</wp:posOffset>
            </wp:positionV>
            <wp:extent cx="1570003" cy="694106"/>
            <wp:effectExtent b="0" l="0" r="0" t="0"/>
            <wp:wrapSquare wrapText="bothSides" distB="228600" distT="228600" distL="228600" distR="22860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570003" cy="694106"/>
                    </a:xfrm>
                    <a:prstGeom prst="rect"/>
                    <a:ln/>
                  </pic:spPr>
                </pic:pic>
              </a:graphicData>
            </a:graphic>
          </wp:anchor>
        </w:drawing>
      </w:r>
    </w:p>
    <w:p w:rsidR="00000000" w:rsidDel="00000000" w:rsidP="00000000" w:rsidRDefault="00000000" w:rsidRPr="00000000" w14:paraId="000000F3">
      <w:pPr>
        <w:jc w:val="both"/>
        <w:rPr/>
      </w:pPr>
      <w:r w:rsidDel="00000000" w:rsidR="00000000" w:rsidRPr="00000000">
        <w:rPr>
          <w:rtl w:val="0"/>
        </w:rPr>
        <w:t xml:space="preserve">A certificação CISA </w:t>
      </w:r>
      <w:r w:rsidDel="00000000" w:rsidR="00000000" w:rsidRPr="00000000">
        <w:rPr>
          <w:i w:val="1"/>
          <w:rtl w:val="0"/>
        </w:rPr>
        <w:t xml:space="preserve">Certified Information Systems Auditor</w:t>
      </w:r>
      <w:r w:rsidDel="00000000" w:rsidR="00000000" w:rsidRPr="00000000">
        <w:rPr>
          <w:rtl w:val="0"/>
        </w:rPr>
        <w:t xml:space="preserve"> é mundialmente conhecida como um padrão de conquista para quem audita, controla, monitora e avalia a tecnologia da informação e os sistemas de negócios de uma organização. Ao obter esta certificação, o profissional é internacionalmente reconhecido como apto em atividades de auditoria, segurança, segurança cibernética, e controles, demonstrando capacidade de avaliar vulnerabilidades, informar sobre conformidade e instituir controles dentro da empresa</w:t>
      </w:r>
      <w:r w:rsidDel="00000000" w:rsidR="00000000" w:rsidRPr="00000000">
        <w:rPr>
          <w:rFonts w:ascii="Roboto" w:cs="Roboto" w:eastAsia="Roboto" w:hAnsi="Roboto"/>
          <w:color w:val="3d3d3d"/>
          <w:sz w:val="24"/>
          <w:szCs w:val="24"/>
          <w:rtl w:val="0"/>
        </w:rPr>
        <w:t xml:space="preserve">. </w:t>
      </w:r>
      <w:r w:rsidDel="00000000" w:rsidR="00000000" w:rsidRPr="00000000">
        <w:rPr>
          <w:rtl w:val="0"/>
        </w:rPr>
        <w:t xml:space="preserve">Uma pesquisa recente denominada Índice de Remuneração de Habilidades e Certificações de TI, em inglês IT Skills and Certifications Pay Index </w:t>
      </w:r>
      <w:r w:rsidDel="00000000" w:rsidR="00000000" w:rsidRPr="00000000">
        <w:rPr>
          <w:rtl w:val="0"/>
        </w:rPr>
        <w:t xml:space="preserve">(ITSCPI)</w:t>
      </w:r>
      <w:r w:rsidDel="00000000" w:rsidR="00000000" w:rsidRPr="00000000">
        <w:rPr>
          <w:rtl w:val="0"/>
        </w:rPr>
        <w:t xml:space="preserve"> classificou a certificação CISA entre as certificações de TI mais procuradas e com os melhores salários.</w:t>
      </w:r>
    </w:p>
    <w:p w:rsidR="00000000" w:rsidDel="00000000" w:rsidP="00000000" w:rsidRDefault="00000000" w:rsidRPr="00000000" w14:paraId="000000F4">
      <w:pPr>
        <w:jc w:val="both"/>
        <w:rPr>
          <w:sz w:val="24"/>
          <w:szCs w:val="24"/>
          <w:highlight w:val="white"/>
        </w:rPr>
      </w:pPr>
      <w:r w:rsidDel="00000000" w:rsidR="00000000" w:rsidRPr="00000000">
        <w:rPr>
          <w:rtl w:val="0"/>
        </w:rPr>
      </w:r>
    </w:p>
    <w:p w:rsidR="00000000" w:rsidDel="00000000" w:rsidP="00000000" w:rsidRDefault="00000000" w:rsidRPr="00000000" w14:paraId="000000F5">
      <w:pPr>
        <w:jc w:val="both"/>
        <w:rPr>
          <w:sz w:val="24"/>
          <w:szCs w:val="24"/>
          <w:highlight w:val="white"/>
        </w:rPr>
      </w:pPr>
      <w:r w:rsidDel="00000000" w:rsidR="00000000" w:rsidRPr="00000000">
        <w:rPr>
          <w:sz w:val="24"/>
          <w:szCs w:val="24"/>
          <w:highlight w:val="white"/>
          <w:rtl w:val="0"/>
        </w:rPr>
        <w:t xml:space="preserve">Para esta certificação é necessário contribuir com uma uma taxa de processamento de inscrição no valor de U $50.00 dólares. </w:t>
      </w:r>
    </w:p>
    <w:p w:rsidR="00000000" w:rsidDel="00000000" w:rsidP="00000000" w:rsidRDefault="00000000" w:rsidRPr="00000000" w14:paraId="000000F6">
      <w:pPr>
        <w:jc w:val="both"/>
        <w:rPr>
          <w:sz w:val="24"/>
          <w:szCs w:val="24"/>
          <w:highlight w:val="white"/>
        </w:rPr>
      </w:pPr>
      <w:r w:rsidDel="00000000" w:rsidR="00000000" w:rsidRPr="00000000">
        <w:rPr>
          <w:sz w:val="24"/>
          <w:szCs w:val="24"/>
          <w:highlight w:val="white"/>
          <w:rtl w:val="0"/>
        </w:rPr>
        <w:t xml:space="preserve">Na segunda etapa, os candidatos devem solicitar a certificação dentro de cinco anos após a aprovação do exame.</w:t>
      </w:r>
    </w:p>
    <w:p w:rsidR="00000000" w:rsidDel="00000000" w:rsidP="00000000" w:rsidRDefault="00000000" w:rsidRPr="00000000" w14:paraId="000000F7">
      <w:pPr>
        <w:jc w:val="both"/>
        <w:rPr>
          <w:highlight w:val="white"/>
        </w:rPr>
      </w:pPr>
      <w:r w:rsidDel="00000000" w:rsidR="00000000" w:rsidRPr="00000000">
        <w:rPr>
          <w:rtl w:val="0"/>
        </w:rPr>
      </w:r>
    </w:p>
    <w:p w:rsidR="00000000" w:rsidDel="00000000" w:rsidP="00000000" w:rsidRDefault="00000000" w:rsidRPr="00000000" w14:paraId="000000F8">
      <w:pPr>
        <w:pStyle w:val="Heading1"/>
        <w:rPr>
          <w:sz w:val="24"/>
          <w:szCs w:val="24"/>
          <w:highlight w:val="white"/>
        </w:rPr>
      </w:pPr>
      <w:bookmarkStart w:colFirst="0" w:colLast="0" w:name="_9djmmsysovyp" w:id="23"/>
      <w:bookmarkEnd w:id="23"/>
      <w:r w:rsidDel="00000000" w:rsidR="00000000" w:rsidRPr="00000000">
        <w:rPr>
          <w:rtl w:val="0"/>
        </w:rPr>
        <w:t xml:space="preserve">Requisitos  para certificação </w:t>
      </w:r>
      <w:r w:rsidDel="00000000" w:rsidR="00000000" w:rsidRPr="00000000">
        <w:rPr>
          <w:rtl w:val="0"/>
        </w:rPr>
      </w:r>
    </w:p>
    <w:p w:rsidR="00000000" w:rsidDel="00000000" w:rsidP="00000000" w:rsidRDefault="00000000" w:rsidRPr="00000000" w14:paraId="000000F9">
      <w:pPr>
        <w:numPr>
          <w:ilvl w:val="0"/>
          <w:numId w:val="2"/>
        </w:numPr>
        <w:ind w:left="720" w:hanging="360"/>
        <w:jc w:val="both"/>
        <w:rPr>
          <w:sz w:val="24"/>
          <w:szCs w:val="24"/>
          <w:highlight w:val="white"/>
          <w:u w:val="none"/>
        </w:rPr>
      </w:pPr>
      <w:r w:rsidDel="00000000" w:rsidR="00000000" w:rsidRPr="00000000">
        <w:rPr>
          <w:b w:val="1"/>
          <w:sz w:val="24"/>
          <w:szCs w:val="24"/>
          <w:highlight w:val="white"/>
          <w:rtl w:val="0"/>
        </w:rPr>
        <w:t xml:space="preserve">Concluir com sucesso o Exame CISA:</w:t>
      </w:r>
      <w:r w:rsidDel="00000000" w:rsidR="00000000" w:rsidRPr="00000000">
        <w:rPr>
          <w:sz w:val="24"/>
          <w:szCs w:val="24"/>
          <w:highlight w:val="white"/>
          <w:rtl w:val="0"/>
        </w:rPr>
        <w:t xml:space="preserve"> O exame é aberto a todos os indivíduos que tenham interesse em auditoria, controle e segurança de sistemas de informação.</w:t>
      </w:r>
    </w:p>
    <w:p w:rsidR="00000000" w:rsidDel="00000000" w:rsidP="00000000" w:rsidRDefault="00000000" w:rsidRPr="00000000" w14:paraId="000000FA">
      <w:pPr>
        <w:numPr>
          <w:ilvl w:val="0"/>
          <w:numId w:val="1"/>
        </w:numPr>
        <w:ind w:left="720" w:hanging="360"/>
        <w:jc w:val="both"/>
        <w:rPr>
          <w:sz w:val="24"/>
          <w:szCs w:val="24"/>
          <w:highlight w:val="white"/>
          <w:u w:val="none"/>
        </w:rPr>
      </w:pPr>
      <w:r w:rsidDel="00000000" w:rsidR="00000000" w:rsidRPr="00000000">
        <w:rPr>
          <w:b w:val="1"/>
          <w:sz w:val="24"/>
          <w:szCs w:val="24"/>
          <w:highlight w:val="white"/>
          <w:rtl w:val="0"/>
        </w:rPr>
        <w:t xml:space="preserve">Aderir ao Código de Ética Profissional:</w:t>
      </w:r>
      <w:r w:rsidDel="00000000" w:rsidR="00000000" w:rsidRPr="00000000">
        <w:rPr>
          <w:sz w:val="24"/>
          <w:szCs w:val="24"/>
          <w:highlight w:val="white"/>
          <w:rtl w:val="0"/>
        </w:rPr>
        <w:t xml:space="preserve"> Os membros da ISACA e/ou detentores da designação </w:t>
      </w:r>
      <w:r w:rsidDel="00000000" w:rsidR="00000000" w:rsidRPr="00000000">
        <w:rPr>
          <w:sz w:val="24"/>
          <w:szCs w:val="24"/>
          <w:highlight w:val="white"/>
          <w:rtl w:val="0"/>
        </w:rPr>
        <w:t xml:space="preserve">CISA</w:t>
      </w:r>
      <w:r w:rsidDel="00000000" w:rsidR="00000000" w:rsidRPr="00000000">
        <w:rPr>
          <w:sz w:val="24"/>
          <w:szCs w:val="24"/>
          <w:highlight w:val="white"/>
          <w:rtl w:val="0"/>
        </w:rPr>
        <w:t xml:space="preserve"> concordam com um Código de Ética Profissional para orientar a conduta profissional e pessoal.</w:t>
      </w:r>
    </w:p>
    <w:p w:rsidR="00000000" w:rsidDel="00000000" w:rsidP="00000000" w:rsidRDefault="00000000" w:rsidRPr="00000000" w14:paraId="000000FB">
      <w:pPr>
        <w:numPr>
          <w:ilvl w:val="0"/>
          <w:numId w:val="1"/>
        </w:numPr>
        <w:ind w:left="720" w:hanging="360"/>
        <w:jc w:val="both"/>
        <w:rPr>
          <w:sz w:val="24"/>
          <w:szCs w:val="24"/>
          <w:highlight w:val="white"/>
          <w:u w:val="none"/>
        </w:rPr>
      </w:pPr>
      <w:r w:rsidDel="00000000" w:rsidR="00000000" w:rsidRPr="00000000">
        <w:rPr>
          <w:b w:val="1"/>
          <w:sz w:val="24"/>
          <w:szCs w:val="24"/>
          <w:highlight w:val="white"/>
          <w:rtl w:val="0"/>
        </w:rPr>
        <w:t xml:space="preserve">Aderir à Política de Educação Profissional Continuada (EPC):</w:t>
      </w:r>
      <w:r w:rsidDel="00000000" w:rsidR="00000000" w:rsidRPr="00000000">
        <w:rPr>
          <w:sz w:val="24"/>
          <w:szCs w:val="24"/>
          <w:highlight w:val="white"/>
          <w:rtl w:val="0"/>
        </w:rPr>
        <w:t xml:space="preserve"> Os objetivos da política de educação continuada são:</w:t>
      </w:r>
    </w:p>
    <w:p w:rsidR="00000000" w:rsidDel="00000000" w:rsidP="00000000" w:rsidRDefault="00000000" w:rsidRPr="00000000" w14:paraId="000000FC">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FD">
      <w:pPr>
        <w:numPr>
          <w:ilvl w:val="1"/>
          <w:numId w:val="1"/>
        </w:numPr>
        <w:ind w:left="1440" w:hanging="360"/>
        <w:jc w:val="both"/>
        <w:rPr>
          <w:sz w:val="24"/>
          <w:szCs w:val="24"/>
          <w:highlight w:val="white"/>
          <w:u w:val="none"/>
        </w:rPr>
      </w:pPr>
      <w:r w:rsidDel="00000000" w:rsidR="00000000" w:rsidRPr="00000000">
        <w:rPr>
          <w:sz w:val="24"/>
          <w:szCs w:val="24"/>
          <w:highlight w:val="white"/>
          <w:rtl w:val="0"/>
        </w:rPr>
        <w:t xml:space="preserve">Manter a competência de um indivíduo exigindo a atualização constante de conhecimentos e habilidades existentes nas áreas de auditoria, controle ou segurança de sistemas de informação</w:t>
      </w:r>
    </w:p>
    <w:p w:rsidR="00000000" w:rsidDel="00000000" w:rsidP="00000000" w:rsidRDefault="00000000" w:rsidRPr="00000000" w14:paraId="000000FE">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0FF">
      <w:pPr>
        <w:numPr>
          <w:ilvl w:val="1"/>
          <w:numId w:val="1"/>
        </w:numPr>
        <w:ind w:left="1440" w:hanging="360"/>
        <w:jc w:val="both"/>
        <w:rPr>
          <w:sz w:val="24"/>
          <w:szCs w:val="24"/>
          <w:highlight w:val="white"/>
          <w:u w:val="none"/>
        </w:rPr>
      </w:pPr>
      <w:r w:rsidDel="00000000" w:rsidR="00000000" w:rsidRPr="00000000">
        <w:rPr>
          <w:sz w:val="24"/>
          <w:szCs w:val="24"/>
          <w:highlight w:val="white"/>
          <w:rtl w:val="0"/>
        </w:rPr>
        <w:t xml:space="preserve">Fornecer um meio para diferenciar entre </w:t>
      </w:r>
      <w:r w:rsidDel="00000000" w:rsidR="00000000" w:rsidRPr="00000000">
        <w:rPr>
          <w:sz w:val="24"/>
          <w:szCs w:val="24"/>
          <w:highlight w:val="white"/>
          <w:rtl w:val="0"/>
        </w:rPr>
        <w:t xml:space="preserve">CISAs</w:t>
      </w:r>
      <w:r w:rsidDel="00000000" w:rsidR="00000000" w:rsidRPr="00000000">
        <w:rPr>
          <w:sz w:val="24"/>
          <w:szCs w:val="24"/>
          <w:highlight w:val="white"/>
          <w:rtl w:val="0"/>
        </w:rPr>
        <w:t xml:space="preserve"> qualificados e aqueles que não atenderam aos requisitos para a continuação de sua certificação</w:t>
      </w:r>
    </w:p>
    <w:p w:rsidR="00000000" w:rsidDel="00000000" w:rsidP="00000000" w:rsidRDefault="00000000" w:rsidRPr="00000000" w14:paraId="00000100">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101">
      <w:pPr>
        <w:numPr>
          <w:ilvl w:val="0"/>
          <w:numId w:val="1"/>
        </w:numPr>
        <w:ind w:left="720" w:hanging="360"/>
        <w:jc w:val="both"/>
        <w:rPr>
          <w:sz w:val="24"/>
          <w:szCs w:val="24"/>
          <w:highlight w:val="white"/>
          <w:u w:val="none"/>
        </w:rPr>
      </w:pPr>
      <w:r w:rsidDel="00000000" w:rsidR="00000000" w:rsidRPr="00000000">
        <w:rPr>
          <w:b w:val="1"/>
          <w:sz w:val="24"/>
          <w:szCs w:val="24"/>
          <w:highlight w:val="white"/>
          <w:rtl w:val="0"/>
        </w:rPr>
        <w:t xml:space="preserve">Cumprir os Padrões de Auditoria de Sistemas de Informação:</w:t>
      </w:r>
      <w:r w:rsidDel="00000000" w:rsidR="00000000" w:rsidRPr="00000000">
        <w:rPr>
          <w:sz w:val="24"/>
          <w:szCs w:val="24"/>
          <w:highlight w:val="white"/>
          <w:rtl w:val="0"/>
        </w:rPr>
        <w:t xml:space="preserve"> Indivíduos com a designação </w:t>
      </w:r>
      <w:r w:rsidDel="00000000" w:rsidR="00000000" w:rsidRPr="00000000">
        <w:rPr>
          <w:sz w:val="24"/>
          <w:szCs w:val="24"/>
          <w:highlight w:val="white"/>
          <w:rtl w:val="0"/>
        </w:rPr>
        <w:t xml:space="preserve">CISA</w:t>
      </w:r>
      <w:r w:rsidDel="00000000" w:rsidR="00000000" w:rsidRPr="00000000">
        <w:rPr>
          <w:sz w:val="24"/>
          <w:szCs w:val="24"/>
          <w:highlight w:val="white"/>
          <w:rtl w:val="0"/>
        </w:rPr>
        <w:t xml:space="preserve"> concordam em aderir aos  Padrões de Auditoria de Sistemas de Informação conforme adotados pela ISACA.</w:t>
      </w:r>
    </w:p>
    <w:p w:rsidR="00000000" w:rsidDel="00000000" w:rsidP="00000000" w:rsidRDefault="00000000" w:rsidRPr="00000000" w14:paraId="00000102">
      <w:pPr>
        <w:numPr>
          <w:ilvl w:val="0"/>
          <w:numId w:val="4"/>
        </w:numPr>
        <w:ind w:left="720" w:hanging="360"/>
        <w:jc w:val="both"/>
        <w:rPr>
          <w:sz w:val="24"/>
          <w:szCs w:val="24"/>
          <w:highlight w:val="white"/>
          <w:u w:val="none"/>
        </w:rPr>
      </w:pPr>
      <w:r w:rsidDel="00000000" w:rsidR="00000000" w:rsidRPr="00000000">
        <w:rPr>
          <w:b w:val="1"/>
          <w:sz w:val="24"/>
          <w:szCs w:val="24"/>
          <w:highlight w:val="white"/>
          <w:rtl w:val="0"/>
        </w:rPr>
        <w:t xml:space="preserve">Demonstrar a experiência mínima de trabalho exigida:</w:t>
      </w:r>
      <w:r w:rsidDel="00000000" w:rsidR="00000000" w:rsidRPr="00000000">
        <w:rPr>
          <w:sz w:val="24"/>
          <w:szCs w:val="24"/>
          <w:highlight w:val="white"/>
          <w:rtl w:val="0"/>
        </w:rPr>
        <w:t xml:space="preserve"> Um mínimo de 5 anos de experiência profissional em auditoria, controle ou segurança de sistemas de informação é necessário para a certificação. A experiência de trabalho para a certificação CISA deve ser adquirida dentro do período de 10 anos anterior à data de solicitação da certificação.</w:t>
      </w:r>
    </w:p>
    <w:p w:rsidR="00000000" w:rsidDel="00000000" w:rsidP="00000000" w:rsidRDefault="00000000" w:rsidRPr="00000000" w14:paraId="00000103">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04">
      <w:pPr>
        <w:ind w:left="0" w:firstLine="0"/>
        <w:jc w:val="both"/>
        <w:rPr>
          <w:i w:val="1"/>
          <w:sz w:val="24"/>
          <w:szCs w:val="24"/>
          <w:highlight w:val="white"/>
        </w:rPr>
      </w:pPr>
      <w:r w:rsidDel="00000000" w:rsidR="00000000" w:rsidRPr="00000000">
        <w:rPr>
          <w:i w:val="1"/>
          <w:sz w:val="24"/>
          <w:szCs w:val="24"/>
          <w:highlight w:val="white"/>
          <w:rtl w:val="0"/>
        </w:rPr>
        <w:t xml:space="preserve">“É importante observar que muitas pessoas optam por fazer o exame CISA antes de atender aos requisitos de experiência. Esta prática é aceitável, embora a designação </w:t>
      </w:r>
      <w:r w:rsidDel="00000000" w:rsidR="00000000" w:rsidRPr="00000000">
        <w:rPr>
          <w:i w:val="1"/>
          <w:sz w:val="24"/>
          <w:szCs w:val="24"/>
          <w:highlight w:val="white"/>
          <w:rtl w:val="0"/>
        </w:rPr>
        <w:t xml:space="preserve">CISA</w:t>
      </w:r>
      <w:r w:rsidDel="00000000" w:rsidR="00000000" w:rsidRPr="00000000">
        <w:rPr>
          <w:i w:val="1"/>
          <w:sz w:val="24"/>
          <w:szCs w:val="24"/>
          <w:highlight w:val="white"/>
          <w:rtl w:val="0"/>
        </w:rPr>
        <w:t xml:space="preserve"> não seja concedida até que todos os requisitos sejam atendidos.”</w:t>
      </w:r>
    </w:p>
    <w:p w:rsidR="00000000" w:rsidDel="00000000" w:rsidP="00000000" w:rsidRDefault="00000000" w:rsidRPr="00000000" w14:paraId="00000105">
      <w:pPr>
        <w:ind w:left="0" w:firstLine="0"/>
        <w:jc w:val="both"/>
        <w:rPr>
          <w:i w:val="1"/>
          <w:highlight w:val="white"/>
        </w:rPr>
      </w:pPr>
      <w:r w:rsidDel="00000000" w:rsidR="00000000" w:rsidRPr="00000000">
        <w:rPr>
          <w:rtl w:val="0"/>
        </w:rPr>
      </w:r>
    </w:p>
    <w:p w:rsidR="00000000" w:rsidDel="00000000" w:rsidP="00000000" w:rsidRDefault="00000000" w:rsidRPr="00000000" w14:paraId="00000106">
      <w:pPr>
        <w:jc w:val="both"/>
        <w:rPr>
          <w:sz w:val="24"/>
          <w:szCs w:val="24"/>
          <w:highlight w:val="white"/>
        </w:rPr>
      </w:pPr>
      <w:r w:rsidDel="00000000" w:rsidR="00000000" w:rsidRPr="00000000">
        <w:rPr>
          <w:rtl w:val="0"/>
        </w:rPr>
      </w:r>
    </w:p>
    <w:p w:rsidR="00000000" w:rsidDel="00000000" w:rsidP="00000000" w:rsidRDefault="00000000" w:rsidRPr="00000000" w14:paraId="00000107">
      <w:pPr>
        <w:pStyle w:val="Heading1"/>
        <w:jc w:val="both"/>
        <w:rPr/>
      </w:pPr>
      <w:bookmarkStart w:colFirst="0" w:colLast="0" w:name="_gkx09qfsktql" w:id="24"/>
      <w:bookmarkEnd w:id="24"/>
      <w:r w:rsidDel="00000000" w:rsidR="00000000" w:rsidRPr="00000000">
        <w:rPr>
          <w:rtl w:val="0"/>
        </w:rPr>
        <w:t xml:space="preserve">ITAC </w:t>
      </w:r>
      <w:r w:rsidDel="00000000" w:rsidR="00000000" w:rsidRPr="00000000">
        <w:drawing>
          <wp:anchor allowOverlap="1" behindDoc="0" distB="228600" distT="228600" distL="228600" distR="228600" hidden="0" layoutInCell="1" locked="0" relativeHeight="0" simplePos="0">
            <wp:simplePos x="0" y="0"/>
            <wp:positionH relativeFrom="column">
              <wp:posOffset>4569150</wp:posOffset>
            </wp:positionH>
            <wp:positionV relativeFrom="paragraph">
              <wp:posOffset>411082</wp:posOffset>
            </wp:positionV>
            <wp:extent cx="1157288" cy="470148"/>
            <wp:effectExtent b="0" l="0" r="0" t="0"/>
            <wp:wrapSquare wrapText="bothSides" distB="228600" distT="228600" distL="228600" distR="22860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157288" cy="470148"/>
                    </a:xfrm>
                    <a:prstGeom prst="rect"/>
                    <a:ln/>
                  </pic:spPr>
                </pic:pic>
              </a:graphicData>
            </a:graphic>
          </wp:anchor>
        </w:drawing>
      </w:r>
    </w:p>
    <w:p w:rsidR="00000000" w:rsidDel="00000000" w:rsidP="00000000" w:rsidRDefault="00000000" w:rsidRPr="00000000" w14:paraId="00000108">
      <w:pPr>
        <w:jc w:val="both"/>
        <w:rPr>
          <w:sz w:val="24"/>
          <w:szCs w:val="24"/>
          <w:highlight w:val="white"/>
        </w:rPr>
      </w:pPr>
      <w:r w:rsidDel="00000000" w:rsidR="00000000" w:rsidRPr="00000000">
        <w:rPr>
          <w:rtl w:val="0"/>
        </w:rPr>
      </w:r>
    </w:p>
    <w:p w:rsidR="00000000" w:rsidDel="00000000" w:rsidP="00000000" w:rsidRDefault="00000000" w:rsidRPr="00000000" w14:paraId="00000109">
      <w:pPr>
        <w:jc w:val="both"/>
        <w:rPr>
          <w:color w:val="222222"/>
          <w:sz w:val="24"/>
          <w:szCs w:val="24"/>
          <w:highlight w:val="white"/>
        </w:rPr>
      </w:pPr>
      <w:r w:rsidDel="00000000" w:rsidR="00000000" w:rsidRPr="00000000">
        <w:rPr>
          <w:color w:val="222222"/>
          <w:sz w:val="24"/>
          <w:szCs w:val="24"/>
          <w:highlight w:val="white"/>
          <w:rtl w:val="0"/>
        </w:rPr>
        <w:t xml:space="preserve">O ITAC, </w:t>
      </w:r>
      <w:r w:rsidDel="00000000" w:rsidR="00000000" w:rsidRPr="00000000">
        <w:rPr>
          <w:i w:val="1"/>
          <w:color w:val="222222"/>
          <w:sz w:val="24"/>
          <w:szCs w:val="24"/>
          <w:highlight w:val="white"/>
          <w:rtl w:val="0"/>
        </w:rPr>
        <w:t xml:space="preserve">Instituto Tecnológico de Avaliação e Certificação da Conformidade,</w:t>
      </w:r>
      <w:r w:rsidDel="00000000" w:rsidR="00000000" w:rsidRPr="00000000">
        <w:rPr>
          <w:color w:val="222222"/>
          <w:sz w:val="24"/>
          <w:szCs w:val="24"/>
          <w:highlight w:val="white"/>
          <w:rtl w:val="0"/>
        </w:rPr>
        <w:t xml:space="preserve"> é uma empresa brasileira que presta serviços de avaliação da conformidade. Possui acreditações junto a Coordenação Geral de Acreditação do INMETRO o que permite avaliar e certificar produtos e sistemas de gestão em conformidade com as normas e portarias vigentes.</w:t>
      </w:r>
    </w:p>
    <w:p w:rsidR="00000000" w:rsidDel="00000000" w:rsidP="00000000" w:rsidRDefault="00000000" w:rsidRPr="00000000" w14:paraId="0000010A">
      <w:pPr>
        <w:jc w:val="both"/>
        <w:rPr>
          <w:color w:val="222222"/>
          <w:sz w:val="24"/>
          <w:szCs w:val="24"/>
          <w:highlight w:val="white"/>
        </w:rPr>
      </w:pPr>
      <w:r w:rsidDel="00000000" w:rsidR="00000000" w:rsidRPr="00000000">
        <w:rPr>
          <w:color w:val="222222"/>
          <w:sz w:val="24"/>
          <w:szCs w:val="24"/>
          <w:highlight w:val="white"/>
          <w:rtl w:val="0"/>
        </w:rPr>
        <w:t xml:space="preserve">Além disso, o ITAC desenvolve programas de certificação com base em requisitos de clientes e avalia a conformidade de acordo com o conteúdo desses programas, com o intuito de conceder certificações.</w:t>
      </w:r>
    </w:p>
    <w:p w:rsidR="00000000" w:rsidDel="00000000" w:rsidP="00000000" w:rsidRDefault="00000000" w:rsidRPr="00000000" w14:paraId="0000010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0C">
      <w:pPr>
        <w:rPr>
          <w:sz w:val="32"/>
          <w:szCs w:val="32"/>
        </w:rPr>
      </w:pPr>
      <w:r w:rsidDel="00000000" w:rsidR="00000000" w:rsidRPr="00000000">
        <w:rPr>
          <w:sz w:val="32"/>
          <w:szCs w:val="32"/>
        </w:rPr>
        <w:drawing>
          <wp:inline distB="114300" distT="114300" distL="114300" distR="114300">
            <wp:extent cx="4777565" cy="3353851"/>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777565" cy="335385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32"/>
          <w:szCs w:val="32"/>
        </w:rPr>
      </w:pPr>
      <w:r w:rsidDel="00000000" w:rsidR="00000000" w:rsidRPr="00000000">
        <w:rPr>
          <w:rtl w:val="0"/>
        </w:rPr>
      </w:r>
    </w:p>
    <w:p w:rsidR="00000000" w:rsidDel="00000000" w:rsidP="00000000" w:rsidRDefault="00000000" w:rsidRPr="00000000" w14:paraId="0000010E">
      <w:pPr>
        <w:pStyle w:val="Heading1"/>
        <w:rPr/>
      </w:pPr>
      <w:bookmarkStart w:colFirst="0" w:colLast="0" w:name="_5l0kifanma5y" w:id="25"/>
      <w:bookmarkEnd w:id="25"/>
      <w:r w:rsidDel="00000000" w:rsidR="00000000" w:rsidRPr="00000000">
        <w:rPr>
          <w:rtl w:val="0"/>
        </w:rPr>
        <w:t xml:space="preserve">Deloitte</w:t>
      </w:r>
    </w:p>
    <w:p w:rsidR="00000000" w:rsidDel="00000000" w:rsidP="00000000" w:rsidRDefault="00000000" w:rsidRPr="00000000" w14:paraId="0000010F">
      <w:pPr>
        <w:rPr/>
      </w:pPr>
      <w:r w:rsidDel="00000000" w:rsidR="00000000" w:rsidRPr="00000000">
        <w:rPr>
          <w:rtl w:val="0"/>
        </w:rPr>
        <w:t xml:space="preserve">A Deloitte é referência mundial em soluções integradas em todas as indústrias e vem atendendo as demandas corporativas em capacitação técnica. As Certificações avaliam os conhecimentos do participante do programa e atesta o nível adequado de especialização e aprendizado e que está pronto e capacitado a exercer a sua função.</w:t>
      </w:r>
    </w:p>
    <w:p w:rsidR="00000000" w:rsidDel="00000000" w:rsidP="00000000" w:rsidRDefault="00000000" w:rsidRPr="00000000" w14:paraId="00000110">
      <w:pPr>
        <w:rPr/>
      </w:pPr>
      <w:r w:rsidDel="00000000" w:rsidR="00000000" w:rsidRPr="00000000">
        <w:rPr>
          <w:rtl w:val="0"/>
        </w:rPr>
        <w:t xml:space="preserve">As provas das certificações são feitas em ambiente controlado pela Deloitte.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rPr/>
      </w:pPr>
      <w:bookmarkStart w:colFirst="0" w:colLast="0" w:name="_dmgun41x6664" w:id="26"/>
      <w:bookmarkEnd w:id="26"/>
      <w:r w:rsidDel="00000000" w:rsidR="00000000" w:rsidRPr="00000000">
        <w:rPr>
          <w:rtl w:val="0"/>
        </w:rPr>
        <w:t xml:space="preserve">Certificações Deloitte</w:t>
      </w: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4614863" cy="3441982"/>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614863" cy="344198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1"/>
        <w:rPr/>
      </w:pPr>
      <w:bookmarkStart w:colFirst="0" w:colLast="0" w:name="_1aqgjt9lzdmm" w:id="27"/>
      <w:bookmarkEnd w:id="27"/>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rPr/>
      </w:pPr>
      <w:bookmarkStart w:colFirst="0" w:colLast="0" w:name="_bpf8mqglh1xs" w:id="28"/>
      <w:bookmarkEnd w:id="28"/>
      <w:r w:rsidDel="00000000" w:rsidR="00000000" w:rsidRPr="00000000">
        <w:rPr>
          <w:rtl w:val="0"/>
        </w:rPr>
        <w:t xml:space="preserve">Conteúdo programático</w:t>
      </w:r>
    </w:p>
    <w:tbl>
      <w:tblPr>
        <w:tblStyle w:val="Table4"/>
        <w:tblW w:w="11070.0" w:type="dxa"/>
        <w:jc w:val="left"/>
        <w:tblInd w:w="-9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605"/>
        <w:gridCol w:w="3975"/>
        <w:tblGridChange w:id="0">
          <w:tblGrid>
            <w:gridCol w:w="2490"/>
            <w:gridCol w:w="460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BÁSICO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AVANÇADO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VI – Auditoria Interna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 Formas de comunicação em linha com os públicos de interesse</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 Introdução à Auditoria Interna</w:t>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t xml:space="preserve">• Tendências e Perspectivas</w:t>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 Trabalhos de Auditoria Interna baseado em riscos empresariais</w:t>
            </w:r>
          </w:p>
          <w:p w:rsidR="00000000" w:rsidDel="00000000" w:rsidP="00000000" w:rsidRDefault="00000000" w:rsidRPr="00000000" w14:paraId="00000128">
            <w:pPr>
              <w:widowControl w:val="0"/>
              <w:spacing w:line="240" w:lineRule="auto"/>
              <w:rPr/>
            </w:pPr>
            <w:r w:rsidDel="00000000" w:rsidR="00000000" w:rsidRPr="00000000">
              <w:rPr>
                <w:rtl w:val="0"/>
              </w:rPr>
            </w:r>
          </w:p>
          <w:p w:rsidR="00000000" w:rsidDel="00000000" w:rsidP="00000000" w:rsidRDefault="00000000" w:rsidRPr="00000000" w14:paraId="00000129">
            <w:pPr>
              <w:widowControl w:val="0"/>
              <w:spacing w:line="240" w:lineRule="auto"/>
              <w:rPr/>
            </w:pPr>
            <w:r w:rsidDel="00000000" w:rsidR="00000000" w:rsidRPr="00000000">
              <w:rPr>
                <w:rtl w:val="0"/>
              </w:rPr>
              <w:t xml:space="preserve"> • Regras e Práticas da Profissão (The IIA)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 Funções e Responsabilidades do Profissionais de Auditoria Interna </w:t>
            </w:r>
          </w:p>
          <w:p w:rsidR="00000000" w:rsidDel="00000000" w:rsidP="00000000" w:rsidRDefault="00000000" w:rsidRPr="00000000" w14:paraId="0000012B">
            <w:pPr>
              <w:widowControl w:val="0"/>
              <w:spacing w:line="240" w:lineRule="auto"/>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t xml:space="preserve">• Metodologia focada em Riscos </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 Fraudes </w:t>
            </w:r>
          </w:p>
          <w:p w:rsidR="00000000" w:rsidDel="00000000" w:rsidP="00000000" w:rsidRDefault="00000000" w:rsidRPr="00000000" w14:paraId="0000012F">
            <w:pPr>
              <w:widowControl w:val="0"/>
              <w:spacing w:line="240" w:lineRule="auto"/>
              <w:rPr/>
            </w:pP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rPr>
                <w:rtl w:val="0"/>
              </w:rPr>
              <w:t xml:space="preserve">• Audit Analytics</w:t>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t xml:space="preserve"> • Aprimoramento Profissional (IIA) </w:t>
            </w:r>
          </w:p>
          <w:p w:rsidR="00000000" w:rsidDel="00000000" w:rsidP="00000000" w:rsidRDefault="00000000" w:rsidRPr="00000000" w14:paraId="00000133">
            <w:pPr>
              <w:widowControl w:val="0"/>
              <w:spacing w:line="240" w:lineRule="auto"/>
              <w:rPr/>
            </w:pP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rtl w:val="0"/>
              </w:rPr>
              <w:t xml:space="preserve">• Auditoria em Cyber Risk </w:t>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t xml:space="preserve">• Aprimoramento do Modus Operandi</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310795" cy="3983096"/>
            <wp:effectExtent b="0" l="0" r="0" t="0"/>
            <wp:docPr id="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310795" cy="398309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776913" cy="4290823"/>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76913" cy="429082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1"/>
        <w:rPr/>
      </w:pPr>
      <w:bookmarkStart w:colFirst="0" w:colLast="0" w:name="_i8i0fpus019u" w:id="29"/>
      <w:bookmarkEnd w:id="29"/>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rPr/>
      </w:pPr>
      <w:bookmarkStart w:colFirst="0" w:colLast="0" w:name="_49atjpoql8b7" w:id="30"/>
      <w:bookmarkEnd w:id="30"/>
      <w:r w:rsidDel="00000000" w:rsidR="00000000" w:rsidRPr="00000000">
        <w:rPr>
          <w:rtl w:val="0"/>
        </w:rPr>
        <w:t xml:space="preserve">Dificuldades de Implantação</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1"/>
        <w:rPr/>
      </w:pPr>
      <w:bookmarkStart w:colFirst="0" w:colLast="0" w:name="_46x1ynknfqq6" w:id="31"/>
      <w:bookmarkEnd w:id="31"/>
      <w:r w:rsidDel="00000000" w:rsidR="00000000" w:rsidRPr="00000000">
        <w:rPr>
          <w:rtl w:val="0"/>
        </w:rPr>
        <w:t xml:space="preserve">Comunicação</w:t>
      </w:r>
    </w:p>
    <w:p w:rsidR="00000000" w:rsidDel="00000000" w:rsidP="00000000" w:rsidRDefault="00000000" w:rsidRPr="00000000" w14:paraId="00000141">
      <w:pPr>
        <w:rPr/>
      </w:pPr>
      <w:r w:rsidDel="00000000" w:rsidR="00000000" w:rsidRPr="00000000">
        <w:rPr>
          <w:rtl w:val="0"/>
        </w:rPr>
        <w:t xml:space="preserve">As pessoas não se comunicam de forma adequada entre uma área e outra.</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rPr/>
      </w:pPr>
      <w:bookmarkStart w:colFirst="0" w:colLast="0" w:name="_ir4g5pg6f95d" w:id="32"/>
      <w:bookmarkEnd w:id="32"/>
      <w:r w:rsidDel="00000000" w:rsidR="00000000" w:rsidRPr="00000000">
        <w:rPr>
          <w:rtl w:val="0"/>
        </w:rPr>
        <w:t xml:space="preserve">Resistência </w:t>
      </w:r>
    </w:p>
    <w:p w:rsidR="00000000" w:rsidDel="00000000" w:rsidP="00000000" w:rsidRDefault="00000000" w:rsidRPr="00000000" w14:paraId="00000144">
      <w:pPr>
        <w:rPr/>
      </w:pPr>
      <w:r w:rsidDel="00000000" w:rsidR="00000000" w:rsidRPr="00000000">
        <w:rPr>
          <w:rtl w:val="0"/>
        </w:rPr>
        <w:t xml:space="preserve">Implantação de controles internos é um fator que encontra muita resistência das pessoas com relação às mudanças de hábitos, pode se tornar um desafio intenso em todas as áreas da atividade humana, incluindo organizações.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2i43r5qa2oal" w:id="33"/>
      <w:bookmarkEnd w:id="33"/>
      <w:r w:rsidDel="00000000" w:rsidR="00000000" w:rsidRPr="00000000">
        <w:rPr>
          <w:rtl w:val="0"/>
        </w:rPr>
        <w:t xml:space="preserve">Dificuldade</w:t>
      </w:r>
      <w:r w:rsidDel="00000000" w:rsidR="00000000" w:rsidRPr="00000000">
        <w:rPr>
          <w:rtl w:val="0"/>
        </w:rPr>
        <w:t xml:space="preserve"> </w:t>
      </w:r>
    </w:p>
    <w:p w:rsidR="00000000" w:rsidDel="00000000" w:rsidP="00000000" w:rsidRDefault="00000000" w:rsidRPr="00000000" w14:paraId="00000147">
      <w:pPr>
        <w:rPr/>
      </w:pPr>
      <w:r w:rsidDel="00000000" w:rsidR="00000000" w:rsidRPr="00000000">
        <w:rPr>
          <w:rtl w:val="0"/>
        </w:rPr>
        <w:t xml:space="preserve">As empresas possuem grande dificuldade para disseminar e divulgar a cultura de controles internos, pois na prática possuem processos, sistemas, código de ética, manuais de procedimentos, que na maioria das vezes não são cumpridos. No geral, as pessoas não estão alinhadas ao conhecimento desses processos. É importante que todos tenham consciência que fazem parte do processo de controles onde todos são responsáveis pelos controles.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1"/>
        <w:rPr/>
      </w:pPr>
      <w:bookmarkStart w:colFirst="0" w:colLast="0" w:name="_bcu877dj628l" w:id="34"/>
      <w:bookmarkEnd w:id="34"/>
      <w:r w:rsidDel="00000000" w:rsidR="00000000" w:rsidRPr="00000000">
        <w:rPr>
          <w:rtl w:val="0"/>
        </w:rPr>
        <w:t xml:space="preserve">Comportamento da Alta Administração</w:t>
      </w:r>
    </w:p>
    <w:p w:rsidR="00000000" w:rsidDel="00000000" w:rsidP="00000000" w:rsidRDefault="00000000" w:rsidRPr="00000000" w14:paraId="0000014A">
      <w:pPr>
        <w:rPr/>
      </w:pPr>
      <w:r w:rsidDel="00000000" w:rsidR="00000000" w:rsidRPr="00000000">
        <w:rPr>
          <w:rtl w:val="0"/>
        </w:rPr>
        <w:t xml:space="preserve">A participação da alta administração é extremamente importante no que tange a efetivação de manter os controles, pois o exemplo vem (ou deveria vir) de cima “Tone at the top”.</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rPr/>
      </w:pPr>
      <w:bookmarkStart w:colFirst="0" w:colLast="0" w:name="_yx1844r4eh4x" w:id="35"/>
      <w:bookmarkEnd w:id="35"/>
      <w:r w:rsidDel="00000000" w:rsidR="00000000" w:rsidRPr="00000000">
        <w:rPr>
          <w:rtl w:val="0"/>
        </w:rPr>
        <w:t xml:space="preserve">Impactos na Organização</w:t>
      </w:r>
    </w:p>
    <w:p w:rsidR="00000000" w:rsidDel="00000000" w:rsidP="00000000" w:rsidRDefault="00000000" w:rsidRPr="00000000" w14:paraId="0000014D">
      <w:pPr>
        <w:rPr/>
      </w:pPr>
      <w:r w:rsidDel="00000000" w:rsidR="00000000" w:rsidRPr="00000000">
        <w:rPr>
          <w:rtl w:val="0"/>
        </w:rPr>
        <w:t xml:space="preserve">Se não houver controles bem definidos, com monitoramento devidamente eficaz, a organização tende a sofrer grandes impactos, fragilizando seus processos tal como: </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numPr>
          <w:ilvl w:val="0"/>
          <w:numId w:val="3"/>
        </w:numPr>
        <w:ind w:left="720" w:hanging="360"/>
        <w:rPr>
          <w:u w:val="none"/>
        </w:rPr>
      </w:pPr>
      <w:r w:rsidDel="00000000" w:rsidR="00000000" w:rsidRPr="00000000">
        <w:rPr>
          <w:rtl w:val="0"/>
        </w:rPr>
        <w:t xml:space="preserve">Perdas financeiras; </w:t>
      </w:r>
    </w:p>
    <w:p w:rsidR="00000000" w:rsidDel="00000000" w:rsidP="00000000" w:rsidRDefault="00000000" w:rsidRPr="00000000" w14:paraId="00000150">
      <w:pPr>
        <w:numPr>
          <w:ilvl w:val="0"/>
          <w:numId w:val="3"/>
        </w:numPr>
        <w:ind w:left="720" w:hanging="360"/>
        <w:rPr>
          <w:u w:val="none"/>
        </w:rPr>
      </w:pPr>
      <w:r w:rsidDel="00000000" w:rsidR="00000000" w:rsidRPr="00000000">
        <w:rPr>
          <w:rtl w:val="0"/>
        </w:rPr>
        <w:t xml:space="preserve">Riscos de imagem;</w:t>
      </w:r>
    </w:p>
    <w:p w:rsidR="00000000" w:rsidDel="00000000" w:rsidP="00000000" w:rsidRDefault="00000000" w:rsidRPr="00000000" w14:paraId="00000151">
      <w:pPr>
        <w:numPr>
          <w:ilvl w:val="0"/>
          <w:numId w:val="3"/>
        </w:numPr>
        <w:ind w:left="720" w:hanging="360"/>
        <w:rPr>
          <w:u w:val="none"/>
        </w:rPr>
      </w:pPr>
      <w:r w:rsidDel="00000000" w:rsidR="00000000" w:rsidRPr="00000000">
        <w:rPr>
          <w:rtl w:val="0"/>
        </w:rPr>
        <w:t xml:space="preserve">Problemas trabalhistas; </w:t>
      </w:r>
    </w:p>
    <w:p w:rsidR="00000000" w:rsidDel="00000000" w:rsidP="00000000" w:rsidRDefault="00000000" w:rsidRPr="00000000" w14:paraId="00000152">
      <w:pPr>
        <w:numPr>
          <w:ilvl w:val="0"/>
          <w:numId w:val="3"/>
        </w:numPr>
        <w:ind w:left="720" w:hanging="360"/>
        <w:rPr>
          <w:u w:val="none"/>
        </w:rPr>
      </w:pPr>
      <w:r w:rsidDel="00000000" w:rsidR="00000000" w:rsidRPr="00000000">
        <w:rPr>
          <w:rtl w:val="0"/>
        </w:rPr>
        <w:t xml:space="preserve">Falhas em sistemas; </w:t>
      </w:r>
    </w:p>
    <w:p w:rsidR="00000000" w:rsidDel="00000000" w:rsidP="00000000" w:rsidRDefault="00000000" w:rsidRPr="00000000" w14:paraId="00000153">
      <w:pPr>
        <w:numPr>
          <w:ilvl w:val="0"/>
          <w:numId w:val="3"/>
        </w:numPr>
        <w:ind w:left="720" w:hanging="360"/>
        <w:rPr>
          <w:u w:val="none"/>
        </w:rPr>
      </w:pPr>
      <w:r w:rsidDel="00000000" w:rsidR="00000000" w:rsidRPr="00000000">
        <w:rPr>
          <w:rtl w:val="0"/>
        </w:rPr>
        <w:t xml:space="preserve">Falhas em processos; </w:t>
      </w:r>
    </w:p>
    <w:p w:rsidR="00000000" w:rsidDel="00000000" w:rsidP="00000000" w:rsidRDefault="00000000" w:rsidRPr="00000000" w14:paraId="00000154">
      <w:pPr>
        <w:numPr>
          <w:ilvl w:val="0"/>
          <w:numId w:val="3"/>
        </w:numPr>
        <w:ind w:left="720" w:hanging="360"/>
        <w:rPr>
          <w:u w:val="none"/>
        </w:rPr>
      </w:pPr>
      <w:r w:rsidDel="00000000" w:rsidR="00000000" w:rsidRPr="00000000">
        <w:rPr>
          <w:rtl w:val="0"/>
        </w:rPr>
        <w:t xml:space="preserve">Interrupção das atividades.</w:t>
      </w:r>
    </w:p>
    <w:p w:rsidR="00000000" w:rsidDel="00000000" w:rsidP="00000000" w:rsidRDefault="00000000" w:rsidRPr="00000000" w14:paraId="00000155">
      <w:pPr>
        <w:numPr>
          <w:ilvl w:val="0"/>
          <w:numId w:val="3"/>
        </w:numPr>
        <w:ind w:left="720" w:hanging="360"/>
      </w:pPr>
      <w:r w:rsidDel="00000000" w:rsidR="00000000" w:rsidRPr="00000000">
        <w:rPr>
          <w:rtl w:val="0"/>
        </w:rPr>
        <w:t xml:space="preserve">Sofrer grandes fraudes internas;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pPr>
      <w:bookmarkStart w:colFirst="0" w:colLast="0" w:name="_rai2er9iyonx" w:id="36"/>
      <w:bookmarkEnd w:id="36"/>
      <w:r w:rsidDel="00000000" w:rsidR="00000000" w:rsidRPr="00000000">
        <w:rPr>
          <w:rtl w:val="0"/>
        </w:rPr>
        <w:t xml:space="preserve">Conclusão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 auditoria de sistemas melhora a confiabilidade, eficiência e a eficácia dos sistemas de TI, cobrindo uma ampla gama de ameaças pela identificação regular e avaliação das vulnerabilidades em uma organização. Todos são responsáveis pelos controles internos, não apenas a Auditoria ou a Alta Administração. Com isso, podemos garantir a efetividade do negócio e gerar resultados eficazes. </w:t>
      </w:r>
    </w:p>
    <w:p w:rsidR="00000000" w:rsidDel="00000000" w:rsidP="00000000" w:rsidRDefault="00000000" w:rsidRPr="00000000" w14:paraId="0000015B">
      <w:pPr>
        <w:rPr/>
      </w:pPr>
      <w:r w:rsidDel="00000000" w:rsidR="00000000" w:rsidRPr="00000000">
        <w:rPr>
          <w:rtl w:val="0"/>
        </w:rPr>
        <w:t xml:space="preserve">Os controles internos são essenciais a todas as empresas, prevenindo possíveis vulnerabilidades a Riscos e Fraudes. Não podemos acabar com os Riscos, mas podemos reduzi-los a níveis aceitáveis.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67">
      <w:pPr>
        <w:jc w:val="both"/>
        <w:rPr>
          <w:sz w:val="24"/>
          <w:szCs w:val="24"/>
          <w:highlight w:val="white"/>
        </w:rPr>
      </w:pPr>
      <w:r w:rsidDel="00000000" w:rsidR="00000000" w:rsidRPr="00000000">
        <w:rPr>
          <w:rtl w:val="0"/>
        </w:rPr>
      </w:r>
    </w:p>
    <w:p w:rsidR="00000000" w:rsidDel="00000000" w:rsidP="00000000" w:rsidRDefault="00000000" w:rsidRPr="00000000" w14:paraId="00000168">
      <w:pPr>
        <w:jc w:val="both"/>
        <w:rPr>
          <w:sz w:val="24"/>
          <w:szCs w:val="24"/>
          <w:highlight w:val="white"/>
        </w:rPr>
      </w:pPr>
      <w:r w:rsidDel="00000000" w:rsidR="00000000" w:rsidRPr="00000000">
        <w:rPr>
          <w:rtl w:val="0"/>
        </w:rPr>
      </w:r>
    </w:p>
    <w:p w:rsidR="00000000" w:rsidDel="00000000" w:rsidP="00000000" w:rsidRDefault="00000000" w:rsidRPr="00000000" w14:paraId="00000169">
      <w:pPr>
        <w:jc w:val="both"/>
        <w:rPr>
          <w:sz w:val="24"/>
          <w:szCs w:val="24"/>
          <w:highlight w:val="white"/>
        </w:rPr>
      </w:pPr>
      <w:r w:rsidDel="00000000" w:rsidR="00000000" w:rsidRPr="00000000">
        <w:rPr>
          <w:rtl w:val="0"/>
        </w:rPr>
      </w:r>
    </w:p>
    <w:p w:rsidR="00000000" w:rsidDel="00000000" w:rsidP="00000000" w:rsidRDefault="00000000" w:rsidRPr="00000000" w14:paraId="0000016A">
      <w:pPr>
        <w:jc w:val="both"/>
        <w:rPr>
          <w:sz w:val="24"/>
          <w:szCs w:val="24"/>
          <w:highlight w:val="white"/>
        </w:rPr>
      </w:pPr>
      <w:r w:rsidDel="00000000" w:rsidR="00000000" w:rsidRPr="00000000">
        <w:rPr>
          <w:rtl w:val="0"/>
        </w:rPr>
      </w:r>
    </w:p>
    <w:p w:rsidR="00000000" w:rsidDel="00000000" w:rsidP="00000000" w:rsidRDefault="00000000" w:rsidRPr="00000000" w14:paraId="0000016B">
      <w:pPr>
        <w:jc w:val="both"/>
        <w:rPr>
          <w:sz w:val="24"/>
          <w:szCs w:val="24"/>
          <w:highlight w:val="white"/>
        </w:rPr>
      </w:pPr>
      <w:r w:rsidDel="00000000" w:rsidR="00000000" w:rsidRPr="00000000">
        <w:rPr>
          <w:rtl w:val="0"/>
        </w:rPr>
      </w:r>
    </w:p>
    <w:p w:rsidR="00000000" w:rsidDel="00000000" w:rsidP="00000000" w:rsidRDefault="00000000" w:rsidRPr="00000000" w14:paraId="0000016C">
      <w:pPr>
        <w:jc w:val="both"/>
        <w:rPr>
          <w:sz w:val="24"/>
          <w:szCs w:val="24"/>
          <w:highlight w:val="white"/>
        </w:rPr>
      </w:pPr>
      <w:r w:rsidDel="00000000" w:rsidR="00000000" w:rsidRPr="00000000">
        <w:rPr>
          <w:rtl w:val="0"/>
        </w:rPr>
      </w:r>
    </w:p>
    <w:p w:rsidR="00000000" w:rsidDel="00000000" w:rsidP="00000000" w:rsidRDefault="00000000" w:rsidRPr="00000000" w14:paraId="0000016D">
      <w:pPr>
        <w:jc w:val="both"/>
        <w:rPr>
          <w:sz w:val="24"/>
          <w:szCs w:val="24"/>
          <w:highlight w:val="white"/>
        </w:rPr>
      </w:pPr>
      <w:r w:rsidDel="00000000" w:rsidR="00000000" w:rsidRPr="00000000">
        <w:rPr>
          <w:rtl w:val="0"/>
        </w:rPr>
      </w:r>
    </w:p>
    <w:p w:rsidR="00000000" w:rsidDel="00000000" w:rsidP="00000000" w:rsidRDefault="00000000" w:rsidRPr="00000000" w14:paraId="0000016E">
      <w:pPr>
        <w:jc w:val="both"/>
        <w:rPr>
          <w:sz w:val="24"/>
          <w:szCs w:val="24"/>
          <w:highlight w:val="white"/>
        </w:rPr>
      </w:pPr>
      <w:r w:rsidDel="00000000" w:rsidR="00000000" w:rsidRPr="00000000">
        <w:rPr>
          <w:rtl w:val="0"/>
        </w:rPr>
      </w:r>
    </w:p>
    <w:p w:rsidR="00000000" w:rsidDel="00000000" w:rsidP="00000000" w:rsidRDefault="00000000" w:rsidRPr="00000000" w14:paraId="0000016F">
      <w:pPr>
        <w:jc w:val="both"/>
        <w:rPr>
          <w:sz w:val="24"/>
          <w:szCs w:val="24"/>
          <w:highlight w:val="white"/>
        </w:rPr>
      </w:pPr>
      <w:r w:rsidDel="00000000" w:rsidR="00000000" w:rsidRPr="00000000">
        <w:rPr>
          <w:rtl w:val="0"/>
        </w:rPr>
      </w:r>
    </w:p>
    <w:p w:rsidR="00000000" w:rsidDel="00000000" w:rsidP="00000000" w:rsidRDefault="00000000" w:rsidRPr="00000000" w14:paraId="00000170">
      <w:pPr>
        <w:jc w:val="both"/>
        <w:rPr>
          <w:sz w:val="24"/>
          <w:szCs w:val="24"/>
          <w:highlight w:val="white"/>
        </w:rPr>
      </w:pPr>
      <w:r w:rsidDel="00000000" w:rsidR="00000000" w:rsidRPr="00000000">
        <w:rPr>
          <w:rtl w:val="0"/>
        </w:rPr>
      </w:r>
    </w:p>
    <w:p w:rsidR="00000000" w:rsidDel="00000000" w:rsidP="00000000" w:rsidRDefault="00000000" w:rsidRPr="00000000" w14:paraId="00000171">
      <w:pPr>
        <w:jc w:val="both"/>
        <w:rPr>
          <w:sz w:val="24"/>
          <w:szCs w:val="24"/>
          <w:highlight w:val="white"/>
        </w:rPr>
      </w:pPr>
      <w:r w:rsidDel="00000000" w:rsidR="00000000" w:rsidRPr="00000000">
        <w:rPr>
          <w:rtl w:val="0"/>
        </w:rPr>
      </w:r>
    </w:p>
    <w:p w:rsidR="00000000" w:rsidDel="00000000" w:rsidP="00000000" w:rsidRDefault="00000000" w:rsidRPr="00000000" w14:paraId="00000172">
      <w:pPr>
        <w:jc w:val="both"/>
        <w:rPr>
          <w:sz w:val="24"/>
          <w:szCs w:val="24"/>
          <w:highlight w:val="white"/>
        </w:rPr>
      </w:pPr>
      <w:r w:rsidDel="00000000" w:rsidR="00000000" w:rsidRPr="00000000">
        <w:rPr>
          <w:rtl w:val="0"/>
        </w:rPr>
      </w:r>
    </w:p>
    <w:p w:rsidR="00000000" w:rsidDel="00000000" w:rsidP="00000000" w:rsidRDefault="00000000" w:rsidRPr="00000000" w14:paraId="00000173">
      <w:pPr>
        <w:jc w:val="both"/>
        <w:rPr>
          <w:sz w:val="24"/>
          <w:szCs w:val="24"/>
          <w:highlight w:val="white"/>
        </w:rPr>
      </w:pPr>
      <w:r w:rsidDel="00000000" w:rsidR="00000000" w:rsidRPr="00000000">
        <w:rPr>
          <w:rtl w:val="0"/>
        </w:rPr>
      </w:r>
    </w:p>
    <w:p w:rsidR="00000000" w:rsidDel="00000000" w:rsidP="00000000" w:rsidRDefault="00000000" w:rsidRPr="00000000" w14:paraId="00000174">
      <w:pPr>
        <w:jc w:val="both"/>
        <w:rPr>
          <w:sz w:val="24"/>
          <w:szCs w:val="24"/>
          <w:highlight w:val="white"/>
        </w:rPr>
      </w:pPr>
      <w:r w:rsidDel="00000000" w:rsidR="00000000" w:rsidRPr="00000000">
        <w:rPr>
          <w:rtl w:val="0"/>
        </w:rPr>
      </w:r>
    </w:p>
    <w:p w:rsidR="00000000" w:rsidDel="00000000" w:rsidP="00000000" w:rsidRDefault="00000000" w:rsidRPr="00000000" w14:paraId="00000175">
      <w:pPr>
        <w:jc w:val="both"/>
        <w:rPr>
          <w:sz w:val="24"/>
          <w:szCs w:val="24"/>
          <w:highlight w:val="white"/>
        </w:rPr>
      </w:pPr>
      <w:r w:rsidDel="00000000" w:rsidR="00000000" w:rsidRPr="00000000">
        <w:rPr>
          <w:rtl w:val="0"/>
        </w:rPr>
      </w:r>
    </w:p>
    <w:p w:rsidR="00000000" w:rsidDel="00000000" w:rsidP="00000000" w:rsidRDefault="00000000" w:rsidRPr="00000000" w14:paraId="00000176">
      <w:pPr>
        <w:jc w:val="both"/>
        <w:rPr>
          <w:sz w:val="24"/>
          <w:szCs w:val="24"/>
          <w:highlight w:val="white"/>
        </w:rPr>
      </w:pPr>
      <w:r w:rsidDel="00000000" w:rsidR="00000000" w:rsidRPr="00000000">
        <w:rPr>
          <w:rtl w:val="0"/>
        </w:rPr>
      </w:r>
    </w:p>
    <w:p w:rsidR="00000000" w:rsidDel="00000000" w:rsidP="00000000" w:rsidRDefault="00000000" w:rsidRPr="00000000" w14:paraId="00000177">
      <w:pPr>
        <w:jc w:val="both"/>
        <w:rPr>
          <w:sz w:val="24"/>
          <w:szCs w:val="24"/>
          <w:highlight w:val="white"/>
        </w:rPr>
      </w:pPr>
      <w:r w:rsidDel="00000000" w:rsidR="00000000" w:rsidRPr="00000000">
        <w:rPr>
          <w:rtl w:val="0"/>
        </w:rPr>
      </w:r>
    </w:p>
    <w:p w:rsidR="00000000" w:rsidDel="00000000" w:rsidP="00000000" w:rsidRDefault="00000000" w:rsidRPr="00000000" w14:paraId="00000178">
      <w:pPr>
        <w:jc w:val="both"/>
        <w:rPr>
          <w:sz w:val="24"/>
          <w:szCs w:val="24"/>
          <w:highlight w:val="white"/>
        </w:rPr>
      </w:pPr>
      <w:r w:rsidDel="00000000" w:rsidR="00000000" w:rsidRPr="00000000">
        <w:rPr>
          <w:rtl w:val="0"/>
        </w:rPr>
      </w:r>
    </w:p>
    <w:p w:rsidR="00000000" w:rsidDel="00000000" w:rsidP="00000000" w:rsidRDefault="00000000" w:rsidRPr="00000000" w14:paraId="00000179">
      <w:pPr>
        <w:jc w:val="both"/>
        <w:rPr>
          <w:sz w:val="24"/>
          <w:szCs w:val="24"/>
          <w:highlight w:val="white"/>
        </w:rPr>
      </w:pPr>
      <w:r w:rsidDel="00000000" w:rsidR="00000000" w:rsidRPr="00000000">
        <w:rPr>
          <w:rtl w:val="0"/>
        </w:rPr>
      </w:r>
    </w:p>
    <w:p w:rsidR="00000000" w:rsidDel="00000000" w:rsidP="00000000" w:rsidRDefault="00000000" w:rsidRPr="00000000" w14:paraId="0000017A">
      <w:pPr>
        <w:jc w:val="both"/>
        <w:rPr>
          <w:highlight w:val="white"/>
        </w:rPr>
      </w:pPr>
      <w:r w:rsidDel="00000000" w:rsidR="00000000" w:rsidRPr="00000000">
        <w:rPr>
          <w:rtl w:val="0"/>
        </w:rPr>
      </w:r>
    </w:p>
    <w:p w:rsidR="00000000" w:rsidDel="00000000" w:rsidP="00000000" w:rsidRDefault="00000000" w:rsidRPr="00000000" w14:paraId="0000017B">
      <w:pPr>
        <w:pStyle w:val="Heading1"/>
        <w:rPr/>
      </w:pPr>
      <w:bookmarkStart w:colFirst="0" w:colLast="0" w:name="_dukxvakjcc3o" w:id="37"/>
      <w:bookmarkEnd w:id="37"/>
      <w:r w:rsidDel="00000000" w:rsidR="00000000" w:rsidRPr="00000000">
        <w:rPr>
          <w:rtl w:val="0"/>
        </w:rPr>
        <w:t xml:space="preserve">Referências</w:t>
      </w:r>
    </w:p>
    <w:p w:rsidR="00000000" w:rsidDel="00000000" w:rsidP="00000000" w:rsidRDefault="00000000" w:rsidRPr="00000000" w14:paraId="0000017C">
      <w:pPr>
        <w:jc w:val="both"/>
        <w:rPr>
          <w:sz w:val="24"/>
          <w:szCs w:val="24"/>
          <w:highlight w:val="white"/>
        </w:rPr>
      </w:pPr>
      <w:r w:rsidDel="00000000" w:rsidR="00000000" w:rsidRPr="00000000">
        <w:rPr>
          <w:rtl w:val="0"/>
        </w:rPr>
      </w:r>
    </w:p>
    <w:p w:rsidR="00000000" w:rsidDel="00000000" w:rsidP="00000000" w:rsidRDefault="00000000" w:rsidRPr="00000000" w14:paraId="0000017D">
      <w:pPr>
        <w:jc w:val="left"/>
        <w:rPr>
          <w:sz w:val="24"/>
          <w:szCs w:val="24"/>
          <w:highlight w:val="white"/>
        </w:rPr>
      </w:pPr>
      <w:r w:rsidDel="00000000" w:rsidR="00000000" w:rsidRPr="00000000">
        <w:rPr>
          <w:sz w:val="24"/>
          <w:szCs w:val="24"/>
          <w:highlight w:val="white"/>
          <w:rtl w:val="0"/>
        </w:rPr>
        <w:t xml:space="preserve">DUTRA, Eddie. Auditoria de sistemas de informação: introdução, controles organizacionais e operacionais: introdução, controles organizacionais e operacionais. Disponível em: </w:t>
      </w:r>
      <w:hyperlink r:id="rId34">
        <w:r w:rsidDel="00000000" w:rsidR="00000000" w:rsidRPr="00000000">
          <w:rPr>
            <w:color w:val="1155cc"/>
            <w:sz w:val="24"/>
            <w:szCs w:val="24"/>
            <w:highlight w:val="white"/>
            <w:u w:val="single"/>
            <w:rtl w:val="0"/>
          </w:rPr>
          <w:t xml:space="preserve">https://jus.com.br/artigos/56084/auditoria-de-sistemas-de-informacao-introducao-controles-organizacionais-e-operacionais</w:t>
        </w:r>
      </w:hyperlink>
      <w:r w:rsidDel="00000000" w:rsidR="00000000" w:rsidRPr="00000000">
        <w:rPr>
          <w:sz w:val="24"/>
          <w:szCs w:val="24"/>
          <w:highlight w:val="white"/>
          <w:rtl w:val="0"/>
        </w:rPr>
        <w:t xml:space="preserve">. Acesso em 12 março. 2022;</w:t>
      </w:r>
    </w:p>
    <w:p w:rsidR="00000000" w:rsidDel="00000000" w:rsidP="00000000" w:rsidRDefault="00000000" w:rsidRPr="00000000" w14:paraId="0000017E">
      <w:pPr>
        <w:jc w:val="left"/>
        <w:rPr>
          <w:sz w:val="24"/>
          <w:szCs w:val="24"/>
          <w:highlight w:val="white"/>
        </w:rPr>
      </w:pPr>
      <w:r w:rsidDel="00000000" w:rsidR="00000000" w:rsidRPr="00000000">
        <w:rPr>
          <w:rtl w:val="0"/>
        </w:rPr>
      </w:r>
    </w:p>
    <w:p w:rsidR="00000000" w:rsidDel="00000000" w:rsidP="00000000" w:rsidRDefault="00000000" w:rsidRPr="00000000" w14:paraId="0000017F">
      <w:pPr>
        <w:jc w:val="left"/>
        <w:rPr>
          <w:sz w:val="24"/>
          <w:szCs w:val="24"/>
          <w:highlight w:val="white"/>
        </w:rPr>
      </w:pPr>
      <w:r w:rsidDel="00000000" w:rsidR="00000000" w:rsidRPr="00000000">
        <w:rPr>
          <w:rtl w:val="0"/>
        </w:rPr>
      </w:r>
    </w:p>
    <w:p w:rsidR="00000000" w:rsidDel="00000000" w:rsidP="00000000" w:rsidRDefault="00000000" w:rsidRPr="00000000" w14:paraId="00000180">
      <w:pPr>
        <w:jc w:val="left"/>
        <w:rPr>
          <w:sz w:val="24"/>
          <w:szCs w:val="24"/>
          <w:highlight w:val="white"/>
        </w:rPr>
      </w:pPr>
      <w:r w:rsidDel="00000000" w:rsidR="00000000" w:rsidRPr="00000000">
        <w:rPr>
          <w:sz w:val="24"/>
          <w:szCs w:val="24"/>
          <w:highlight w:val="white"/>
          <w:rtl w:val="0"/>
        </w:rPr>
        <w:t xml:space="preserve">PACHECO, Marcela. OLIVEIRA, Denis. A HISTÓRIA DA AUDITORIA E SUAS NOVAS TENDÊNCIAS: UM ENFOQUE SOBRE GOVERNANÇA CORPORATIVA. Disponível em: </w:t>
      </w:r>
      <w:hyperlink r:id="rId35">
        <w:r w:rsidDel="00000000" w:rsidR="00000000" w:rsidRPr="00000000">
          <w:rPr>
            <w:color w:val="1155cc"/>
            <w:sz w:val="24"/>
            <w:szCs w:val="24"/>
            <w:highlight w:val="white"/>
            <w:u w:val="single"/>
            <w:rtl w:val="0"/>
          </w:rPr>
          <w:t xml:space="preserve">http://sistema.semead.com.br/10semead/sistema/resultado/trabalhosPDF/204.pdf. </w:t>
        </w:r>
      </w:hyperlink>
      <w:r w:rsidDel="00000000" w:rsidR="00000000" w:rsidRPr="00000000">
        <w:rPr>
          <w:sz w:val="24"/>
          <w:szCs w:val="24"/>
          <w:highlight w:val="white"/>
          <w:rtl w:val="0"/>
        </w:rPr>
        <w:t xml:space="preserve">Acesso em 12 de março. 2022.</w:t>
      </w:r>
    </w:p>
    <w:p w:rsidR="00000000" w:rsidDel="00000000" w:rsidP="00000000" w:rsidRDefault="00000000" w:rsidRPr="00000000" w14:paraId="00000181">
      <w:pPr>
        <w:jc w:val="left"/>
        <w:rPr>
          <w:sz w:val="24"/>
          <w:szCs w:val="24"/>
          <w:highlight w:val="white"/>
        </w:rPr>
      </w:pPr>
      <w:r w:rsidDel="00000000" w:rsidR="00000000" w:rsidRPr="00000000">
        <w:rPr>
          <w:rtl w:val="0"/>
        </w:rPr>
      </w:r>
    </w:p>
    <w:p w:rsidR="00000000" w:rsidDel="00000000" w:rsidP="00000000" w:rsidRDefault="00000000" w:rsidRPr="00000000" w14:paraId="00000182">
      <w:pPr>
        <w:jc w:val="left"/>
        <w:rPr>
          <w:sz w:val="24"/>
          <w:szCs w:val="24"/>
          <w:highlight w:val="white"/>
        </w:rPr>
      </w:pPr>
      <w:r w:rsidDel="00000000" w:rsidR="00000000" w:rsidRPr="00000000">
        <w:rPr>
          <w:rtl w:val="0"/>
        </w:rPr>
      </w:r>
    </w:p>
    <w:p w:rsidR="00000000" w:rsidDel="00000000" w:rsidP="00000000" w:rsidRDefault="00000000" w:rsidRPr="00000000" w14:paraId="00000183">
      <w:pPr>
        <w:jc w:val="left"/>
        <w:rPr>
          <w:sz w:val="24"/>
          <w:szCs w:val="24"/>
          <w:highlight w:val="white"/>
        </w:rPr>
      </w:pPr>
      <w:r w:rsidDel="00000000" w:rsidR="00000000" w:rsidRPr="00000000">
        <w:rPr>
          <w:sz w:val="24"/>
          <w:szCs w:val="24"/>
          <w:highlight w:val="white"/>
          <w:rtl w:val="0"/>
        </w:rPr>
        <w:t xml:space="preserve">PROTEGA. Qual a importância da auditoria de sistemas de informação.</w:t>
      </w:r>
    </w:p>
    <w:p w:rsidR="00000000" w:rsidDel="00000000" w:rsidP="00000000" w:rsidRDefault="00000000" w:rsidRPr="00000000" w14:paraId="00000184">
      <w:pPr>
        <w:jc w:val="left"/>
        <w:rPr>
          <w:sz w:val="24"/>
          <w:szCs w:val="24"/>
          <w:highlight w:val="white"/>
        </w:rPr>
      </w:pPr>
      <w:r w:rsidDel="00000000" w:rsidR="00000000" w:rsidRPr="00000000">
        <w:rPr>
          <w:sz w:val="24"/>
          <w:szCs w:val="24"/>
          <w:highlight w:val="white"/>
          <w:rtl w:val="0"/>
        </w:rPr>
        <w:t xml:space="preserve"> Disponível em: </w:t>
      </w:r>
      <w:hyperlink r:id="rId36">
        <w:r w:rsidDel="00000000" w:rsidR="00000000" w:rsidRPr="00000000">
          <w:rPr>
            <w:color w:val="1155cc"/>
            <w:sz w:val="24"/>
            <w:szCs w:val="24"/>
            <w:highlight w:val="white"/>
            <w:u w:val="single"/>
            <w:rtl w:val="0"/>
          </w:rPr>
          <w:t xml:space="preserve">https://protega.com.br/qual-a-importancia-da-auditoria-de-sistemas-de-informacao/</w:t>
        </w:r>
      </w:hyperlink>
      <w:r w:rsidDel="00000000" w:rsidR="00000000" w:rsidRPr="00000000">
        <w:rPr>
          <w:sz w:val="24"/>
          <w:szCs w:val="24"/>
          <w:highlight w:val="white"/>
          <w:rtl w:val="0"/>
        </w:rPr>
        <w:t xml:space="preserve">. 16 de ago. 2016. Acesso em 16 de março. 2022.</w:t>
      </w:r>
    </w:p>
    <w:p w:rsidR="00000000" w:rsidDel="00000000" w:rsidP="00000000" w:rsidRDefault="00000000" w:rsidRPr="00000000" w14:paraId="00000185">
      <w:pPr>
        <w:jc w:val="left"/>
        <w:rPr>
          <w:sz w:val="24"/>
          <w:szCs w:val="24"/>
          <w:highlight w:val="white"/>
        </w:rPr>
      </w:pPr>
      <w:r w:rsidDel="00000000" w:rsidR="00000000" w:rsidRPr="00000000">
        <w:rPr>
          <w:rtl w:val="0"/>
        </w:rPr>
      </w:r>
    </w:p>
    <w:p w:rsidR="00000000" w:rsidDel="00000000" w:rsidP="00000000" w:rsidRDefault="00000000" w:rsidRPr="00000000" w14:paraId="00000186">
      <w:pPr>
        <w:jc w:val="left"/>
        <w:rPr>
          <w:sz w:val="24"/>
          <w:szCs w:val="24"/>
          <w:highlight w:val="white"/>
        </w:rPr>
      </w:pPr>
      <w:r w:rsidDel="00000000" w:rsidR="00000000" w:rsidRPr="00000000">
        <w:rPr>
          <w:rtl w:val="0"/>
        </w:rPr>
      </w:r>
    </w:p>
    <w:p w:rsidR="00000000" w:rsidDel="00000000" w:rsidP="00000000" w:rsidRDefault="00000000" w:rsidRPr="00000000" w14:paraId="00000187">
      <w:pPr>
        <w:jc w:val="left"/>
        <w:rPr>
          <w:sz w:val="24"/>
          <w:szCs w:val="24"/>
          <w:highlight w:val="white"/>
        </w:rPr>
      </w:pPr>
      <w:r w:rsidDel="00000000" w:rsidR="00000000" w:rsidRPr="00000000">
        <w:rPr>
          <w:sz w:val="24"/>
          <w:szCs w:val="24"/>
          <w:highlight w:val="white"/>
          <w:rtl w:val="0"/>
        </w:rPr>
        <w:t xml:space="preserve">GOMES, Elaine Dias. ARAÚJO, Ademilson Ferreira de. BARBOZA, Reginaldo José. AUDITORIA: ALGUNS ASPECTOS A RESPEITO DE SUA ORIGEM. 13 maio. 2019. Disponível em: </w:t>
      </w:r>
      <w:hyperlink r:id="rId37">
        <w:r w:rsidDel="00000000" w:rsidR="00000000" w:rsidRPr="00000000">
          <w:rPr>
            <w:color w:val="1155cc"/>
            <w:sz w:val="24"/>
            <w:szCs w:val="24"/>
            <w:highlight w:val="white"/>
            <w:u w:val="single"/>
            <w:rtl w:val="0"/>
          </w:rPr>
          <w:t xml:space="preserve">http://faef.revista.inf.br/imagens_arquivos/arquivos_destaque/xza6N0w4fqVM1H2_2013-4-24-11-13-58.pdf</w:t>
        </w:r>
      </w:hyperlink>
      <w:r w:rsidDel="00000000" w:rsidR="00000000" w:rsidRPr="00000000">
        <w:rPr>
          <w:sz w:val="24"/>
          <w:szCs w:val="24"/>
          <w:highlight w:val="white"/>
          <w:rtl w:val="0"/>
        </w:rPr>
        <w:t xml:space="preserve">. Acesso em 23 maio. 2009.</w:t>
      </w:r>
    </w:p>
    <w:p w:rsidR="00000000" w:rsidDel="00000000" w:rsidP="00000000" w:rsidRDefault="00000000" w:rsidRPr="00000000" w14:paraId="00000188">
      <w:pPr>
        <w:jc w:val="left"/>
        <w:rPr>
          <w:sz w:val="24"/>
          <w:szCs w:val="24"/>
          <w:highlight w:val="white"/>
        </w:rPr>
      </w:pPr>
      <w:r w:rsidDel="00000000" w:rsidR="00000000" w:rsidRPr="00000000">
        <w:rPr>
          <w:rtl w:val="0"/>
        </w:rPr>
      </w:r>
    </w:p>
    <w:p w:rsidR="00000000" w:rsidDel="00000000" w:rsidP="00000000" w:rsidRDefault="00000000" w:rsidRPr="00000000" w14:paraId="00000189">
      <w:pPr>
        <w:jc w:val="left"/>
        <w:rPr>
          <w:sz w:val="24"/>
          <w:szCs w:val="24"/>
          <w:highlight w:val="white"/>
        </w:rPr>
      </w:pPr>
      <w:r w:rsidDel="00000000" w:rsidR="00000000" w:rsidRPr="00000000">
        <w:rPr>
          <w:sz w:val="24"/>
          <w:szCs w:val="24"/>
          <w:highlight w:val="white"/>
          <w:rtl w:val="0"/>
        </w:rPr>
        <w:t xml:space="preserve">Normas ABNT NBR/ NM. Guia ISO/ IEC 2:2004(en). Disponível em: </w:t>
      </w:r>
      <w:hyperlink r:id="rId38">
        <w:r w:rsidDel="00000000" w:rsidR="00000000" w:rsidRPr="00000000">
          <w:rPr>
            <w:color w:val="1155cc"/>
            <w:sz w:val="24"/>
            <w:szCs w:val="24"/>
            <w:highlight w:val="white"/>
            <w:u w:val="single"/>
            <w:rtl w:val="0"/>
          </w:rPr>
          <w:t xml:space="preserve">https://www.iso.org/obp/ui/#iso:std:iso-iec:guide:2:en</w:t>
        </w:r>
      </w:hyperlink>
      <w:r w:rsidDel="00000000" w:rsidR="00000000" w:rsidRPr="00000000">
        <w:rPr>
          <w:sz w:val="24"/>
          <w:szCs w:val="24"/>
          <w:highlight w:val="white"/>
          <w:rtl w:val="0"/>
        </w:rPr>
        <w:t xml:space="preserve">. Acesso em 28 de março. 2022.</w:t>
      </w:r>
    </w:p>
    <w:p w:rsidR="00000000" w:rsidDel="00000000" w:rsidP="00000000" w:rsidRDefault="00000000" w:rsidRPr="00000000" w14:paraId="0000018A">
      <w:pPr>
        <w:jc w:val="left"/>
        <w:rPr>
          <w:sz w:val="24"/>
          <w:szCs w:val="24"/>
          <w:highlight w:val="white"/>
        </w:rPr>
      </w:pPr>
      <w:r w:rsidDel="00000000" w:rsidR="00000000" w:rsidRPr="00000000">
        <w:rPr>
          <w:rtl w:val="0"/>
        </w:rPr>
      </w:r>
    </w:p>
    <w:p w:rsidR="00000000" w:rsidDel="00000000" w:rsidP="00000000" w:rsidRDefault="00000000" w:rsidRPr="00000000" w14:paraId="0000018B">
      <w:pPr>
        <w:jc w:val="left"/>
        <w:rPr>
          <w:sz w:val="24"/>
          <w:szCs w:val="24"/>
          <w:highlight w:val="white"/>
        </w:rPr>
      </w:pPr>
      <w:r w:rsidDel="00000000" w:rsidR="00000000" w:rsidRPr="00000000">
        <w:rPr>
          <w:sz w:val="24"/>
          <w:szCs w:val="24"/>
          <w:highlight w:val="white"/>
          <w:rtl w:val="0"/>
        </w:rPr>
        <w:t xml:space="preserve">ISACA, </w:t>
      </w:r>
      <w:r w:rsidDel="00000000" w:rsidR="00000000" w:rsidRPr="00000000">
        <w:rPr>
          <w:sz w:val="24"/>
          <w:szCs w:val="24"/>
          <w:highlight w:val="white"/>
          <w:rtl w:val="0"/>
        </w:rPr>
        <w:t xml:space="preserve">Brasilia</w:t>
      </w:r>
      <w:r w:rsidDel="00000000" w:rsidR="00000000" w:rsidRPr="00000000">
        <w:rPr>
          <w:sz w:val="24"/>
          <w:szCs w:val="24"/>
          <w:highlight w:val="white"/>
          <w:rtl w:val="0"/>
        </w:rPr>
        <w:t xml:space="preserve"> Chapter. </w:t>
      </w:r>
      <w:r w:rsidDel="00000000" w:rsidR="00000000" w:rsidRPr="00000000">
        <w:rPr>
          <w:sz w:val="24"/>
          <w:szCs w:val="24"/>
          <w:highlight w:val="white"/>
          <w:rtl w:val="0"/>
        </w:rPr>
        <w:t xml:space="preserve">Certificação em Auditoria de Sistemas de informação (CISA). Disponível em: </w:t>
      </w:r>
      <w:hyperlink r:id="rId39">
        <w:r w:rsidDel="00000000" w:rsidR="00000000" w:rsidRPr="00000000">
          <w:rPr>
            <w:color w:val="1155cc"/>
            <w:sz w:val="24"/>
            <w:szCs w:val="24"/>
            <w:highlight w:val="white"/>
            <w:u w:val="single"/>
            <w:rtl w:val="0"/>
          </w:rPr>
          <w:t xml:space="preserve">https://engage.isaca.org/brasiliachapter/certificacao/certificacoesisaca/cisa</w:t>
        </w:r>
      </w:hyperlink>
      <w:r w:rsidDel="00000000" w:rsidR="00000000" w:rsidRPr="00000000">
        <w:rPr>
          <w:sz w:val="24"/>
          <w:szCs w:val="24"/>
          <w:highlight w:val="white"/>
          <w:rtl w:val="0"/>
        </w:rPr>
        <w:t xml:space="preserve">. Acesso em 29 de março. 2022.</w:t>
      </w:r>
    </w:p>
    <w:p w:rsidR="00000000" w:rsidDel="00000000" w:rsidP="00000000" w:rsidRDefault="00000000" w:rsidRPr="00000000" w14:paraId="0000018C">
      <w:pPr>
        <w:jc w:val="left"/>
        <w:rPr>
          <w:sz w:val="24"/>
          <w:szCs w:val="24"/>
          <w:highlight w:val="white"/>
        </w:rPr>
      </w:pPr>
      <w:r w:rsidDel="00000000" w:rsidR="00000000" w:rsidRPr="00000000">
        <w:rPr>
          <w:rtl w:val="0"/>
        </w:rPr>
      </w:r>
    </w:p>
    <w:p w:rsidR="00000000" w:rsidDel="00000000" w:rsidP="00000000" w:rsidRDefault="00000000" w:rsidRPr="00000000" w14:paraId="0000018D">
      <w:pPr>
        <w:jc w:val="left"/>
        <w:rPr>
          <w:sz w:val="24"/>
          <w:szCs w:val="24"/>
          <w:highlight w:val="white"/>
        </w:rPr>
      </w:pPr>
      <w:r w:rsidDel="00000000" w:rsidR="00000000" w:rsidRPr="00000000">
        <w:rPr>
          <w:rtl w:val="0"/>
        </w:rPr>
      </w:r>
    </w:p>
    <w:p w:rsidR="00000000" w:rsidDel="00000000" w:rsidP="00000000" w:rsidRDefault="00000000" w:rsidRPr="00000000" w14:paraId="0000018E">
      <w:pPr>
        <w:jc w:val="left"/>
        <w:rPr>
          <w:sz w:val="24"/>
          <w:szCs w:val="24"/>
          <w:highlight w:val="white"/>
        </w:rPr>
      </w:pPr>
      <w:r w:rsidDel="00000000" w:rsidR="00000000" w:rsidRPr="00000000">
        <w:rPr>
          <w:sz w:val="24"/>
          <w:szCs w:val="24"/>
          <w:highlight w:val="white"/>
          <w:rtl w:val="0"/>
        </w:rPr>
        <w:t xml:space="preserve">DELOITTE. Certificações Deloitte Programa de Inteligência em Riscos. Disponível em: </w:t>
      </w:r>
      <w:hyperlink r:id="rId40">
        <w:r w:rsidDel="00000000" w:rsidR="00000000" w:rsidRPr="00000000">
          <w:rPr>
            <w:color w:val="1155cc"/>
            <w:sz w:val="24"/>
            <w:szCs w:val="24"/>
            <w:highlight w:val="white"/>
            <w:u w:val="single"/>
            <w:rtl w:val="0"/>
          </w:rPr>
          <w:t xml:space="preserve">https://www2.deloitte.com/content/dam/Deloitte/br/Documents/deloitte-educacao/Cursos/EducacaoCorporativa_RiscosCoporativos_ProgramaInteligenciaEmRiscos.pdf</w:t>
        </w:r>
      </w:hyperlink>
      <w:r w:rsidDel="00000000" w:rsidR="00000000" w:rsidRPr="00000000">
        <w:rPr>
          <w:sz w:val="24"/>
          <w:szCs w:val="24"/>
          <w:highlight w:val="white"/>
          <w:rtl w:val="0"/>
        </w:rPr>
        <w:t xml:space="preserve">. Acesso em 31 de março. 2022.</w:t>
      </w:r>
    </w:p>
    <w:p w:rsidR="00000000" w:rsidDel="00000000" w:rsidP="00000000" w:rsidRDefault="00000000" w:rsidRPr="00000000" w14:paraId="0000018F">
      <w:pPr>
        <w:jc w:val="left"/>
        <w:rPr/>
      </w:pP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r>
    </w:p>
    <w:p w:rsidR="00000000" w:rsidDel="00000000" w:rsidP="00000000" w:rsidRDefault="00000000" w:rsidRPr="00000000" w14:paraId="00000191">
      <w:pPr>
        <w:jc w:val="left"/>
        <w:rPr>
          <w:sz w:val="24"/>
          <w:szCs w:val="24"/>
          <w:highlight w:val="white"/>
        </w:rPr>
      </w:pPr>
      <w:r w:rsidDel="00000000" w:rsidR="00000000" w:rsidRPr="00000000">
        <w:rPr>
          <w:sz w:val="24"/>
          <w:szCs w:val="24"/>
          <w:highlight w:val="white"/>
          <w:rtl w:val="0"/>
        </w:rPr>
        <w:t xml:space="preserve">ZAIDAN, Anderson. SATRIANI, Diego. R. DOS SANTOS, Jorgenys.NUNES, Leandro e R. OLIVEIRA, Marcos.  Qual a maior dificuldade na implantação de Controles internos e os Impactos na Organização. Disponível em: </w:t>
      </w:r>
      <w:hyperlink r:id="rId41">
        <w:r w:rsidDel="00000000" w:rsidR="00000000" w:rsidRPr="00000000">
          <w:rPr>
            <w:color w:val="1155cc"/>
            <w:sz w:val="24"/>
            <w:szCs w:val="24"/>
            <w:highlight w:val="white"/>
            <w:u w:val="single"/>
            <w:rtl w:val="0"/>
          </w:rPr>
          <w:t xml:space="preserve">https://www.marcosassi.com.br/qual-a-maior-dificuldade-na-implantacao-de-controles-internos-e-os-impactos-na-organizacao</w:t>
        </w:r>
      </w:hyperlink>
      <w:r w:rsidDel="00000000" w:rsidR="00000000" w:rsidRPr="00000000">
        <w:rPr>
          <w:sz w:val="24"/>
          <w:szCs w:val="24"/>
          <w:highlight w:val="white"/>
          <w:rtl w:val="0"/>
        </w:rPr>
        <w:t xml:space="preserve">. Acesso em 31 março. 2022.</w:t>
      </w:r>
    </w:p>
    <w:p w:rsidR="00000000" w:rsidDel="00000000" w:rsidP="00000000" w:rsidRDefault="00000000" w:rsidRPr="00000000" w14:paraId="00000192">
      <w:pPr>
        <w:jc w:val="left"/>
        <w:rPr>
          <w:sz w:val="24"/>
          <w:szCs w:val="24"/>
          <w:highlight w:val="white"/>
        </w:rPr>
      </w:pPr>
      <w:r w:rsidDel="00000000" w:rsidR="00000000" w:rsidRPr="00000000">
        <w:rPr>
          <w:rtl w:val="0"/>
        </w:rPr>
      </w:r>
    </w:p>
    <w:p w:rsidR="00000000" w:rsidDel="00000000" w:rsidP="00000000" w:rsidRDefault="00000000" w:rsidRPr="00000000" w14:paraId="00000193">
      <w:pPr>
        <w:jc w:val="left"/>
        <w:rPr/>
      </w:pPr>
      <w:r w:rsidDel="00000000" w:rsidR="00000000" w:rsidRPr="00000000">
        <w:rPr>
          <w:rtl w:val="0"/>
        </w:rPr>
        <w:t xml:space="preserve">DUTRA, Eddie. </w:t>
      </w:r>
      <w:r w:rsidDel="00000000" w:rsidR="00000000" w:rsidRPr="00000000">
        <w:rPr>
          <w:b w:val="1"/>
          <w:rtl w:val="0"/>
        </w:rPr>
        <w:t xml:space="preserve">Auditoria de sistemas de informação:</w:t>
      </w:r>
      <w:r w:rsidDel="00000000" w:rsidR="00000000" w:rsidRPr="00000000">
        <w:rPr>
          <w:rtl w:val="0"/>
        </w:rPr>
        <w:t xml:space="preserve"> introdução, controles organizacionais e operacionais: introdução, controles organizacionais e operacionais. Disponível em: </w:t>
      </w:r>
      <w:hyperlink r:id="rId42">
        <w:r w:rsidDel="00000000" w:rsidR="00000000" w:rsidRPr="00000000">
          <w:rPr>
            <w:color w:val="1155cc"/>
            <w:u w:val="single"/>
            <w:rtl w:val="0"/>
          </w:rPr>
          <w:t xml:space="preserve">https://jus.com.br/artigos/56084/auditoria-de-sistemas-de-informacao-introducao-controles-organizacionais-e-operacionais</w:t>
        </w:r>
      </w:hyperlink>
      <w:r w:rsidDel="00000000" w:rsidR="00000000" w:rsidRPr="00000000">
        <w:rPr>
          <w:rtl w:val="0"/>
        </w:rPr>
        <w:t xml:space="preserve">. Acesso em 12 março. 2022;</w:t>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jc w:val="left"/>
        <w:rPr/>
      </w:pPr>
      <w:r w:rsidDel="00000000" w:rsidR="00000000" w:rsidRPr="00000000">
        <w:rPr>
          <w:rtl w:val="0"/>
        </w:rPr>
        <w:t xml:space="preserve">PACHECO, Marcela. OLIVEIRA, Denis.</w:t>
      </w:r>
      <w:r w:rsidDel="00000000" w:rsidR="00000000" w:rsidRPr="00000000">
        <w:rPr>
          <w:b w:val="1"/>
          <w:rtl w:val="0"/>
        </w:rPr>
        <w:t xml:space="preserve"> A HISTÓRIA DA AUDITORIA E SUAS NOVAS TENDÊNCIAS:</w:t>
      </w:r>
      <w:r w:rsidDel="00000000" w:rsidR="00000000" w:rsidRPr="00000000">
        <w:rPr>
          <w:rtl w:val="0"/>
        </w:rPr>
        <w:t xml:space="preserve"> UM ENFOQUE SOBRE GOVERNANÇA CORPORATIVA. Disponível em: </w:t>
      </w:r>
      <w:hyperlink r:id="rId43">
        <w:r w:rsidDel="00000000" w:rsidR="00000000" w:rsidRPr="00000000">
          <w:rPr>
            <w:color w:val="1155cc"/>
            <w:u w:val="single"/>
            <w:rtl w:val="0"/>
          </w:rPr>
          <w:t xml:space="preserve">http://sistema.semead.com.br/10semead/sistema/resultado/trabalhosPDF/204.pdf</w:t>
        </w:r>
      </w:hyperlink>
      <w:r w:rsidDel="00000000" w:rsidR="00000000" w:rsidRPr="00000000">
        <w:rPr>
          <w:rtl w:val="0"/>
        </w:rPr>
        <w:t xml:space="preserve">. Acesso em 12 de março. 2022.</w:t>
      </w:r>
    </w:p>
    <w:p w:rsidR="00000000" w:rsidDel="00000000" w:rsidP="00000000" w:rsidRDefault="00000000" w:rsidRPr="00000000" w14:paraId="00000196">
      <w:pPr>
        <w:jc w:val="left"/>
        <w:rPr/>
      </w:pPr>
      <w:r w:rsidDel="00000000" w:rsidR="00000000" w:rsidRPr="00000000">
        <w:rPr>
          <w:rtl w:val="0"/>
        </w:rPr>
      </w:r>
    </w:p>
    <w:p w:rsidR="00000000" w:rsidDel="00000000" w:rsidP="00000000" w:rsidRDefault="00000000" w:rsidRPr="00000000" w14:paraId="00000197">
      <w:pPr>
        <w:jc w:val="left"/>
        <w:rPr/>
      </w:pPr>
      <w:r w:rsidDel="00000000" w:rsidR="00000000" w:rsidRPr="00000000">
        <w:rPr>
          <w:rtl w:val="0"/>
        </w:rPr>
        <w:t xml:space="preserve">PROTEGA. Qual a importância da auditoria de sistemas de informação.</w:t>
      </w:r>
    </w:p>
    <w:p w:rsidR="00000000" w:rsidDel="00000000" w:rsidP="00000000" w:rsidRDefault="00000000" w:rsidRPr="00000000" w14:paraId="00000198">
      <w:pPr>
        <w:jc w:val="left"/>
        <w:rPr/>
      </w:pPr>
      <w:r w:rsidDel="00000000" w:rsidR="00000000" w:rsidRPr="00000000">
        <w:rPr>
          <w:rtl w:val="0"/>
        </w:rPr>
        <w:t xml:space="preserve"> Disponível em: </w:t>
      </w:r>
      <w:hyperlink r:id="rId44">
        <w:r w:rsidDel="00000000" w:rsidR="00000000" w:rsidRPr="00000000">
          <w:rPr>
            <w:color w:val="1155cc"/>
            <w:u w:val="single"/>
            <w:rtl w:val="0"/>
          </w:rPr>
          <w:t xml:space="preserve">https://protega.com.br/qual-a-importancia-da-auditoria-de-sistemas-de-informacao/</w:t>
        </w:r>
      </w:hyperlink>
      <w:r w:rsidDel="00000000" w:rsidR="00000000" w:rsidRPr="00000000">
        <w:rPr>
          <w:rtl w:val="0"/>
        </w:rPr>
        <w:t xml:space="preserve">. 16 de ago. 2016. Acesso em 16 de março. 2022.</w:t>
      </w:r>
    </w:p>
    <w:p w:rsidR="00000000" w:rsidDel="00000000" w:rsidP="00000000" w:rsidRDefault="00000000" w:rsidRPr="00000000" w14:paraId="00000199">
      <w:pPr>
        <w:jc w:val="left"/>
        <w:rPr/>
      </w:pPr>
      <w:r w:rsidDel="00000000" w:rsidR="00000000" w:rsidRPr="00000000">
        <w:rPr>
          <w:rtl w:val="0"/>
        </w:rPr>
      </w:r>
    </w:p>
    <w:p w:rsidR="00000000" w:rsidDel="00000000" w:rsidP="00000000" w:rsidRDefault="00000000" w:rsidRPr="00000000" w14:paraId="0000019A">
      <w:pPr>
        <w:jc w:val="left"/>
        <w:rPr>
          <w:highlight w:val="white"/>
        </w:rPr>
      </w:pPr>
      <w:r w:rsidDel="00000000" w:rsidR="00000000" w:rsidRPr="00000000">
        <w:rPr>
          <w:rtl w:val="0"/>
        </w:rPr>
        <w:t xml:space="preserve">GOMES, Elaine Dias. ARAÚJO, Ademilson Ferreira de. BARBOZA, Reginaldo José. AUDITORIA: ALGUNS ASPECTOS A RESPEITO DE SUA ORIGEM. 13 maio. 2019. Disponível em: </w:t>
      </w:r>
      <w:hyperlink r:id="rId45">
        <w:r w:rsidDel="00000000" w:rsidR="00000000" w:rsidRPr="00000000">
          <w:rPr>
            <w:color w:val="1155cc"/>
            <w:u w:val="single"/>
            <w:rtl w:val="0"/>
          </w:rPr>
          <w:t xml:space="preserve">http://faef.revista.inf.br/imagens_arquivos/arquivos_destaque/xza6N0w4fqVM1H2_2013-4-24-11-13-58.pdf</w:t>
        </w:r>
      </w:hyperlink>
      <w:r w:rsidDel="00000000" w:rsidR="00000000" w:rsidRPr="00000000">
        <w:rPr>
          <w:rtl w:val="0"/>
        </w:rPr>
        <w:t xml:space="preserve">. Acesso em 23 maio. 2022.</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sz w:val="24"/>
          <w:szCs w:val="24"/>
          <w:highlight w:val="white"/>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sectPr>
      <w:headerReference r:id="rId46" w:type="default"/>
      <w:footerReference r:id="rId47" w:type="default"/>
      <w:footerReference r:id="rId4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verpas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jc w:val="right"/>
      <w:rPr/>
    </w:pPr>
    <w:r w:rsidDel="00000000" w:rsidR="00000000" w:rsidRPr="00000000">
      <w:rPr>
        <w:rtl w:val="0"/>
      </w:rPr>
      <w:t xml:space="preserve">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sz w:val="10"/>
        <w:szCs w:val="10"/>
      </w:rPr>
    </w:pPr>
    <w:r w:rsidDel="00000000" w:rsidR="00000000" w:rsidRPr="00000000">
      <w:rPr>
        <w:rtl w:val="0"/>
      </w:rPr>
    </w:r>
  </w:p>
  <w:tbl>
    <w:tblPr>
      <w:tblStyle w:val="Table5"/>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3780"/>
      <w:tblGridChange w:id="0">
        <w:tblGrid>
          <w:gridCol w:w="5220"/>
          <w:gridCol w:w="3780"/>
        </w:tblGrid>
      </w:tblGridChange>
    </w:tblGrid>
    <w:tr>
      <w:trPr>
        <w:cantSplit w:val="0"/>
        <w:tblHeader w:val="0"/>
      </w:trPr>
      <w:tc>
        <w:tcPr>
          <w:tcBorders>
            <w:top w:color="faf9f8" w:space="0" w:sz="8" w:val="single"/>
            <w:left w:color="faf9f8" w:space="0" w:sz="8" w:val="single"/>
            <w:bottom w:color="666666" w:space="0" w:sz="8" w:val="single"/>
            <w:right w:color="faf9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36"/>
              <w:szCs w:val="36"/>
            </w:rPr>
          </w:pPr>
          <w:r w:rsidDel="00000000" w:rsidR="00000000" w:rsidRPr="00000000">
            <w:rPr>
              <w:rFonts w:ascii="Nunito" w:cs="Nunito" w:eastAsia="Nunito" w:hAnsi="Nunito"/>
              <w:b w:val="1"/>
              <w:sz w:val="16"/>
              <w:szCs w:val="16"/>
              <w:rtl w:val="0"/>
            </w:rPr>
            <w:br w:type="textWrapping"/>
          </w:r>
          <w:r w:rsidDel="00000000" w:rsidR="00000000" w:rsidRPr="00000000">
            <w:rPr>
              <w:rFonts w:ascii="Nunito" w:cs="Nunito" w:eastAsia="Nunito" w:hAnsi="Nunito"/>
              <w:b w:val="1"/>
              <w:sz w:val="28"/>
              <w:szCs w:val="28"/>
              <w:rtl w:val="0"/>
            </w:rPr>
            <w:t xml:space="preserve">Curso de Análise e Desenvolvimento de Sistemas, Seminário ASI</w:t>
            <w:br w:type="textWrapping"/>
          </w:r>
          <w:r w:rsidDel="00000000" w:rsidR="00000000" w:rsidRPr="00000000">
            <w:rPr>
              <w:rFonts w:ascii="Nunito" w:cs="Nunito" w:eastAsia="Nunito" w:hAnsi="Nunito"/>
              <w:b w:val="1"/>
              <w:sz w:val="36"/>
              <w:szCs w:val="36"/>
              <w:rtl w:val="0"/>
            </w:rPr>
            <w:t xml:space="preserve">PERFIL e Certificações</w:t>
          </w:r>
          <w:r w:rsidDel="00000000" w:rsidR="00000000" w:rsidRPr="00000000">
            <w:rPr>
              <w:rtl w:val="0"/>
            </w:rPr>
          </w:r>
        </w:p>
      </w:tc>
      <w:tc>
        <w:tcPr>
          <w:tcBorders>
            <w:top w:color="faf9f8" w:space="0" w:sz="8" w:val="single"/>
            <w:left w:color="faf9f8" w:space="0" w:sz="8" w:val="single"/>
            <w:bottom w:color="666666" w:space="0" w:sz="8" w:val="single"/>
            <w:right w:color="faf9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right"/>
            <w:rPr>
              <w:sz w:val="36"/>
              <w:szCs w:val="36"/>
            </w:rPr>
          </w:pPr>
          <w:r w:rsidDel="00000000" w:rsidR="00000000" w:rsidRPr="00000000">
            <w:rPr>
              <w:sz w:val="36"/>
              <w:szCs w:val="36"/>
            </w:rPr>
            <w:drawing>
              <wp:inline distB="114300" distT="114300" distL="114300" distR="114300">
                <wp:extent cx="1432392" cy="1078827"/>
                <wp:effectExtent b="0" l="0" r="0" t="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432392" cy="10788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A">
    <w:pPr>
      <w:jc w:val="center"/>
      <w:rPr>
        <w:sz w:val="36"/>
        <w:szCs w:val="36"/>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_B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Nunito" w:cs="Nunito" w:eastAsia="Nunito" w:hAnsi="Nunito"/>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2.deloitte.com/content/dam/Deloitte/br/Documents/deloitte-educacao/Cursos/EducacaoCorporativa_RiscosCoporativos_ProgramaInteligenciaEmRiscos.pdf" TargetMode="External"/><Relationship Id="rId20" Type="http://schemas.openxmlformats.org/officeDocument/2006/relationships/hyperlink" Target="http://iso/IEC%2017030" TargetMode="External"/><Relationship Id="rId42" Type="http://schemas.openxmlformats.org/officeDocument/2006/relationships/hyperlink" Target="https://jus.com.br/artigos/56084/auditoria-de-sistemas-de-informacao-introducao-controles-organizacionais-e-operacionais" TargetMode="External"/><Relationship Id="rId41" Type="http://schemas.openxmlformats.org/officeDocument/2006/relationships/hyperlink" Target="https://www.marcosassi.com.br/qual-a-maior-dificuldade-na-implantacao-de-controles-internos-e-os-impactos-na-organizacao" TargetMode="External"/><Relationship Id="rId22" Type="http://schemas.openxmlformats.org/officeDocument/2006/relationships/hyperlink" Target="http://iso/IEC%2017043" TargetMode="External"/><Relationship Id="rId44" Type="http://schemas.openxmlformats.org/officeDocument/2006/relationships/hyperlink" Target="https://protega.com.br/qual-a-importancia-da-auditoria-de-sistemas-de-informacao/.16" TargetMode="External"/><Relationship Id="rId21" Type="http://schemas.openxmlformats.org/officeDocument/2006/relationships/hyperlink" Target="http://iso/IEC%2017040" TargetMode="External"/><Relationship Id="rId43" Type="http://schemas.openxmlformats.org/officeDocument/2006/relationships/hyperlink" Target="http://sistema.semead.com.br/10semead/sistema/resultado/trabalhosPDF/204.pdf" TargetMode="External"/><Relationship Id="rId24" Type="http://schemas.openxmlformats.org/officeDocument/2006/relationships/hyperlink" Target="http://iso/IEC%2017065" TargetMode="External"/><Relationship Id="rId46" Type="http://schemas.openxmlformats.org/officeDocument/2006/relationships/header" Target="header1.xml"/><Relationship Id="rId23" Type="http://schemas.openxmlformats.org/officeDocument/2006/relationships/hyperlink" Target="http://iso/IEC%2017050-1" TargetMode="External"/><Relationship Id="rId45" Type="http://schemas.openxmlformats.org/officeDocument/2006/relationships/hyperlink" Target="http://faef.revista.inf.br/imagens_arquivos/arquivos_destaque/xza6N0w4fqVM1H2_2013-4-24-11-13-58.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vgriscolegal.com.br/blog/sistema-de-gestao-conforme-a-iso-19600/" TargetMode="External"/><Relationship Id="rId48" Type="http://schemas.openxmlformats.org/officeDocument/2006/relationships/footer" Target="footer1.xml"/><Relationship Id="rId25" Type="http://schemas.openxmlformats.org/officeDocument/2006/relationships/hyperlink" Target="https://www.consultoriaiso.org/a-iso-19011-e-a-excelencia-em-auditorias-e-a/" TargetMode="External"/><Relationship Id="rId47" Type="http://schemas.openxmlformats.org/officeDocument/2006/relationships/footer" Target="footer2.xml"/><Relationship Id="rId28" Type="http://schemas.openxmlformats.org/officeDocument/2006/relationships/image" Target="media/image10.png"/><Relationship Id="rId27" Type="http://schemas.openxmlformats.org/officeDocument/2006/relationships/hyperlink" Target="https://www.target.com.br/produtos/normas-tecnicas/33998/abnt-iso-guia30-materiais-de-referencia-termos-e-definicoes-selecionado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hyperlink" Target="http://www.normas.com.br" TargetMode="External"/><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hyperlink" Target="http://iso/IEC%2017011" TargetMode="External"/><Relationship Id="rId33" Type="http://schemas.openxmlformats.org/officeDocument/2006/relationships/image" Target="media/image8.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hyperlink" Target="http://iso/IEC%2017021-1" TargetMode="External"/><Relationship Id="rId35" Type="http://schemas.openxmlformats.org/officeDocument/2006/relationships/hyperlink" Target="http://sistema.semead.com.br/10semead/sistema/resultado/trabalhosPDF/204.pdf." TargetMode="External"/><Relationship Id="rId12" Type="http://schemas.openxmlformats.org/officeDocument/2006/relationships/hyperlink" Target="http://iso/IEC%2017020" TargetMode="External"/><Relationship Id="rId34" Type="http://schemas.openxmlformats.org/officeDocument/2006/relationships/hyperlink" Target="https://jus.com.br/artigos/56084/auditoria-de-sistemas-de-informacao-introducao-controles-organizacionais-e-operacionais" TargetMode="External"/><Relationship Id="rId15" Type="http://schemas.openxmlformats.org/officeDocument/2006/relationships/hyperlink" Target="http://iso/IEC%20TS%2017023" TargetMode="External"/><Relationship Id="rId37" Type="http://schemas.openxmlformats.org/officeDocument/2006/relationships/hyperlink" Target="http://faef.revista.inf.br/imagens_arquivos/arquivos_destaque/xza6N0w4fqVM1H2_2013-4-24-11-13-58.pdf" TargetMode="External"/><Relationship Id="rId14" Type="http://schemas.openxmlformats.org/officeDocument/2006/relationships/hyperlink" Target="http://iso/IEC%20TS%2017021-4" TargetMode="External"/><Relationship Id="rId36" Type="http://schemas.openxmlformats.org/officeDocument/2006/relationships/hyperlink" Target="https://protega.com.br/qual-a-importancia-da-auditoria-de-sistemas-de-informacao/" TargetMode="External"/><Relationship Id="rId17" Type="http://schemas.openxmlformats.org/officeDocument/2006/relationships/hyperlink" Target="http://iso/IEC%20TS%2017027" TargetMode="External"/><Relationship Id="rId39" Type="http://schemas.openxmlformats.org/officeDocument/2006/relationships/hyperlink" Target="https://engage.isaca.org/brasiliachapter/certificacao/certificacoesisaca/cisa" TargetMode="External"/><Relationship Id="rId16" Type="http://schemas.openxmlformats.org/officeDocument/2006/relationships/hyperlink" Target="http://iso/IEC%2017024" TargetMode="External"/><Relationship Id="rId38" Type="http://schemas.openxmlformats.org/officeDocument/2006/relationships/hyperlink" Target="https://www.iso.org/obp/ui/#iso:std:iso-iec:guide:2:en" TargetMode="External"/><Relationship Id="rId19" Type="http://schemas.openxmlformats.org/officeDocument/2006/relationships/hyperlink" Target="http://iso/IEC%2017029" TargetMode="External"/><Relationship Id="rId18" Type="http://schemas.openxmlformats.org/officeDocument/2006/relationships/hyperlink" Target="http://iso/IEC%20TR%201702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verpass-italic.ttf"/><Relationship Id="rId10" Type="http://schemas.openxmlformats.org/officeDocument/2006/relationships/font" Target="fonts/Overpass-bold.ttf"/><Relationship Id="rId12" Type="http://schemas.openxmlformats.org/officeDocument/2006/relationships/font" Target="fonts/Overpass-boldItalic.ttf"/><Relationship Id="rId9" Type="http://schemas.openxmlformats.org/officeDocument/2006/relationships/font" Target="fonts/Overpas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