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Regeneration of a Pharmaceutical Waste Solvent by Batch Extractive Distillation</w:t>
      </w:r>
    </w:p>
    <w:p>
      <w:pPr>
        <w:pStyle w:val="Author"/>
      </w:pPr>
      <w:r>
        <w:t xml:space="preserve">Camille Cardoze</w:t>
      </w:r>
    </w:p>
    <w:p>
      <w:pPr>
        <w:pStyle w:val="Date"/>
      </w:pPr>
      <w:r>
        <w:t xml:space="preserve">2026</w:t>
      </w:r>
    </w:p>
    <w:bookmarkStart w:id="9" w:name="abstract"/>
    <w:p>
      <w:pPr>
        <w:pStyle w:val="Heading1"/>
      </w:pPr>
      <w:r>
        <w:t xml:space="preserve">Abstract</w:t>
      </w:r>
    </w:p>
    <w:p>
      <w:pPr>
        <w:pStyle w:val="FirstParagraph"/>
      </w:pPr>
      <w:r>
        <w:t xml:space="preserve">This Final Project investigates the regeneration of a pharmaceutical waste solvent by batch extractive distillation, focusing on the recovery of high-purity isopropyl alcohol (IPA) from an IPA–water mixture using dimethyl sulfoxide (DMSO) as entrainer, due to the fact that IPA and water form a minimum-boiling azeotrope, which prevents effective recovery by conventional batch distillation. ChemCAD simulations were used to study the influence of operating parameters, charge composition, entrainer addition, reflux ratio, feed conditions, and number of stages on product purity, recovery, and process duration.</w:t>
      </w:r>
    </w:p>
    <w:p>
      <w:pPr>
        <w:pStyle w:val="BodyText"/>
      </w:pPr>
      <w:r>
        <w:t xml:space="preserve">The selected operating conditions allowed the process to exceed the required IPA purity specification of 99.75 mol%, achieving a maximum IPA distillate purity of 99.856 mol% during the main distillation step. The energy demand of the base process was evaluated, and heat-recovery alternatives were studied to reduce operating cost. Two main heat recovery strategies were compared: a pre-heater using column top vapour and a heat pump configuration based on vapour compression. Although the pre-heater required lower additional capital investment, the heat pump method provided significantly greater long-term energy savings and a shorter estimated payback period.</w:t>
      </w:r>
    </w:p>
    <w:p>
      <w:pPr>
        <w:pStyle w:val="BodyText"/>
      </w:pPr>
      <w:r>
        <w:t xml:space="preserve">Material recovery strategies were also investigated by recycling off-cut streams and recovering DMSO-rich residues. These methods were assessed for their ability to reduce solvent loss, decrease waste generation, and maintain the required IPA purity. In addition, preliminary equipment sizing was carried out for the packed distillation column, storage tanks, condenser, reboiler, vacuum pump, and heat-recovery equipment. A cost estimation was then prepared for the base distillation system and the proposed heat-recovery alternatives.</w:t>
      </w:r>
    </w:p>
    <w:p>
      <w:pPr>
        <w:pStyle w:val="BodyText"/>
      </w:pPr>
      <w:r>
        <w:t xml:space="preserve">Overall, the results show that batch extractive distillation with DMSO is a technically feasible method for regenerating high-purity IPA from pharmaceutical waste solvent streams. The proposed process combines solvent recovery, material recycling, and heat integration, making it a promising approach for reducing waste and improving the economic and environmental performance of solvent regeneration.</w:t>
      </w:r>
    </w:p>
    <w:bookmarkEnd w:id="9"/>
    <w:bookmarkStart w:id="14" w:name="nomenclature"/>
    <w:p>
      <w:pPr>
        <w:pStyle w:val="Heading1"/>
      </w:pPr>
      <w:r>
        <w:t xml:space="preserve">Nomenclature</w:t>
      </w:r>
    </w:p>
    <w:bookmarkStart w:id="10" w:name="latin-symbols"/>
    <w:p>
      <w:pPr>
        <w:pStyle w:val="Heading2"/>
      </w:pPr>
      <w:r>
        <w:t xml:space="preserve">Latin Symbols</w:t>
      </w:r>
    </w:p>
    <w:tbl>
      <w:tblPr>
        <w:tblStyle w:val="Table"/>
        <w:tblW w:type="pct" w:w="5000"/>
        <w:tblLayout w:type="fixed"/>
        <w:tblLook w:firstRow="1" w:lastRow="0" w:firstColumn="0" w:lastColumn="0" w:noHBand="0" w:noVBand="0" w:val="0020"/>
      </w:tblPr>
      <w:tblGrid>
        <w:gridCol w:w="1388"/>
        <w:gridCol w:w="5225"/>
        <w:gridCol w:w="1306"/>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w:t>
            </w:r>
          </w:p>
        </w:tc>
      </w:tr>
      <w:tr>
        <w:tc>
          <w:tcPr/>
          <w:p>
            <w:pPr>
              <w:pStyle w:val="Compact"/>
            </w:pPr>
            <m:oMath>
              <m:r>
                <m:t>A</m:t>
              </m:r>
            </m:oMath>
          </w:p>
        </w:tc>
        <w:tc>
          <w:tcPr/>
          <w:p>
            <w:pPr>
              <w:pStyle w:val="Compact"/>
            </w:pPr>
            <w:r>
              <w:t xml:space="preserve">Area</w:t>
            </w:r>
          </w:p>
        </w:tc>
        <w:tc>
          <w:tcPr/>
          <w:p>
            <w:pPr>
              <w:pStyle w:val="Compact"/>
            </w:pPr>
            <w:r>
              <w:t xml:space="preserve">m²</w:t>
            </w:r>
          </w:p>
        </w:tc>
      </w:tr>
      <w:tr>
        <w:tc>
          <w:tcPr/>
          <w:p>
            <w:pPr>
              <w:pStyle w:val="Compact"/>
            </w:pPr>
            <m:oMath>
              <m:sSub>
                <m:e>
                  <m:r>
                    <m:t>A</m:t>
                  </m:r>
                </m:e>
                <m:sub>
                  <m:r>
                    <m:t>c</m:t>
                  </m:r>
                  <m:r>
                    <m:t>a</m:t>
                  </m:r>
                  <m:r>
                    <m:t>l</m:t>
                  </m:r>
                  <m:r>
                    <m:t>c</m:t>
                  </m:r>
                </m:sub>
              </m:sSub>
            </m:oMath>
          </w:p>
        </w:tc>
        <w:tc>
          <w:tcPr/>
          <w:p>
            <w:pPr>
              <w:pStyle w:val="Compact"/>
            </w:pPr>
            <w:r>
              <w:t xml:space="preserve">Calculated heat-transfer area</w:t>
            </w:r>
          </w:p>
        </w:tc>
        <w:tc>
          <w:tcPr/>
          <w:p>
            <w:pPr>
              <w:pStyle w:val="Compact"/>
            </w:pPr>
            <w:r>
              <w:t xml:space="preserve">m²</w:t>
            </w:r>
          </w:p>
        </w:tc>
      </w:tr>
      <w:tr>
        <w:tc>
          <w:tcPr/>
          <w:p>
            <w:pPr>
              <w:pStyle w:val="Compact"/>
            </w:pPr>
            <m:oMath>
              <m:sSub>
                <m:e>
                  <m:r>
                    <m:t>A</m:t>
                  </m:r>
                </m:e>
                <m:sub>
                  <m:r>
                    <m:t>c</m:t>
                  </m:r>
                  <m:r>
                    <m:t>o</m:t>
                  </m:r>
                  <m:r>
                    <m:t>n</m:t>
                  </m:r>
                  <m:r>
                    <m:t>d</m:t>
                  </m:r>
                </m:sub>
              </m:sSub>
            </m:oMath>
          </w:p>
        </w:tc>
        <w:tc>
          <w:tcPr/>
          <w:p>
            <w:pPr>
              <w:pStyle w:val="Compact"/>
            </w:pPr>
            <w:r>
              <w:t xml:space="preserve">Condenser heat-transfer area</w:t>
            </w:r>
          </w:p>
        </w:tc>
        <w:tc>
          <w:tcPr/>
          <w:p>
            <w:pPr>
              <w:pStyle w:val="Compact"/>
            </w:pPr>
            <w:r>
              <w:t xml:space="preserve">m²</w:t>
            </w:r>
          </w:p>
        </w:tc>
      </w:tr>
      <w:tr>
        <w:tc>
          <w:tcPr/>
          <w:p>
            <w:pPr>
              <w:pStyle w:val="Compact"/>
            </w:pPr>
            <m:oMath>
              <m:sSub>
                <m:e>
                  <m:r>
                    <m:t>A</m:t>
                  </m:r>
                </m:e>
                <m:sub>
                  <m:r>
                    <m:t>t</m:t>
                  </m:r>
                  <m:r>
                    <m:t>u</m:t>
                  </m:r>
                  <m:r>
                    <m:t>b</m:t>
                  </m:r>
                  <m:r>
                    <m:t>e</m:t>
                  </m:r>
                </m:sub>
              </m:sSub>
            </m:oMath>
          </w:p>
        </w:tc>
        <w:tc>
          <w:tcPr/>
          <w:p>
            <w:pPr>
              <w:pStyle w:val="Compact"/>
            </w:pPr>
            <w:r>
              <w:t xml:space="preserve">Tube-side flow area</w:t>
            </w:r>
          </w:p>
        </w:tc>
        <w:tc>
          <w:tcPr/>
          <w:p>
            <w:pPr>
              <w:pStyle w:val="Compact"/>
            </w:pPr>
            <w:r>
              <w:t xml:space="preserve">m²</w:t>
            </w:r>
          </w:p>
        </w:tc>
      </w:tr>
      <w:tr>
        <w:tc>
          <w:tcPr/>
          <w:p>
            <w:pPr>
              <w:pStyle w:val="Compact"/>
            </w:pPr>
            <m:oMath>
              <m:r>
                <m:t>a</m:t>
              </m:r>
            </m:oMath>
          </w:p>
        </w:tc>
        <w:tc>
          <w:tcPr/>
          <w:p>
            <w:pPr>
              <w:pStyle w:val="Compact"/>
            </w:pPr>
            <w:r>
              <w:t xml:space="preserve">Bundle-diameter correlation constant</w:t>
            </w:r>
          </w:p>
        </w:tc>
        <w:tc>
          <w:tcPr/>
          <w:p>
            <w:pPr>
              <w:pStyle w:val="Compact"/>
            </w:pPr>
            <w:r>
              <w:t xml:space="preserve">-</w:t>
            </w:r>
          </w:p>
        </w:tc>
      </w:tr>
      <w:tr>
        <w:tc>
          <w:tcPr/>
          <w:p>
            <w:pPr>
              <w:pStyle w:val="Compact"/>
            </w:pPr>
            <m:oMath>
              <m:r>
                <m:t>b</m:t>
              </m:r>
            </m:oMath>
          </w:p>
        </w:tc>
        <w:tc>
          <w:tcPr/>
          <w:p>
            <w:pPr>
              <w:pStyle w:val="Compact"/>
            </w:pPr>
            <w:r>
              <w:t xml:space="preserve">Bundle-diameter correlation exponent</w:t>
            </w:r>
          </w:p>
        </w:tc>
        <w:tc>
          <w:tcPr/>
          <w:p>
            <w:pPr>
              <w:pStyle w:val="Compact"/>
            </w:pPr>
            <w:r>
              <w:t xml:space="preserve">-</w:t>
            </w:r>
          </w:p>
        </w:tc>
      </w:tr>
      <w:tr>
        <w:tc>
          <w:tcPr/>
          <w:p>
            <w:pPr>
              <w:pStyle w:val="Compact"/>
            </w:pPr>
            <m:oMath>
              <m:r>
                <m:t>B</m:t>
              </m:r>
            </m:oMath>
          </w:p>
        </w:tc>
        <w:tc>
          <w:tcPr/>
          <w:p>
            <w:pPr>
              <w:pStyle w:val="Compact"/>
            </w:pPr>
            <w:r>
              <w:t xml:space="preserve">Batch number</w:t>
            </w:r>
          </w:p>
        </w:tc>
        <w:tc>
          <w:tcPr/>
          <w:p>
            <w:pPr>
              <w:pStyle w:val="Compact"/>
            </w:pPr>
            <w:r>
              <w:t xml:space="preserve">-</w:t>
            </w:r>
          </w:p>
        </w:tc>
      </w:tr>
      <w:tr>
        <w:tc>
          <w:tcPr/>
          <w:p>
            <w:pPr>
              <w:pStyle w:val="Compact"/>
            </w:pPr>
            <m:oMath>
              <m:sSub>
                <m:e>
                  <m:r>
                    <m:t>B</m:t>
                  </m:r>
                </m:e>
                <m:sub>
                  <m:r>
                    <m:t>i</m:t>
                  </m:r>
                  <m:r>
                    <m:t>j</m:t>
                  </m:r>
                </m:sub>
              </m:sSub>
            </m:oMath>
          </w:p>
        </w:tc>
        <w:tc>
          <w:tcPr/>
          <w:p>
            <w:pPr>
              <w:pStyle w:val="Compact"/>
            </w:pPr>
            <w:r>
              <w:t xml:space="preserve">Binary interaction parameter from component</w:t>
            </w:r>
            <w:r>
              <w:t xml:space="preserve"> </w:t>
            </w:r>
            <m:oMath>
              <m:r>
                <m:t>i</m:t>
              </m:r>
            </m:oMath>
            <w:r>
              <w:t xml:space="preserve"> </w:t>
            </w:r>
            <w:r>
              <w:t xml:space="preserve">to component</w:t>
            </w:r>
            <w:r>
              <w:t xml:space="preserve"> </w:t>
            </w:r>
            <m:oMath>
              <m:r>
                <m:t>j</m:t>
              </m:r>
            </m:oMath>
          </w:p>
        </w:tc>
        <w:tc>
          <w:tcPr/>
          <w:p>
            <w:pPr>
              <w:pStyle w:val="Compact"/>
            </w:pPr>
            <w:r>
              <w:t xml:space="preserve">cal/mol</w:t>
            </w:r>
          </w:p>
        </w:tc>
      </w:tr>
      <w:tr>
        <w:tc>
          <w:tcPr/>
          <w:p>
            <w:pPr>
              <w:pStyle w:val="Compact"/>
            </w:pPr>
            <m:oMath>
              <m:sSub>
                <m:e>
                  <m:r>
                    <m:t>B</m:t>
                  </m:r>
                </m:e>
                <m:sub>
                  <m:r>
                    <m:t>j</m:t>
                  </m:r>
                  <m:r>
                    <m:t>i</m:t>
                  </m:r>
                </m:sub>
              </m:sSub>
            </m:oMath>
          </w:p>
        </w:tc>
        <w:tc>
          <w:tcPr/>
          <w:p>
            <w:pPr>
              <w:pStyle w:val="Compact"/>
            </w:pPr>
            <w:r>
              <w:t xml:space="preserve">Binary interaction parameter from component</w:t>
            </w:r>
            <w:r>
              <w:t xml:space="preserve"> </w:t>
            </w:r>
            <m:oMath>
              <m:r>
                <m:t>j</m:t>
              </m:r>
            </m:oMath>
            <w:r>
              <w:t xml:space="preserve"> </w:t>
            </w:r>
            <w:r>
              <w:t xml:space="preserve">to component</w:t>
            </w:r>
            <w:r>
              <w:t xml:space="preserve"> </w:t>
            </w:r>
            <m:oMath>
              <m:r>
                <m:t>i</m:t>
              </m:r>
            </m:oMath>
          </w:p>
        </w:tc>
        <w:tc>
          <w:tcPr/>
          <w:p>
            <w:pPr>
              <w:pStyle w:val="Compact"/>
            </w:pPr>
            <w:r>
              <w:t xml:space="preserve">cal/mol</w:t>
            </w:r>
          </w:p>
        </w:tc>
      </w:tr>
      <w:tr>
        <w:tc>
          <w:tcPr/>
          <w:p>
            <w:pPr>
              <w:pStyle w:val="Compact"/>
            </w:pPr>
            <m:oMath>
              <m:r>
                <m:t>C</m:t>
              </m:r>
            </m:oMath>
          </w:p>
        </w:tc>
        <w:tc>
          <w:tcPr/>
          <w:p>
            <w:pPr>
              <w:pStyle w:val="Compact"/>
            </w:pPr>
            <w:r>
              <w:t xml:space="preserve">Cost</w:t>
            </w:r>
          </w:p>
        </w:tc>
        <w:tc>
          <w:tcPr/>
          <w:p>
            <w:pPr>
              <w:pStyle w:val="Compact"/>
            </w:pPr>
            <w:r>
              <w:t xml:space="preserve">$</w:t>
            </w:r>
          </w:p>
        </w:tc>
      </w:tr>
      <w:tr>
        <w:tc>
          <w:tcPr/>
          <w:p>
            <w:pPr>
              <w:pStyle w:val="Compact"/>
            </w:pPr>
            <m:oMath>
              <m:sSub>
                <m:e>
                  <m:r>
                    <m:t>C</m:t>
                  </m:r>
                </m:e>
                <m:sub>
                  <m:r>
                    <m:t>1</m:t>
                  </m:r>
                </m:sub>
              </m:sSub>
            </m:oMath>
          </w:p>
        </w:tc>
        <w:tc>
          <w:tcPr/>
          <w:p>
            <w:pPr>
              <w:pStyle w:val="Compact"/>
            </w:pPr>
            <w:r>
              <w:t xml:space="preserve">Compressor 1</w:t>
            </w:r>
          </w:p>
        </w:tc>
        <w:tc>
          <w:tcPr/>
          <w:p>
            <w:pPr>
              <w:pStyle w:val="Compact"/>
            </w:pPr>
            <w:r>
              <w:t xml:space="preserve">MJ/h</w:t>
            </w:r>
          </w:p>
        </w:tc>
      </w:tr>
      <w:tr>
        <w:tc>
          <w:tcPr/>
          <w:p>
            <w:pPr>
              <w:pStyle w:val="Compact"/>
            </w:pPr>
            <m:oMath>
              <m:sSub>
                <m:e>
                  <m:r>
                    <m:t>C</m:t>
                  </m:r>
                </m:e>
                <m:sub>
                  <m:r>
                    <m:t>2</m:t>
                  </m:r>
                </m:sub>
              </m:sSub>
            </m:oMath>
          </w:p>
        </w:tc>
        <w:tc>
          <w:tcPr/>
          <w:p>
            <w:pPr>
              <w:pStyle w:val="Compact"/>
            </w:pPr>
            <w:r>
              <w:t xml:space="preserve">Compressor 2</w:t>
            </w:r>
          </w:p>
        </w:tc>
        <w:tc>
          <w:tcPr/>
          <w:p>
            <w:pPr>
              <w:pStyle w:val="Compact"/>
            </w:pPr>
            <w:r>
              <w:t xml:space="preserve">MJ/h</w:t>
            </w:r>
          </w:p>
        </w:tc>
      </w:tr>
      <w:tr>
        <w:tc>
          <w:tcPr/>
          <w:p>
            <w:pPr>
              <w:pStyle w:val="Compact"/>
            </w:pPr>
            <m:oMath>
              <m:sSub>
                <m:e>
                  <m:r>
                    <m:t>C</m:t>
                  </m:r>
                </m:e>
                <m:sub>
                  <m:r>
                    <m:t>A</m:t>
                  </m:r>
                </m:sub>
              </m:sSub>
            </m:oMath>
          </w:p>
        </w:tc>
        <w:tc>
          <w:tcPr/>
          <w:p>
            <w:pPr>
              <w:pStyle w:val="Compact"/>
            </w:pPr>
            <w:r>
              <w:t xml:space="preserve">Corrosion allowance</w:t>
            </w:r>
          </w:p>
        </w:tc>
        <w:tc>
          <w:tcPr/>
          <w:p>
            <w:pPr>
              <w:pStyle w:val="Compact"/>
            </w:pPr>
            <w:r>
              <w:t xml:space="preserve">mm or m</w:t>
            </w:r>
          </w:p>
        </w:tc>
      </w:tr>
      <w:tr>
        <w:tc>
          <w:tcPr/>
          <w:p>
            <w:pPr>
              <w:pStyle w:val="Compact"/>
            </w:pPr>
            <m:oMath>
              <m:sSub>
                <m:e>
                  <m:r>
                    <m:t>C</m:t>
                  </m:r>
                </m:e>
                <m:sub>
                  <m:r>
                    <m:t>s</m:t>
                  </m:r>
                  <m:r>
                    <m:t>h</m:t>
                  </m:r>
                  <m:r>
                    <m:t>e</m:t>
                  </m:r>
                  <m:r>
                    <m:t>l</m:t>
                  </m:r>
                  <m:r>
                    <m:t>l</m:t>
                  </m:r>
                </m:sub>
              </m:sSub>
            </m:oMath>
          </w:p>
        </w:tc>
        <w:tc>
          <w:tcPr/>
          <w:p>
            <w:pPr>
              <w:pStyle w:val="Compact"/>
            </w:pPr>
            <w:r>
              <w:t xml:space="preserve">Shell clearance</w:t>
            </w:r>
          </w:p>
        </w:tc>
        <w:tc>
          <w:tcPr/>
          <w:p>
            <w:pPr>
              <w:pStyle w:val="Compact"/>
            </w:pPr>
            <w:r>
              <w:t xml:space="preserve">m</w:t>
            </w:r>
          </w:p>
        </w:tc>
      </w:tr>
      <w:tr>
        <w:tc>
          <w:tcPr/>
          <w:p>
            <w:pPr>
              <w:pStyle w:val="Compact"/>
            </w:pPr>
            <m:oMath>
              <m:sSub>
                <m:e>
                  <m:r>
                    <m:t>C</m:t>
                  </m:r>
                </m:e>
                <m:sub>
                  <m:r>
                    <m:t>i</m:t>
                  </m:r>
                </m:sub>
              </m:sSub>
            </m:oMath>
          </w:p>
        </w:tc>
        <w:tc>
          <w:tcPr/>
          <w:p>
            <w:pPr>
              <w:pStyle w:val="Compact"/>
            </w:pPr>
            <w:r>
              <w:t xml:space="preserve">Installed cost</w:t>
            </w:r>
          </w:p>
        </w:tc>
        <w:tc>
          <w:tcPr/>
          <w:p>
            <w:pPr>
              <w:pStyle w:val="Compact"/>
            </w:pPr>
            <w:r>
              <w:t xml:space="preserve">$</w:t>
            </w:r>
          </w:p>
        </w:tc>
      </w:tr>
      <w:tr>
        <w:tc>
          <w:tcPr/>
          <w:p>
            <w:pPr>
              <w:pStyle w:val="Compact"/>
            </w:pPr>
            <m:oMath>
              <m:sSub>
                <m:e>
                  <m:r>
                    <m:t>C</m:t>
                  </m:r>
                </m:e>
                <m:sub>
                  <m:r>
                    <m:t>p</m:t>
                  </m:r>
                </m:sub>
              </m:sSub>
            </m:oMath>
          </w:p>
        </w:tc>
        <w:tc>
          <w:tcPr/>
          <w:p>
            <w:pPr>
              <w:pStyle w:val="Compact"/>
            </w:pPr>
            <w:r>
              <w:t xml:space="preserve">Purchase cost</w:t>
            </w:r>
          </w:p>
        </w:tc>
        <w:tc>
          <w:tcPr/>
          <w:p>
            <w:pPr>
              <w:pStyle w:val="Compact"/>
            </w:pPr>
            <w:r>
              <w:t xml:space="preserve">$</w:t>
            </w:r>
          </w:p>
        </w:tc>
      </w:tr>
      <w:tr>
        <w:tc>
          <w:tcPr/>
          <w:p>
            <w:pPr>
              <w:pStyle w:val="Compact"/>
            </w:pPr>
            <m:oMath>
              <m:sSub>
                <m:e>
                  <m:r>
                    <m:t>C</m:t>
                  </m:r>
                </m:e>
                <m:sub>
                  <m:r>
                    <m:t>t</m:t>
                  </m:r>
                  <m:r>
                    <m:t>o</m:t>
                  </m:r>
                  <m:r>
                    <m:t>t</m:t>
                  </m:r>
                  <m:r>
                    <m:t>a</m:t>
                  </m:r>
                  <m:r>
                    <m:t>l</m:t>
                  </m:r>
                </m:sub>
              </m:sSub>
            </m:oMath>
          </w:p>
        </w:tc>
        <w:tc>
          <w:tcPr/>
          <w:p>
            <w:pPr>
              <w:pStyle w:val="Compact"/>
            </w:pPr>
            <w:r>
              <w:t xml:space="preserve">Total installed cost</w:t>
            </w:r>
          </w:p>
        </w:tc>
        <w:tc>
          <w:tcPr/>
          <w:p>
            <w:pPr>
              <w:pStyle w:val="Compact"/>
            </w:pPr>
            <w:r>
              <w:t xml:space="preserve">$</w:t>
            </w:r>
          </w:p>
        </w:tc>
      </w:tr>
      <w:tr>
        <w:tc>
          <w:tcPr/>
          <w:p>
            <w:pPr>
              <w:pStyle w:val="Compact"/>
            </w:pPr>
            <m:oMath>
              <m:sSub>
                <m:e>
                  <m:r>
                    <m:t>C</m:t>
                  </m:r>
                </m:e>
                <m:sub>
                  <m:r>
                    <m:t>a</m:t>
                  </m:r>
                  <m:r>
                    <m:t>d</m:t>
                  </m:r>
                  <m:r>
                    <m:t>d</m:t>
                  </m:r>
                </m:sub>
              </m:sSub>
            </m:oMath>
          </w:p>
        </w:tc>
        <w:tc>
          <w:tcPr/>
          <w:p>
            <w:pPr>
              <w:pStyle w:val="Compact"/>
            </w:pPr>
            <w:r>
              <w:t xml:space="preserve">Additional installed cost</w:t>
            </w:r>
          </w:p>
        </w:tc>
        <w:tc>
          <w:tcPr/>
          <w:p>
            <w:pPr>
              <w:pStyle w:val="Compact"/>
            </w:pPr>
            <w:r>
              <w:t xml:space="preserve">$</w:t>
            </w:r>
          </w:p>
        </w:tc>
      </w:tr>
      <w:tr>
        <w:tc>
          <w:tcPr/>
          <w:p>
            <w:pPr>
              <w:pStyle w:val="Compact"/>
            </w:pPr>
            <m:oMath>
              <m:sSub>
                <m:e>
                  <m:r>
                    <m:t>c</m:t>
                  </m:r>
                </m:e>
                <m:sub>
                  <m:r>
                    <m:t>p</m:t>
                  </m:r>
                </m:sub>
              </m:sSub>
            </m:oMath>
          </w:p>
        </w:tc>
        <w:tc>
          <w:tcPr/>
          <w:p>
            <w:pPr>
              <w:pStyle w:val="Compact"/>
            </w:pPr>
            <w:r>
              <w:t xml:space="preserve">Specific heat capacity</w:t>
            </w:r>
          </w:p>
        </w:tc>
        <w:tc>
          <w:tcPr/>
          <w:p>
            <w:pPr>
              <w:pStyle w:val="Compact"/>
            </w:pPr>
            <w:r>
              <w:t xml:space="preserve">J/(kg·K)</w:t>
            </w:r>
          </w:p>
        </w:tc>
      </w:tr>
      <w:tr>
        <w:tc>
          <w:tcPr/>
          <w:p>
            <w:pPr>
              <w:pStyle w:val="Compact"/>
            </w:pPr>
            <m:oMath>
              <m:r>
                <m:t>D</m:t>
              </m:r>
            </m:oMath>
          </w:p>
        </w:tc>
        <w:tc>
          <w:tcPr/>
          <w:p>
            <w:pPr>
              <w:pStyle w:val="Compact"/>
            </w:pPr>
            <w:r>
              <w:t xml:space="preserve">Diameter</w:t>
            </w:r>
          </w:p>
        </w:tc>
        <w:tc>
          <w:tcPr/>
          <w:p>
            <w:pPr>
              <w:pStyle w:val="Compact"/>
            </w:pPr>
            <w:r>
              <w:t xml:space="preserve">m</w:t>
            </w:r>
          </w:p>
        </w:tc>
      </w:tr>
      <w:tr>
        <w:tc>
          <w:tcPr/>
          <w:p>
            <w:pPr>
              <w:pStyle w:val="Compact"/>
            </w:pPr>
            <m:oMath>
              <m:sSub>
                <m:e>
                  <m:r>
                    <m:t>D</m:t>
                  </m:r>
                </m:e>
                <m:sub>
                  <m:r>
                    <m:t>b</m:t>
                  </m:r>
                  <m:r>
                    <m:t>u</m:t>
                  </m:r>
                  <m:r>
                    <m:t>n</m:t>
                  </m:r>
                  <m:r>
                    <m:t>d</m:t>
                  </m:r>
                  <m:r>
                    <m:t>l</m:t>
                  </m:r>
                  <m:r>
                    <m:t>e</m:t>
                  </m:r>
                </m:sub>
              </m:sSub>
            </m:oMath>
          </w:p>
        </w:tc>
        <w:tc>
          <w:tcPr/>
          <w:p>
            <w:pPr>
              <w:pStyle w:val="Compact"/>
            </w:pPr>
            <w:r>
              <w:t xml:space="preserve">Tube bundle diameter</w:t>
            </w:r>
          </w:p>
        </w:tc>
        <w:tc>
          <w:tcPr/>
          <w:p>
            <w:pPr>
              <w:pStyle w:val="Compact"/>
            </w:pPr>
            <w:r>
              <w:t xml:space="preserve">m</w:t>
            </w:r>
          </w:p>
        </w:tc>
      </w:tr>
      <w:tr>
        <w:tc>
          <w:tcPr/>
          <w:p>
            <w:pPr>
              <w:pStyle w:val="Compact"/>
            </w:pPr>
            <m:oMath>
              <m:r>
                <m:t>E</m:t>
              </m:r>
            </m:oMath>
          </w:p>
        </w:tc>
        <w:tc>
          <w:tcPr/>
          <w:p>
            <w:pPr>
              <w:pStyle w:val="Compact"/>
            </w:pPr>
            <w:r>
              <w:t xml:space="preserve">Weld joint efficiency / Young’s modulus</w:t>
            </w:r>
          </w:p>
        </w:tc>
        <w:tc>
          <w:tcPr/>
          <w:p>
            <w:pPr>
              <w:pStyle w:val="Compact"/>
            </w:pPr>
            <w:r>
              <w:t xml:space="preserve">- / Pa</w:t>
            </w:r>
          </w:p>
        </w:tc>
      </w:tr>
      <w:tr>
        <w:tc>
          <w:tcPr/>
          <w:p>
            <w:pPr>
              <w:pStyle w:val="Compact"/>
            </w:pPr>
            <m:oMath>
              <m:sSub>
                <m:e>
                  <m:r>
                    <m:t>E</m:t>
                  </m:r>
                </m:e>
                <m:sub>
                  <m:r>
                    <m:t>r</m:t>
                  </m:r>
                  <m:r>
                    <m:t>e</m:t>
                  </m:r>
                  <m:r>
                    <m:t>c</m:t>
                  </m:r>
                  <m:r>
                    <m:t>o</m:t>
                  </m:r>
                  <m:r>
                    <m:t>v</m:t>
                  </m:r>
                  <m:r>
                    <m:t>e</m:t>
                  </m:r>
                  <m:r>
                    <m:t>r</m:t>
                  </m:r>
                  <m:r>
                    <m:t>y</m:t>
                  </m:r>
                </m:sub>
              </m:sSub>
            </m:oMath>
          </w:p>
        </w:tc>
        <w:tc>
          <w:tcPr/>
          <w:p>
            <w:pPr>
              <w:pStyle w:val="Compact"/>
            </w:pPr>
            <w:r>
              <w:t xml:space="preserve">Energy required for the recovery distillation step</w:t>
            </w:r>
          </w:p>
        </w:tc>
        <w:tc>
          <w:tcPr/>
          <w:p>
            <w:pPr>
              <w:pStyle w:val="Compact"/>
            </w:pPr>
            <w:r>
              <w:t xml:space="preserve">GJ</w:t>
            </w:r>
          </w:p>
        </w:tc>
      </w:tr>
      <w:tr>
        <w:tc>
          <w:tcPr/>
          <w:p>
            <w:pPr>
              <w:pStyle w:val="Compact"/>
            </w:pPr>
            <m:oMath>
              <m:r>
                <m:t>F</m:t>
              </m:r>
            </m:oMath>
          </w:p>
        </w:tc>
        <w:tc>
          <w:tcPr/>
          <w:p>
            <w:pPr>
              <w:pStyle w:val="Compact"/>
            </w:pPr>
            <w:r>
              <w:t xml:space="preserve">F-factor / LMTD correction factor</w:t>
            </w:r>
          </w:p>
        </w:tc>
        <w:tc>
          <w:tcPr/>
          <w:p>
            <w:pPr>
              <w:pStyle w:val="Compact"/>
            </w:pPr>
            <m:oMath>
              <m:rad>
                <m:radPr>
                  <m:degHide m:val="on"/>
                </m:radPr>
                <m:deg/>
                <m:e>
                  <m:r>
                    <m:t>P</m:t>
                  </m:r>
                  <m:r>
                    <m:t>a</m:t>
                  </m:r>
                </m:e>
              </m:rad>
            </m:oMath>
            <w:r>
              <w:t xml:space="preserve"> </w:t>
            </w:r>
            <w:r>
              <w:t xml:space="preserve">/ -</w:t>
            </w:r>
          </w:p>
        </w:tc>
      </w:tr>
      <w:tr>
        <w:tc>
          <w:tcPr/>
          <w:p>
            <w:pPr>
              <w:pStyle w:val="Compact"/>
            </w:pPr>
            <m:oMath>
              <m:sSub>
                <m:e>
                  <m:r>
                    <m:t>F</m:t>
                  </m:r>
                </m:e>
                <m:sub>
                  <m:r>
                    <m:t>c</m:t>
                  </m:r>
                </m:sub>
              </m:sSub>
            </m:oMath>
          </w:p>
        </w:tc>
        <w:tc>
          <w:tcPr/>
          <w:p>
            <w:pPr>
              <w:pStyle w:val="Compact"/>
            </w:pPr>
            <w:r>
              <w:t xml:space="preserve">Cost correction factor</w:t>
            </w:r>
          </w:p>
        </w:tc>
        <w:tc>
          <w:tcPr/>
          <w:p>
            <w:pPr>
              <w:pStyle w:val="Compact"/>
            </w:pPr>
            <w:r>
              <w:t xml:space="preserve">-</w:t>
            </w:r>
          </w:p>
        </w:tc>
      </w:tr>
      <w:tr>
        <w:tc>
          <w:tcPr/>
          <w:p>
            <w:pPr>
              <w:pStyle w:val="Compact"/>
            </w:pPr>
            <m:oMath>
              <m:sSub>
                <m:e>
                  <m:r>
                    <m:t>F</m:t>
                  </m:r>
                </m:e>
                <m:sub>
                  <m:r>
                    <m:t>t</m:t>
                  </m:r>
                </m:sub>
              </m:sSub>
            </m:oMath>
          </w:p>
        </w:tc>
        <w:tc>
          <w:tcPr/>
          <w:p>
            <w:pPr>
              <w:pStyle w:val="Compact"/>
            </w:pPr>
            <w:r>
              <w:t xml:space="preserve">Compressor correction factor</w:t>
            </w:r>
          </w:p>
        </w:tc>
        <w:tc>
          <w:tcPr/>
          <w:p>
            <w:pPr>
              <w:pStyle w:val="Compact"/>
            </w:pPr>
            <w:r>
              <w:t xml:space="preserve">-</w:t>
            </w:r>
          </w:p>
        </w:tc>
      </w:tr>
      <w:tr>
        <w:tc>
          <w:tcPr/>
          <w:p>
            <w:pPr>
              <w:pStyle w:val="Compact"/>
            </w:pPr>
            <m:oMath>
              <m:r>
                <m:t>H</m:t>
              </m:r>
            </m:oMath>
          </w:p>
        </w:tc>
        <w:tc>
          <w:tcPr/>
          <w:p>
            <w:pPr>
              <w:pStyle w:val="Compact"/>
            </w:pPr>
            <w:r>
              <w:t xml:space="preserve">Height</w:t>
            </w:r>
          </w:p>
        </w:tc>
        <w:tc>
          <w:tcPr/>
          <w:p>
            <w:pPr>
              <w:pStyle w:val="Compact"/>
            </w:pPr>
            <w:r>
              <w:t xml:space="preserve">m</w:t>
            </w:r>
          </w:p>
        </w:tc>
      </w:tr>
      <w:tr>
        <w:tc>
          <w:tcPr/>
          <w:p>
            <w:pPr>
              <w:pStyle w:val="Compact"/>
            </w:pPr>
            <m:oMath>
              <m:r>
                <m:t>H</m:t>
              </m:r>
              <m:r>
                <m:t>E</m:t>
              </m:r>
              <m:r>
                <m:t>T</m:t>
              </m:r>
              <m:r>
                <m:t>P</m:t>
              </m:r>
            </m:oMath>
          </w:p>
        </w:tc>
        <w:tc>
          <w:tcPr/>
          <w:p>
            <w:pPr>
              <w:pStyle w:val="Compact"/>
            </w:pPr>
            <w:r>
              <w:t xml:space="preserve">Height equivalent to one theoretical plate</w:t>
            </w:r>
          </w:p>
        </w:tc>
        <w:tc>
          <w:tcPr/>
          <w:p>
            <w:pPr>
              <w:pStyle w:val="Compact"/>
            </w:pPr>
            <w:r>
              <w:t xml:space="preserve">m</w:t>
            </w:r>
          </w:p>
        </w:tc>
      </w:tr>
      <w:tr>
        <w:tc>
          <w:tcPr/>
          <w:p>
            <w:pPr>
              <w:pStyle w:val="Compact"/>
            </w:pPr>
            <m:oMath>
              <m:r>
                <m:t>H</m:t>
              </m:r>
              <m:r>
                <m:t>P</m:t>
              </m:r>
            </m:oMath>
          </w:p>
        </w:tc>
        <w:tc>
          <w:tcPr/>
          <w:p>
            <w:pPr>
              <w:pStyle w:val="Compact"/>
            </w:pPr>
            <w:r>
              <w:t xml:space="preserve">Horsepower</w:t>
            </w:r>
          </w:p>
        </w:tc>
        <w:tc>
          <w:tcPr/>
          <w:p>
            <w:pPr>
              <w:pStyle w:val="Compact"/>
            </w:pPr>
            <w:r>
              <w:t xml:space="preserve">hp</w:t>
            </w:r>
          </w:p>
        </w:tc>
      </w:tr>
      <w:tr>
        <w:tc>
          <w:tcPr/>
          <w:p>
            <w:pPr>
              <w:pStyle w:val="Compact"/>
            </w:pPr>
            <m:oMath>
              <m:r>
                <m:t>H</m:t>
              </m:r>
              <m:sSub>
                <m:e>
                  <m:r>
                    <m:t>P</m:t>
                  </m:r>
                </m:e>
                <m:sub>
                  <m:r>
                    <m:t>1</m:t>
                  </m:r>
                </m:sub>
              </m:sSub>
            </m:oMath>
          </w:p>
        </w:tc>
        <w:tc>
          <w:tcPr/>
          <w:p>
            <w:pPr>
              <w:pStyle w:val="Compact"/>
            </w:pPr>
            <w:r>
              <w:t xml:space="preserve">Horsepower of compressor 1</w:t>
            </w:r>
          </w:p>
        </w:tc>
        <w:tc>
          <w:tcPr/>
          <w:p>
            <w:pPr>
              <w:pStyle w:val="Compact"/>
            </w:pPr>
            <w:r>
              <w:t xml:space="preserve">hp</w:t>
            </w:r>
          </w:p>
        </w:tc>
      </w:tr>
      <w:tr>
        <w:tc>
          <w:tcPr/>
          <w:p>
            <w:pPr>
              <w:pStyle w:val="Compact"/>
            </w:pPr>
            <m:oMath>
              <m:r>
                <m:t>H</m:t>
              </m:r>
              <m:sSub>
                <m:e>
                  <m:r>
                    <m:t>P</m:t>
                  </m:r>
                </m:e>
                <m:sub>
                  <m:r>
                    <m:t>2</m:t>
                  </m:r>
                </m:sub>
              </m:sSub>
            </m:oMath>
          </w:p>
        </w:tc>
        <w:tc>
          <w:tcPr/>
          <w:p>
            <w:pPr>
              <w:pStyle w:val="Compact"/>
            </w:pPr>
            <w:r>
              <w:t xml:space="preserve">Horsepower of compressor 2</w:t>
            </w:r>
          </w:p>
        </w:tc>
        <w:tc>
          <w:tcPr/>
          <w:p>
            <w:pPr>
              <w:pStyle w:val="Compact"/>
            </w:pPr>
            <w:r>
              <w:t xml:space="preserve">hp</w:t>
            </w:r>
          </w:p>
        </w:tc>
      </w:tr>
      <w:tr>
        <w:tc>
          <w:tcPr/>
          <w:p>
            <w:pPr>
              <w:pStyle w:val="Compact"/>
            </w:pPr>
            <m:oMath>
              <m:r>
                <m:t>I</m:t>
              </m:r>
            </m:oMath>
          </w:p>
        </w:tc>
        <w:tc>
          <w:tcPr/>
          <w:p>
            <w:pPr>
              <w:pStyle w:val="Compact"/>
            </w:pPr>
            <w:r>
              <w:t xml:space="preserve">First component in binary interaction table</w:t>
            </w:r>
          </w:p>
        </w:tc>
        <w:tc>
          <w:tcPr/>
          <w:p>
            <w:pPr>
              <w:pStyle w:val="Compact"/>
            </w:pPr>
            <w:r>
              <w:t xml:space="preserve">-</w:t>
            </w:r>
          </w:p>
        </w:tc>
      </w:tr>
      <w:tr>
        <w:tc>
          <w:tcPr/>
          <w:p>
            <w:pPr>
              <w:pStyle w:val="Compact"/>
            </w:pPr>
            <m:oMath>
              <m:r>
                <m:t>J</m:t>
              </m:r>
            </m:oMath>
          </w:p>
        </w:tc>
        <w:tc>
          <w:tcPr/>
          <w:p>
            <w:pPr>
              <w:pStyle w:val="Compact"/>
            </w:pPr>
            <w:r>
              <w:t xml:space="preserve">Second component in binary interaction table</w:t>
            </w:r>
          </w:p>
        </w:tc>
        <w:tc>
          <w:tcPr/>
          <w:p>
            <w:pPr>
              <w:pStyle w:val="Compact"/>
            </w:pPr>
            <w:r>
              <w:t xml:space="preserve">-</w:t>
            </w:r>
          </w:p>
        </w:tc>
      </w:tr>
      <w:tr>
        <w:tc>
          <w:tcPr/>
          <w:p>
            <w:pPr>
              <w:pStyle w:val="Compact"/>
            </w:pPr>
            <m:oMath>
              <m:r>
                <m:t>k</m:t>
              </m:r>
            </m:oMath>
          </w:p>
        </w:tc>
        <w:tc>
          <w:tcPr/>
          <w:p>
            <w:pPr>
              <w:pStyle w:val="Compact"/>
            </w:pPr>
            <w:r>
              <w:t xml:space="preserve">Overall heat-transfer coefficient</w:t>
            </w:r>
          </w:p>
        </w:tc>
        <w:tc>
          <w:tcPr/>
          <w:p>
            <w:pPr>
              <w:pStyle w:val="Compact"/>
            </w:pPr>
            <w:r>
              <w:t xml:space="preserve">W/(m²·K)</w:t>
            </w:r>
          </w:p>
        </w:tc>
      </w:tr>
      <w:tr>
        <w:tc>
          <w:tcPr/>
          <w:p>
            <w:pPr>
              <w:pStyle w:val="Compact"/>
            </w:pPr>
            <m:oMath>
              <m:sSub>
                <m:e>
                  <m:r>
                    <m:t>K</m:t>
                  </m:r>
                </m:e>
                <m:sub>
                  <m:r>
                    <m:t>v</m:t>
                  </m:r>
                  <m:r>
                    <m:t>a</m:t>
                  </m:r>
                  <m:r>
                    <m:t>p</m:t>
                  </m:r>
                </m:sub>
              </m:sSub>
            </m:oMath>
          </w:p>
        </w:tc>
        <w:tc>
          <w:tcPr/>
          <w:p>
            <w:pPr>
              <w:pStyle w:val="Compact"/>
            </w:pPr>
            <w:r>
              <w:t xml:space="preserve">Heat-transfer coefficient for vapour</w:t>
            </w:r>
          </w:p>
        </w:tc>
        <w:tc>
          <w:tcPr/>
          <w:p>
            <w:pPr>
              <w:pStyle w:val="Compact"/>
            </w:pPr>
            <w:r>
              <w:t xml:space="preserve">W/(m²·K)</w:t>
            </w:r>
          </w:p>
        </w:tc>
      </w:tr>
      <w:tr>
        <w:tc>
          <w:tcPr/>
          <w:p>
            <w:pPr>
              <w:pStyle w:val="Compact"/>
            </w:pPr>
            <m:oMath>
              <m:sSub>
                <m:e>
                  <m:r>
                    <m:t>K</m:t>
                  </m:r>
                </m:e>
                <m:sub>
                  <m:r>
                    <m:t>d</m:t>
                  </m:r>
                  <m:r>
                    <m:t>i</m:t>
                  </m:r>
                  <m:r>
                    <m:t>s</m:t>
                  </m:r>
                  <m:r>
                    <m:t>t</m:t>
                  </m:r>
                </m:sub>
              </m:sSub>
            </m:oMath>
          </w:p>
        </w:tc>
        <w:tc>
          <w:tcPr/>
          <w:p>
            <w:pPr>
              <w:pStyle w:val="Compact"/>
            </w:pPr>
            <w:r>
              <w:t xml:space="preserve">Heat-transfer coefficient for distillate</w:t>
            </w:r>
          </w:p>
        </w:tc>
        <w:tc>
          <w:tcPr/>
          <w:p>
            <w:pPr>
              <w:pStyle w:val="Compact"/>
            </w:pPr>
            <w:r>
              <w:t xml:space="preserve">W/(m²·K)</w:t>
            </w:r>
          </w:p>
        </w:tc>
      </w:tr>
      <w:tr>
        <w:tc>
          <w:tcPr/>
          <w:p>
            <w:pPr>
              <w:pStyle w:val="Compact"/>
            </w:pPr>
            <m:oMath>
              <m:sSub>
                <m:e>
                  <m:r>
                    <m:t>K</m:t>
                  </m:r>
                </m:e>
                <m:sub>
                  <m:r>
                    <m:t>c</m:t>
                  </m:r>
                  <m:r>
                    <m:t>a</m:t>
                  </m:r>
                  <m:r>
                    <m:t>l</m:t>
                  </m:r>
                  <m:r>
                    <m:t>c</m:t>
                  </m:r>
                </m:sub>
              </m:sSub>
            </m:oMath>
          </w:p>
        </w:tc>
        <w:tc>
          <w:tcPr/>
          <w:p>
            <w:pPr>
              <w:pStyle w:val="Compact"/>
            </w:pPr>
            <w:r>
              <w:t xml:space="preserve">Calculated heat-transfer coefficient</w:t>
            </w:r>
          </w:p>
        </w:tc>
        <w:tc>
          <w:tcPr/>
          <w:p>
            <w:pPr>
              <w:pStyle w:val="Compact"/>
            </w:pPr>
            <w:r>
              <w:t xml:space="preserve">W/(m²·K)</w:t>
            </w:r>
          </w:p>
        </w:tc>
      </w:tr>
      <w:tr>
        <w:tc>
          <w:tcPr/>
          <w:p>
            <w:pPr>
              <w:pStyle w:val="Compact"/>
            </w:pPr>
            <m:oMath>
              <m:r>
                <m:t>L</m:t>
              </m:r>
            </m:oMath>
          </w:p>
        </w:tc>
        <w:tc>
          <w:tcPr/>
          <w:p>
            <w:pPr>
              <w:pStyle w:val="Compact"/>
            </w:pPr>
            <w:r>
              <w:t xml:space="preserve">Length</w:t>
            </w:r>
          </w:p>
        </w:tc>
        <w:tc>
          <w:tcPr/>
          <w:p>
            <w:pPr>
              <w:pStyle w:val="Compact"/>
            </w:pPr>
            <w:r>
              <w:t xml:space="preserve">m</w:t>
            </w:r>
          </w:p>
        </w:tc>
      </w:tr>
      <w:tr>
        <w:tc>
          <w:tcPr/>
          <w:p>
            <w:pPr>
              <w:pStyle w:val="Compact"/>
            </w:pPr>
            <m:oMath>
              <m:sSub>
                <m:e>
                  <m:r>
                    <m:t>L</m:t>
                  </m:r>
                </m:e>
                <m:sub>
                  <m:r>
                    <m:t>s</m:t>
                  </m:r>
                  <m:r>
                    <m:t>h</m:t>
                  </m:r>
                  <m:r>
                    <m:t>e</m:t>
                  </m:r>
                  <m:r>
                    <m:t>l</m:t>
                  </m:r>
                  <m:r>
                    <m:t>l</m:t>
                  </m:r>
                </m:sub>
              </m:sSub>
            </m:oMath>
          </w:p>
        </w:tc>
        <w:tc>
          <w:tcPr/>
          <w:p>
            <w:pPr>
              <w:pStyle w:val="Compact"/>
            </w:pPr>
            <w:r>
              <w:t xml:space="preserve">Shell length</w:t>
            </w:r>
          </w:p>
        </w:tc>
        <w:tc>
          <w:tcPr/>
          <w:p>
            <w:pPr>
              <w:pStyle w:val="Compact"/>
            </w:pPr>
            <w:r>
              <w:t xml:space="preserve">m</w:t>
            </w:r>
          </w:p>
        </w:tc>
      </w:tr>
      <w:tr>
        <w:tc>
          <w:tcPr/>
          <w:p>
            <w:pPr>
              <w:pStyle w:val="Compact"/>
            </w:pPr>
            <m:oMath>
              <m:r>
                <m:t>m</m:t>
              </m:r>
            </m:oMath>
          </w:p>
        </w:tc>
        <w:tc>
          <w:tcPr/>
          <w:p>
            <w:pPr>
              <w:pStyle w:val="Compact"/>
            </w:pPr>
            <w:r>
              <w:t xml:space="preserve">Mass</w:t>
            </w:r>
          </w:p>
        </w:tc>
        <w:tc>
          <w:tcPr/>
          <w:p>
            <w:pPr>
              <w:pStyle w:val="Compact"/>
            </w:pPr>
            <w:r>
              <w:t xml:space="preserve">kg</w:t>
            </w:r>
          </w:p>
        </w:tc>
      </w:tr>
      <w:tr>
        <w:tc>
          <w:tcPr/>
          <w:p>
            <w:pPr>
              <w:pStyle w:val="Compact"/>
            </w:pPr>
            <m:oMath>
              <m:sSub>
                <m:e>
                  <m:r>
                    <m:t>m</m:t>
                  </m:r>
                </m:e>
                <m:sub>
                  <m:r>
                    <m:t>T</m:t>
                  </m:r>
                  <m:r>
                    <m:t>o</m:t>
                  </m:r>
                  <m:r>
                    <m:t>t</m:t>
                  </m:r>
                  <m:r>
                    <m:t>a</m:t>
                  </m:r>
                  <m:r>
                    <m:t>l</m:t>
                  </m:r>
                </m:sub>
              </m:sSub>
            </m:oMath>
          </w:p>
        </w:tc>
        <w:tc>
          <w:tcPr/>
          <w:p>
            <w:pPr>
              <w:pStyle w:val="Compact"/>
            </w:pPr>
            <w:r>
              <w:t xml:space="preserve">Total mass</w:t>
            </w:r>
          </w:p>
        </w:tc>
        <w:tc>
          <w:tcPr/>
          <w:p>
            <w:pPr>
              <w:pStyle w:val="Compact"/>
            </w:pPr>
            <w:r>
              <w:t xml:space="preserve">kg</w:t>
            </w:r>
          </w:p>
        </w:tc>
      </w:tr>
      <w:tr>
        <w:tc>
          <w:tcPr/>
          <w:p>
            <w:pPr>
              <w:pStyle w:val="Compact"/>
            </w:pPr>
            <m:oMath>
              <m:acc>
                <m:accPr>
                  <m:chr m:val="̇"/>
                </m:accPr>
                <m:e>
                  <m:r>
                    <m:t>m</m:t>
                  </m:r>
                </m:e>
              </m:acc>
            </m:oMath>
          </w:p>
        </w:tc>
        <w:tc>
          <w:tcPr/>
          <w:p>
            <w:pPr>
              <w:pStyle w:val="Compact"/>
            </w:pPr>
            <w:r>
              <w:t xml:space="preserve">Mass flow rate</w:t>
            </w:r>
          </w:p>
        </w:tc>
        <w:tc>
          <w:tcPr/>
          <w:p>
            <w:pPr>
              <w:pStyle w:val="Compact"/>
            </w:pPr>
            <w:r>
              <w:t xml:space="preserve">kg/s or kg/h</w:t>
            </w:r>
          </w:p>
        </w:tc>
      </w:tr>
      <w:tr>
        <w:tc>
          <w:tcPr/>
          <w:p>
            <w:pPr>
              <w:pStyle w:val="Compact"/>
            </w:pPr>
            <m:oMath>
              <m:r>
                <m:t>M</m:t>
              </m:r>
              <m:r>
                <m:t>S</m:t>
              </m:r>
            </m:oMath>
          </w:p>
        </w:tc>
        <w:tc>
          <w:tcPr/>
          <w:p>
            <w:pPr>
              <w:pStyle w:val="Compact"/>
            </w:pPr>
            <w:r>
              <w:t xml:space="preserve">Marshall and Swift index</w:t>
            </w:r>
          </w:p>
        </w:tc>
        <w:tc>
          <w:tcPr/>
          <w:p>
            <w:pPr>
              <w:pStyle w:val="Compact"/>
            </w:pPr>
            <w:r>
              <w:t xml:space="preserve">-</w:t>
            </w:r>
          </w:p>
        </w:tc>
      </w:tr>
      <w:tr>
        <w:tc>
          <w:tcPr/>
          <w:p>
            <w:pPr>
              <w:pStyle w:val="Compact"/>
            </w:pPr>
            <m:oMath>
              <m:r>
                <m:t>N</m:t>
              </m:r>
            </m:oMath>
          </w:p>
        </w:tc>
        <w:tc>
          <w:tcPr/>
          <w:p>
            <w:pPr>
              <w:pStyle w:val="Compact"/>
            </w:pPr>
            <w:r>
              <w:t xml:space="preserve">Number of stages</w:t>
            </w:r>
          </w:p>
        </w:tc>
        <w:tc>
          <w:tcPr/>
          <w:p>
            <w:pPr>
              <w:pStyle w:val="Compact"/>
            </w:pPr>
            <w:r>
              <w:t xml:space="preserve">-</w:t>
            </w:r>
          </w:p>
        </w:tc>
      </w:tr>
      <w:tr>
        <w:tc>
          <w:tcPr/>
          <w:p>
            <w:pPr>
              <w:pStyle w:val="Compact"/>
            </w:pPr>
            <m:oMath>
              <m:sSub>
                <m:e>
                  <m:r>
                    <m:t>N</m:t>
                  </m:r>
                </m:e>
                <m:sub>
                  <m:r>
                    <m:t>t</m:t>
                  </m:r>
                </m:sub>
              </m:sSub>
            </m:oMath>
          </w:p>
        </w:tc>
        <w:tc>
          <w:tcPr/>
          <w:p>
            <w:pPr>
              <w:pStyle w:val="Compact"/>
            </w:pPr>
            <w:r>
              <w:t xml:space="preserve">Number of tubes</w:t>
            </w:r>
          </w:p>
        </w:tc>
        <w:tc>
          <w:tcPr/>
          <w:p>
            <w:pPr>
              <w:pStyle w:val="Compact"/>
            </w:pPr>
            <w:r>
              <w:t xml:space="preserve">-</w:t>
            </w:r>
          </w:p>
        </w:tc>
      </w:tr>
      <w:tr>
        <w:tc>
          <w:tcPr/>
          <w:p>
            <w:pPr>
              <w:pStyle w:val="Compact"/>
            </w:pPr>
            <m:oMath>
              <m:sSub>
                <m:e>
                  <m:r>
                    <m:t>N</m:t>
                  </m:r>
                </m:e>
                <m:sub>
                  <m:r>
                    <m:t>c</m:t>
                  </m:r>
                  <m:r>
                    <m:t>y</m:t>
                  </m:r>
                  <m:r>
                    <m:t>c</m:t>
                  </m:r>
                  <m:r>
                    <m:t>l</m:t>
                  </m:r>
                  <m:r>
                    <m:t>e</m:t>
                  </m:r>
                  <m:r>
                    <m:t>s</m:t>
                  </m:r>
                </m:sub>
              </m:sSub>
            </m:oMath>
          </w:p>
        </w:tc>
        <w:tc>
          <w:tcPr/>
          <w:p>
            <w:pPr>
              <w:pStyle w:val="Compact"/>
            </w:pPr>
            <w:r>
              <w:t xml:space="preserve">Number of operating cycles</w:t>
            </w:r>
          </w:p>
        </w:tc>
        <w:tc>
          <w:tcPr/>
          <w:p>
            <w:pPr>
              <w:pStyle w:val="Compact"/>
            </w:pPr>
            <w:r>
              <w:t xml:space="preserve">-</w:t>
            </w:r>
          </w:p>
        </w:tc>
      </w:tr>
      <w:tr>
        <w:tc>
          <w:tcPr/>
          <w:p>
            <w:pPr>
              <w:pStyle w:val="Compact"/>
            </w:pPr>
            <m:oMath>
              <m:r>
                <m:t>n</m:t>
              </m:r>
            </m:oMath>
          </w:p>
        </w:tc>
        <w:tc>
          <w:tcPr/>
          <w:p>
            <w:pPr>
              <w:pStyle w:val="Compact"/>
            </w:pPr>
            <w:r>
              <w:t xml:space="preserve">Amount of substance</w:t>
            </w:r>
          </w:p>
        </w:tc>
        <w:tc>
          <w:tcPr/>
          <w:p>
            <w:pPr>
              <w:pStyle w:val="Compact"/>
            </w:pPr>
            <w:r>
              <w:t xml:space="preserve">kmol</w:t>
            </w:r>
          </w:p>
        </w:tc>
      </w:tr>
      <w:tr>
        <w:tc>
          <w:tcPr/>
          <w:p>
            <w:pPr>
              <w:pStyle w:val="Compact"/>
            </w:pPr>
            <m:oMath>
              <m:sSub>
                <m:e>
                  <m:r>
                    <m:t>n</m:t>
                  </m:r>
                </m:e>
                <m:sub>
                  <m:r>
                    <m:t>I</m:t>
                  </m:r>
                  <m:r>
                    <m:t>P</m:t>
                  </m:r>
                  <m:r>
                    <m:t>A</m:t>
                  </m:r>
                </m:sub>
              </m:sSub>
            </m:oMath>
          </w:p>
        </w:tc>
        <w:tc>
          <w:tcPr/>
          <w:p>
            <w:pPr>
              <w:pStyle w:val="Compact"/>
            </w:pPr>
            <w:r>
              <w:t xml:space="preserve">Amount of IPA</w:t>
            </w:r>
          </w:p>
        </w:tc>
        <w:tc>
          <w:tcPr/>
          <w:p>
            <w:pPr>
              <w:pStyle w:val="Compact"/>
            </w:pPr>
            <w:r>
              <w:t xml:space="preserve">kmol</w:t>
            </w:r>
          </w:p>
        </w:tc>
      </w:tr>
      <w:tr>
        <w:tc>
          <w:tcPr/>
          <w:p>
            <w:pPr>
              <w:pStyle w:val="Compact"/>
            </w:pPr>
            <m:oMath>
              <m:sSub>
                <m:e>
                  <m:r>
                    <m:t>n</m:t>
                  </m:r>
                </m:e>
                <m:sub>
                  <m:sSub>
                    <m:e>
                      <m:r>
                        <m:t>H</m:t>
                      </m:r>
                    </m:e>
                    <m:sub>
                      <m:r>
                        <m:t>2</m:t>
                      </m:r>
                    </m:sub>
                  </m:sSub>
                  <m:r>
                    <m:t>O</m:t>
                  </m:r>
                </m:sub>
              </m:sSub>
            </m:oMath>
          </w:p>
        </w:tc>
        <w:tc>
          <w:tcPr/>
          <w:p>
            <w:pPr>
              <w:pStyle w:val="Compact"/>
            </w:pPr>
            <w:r>
              <w:t xml:space="preserve">Amount of water</w:t>
            </w:r>
          </w:p>
        </w:tc>
        <w:tc>
          <w:tcPr/>
          <w:p>
            <w:pPr>
              <w:pStyle w:val="Compact"/>
            </w:pPr>
            <w:r>
              <w:t xml:space="preserve">kmol</w:t>
            </w:r>
          </w:p>
        </w:tc>
      </w:tr>
      <w:tr>
        <w:tc>
          <w:tcPr/>
          <w:p>
            <w:pPr>
              <w:pStyle w:val="Compact"/>
            </w:pPr>
            <m:oMath>
              <m:r>
                <m:t>N</m:t>
              </m:r>
              <m:r>
                <m:t>u</m:t>
              </m:r>
            </m:oMath>
          </w:p>
        </w:tc>
        <w:tc>
          <w:tcPr/>
          <w:p>
            <w:pPr>
              <w:pStyle w:val="Compact"/>
            </w:pPr>
            <w:r>
              <w:t xml:space="preserve">Nusselt number</w:t>
            </w:r>
          </w:p>
        </w:tc>
        <w:tc>
          <w:tcPr/>
          <w:p>
            <w:pPr>
              <w:pStyle w:val="Compact"/>
            </w:pPr>
            <w:r>
              <w:t xml:space="preserve">-</w:t>
            </w:r>
          </w:p>
        </w:tc>
      </w:tr>
      <w:tr>
        <w:tc>
          <w:tcPr/>
          <w:p>
            <w:pPr>
              <w:pStyle w:val="Compact"/>
            </w:pPr>
            <m:oMath>
              <m:r>
                <m:t>N</m:t>
              </m:r>
              <m:sSub>
                <m:e>
                  <m:r>
                    <m:t>u</m:t>
                  </m:r>
                </m:e>
                <m:sub>
                  <m:r>
                    <m:t>w</m:t>
                  </m:r>
                </m:sub>
              </m:sSub>
            </m:oMath>
          </w:p>
        </w:tc>
        <w:tc>
          <w:tcPr/>
          <w:p>
            <w:pPr>
              <w:pStyle w:val="Compact"/>
            </w:pPr>
            <w:r>
              <w:t xml:space="preserve">Water-side Nusselt number</w:t>
            </w:r>
          </w:p>
        </w:tc>
        <w:tc>
          <w:tcPr/>
          <w:p>
            <w:pPr>
              <w:pStyle w:val="Compact"/>
            </w:pPr>
            <w:r>
              <w:t xml:space="preserve">-</w:t>
            </w:r>
          </w:p>
        </w:tc>
      </w:tr>
      <w:tr>
        <w:tc>
          <w:tcPr/>
          <w:p>
            <w:pPr>
              <w:pStyle w:val="Compact"/>
            </w:pPr>
            <m:oMath>
              <m:r>
                <m:t>P</m:t>
              </m:r>
            </m:oMath>
          </w:p>
        </w:tc>
        <w:tc>
          <w:tcPr/>
          <w:p>
            <w:pPr>
              <w:pStyle w:val="Compact"/>
            </w:pPr>
            <w:r>
              <w:t xml:space="preserve">Pressure</w:t>
            </w:r>
          </w:p>
        </w:tc>
        <w:tc>
          <w:tcPr/>
          <w:p>
            <w:pPr>
              <w:pStyle w:val="Compact"/>
            </w:pPr>
            <w:r>
              <w:t xml:space="preserve">Pa, bar, or mbar</w:t>
            </w:r>
          </w:p>
        </w:tc>
      </w:tr>
      <w:tr>
        <w:tc>
          <w:tcPr/>
          <w:p>
            <w:pPr>
              <w:pStyle w:val="Compact"/>
            </w:pPr>
            <m:oMath>
              <m:sSub>
                <m:e>
                  <m:r>
                    <m:t>P</m:t>
                  </m:r>
                </m:e>
                <m:sub>
                  <m:r>
                    <m:t>1</m:t>
                  </m:r>
                </m:sub>
              </m:sSub>
            </m:oMath>
          </w:p>
        </w:tc>
        <w:tc>
          <w:tcPr/>
          <w:p>
            <w:pPr>
              <w:pStyle w:val="Compact"/>
            </w:pPr>
            <w:r>
              <w:t xml:space="preserve">Initial pressure</w:t>
            </w:r>
          </w:p>
        </w:tc>
        <w:tc>
          <w:tcPr/>
          <w:p>
            <w:pPr>
              <w:pStyle w:val="Compact"/>
            </w:pPr>
            <w:r>
              <w:t xml:space="preserve">bar abs</w:t>
            </w:r>
          </w:p>
        </w:tc>
      </w:tr>
      <w:tr>
        <w:tc>
          <w:tcPr/>
          <w:p>
            <w:pPr>
              <w:pStyle w:val="Compact"/>
            </w:pPr>
            <m:oMath>
              <m:sSub>
                <m:e>
                  <m:r>
                    <m:t>P</m:t>
                  </m:r>
                </m:e>
                <m:sub>
                  <m:r>
                    <m:t>2</m:t>
                  </m:r>
                </m:sub>
              </m:sSub>
            </m:oMath>
          </w:p>
        </w:tc>
        <w:tc>
          <w:tcPr/>
          <w:p>
            <w:pPr>
              <w:pStyle w:val="Compact"/>
            </w:pPr>
            <w:r>
              <w:t xml:space="preserve">Final pressure</w:t>
            </w:r>
          </w:p>
        </w:tc>
        <w:tc>
          <w:tcPr/>
          <w:p>
            <w:pPr>
              <w:pStyle w:val="Compact"/>
            </w:pPr>
            <w:r>
              <w:t xml:space="preserve">bar abs</w:t>
            </w:r>
          </w:p>
        </w:tc>
      </w:tr>
      <w:tr>
        <w:tc>
          <w:tcPr/>
          <w:p>
            <w:pPr>
              <w:pStyle w:val="Compact"/>
            </w:pPr>
            <m:oMath>
              <m:r>
                <m:t>p</m:t>
              </m:r>
            </m:oMath>
          </w:p>
        </w:tc>
        <w:tc>
          <w:tcPr/>
          <w:p>
            <w:pPr>
              <w:pStyle w:val="Compact"/>
            </w:pPr>
            <w:r>
              <w:t xml:space="preserve">Pitch</w:t>
            </w:r>
          </w:p>
        </w:tc>
        <w:tc>
          <w:tcPr/>
          <w:p>
            <w:pPr>
              <w:pStyle w:val="Compact"/>
            </w:pPr>
            <w:r>
              <w:t xml:space="preserve">m</w:t>
            </w:r>
          </w:p>
        </w:tc>
      </w:tr>
      <w:tr>
        <w:tc>
          <w:tcPr/>
          <w:p>
            <w:pPr>
              <w:pStyle w:val="Compact"/>
            </w:pPr>
            <m:oMath>
              <m:sSub>
                <m:e>
                  <m:r>
                    <m:t>p</m:t>
                  </m:r>
                </m:e>
                <m:sub>
                  <m:r>
                    <m:t>t</m:t>
                  </m:r>
                </m:sub>
              </m:sSub>
            </m:oMath>
          </w:p>
        </w:tc>
        <w:tc>
          <w:tcPr/>
          <w:p>
            <w:pPr>
              <w:pStyle w:val="Compact"/>
            </w:pPr>
            <w:r>
              <w:t xml:space="preserve">Tube pitch</w:t>
            </w:r>
          </w:p>
        </w:tc>
        <w:tc>
          <w:tcPr/>
          <w:p>
            <w:pPr>
              <w:pStyle w:val="Compact"/>
            </w:pPr>
            <w:r>
              <w:t xml:space="preserve">m</w:t>
            </w:r>
          </w:p>
        </w:tc>
      </w:tr>
      <w:tr>
        <w:tc>
          <w:tcPr/>
          <w:p>
            <w:pPr>
              <w:pStyle w:val="Compact"/>
            </w:pPr>
            <m:oMath>
              <m:r>
                <m:t>P</m:t>
              </m:r>
              <m:r>
                <m:t>r</m:t>
              </m:r>
            </m:oMath>
          </w:p>
        </w:tc>
        <w:tc>
          <w:tcPr/>
          <w:p>
            <w:pPr>
              <w:pStyle w:val="Compact"/>
            </w:pPr>
            <w:r>
              <w:t xml:space="preserve">Prandtl number</w:t>
            </w:r>
          </w:p>
        </w:tc>
        <w:tc>
          <w:tcPr/>
          <w:p>
            <w:pPr>
              <w:pStyle w:val="Compact"/>
            </w:pPr>
            <w:r>
              <w:t xml:space="preserve">-</w:t>
            </w:r>
          </w:p>
        </w:tc>
      </w:tr>
      <w:tr>
        <w:tc>
          <w:tcPr/>
          <w:p>
            <w:pPr>
              <w:pStyle w:val="Compact"/>
            </w:pPr>
            <m:oMath>
              <m:r>
                <m:t>P</m:t>
              </m:r>
              <m:sSub>
                <m:e>
                  <m:r>
                    <m:t>r</m:t>
                  </m:r>
                </m:e>
                <m:sub>
                  <m:r>
                    <m:t>w</m:t>
                  </m:r>
                </m:sub>
              </m:sSub>
            </m:oMath>
          </w:p>
        </w:tc>
        <w:tc>
          <w:tcPr/>
          <w:p>
            <w:pPr>
              <w:pStyle w:val="Compact"/>
            </w:pPr>
            <w:r>
              <w:t xml:space="preserve">Water-side Prandtl number</w:t>
            </w:r>
          </w:p>
        </w:tc>
        <w:tc>
          <w:tcPr/>
          <w:p>
            <w:pPr>
              <w:pStyle w:val="Compact"/>
            </w:pPr>
            <w:r>
              <w:t xml:space="preserve">-</w:t>
            </w:r>
          </w:p>
        </w:tc>
      </w:tr>
      <w:tr>
        <w:tc>
          <w:tcPr/>
          <w:p>
            <w:pPr>
              <w:pStyle w:val="Compact"/>
            </w:pPr>
            <m:oMath>
              <m:r>
                <m:t>Q</m:t>
              </m:r>
            </m:oMath>
          </w:p>
        </w:tc>
        <w:tc>
          <w:tcPr/>
          <w:p>
            <w:pPr>
              <w:pStyle w:val="Compact"/>
            </w:pPr>
            <w:r>
              <w:t xml:space="preserve">Heat duty</w:t>
            </w:r>
          </w:p>
        </w:tc>
        <w:tc>
          <w:tcPr/>
          <w:p>
            <w:pPr>
              <w:pStyle w:val="Compact"/>
            </w:pPr>
            <w:r>
              <w:t xml:space="preserve">W or MJ/h</w:t>
            </w:r>
          </w:p>
        </w:tc>
      </w:tr>
      <w:tr>
        <w:tc>
          <w:tcPr/>
          <w:p>
            <w:pPr>
              <w:pStyle w:val="Compact"/>
            </w:pPr>
            <m:oMath>
              <m:sSub>
                <m:e>
                  <m:r>
                    <m:t>Q</m:t>
                  </m:r>
                </m:e>
                <m:sub>
                  <m:r>
                    <m:t>m</m:t>
                  </m:r>
                  <m:r>
                    <m:t>a</m:t>
                  </m:r>
                  <m:r>
                    <m:t>x</m:t>
                  </m:r>
                </m:sub>
              </m:sSub>
            </m:oMath>
          </w:p>
        </w:tc>
        <w:tc>
          <w:tcPr/>
          <w:p>
            <w:pPr>
              <w:pStyle w:val="Compact"/>
            </w:pPr>
            <w:r>
              <w:t xml:space="preserve">Maximum heat duty</w:t>
            </w:r>
          </w:p>
        </w:tc>
        <w:tc>
          <w:tcPr/>
          <w:p>
            <w:pPr>
              <w:pStyle w:val="Compact"/>
            </w:pPr>
            <w:r>
              <w:t xml:space="preserve">W or MJ/h</w:t>
            </w:r>
          </w:p>
        </w:tc>
      </w:tr>
      <w:tr>
        <w:tc>
          <w:tcPr/>
          <w:p>
            <w:pPr>
              <w:pStyle w:val="Compact"/>
            </w:pPr>
            <m:oMath>
              <m:sSub>
                <m:e>
                  <m:r>
                    <m:t>Q</m:t>
                  </m:r>
                </m:e>
                <m:sub>
                  <m:r>
                    <m:t>r</m:t>
                  </m:r>
                  <m:r>
                    <m:t>e</m:t>
                  </m:r>
                  <m:r>
                    <m:t>b</m:t>
                  </m:r>
                </m:sub>
              </m:sSub>
            </m:oMath>
          </w:p>
        </w:tc>
        <w:tc>
          <w:tcPr/>
          <w:p>
            <w:pPr>
              <w:pStyle w:val="Compact"/>
            </w:pPr>
            <w:r>
              <w:t xml:space="preserve">Reboiler heat duty</w:t>
            </w:r>
          </w:p>
        </w:tc>
        <w:tc>
          <w:tcPr/>
          <w:p>
            <w:pPr>
              <w:pStyle w:val="Compact"/>
            </w:pPr>
            <w:r>
              <w:t xml:space="preserve">W or MJ/h</w:t>
            </w:r>
          </w:p>
        </w:tc>
      </w:tr>
      <w:tr>
        <w:tc>
          <w:tcPr/>
          <w:p>
            <w:pPr>
              <w:pStyle w:val="Compact"/>
            </w:pPr>
            <m:oMath>
              <m:sSub>
                <m:e>
                  <m:r>
                    <m:t>Q</m:t>
                  </m:r>
                </m:e>
                <m:sub>
                  <m:r>
                    <m:t>f</m:t>
                  </m:r>
                  <m:r>
                    <m:t>e</m:t>
                  </m:r>
                  <m:r>
                    <m:t>e</m:t>
                  </m:r>
                  <m:r>
                    <m:t>d</m:t>
                  </m:r>
                </m:sub>
              </m:sSub>
            </m:oMath>
          </w:p>
        </w:tc>
        <w:tc>
          <w:tcPr/>
          <w:p>
            <w:pPr>
              <w:pStyle w:val="Compact"/>
            </w:pPr>
            <w:r>
              <w:t xml:space="preserve">Feed-heating energy</w:t>
            </w:r>
          </w:p>
        </w:tc>
        <w:tc>
          <w:tcPr/>
          <w:p>
            <w:pPr>
              <w:pStyle w:val="Compact"/>
            </w:pPr>
            <w:r>
              <w:t xml:space="preserve">W or MJ/h</w:t>
            </w:r>
          </w:p>
        </w:tc>
      </w:tr>
      <w:tr>
        <w:tc>
          <w:tcPr/>
          <w:p>
            <w:pPr>
              <w:pStyle w:val="Compact"/>
            </w:pPr>
            <m:oMath>
              <m:sSub>
                <m:e>
                  <m:r>
                    <m:t>Q</m:t>
                  </m:r>
                </m:e>
                <m:sub>
                  <m:r>
                    <m:t>t</m:t>
                  </m:r>
                  <m:r>
                    <m:t>o</m:t>
                  </m:r>
                  <m:r>
                    <m:t>t</m:t>
                  </m:r>
                  <m:r>
                    <m:t>a</m:t>
                  </m:r>
                  <m:r>
                    <m:t>l</m:t>
                  </m:r>
                </m:sub>
              </m:sSub>
            </m:oMath>
          </w:p>
        </w:tc>
        <w:tc>
          <w:tcPr/>
          <w:p>
            <w:pPr>
              <w:pStyle w:val="Compact"/>
            </w:pPr>
            <w:r>
              <w:t xml:space="preserve">Total energy demand</w:t>
            </w:r>
          </w:p>
        </w:tc>
        <w:tc>
          <w:tcPr/>
          <w:p>
            <w:pPr>
              <w:pStyle w:val="Compact"/>
            </w:pPr>
            <w:r>
              <w:t xml:space="preserve">GJ</w:t>
            </w:r>
          </w:p>
        </w:tc>
      </w:tr>
      <w:tr>
        <w:tc>
          <w:tcPr/>
          <w:p>
            <w:pPr>
              <w:pStyle w:val="Compact"/>
            </w:pPr>
            <m:oMath>
              <m:r>
                <m:t>R</m:t>
              </m:r>
            </m:oMath>
          </w:p>
        </w:tc>
        <w:tc>
          <w:tcPr/>
          <w:p>
            <w:pPr>
              <w:pStyle w:val="Compact"/>
            </w:pPr>
            <w:r>
              <w:t xml:space="preserve">Reflux ratio</w:t>
            </w:r>
          </w:p>
        </w:tc>
        <w:tc>
          <w:tcPr/>
          <w:p>
            <w:pPr>
              <w:pStyle w:val="Compact"/>
            </w:pPr>
            <w:r>
              <w:t xml:space="preserve">-</w:t>
            </w:r>
          </w:p>
        </w:tc>
      </w:tr>
      <w:tr>
        <w:tc>
          <w:tcPr/>
          <w:p>
            <w:pPr>
              <w:pStyle w:val="Compact"/>
            </w:pPr>
            <m:oMath>
              <m:sSub>
                <m:e>
                  <m:r>
                    <m:t>R</m:t>
                  </m:r>
                </m:e>
                <m:sub>
                  <m:r>
                    <m:t>f</m:t>
                  </m:r>
                </m:sub>
              </m:sSub>
            </m:oMath>
          </w:p>
        </w:tc>
        <w:tc>
          <w:tcPr/>
          <w:p>
            <w:pPr>
              <w:pStyle w:val="Compact"/>
            </w:pPr>
            <w:r>
              <w:t xml:space="preserve">Fouling resistance</w:t>
            </w:r>
          </w:p>
        </w:tc>
        <w:tc>
          <w:tcPr/>
          <w:p>
            <w:pPr>
              <w:pStyle w:val="Compact"/>
            </w:pPr>
            <w:r>
              <w:t xml:space="preserve">m²·K/W</w:t>
            </w:r>
          </w:p>
        </w:tc>
      </w:tr>
      <w:tr>
        <w:tc>
          <w:tcPr/>
          <w:p>
            <w:pPr>
              <w:pStyle w:val="Compact"/>
            </w:pPr>
            <m:oMath>
              <m:r>
                <m:t>R</m:t>
              </m:r>
              <m:r>
                <m:t>e</m:t>
              </m:r>
            </m:oMath>
          </w:p>
        </w:tc>
        <w:tc>
          <w:tcPr/>
          <w:p>
            <w:pPr>
              <w:pStyle w:val="Compact"/>
            </w:pPr>
            <w:r>
              <w:t xml:space="preserve">Reynolds number</w:t>
            </w:r>
          </w:p>
        </w:tc>
        <w:tc>
          <w:tcPr/>
          <w:p>
            <w:pPr>
              <w:pStyle w:val="Compact"/>
            </w:pPr>
            <w:r>
              <w:t xml:space="preserve">-</w:t>
            </w:r>
          </w:p>
        </w:tc>
      </w:tr>
      <w:tr>
        <w:tc>
          <w:tcPr/>
          <w:p>
            <w:pPr>
              <w:pStyle w:val="Compact"/>
            </w:pPr>
            <m:oMath>
              <m:r>
                <m:t>r</m:t>
              </m:r>
            </m:oMath>
          </w:p>
        </w:tc>
        <w:tc>
          <w:tcPr/>
          <w:p>
            <w:pPr>
              <w:pStyle w:val="Compact"/>
            </w:pPr>
            <w:r>
              <w:t xml:space="preserve">Latent heat of vaporization</w:t>
            </w:r>
          </w:p>
        </w:tc>
        <w:tc>
          <w:tcPr/>
          <w:p>
            <w:pPr>
              <w:pStyle w:val="Compact"/>
            </w:pPr>
            <w:r>
              <w:t xml:space="preserve">J/kg</w:t>
            </w:r>
          </w:p>
        </w:tc>
      </w:tr>
      <w:tr>
        <w:tc>
          <w:tcPr/>
          <w:p>
            <w:pPr>
              <w:pStyle w:val="Compact"/>
            </w:pPr>
            <m:oMath>
              <m:r>
                <m:t>S</m:t>
              </m:r>
            </m:oMath>
          </w:p>
        </w:tc>
        <w:tc>
          <w:tcPr/>
          <w:p>
            <w:pPr>
              <w:pStyle w:val="Compact"/>
            </w:pPr>
            <w:r>
              <w:t xml:space="preserve">Allowable stress / required pumping speed</w:t>
            </w:r>
          </w:p>
        </w:tc>
        <w:tc>
          <w:tcPr/>
          <w:p>
            <w:pPr>
              <w:pStyle w:val="Compact"/>
            </w:pPr>
            <w:r>
              <w:t xml:space="preserve">Pa / m³/s</w:t>
            </w:r>
          </w:p>
        </w:tc>
      </w:tr>
      <w:tr>
        <w:tc>
          <w:tcPr/>
          <w:p>
            <w:pPr>
              <w:pStyle w:val="Compact"/>
            </w:pPr>
            <m:oMath>
              <m:r>
                <m:t>T</m:t>
              </m:r>
            </m:oMath>
          </w:p>
        </w:tc>
        <w:tc>
          <w:tcPr/>
          <w:p>
            <w:pPr>
              <w:pStyle w:val="Compact"/>
            </w:pPr>
            <w:r>
              <w:t xml:space="preserve">Temperature</w:t>
            </w:r>
          </w:p>
        </w:tc>
        <w:tc>
          <w:tcPr/>
          <w:p>
            <w:pPr>
              <w:pStyle w:val="Compact"/>
            </w:pPr>
            <w:r>
              <w:t xml:space="preserve">K or °C</w:t>
            </w:r>
          </w:p>
        </w:tc>
      </w:tr>
      <w:tr>
        <w:tc>
          <w:tcPr/>
          <w:p>
            <w:pPr>
              <w:pStyle w:val="Compact"/>
            </w:pPr>
            <m:oMath>
              <m:bar>
                <m:barPr>
                  <m:pos m:val="top"/>
                </m:barPr>
                <m:e>
                  <m:r>
                    <m:t>T</m:t>
                  </m:r>
                </m:e>
              </m:bar>
            </m:oMath>
          </w:p>
        </w:tc>
        <w:tc>
          <w:tcPr/>
          <w:p>
            <w:pPr>
              <w:pStyle w:val="Compact"/>
            </w:pPr>
            <w:r>
              <w:t xml:space="preserve">Average temperature</w:t>
            </w:r>
          </w:p>
        </w:tc>
        <w:tc>
          <w:tcPr/>
          <w:p>
            <w:pPr>
              <w:pStyle w:val="Compact"/>
            </w:pPr>
            <w:r>
              <w:t xml:space="preserve">K or °C</w:t>
            </w:r>
          </w:p>
        </w:tc>
      </w:tr>
      <w:tr>
        <w:tc>
          <w:tcPr/>
          <w:p>
            <w:pPr>
              <w:pStyle w:val="Compact"/>
            </w:pPr>
            <m:oMath>
              <m:sSub>
                <m:e>
                  <m:r>
                    <m:t>T</m:t>
                  </m:r>
                </m:e>
                <m:sub>
                  <m:r>
                    <m:t>1</m:t>
                  </m:r>
                  <m:r>
                    <m:rPr>
                      <m:sty m:val="p"/>
                    </m:rPr>
                    <m:t>,</m:t>
                  </m:r>
                  <m:r>
                    <m:t>1</m:t>
                  </m:r>
                </m:sub>
              </m:sSub>
            </m:oMath>
          </w:p>
        </w:tc>
        <w:tc>
          <w:tcPr/>
          <w:p>
            <w:pPr>
              <w:pStyle w:val="Compact"/>
            </w:pPr>
            <w:r>
              <w:t xml:space="preserve">Hot-stream inlet temperature</w:t>
            </w:r>
          </w:p>
        </w:tc>
        <w:tc>
          <w:tcPr/>
          <w:p>
            <w:pPr>
              <w:pStyle w:val="Compact"/>
            </w:pPr>
            <w:r>
              <w:t xml:space="preserve">K or °C</w:t>
            </w:r>
          </w:p>
        </w:tc>
      </w:tr>
      <w:tr>
        <w:tc>
          <w:tcPr/>
          <w:p>
            <w:pPr>
              <w:pStyle w:val="Compact"/>
            </w:pPr>
            <m:oMath>
              <m:sSub>
                <m:e>
                  <m:r>
                    <m:t>T</m:t>
                  </m:r>
                </m:e>
                <m:sub>
                  <m:r>
                    <m:t>1</m:t>
                  </m:r>
                  <m:r>
                    <m:rPr>
                      <m:sty m:val="p"/>
                    </m:rPr>
                    <m:t>,</m:t>
                  </m:r>
                  <m:r>
                    <m:t>2</m:t>
                  </m:r>
                </m:sub>
              </m:sSub>
            </m:oMath>
          </w:p>
        </w:tc>
        <w:tc>
          <w:tcPr/>
          <w:p>
            <w:pPr>
              <w:pStyle w:val="Compact"/>
            </w:pPr>
            <w:r>
              <w:t xml:space="preserve">Hot-stream outlet temperature</w:t>
            </w:r>
          </w:p>
        </w:tc>
        <w:tc>
          <w:tcPr/>
          <w:p>
            <w:pPr>
              <w:pStyle w:val="Compact"/>
            </w:pPr>
            <w:r>
              <w:t xml:space="preserve">K or °C</w:t>
            </w:r>
          </w:p>
        </w:tc>
      </w:tr>
      <w:tr>
        <w:tc>
          <w:tcPr/>
          <w:p>
            <w:pPr>
              <w:pStyle w:val="Compact"/>
            </w:pPr>
            <m:oMath>
              <m:sSub>
                <m:e>
                  <m:r>
                    <m:t>T</m:t>
                  </m:r>
                </m:e>
                <m:sub>
                  <m:r>
                    <m:t>2</m:t>
                  </m:r>
                  <m:r>
                    <m:rPr>
                      <m:sty m:val="p"/>
                    </m:rPr>
                    <m:t>,</m:t>
                  </m:r>
                  <m:r>
                    <m:t>1</m:t>
                  </m:r>
                </m:sub>
              </m:sSub>
            </m:oMath>
          </w:p>
        </w:tc>
        <w:tc>
          <w:tcPr/>
          <w:p>
            <w:pPr>
              <w:pStyle w:val="Compact"/>
            </w:pPr>
            <w:r>
              <w:t xml:space="preserve">Cold-stream inlet temperature</w:t>
            </w:r>
          </w:p>
        </w:tc>
        <w:tc>
          <w:tcPr/>
          <w:p>
            <w:pPr>
              <w:pStyle w:val="Compact"/>
            </w:pPr>
            <w:r>
              <w:t xml:space="preserve">K or °C</w:t>
            </w:r>
          </w:p>
        </w:tc>
      </w:tr>
      <w:tr>
        <w:tc>
          <w:tcPr/>
          <w:p>
            <w:pPr>
              <w:pStyle w:val="Compact"/>
            </w:pPr>
            <m:oMath>
              <m:sSub>
                <m:e>
                  <m:r>
                    <m:t>T</m:t>
                  </m:r>
                </m:e>
                <m:sub>
                  <m:r>
                    <m:t>2</m:t>
                  </m:r>
                  <m:r>
                    <m:rPr>
                      <m:sty m:val="p"/>
                    </m:rPr>
                    <m:t>,</m:t>
                  </m:r>
                  <m:r>
                    <m:t>2</m:t>
                  </m:r>
                </m:sub>
              </m:sSub>
            </m:oMath>
          </w:p>
        </w:tc>
        <w:tc>
          <w:tcPr/>
          <w:p>
            <w:pPr>
              <w:pStyle w:val="Compact"/>
            </w:pPr>
            <w:r>
              <w:t xml:space="preserve">Cold-stream outlet temperature</w:t>
            </w:r>
          </w:p>
        </w:tc>
        <w:tc>
          <w:tcPr/>
          <w:p>
            <w:pPr>
              <w:pStyle w:val="Compact"/>
            </w:pPr>
            <w:r>
              <w:t xml:space="preserve">K or °C</w:t>
            </w:r>
          </w:p>
        </w:tc>
      </w:tr>
      <w:tr>
        <w:tc>
          <w:tcPr/>
          <w:p>
            <w:pPr>
              <w:pStyle w:val="Compact"/>
            </w:pPr>
            <m:oMath>
              <m:sSub>
                <m:e>
                  <m:r>
                    <m:t>T</m:t>
                  </m:r>
                </m:e>
                <m:sub>
                  <m:r>
                    <m:t>c</m:t>
                  </m:r>
                  <m:r>
                    <m:t>o</m:t>
                  </m:r>
                  <m:r>
                    <m:t>m</m:t>
                  </m:r>
                  <m:r>
                    <m:t>p</m:t>
                  </m:r>
                  <m:r>
                    <m:rPr>
                      <m:sty m:val="p"/>
                    </m:rPr>
                    <m:t>.</m:t>
                  </m:r>
                </m:sub>
              </m:sSub>
            </m:oMath>
          </w:p>
        </w:tc>
        <w:tc>
          <w:tcPr/>
          <w:p>
            <w:pPr>
              <w:pStyle w:val="Compact"/>
            </w:pPr>
            <w:r>
              <w:t xml:space="preserve">Compressor outlet temperature</w:t>
            </w:r>
          </w:p>
        </w:tc>
        <w:tc>
          <w:tcPr/>
          <w:p>
            <w:pPr>
              <w:pStyle w:val="Compact"/>
            </w:pPr>
            <w:r>
              <w:t xml:space="preserve">°C</w:t>
            </w:r>
          </w:p>
        </w:tc>
      </w:tr>
      <w:tr>
        <w:tc>
          <w:tcPr/>
          <w:p>
            <w:pPr>
              <w:pStyle w:val="Compact"/>
            </w:pPr>
            <m:oMath>
              <m:sSub>
                <m:e>
                  <m:r>
                    <m:t>T</m:t>
                  </m:r>
                </m:e>
                <m:sub>
                  <m:r>
                    <m:t>H</m:t>
                  </m:r>
                  <m:r>
                    <m:t>X</m:t>
                  </m:r>
                  <m:r>
                    <m:t>1</m:t>
                  </m:r>
                </m:sub>
              </m:sSub>
            </m:oMath>
          </w:p>
        </w:tc>
        <w:tc>
          <w:tcPr/>
          <w:p>
            <w:pPr>
              <w:pStyle w:val="Compact"/>
            </w:pPr>
            <w:r>
              <w:t xml:space="preserve">Temperature after heat exchanger 1</w:t>
            </w:r>
          </w:p>
        </w:tc>
        <w:tc>
          <w:tcPr/>
          <w:p>
            <w:pPr>
              <w:pStyle w:val="Compact"/>
            </w:pPr>
            <w:r>
              <w:t xml:space="preserve">°C</w:t>
            </w:r>
          </w:p>
        </w:tc>
      </w:tr>
      <w:tr>
        <w:tc>
          <w:tcPr/>
          <w:p>
            <w:pPr>
              <w:pStyle w:val="Compact"/>
            </w:pPr>
            <m:oMath>
              <m:r>
                <m:t>t</m:t>
              </m:r>
            </m:oMath>
          </w:p>
        </w:tc>
        <w:tc>
          <w:tcPr/>
          <w:p>
            <w:pPr>
              <w:pStyle w:val="Compact"/>
            </w:pPr>
            <w:r>
              <w:t xml:space="preserve">Time</w:t>
            </w:r>
          </w:p>
        </w:tc>
        <w:tc>
          <w:tcPr/>
          <w:p>
            <w:pPr>
              <w:pStyle w:val="Compact"/>
            </w:pPr>
            <w:r>
              <w:t xml:space="preserve">h or s</w:t>
            </w:r>
          </w:p>
        </w:tc>
      </w:tr>
      <w:tr>
        <w:tc>
          <w:tcPr/>
          <w:p>
            <w:pPr>
              <w:pStyle w:val="Compact"/>
            </w:pPr>
            <m:oMath>
              <m:r>
                <m:t>V</m:t>
              </m:r>
            </m:oMath>
          </w:p>
        </w:tc>
        <w:tc>
          <w:tcPr/>
          <w:p>
            <w:pPr>
              <w:pStyle w:val="Compact"/>
            </w:pPr>
            <w:r>
              <w:t xml:space="preserve">Volume</w:t>
            </w:r>
          </w:p>
        </w:tc>
        <w:tc>
          <w:tcPr/>
          <w:p>
            <w:pPr>
              <w:pStyle w:val="Compact"/>
            </w:pPr>
            <w:r>
              <w:t xml:space="preserve">m³</w:t>
            </w:r>
          </w:p>
        </w:tc>
      </w:tr>
      <w:tr>
        <w:tc>
          <w:tcPr/>
          <w:p>
            <w:pPr>
              <w:pStyle w:val="Compact"/>
            </w:pPr>
            <m:oMath>
              <m:acc>
                <m:accPr>
                  <m:chr m:val="̇"/>
                </m:accPr>
                <m:e>
                  <m:r>
                    <m:t>V</m:t>
                  </m:r>
                </m:e>
              </m:acc>
            </m:oMath>
          </w:p>
        </w:tc>
        <w:tc>
          <w:tcPr/>
          <w:p>
            <w:pPr>
              <w:pStyle w:val="Compact"/>
            </w:pPr>
            <w:r>
              <w:t xml:space="preserve">Vapour volumetric flow rate</w:t>
            </w:r>
          </w:p>
        </w:tc>
        <w:tc>
          <w:tcPr/>
          <w:p>
            <w:pPr>
              <w:pStyle w:val="Compact"/>
            </w:pPr>
            <w:r>
              <w:t xml:space="preserve">m³/s</w:t>
            </w:r>
          </w:p>
        </w:tc>
      </w:tr>
      <w:tr>
        <w:tc>
          <w:tcPr/>
          <w:p>
            <w:pPr>
              <w:pStyle w:val="Compact"/>
            </w:pPr>
            <m:oMath>
              <m:sSub>
                <m:e>
                  <m:r>
                    <m:t>V</m:t>
                  </m:r>
                </m:e>
                <m:sub>
                  <m:r>
                    <m:rPr>
                      <m:nor/>
                      <m:sty m:val="p"/>
                    </m:rPr>
                    <m:t>max</m:t>
                  </m:r>
                </m:sub>
              </m:sSub>
            </m:oMath>
          </w:p>
        </w:tc>
        <w:tc>
          <w:tcPr/>
          <w:p>
            <w:pPr>
              <w:pStyle w:val="Compact"/>
            </w:pPr>
            <w:r>
              <w:t xml:space="preserve">Maximum required volume</w:t>
            </w:r>
          </w:p>
        </w:tc>
        <w:tc>
          <w:tcPr/>
          <w:p>
            <w:pPr>
              <w:pStyle w:val="Compact"/>
            </w:pPr>
            <w:r>
              <w:t xml:space="preserve">m³</w:t>
            </w:r>
          </w:p>
        </w:tc>
      </w:tr>
      <w:tr>
        <w:tc>
          <w:tcPr/>
          <w:p>
            <w:pPr>
              <w:pStyle w:val="Compact"/>
            </w:pPr>
            <m:oMath>
              <m:sSub>
                <m:e>
                  <m:r>
                    <m:t>V</m:t>
                  </m:r>
                </m:e>
                <m:sub>
                  <m:r>
                    <m:rPr>
                      <m:nor/>
                      <m:sty m:val="p"/>
                    </m:rPr>
                    <m:t>tank</m:t>
                  </m:r>
                </m:sub>
              </m:sSub>
            </m:oMath>
          </w:p>
        </w:tc>
        <w:tc>
          <w:tcPr/>
          <w:p>
            <w:pPr>
              <w:pStyle w:val="Compact"/>
            </w:pPr>
            <w:r>
              <w:t xml:space="preserve">Selected tank volume</w:t>
            </w:r>
          </w:p>
        </w:tc>
        <w:tc>
          <w:tcPr/>
          <w:p>
            <w:pPr>
              <w:pStyle w:val="Compact"/>
            </w:pPr>
            <w:r>
              <w:t xml:space="preserve">m³</w:t>
            </w:r>
          </w:p>
        </w:tc>
      </w:tr>
      <w:tr>
        <w:tc>
          <w:tcPr/>
          <w:p>
            <w:pPr>
              <w:pStyle w:val="Compact"/>
            </w:pPr>
            <m:oMath>
              <m:sSub>
                <m:e>
                  <m:r>
                    <m:t>V</m:t>
                  </m:r>
                </m:e>
                <m:sub>
                  <m:r>
                    <m:t>p</m:t>
                  </m:r>
                  <m:r>
                    <m:t>a</m:t>
                  </m:r>
                  <m:r>
                    <m:t>c</m:t>
                  </m:r>
                  <m:r>
                    <m:t>k</m:t>
                  </m:r>
                  <m:r>
                    <m:t>i</m:t>
                  </m:r>
                  <m:r>
                    <m:t>n</m:t>
                  </m:r>
                  <m:r>
                    <m:t>g</m:t>
                  </m:r>
                </m:sub>
              </m:sSub>
            </m:oMath>
          </w:p>
        </w:tc>
        <w:tc>
          <w:tcPr/>
          <w:p>
            <w:pPr>
              <w:pStyle w:val="Compact"/>
            </w:pPr>
            <w:r>
              <w:t xml:space="preserve">Packing volume</w:t>
            </w:r>
          </w:p>
        </w:tc>
        <w:tc>
          <w:tcPr/>
          <w:p>
            <w:pPr>
              <w:pStyle w:val="Compact"/>
            </w:pPr>
            <w:r>
              <w:t xml:space="preserve">m³</w:t>
            </w:r>
          </w:p>
        </w:tc>
      </w:tr>
      <w:tr>
        <w:tc>
          <w:tcPr/>
          <w:p>
            <w:pPr>
              <w:pStyle w:val="Compact"/>
            </w:pPr>
            <m:oMath>
              <m:r>
                <m:t>V</m:t>
              </m:r>
              <m:r>
                <m:t>F</m:t>
              </m:r>
            </m:oMath>
          </w:p>
        </w:tc>
        <w:tc>
          <w:tcPr/>
          <w:p>
            <w:pPr>
              <w:pStyle w:val="Compact"/>
            </w:pPr>
            <w:r>
              <w:t xml:space="preserve">Vapour fraction</w:t>
            </w:r>
          </w:p>
        </w:tc>
        <w:tc>
          <w:tcPr/>
          <w:p>
            <w:pPr>
              <w:pStyle w:val="Compact"/>
            </w:pPr>
            <w:r>
              <w:t xml:space="preserve">-</w:t>
            </w:r>
          </w:p>
        </w:tc>
      </w:tr>
      <w:tr>
        <w:tc>
          <w:tcPr/>
          <w:p>
            <w:pPr>
              <w:pStyle w:val="Compact"/>
            </w:pPr>
            <m:oMath>
              <m:r>
                <m:t>V</m:t>
              </m:r>
              <m:sSub>
                <m:e>
                  <m:r>
                    <m:t>F</m:t>
                  </m:r>
                </m:e>
                <m:sub>
                  <m:r>
                    <m:t>c</m:t>
                  </m:r>
                  <m:r>
                    <m:t>o</m:t>
                  </m:r>
                  <m:r>
                    <m:t>m</m:t>
                  </m:r>
                  <m:r>
                    <m:t>p</m:t>
                  </m:r>
                  <m:r>
                    <m:rPr>
                      <m:sty m:val="p"/>
                    </m:rPr>
                    <m:t>.</m:t>
                  </m:r>
                </m:sub>
              </m:sSub>
            </m:oMath>
          </w:p>
        </w:tc>
        <w:tc>
          <w:tcPr/>
          <w:p>
            <w:pPr>
              <w:pStyle w:val="Compact"/>
            </w:pPr>
            <w:r>
              <w:t xml:space="preserve">Vapour fraction after compression</w:t>
            </w:r>
          </w:p>
        </w:tc>
        <w:tc>
          <w:tcPr/>
          <w:p>
            <w:pPr>
              <w:pStyle w:val="Compact"/>
            </w:pPr>
            <w:r>
              <w:t xml:space="preserve">-</w:t>
            </w:r>
          </w:p>
        </w:tc>
      </w:tr>
      <w:tr>
        <w:tc>
          <w:tcPr/>
          <w:p>
            <w:pPr>
              <w:pStyle w:val="Compact"/>
            </w:pPr>
            <m:oMath>
              <m:r>
                <m:t>V</m:t>
              </m:r>
              <m:sSub>
                <m:e>
                  <m:r>
                    <m:t>F</m:t>
                  </m:r>
                </m:e>
                <m:sub>
                  <m:r>
                    <m:t>H</m:t>
                  </m:r>
                  <m:r>
                    <m:t>X</m:t>
                  </m:r>
                  <m:r>
                    <m:t>1</m:t>
                  </m:r>
                </m:sub>
              </m:sSub>
            </m:oMath>
          </w:p>
        </w:tc>
        <w:tc>
          <w:tcPr/>
          <w:p>
            <w:pPr>
              <w:pStyle w:val="Compact"/>
            </w:pPr>
            <w:r>
              <w:t xml:space="preserve">Vapour fraction after heat exchanger 1</w:t>
            </w:r>
          </w:p>
        </w:tc>
        <w:tc>
          <w:tcPr/>
          <w:p>
            <w:pPr>
              <w:pStyle w:val="Compact"/>
            </w:pPr>
            <w:r>
              <w:t xml:space="preserve">-</w:t>
            </w:r>
          </w:p>
        </w:tc>
      </w:tr>
      <w:tr>
        <w:tc>
          <w:tcPr/>
          <w:p>
            <w:pPr>
              <w:pStyle w:val="Compact"/>
            </w:pPr>
            <m:oMath>
              <m:r>
                <m:t>v</m:t>
              </m:r>
            </m:oMath>
          </w:p>
        </w:tc>
        <w:tc>
          <w:tcPr/>
          <w:p>
            <w:pPr>
              <w:pStyle w:val="Compact"/>
            </w:pPr>
            <w:r>
              <w:t xml:space="preserve">Velocity</w:t>
            </w:r>
          </w:p>
        </w:tc>
        <w:tc>
          <w:tcPr/>
          <w:p>
            <w:pPr>
              <w:pStyle w:val="Compact"/>
            </w:pPr>
            <w:r>
              <w:t xml:space="preserve">m/s</w:t>
            </w:r>
          </w:p>
        </w:tc>
      </w:tr>
      <w:tr>
        <w:tc>
          <w:tcPr/>
          <w:p>
            <w:pPr>
              <w:pStyle w:val="Compact"/>
            </w:pPr>
            <m:oMath>
              <m:r>
                <m:t>x</m:t>
              </m:r>
            </m:oMath>
          </w:p>
        </w:tc>
        <w:tc>
          <w:tcPr/>
          <w:p>
            <w:pPr>
              <w:pStyle w:val="Compact"/>
            </w:pPr>
            <w:r>
              <w:t xml:space="preserve">Liquid mole fraction / wall thickness</w:t>
            </w:r>
          </w:p>
        </w:tc>
        <w:tc>
          <w:tcPr/>
          <w:p>
            <w:pPr>
              <w:pStyle w:val="Compact"/>
            </w:pPr>
            <w:r>
              <w:t xml:space="preserve">- / m or mm</w:t>
            </w:r>
          </w:p>
        </w:tc>
      </w:tr>
      <w:tr>
        <w:tc>
          <w:tcPr/>
          <w:p>
            <w:pPr>
              <w:pStyle w:val="Compact"/>
            </w:pPr>
            <m:oMath>
              <m:sSub>
                <m:e>
                  <m:r>
                    <m:t>x</m:t>
                  </m:r>
                </m:e>
                <m:sub>
                  <m:r>
                    <m:t>1</m:t>
                  </m:r>
                </m:sub>
              </m:sSub>
            </m:oMath>
          </w:p>
        </w:tc>
        <w:tc>
          <w:tcPr/>
          <w:p>
            <w:pPr>
              <w:pStyle w:val="Compact"/>
            </w:pPr>
            <w:r>
              <w:t xml:space="preserve">First known independent-variable value</w:t>
            </w:r>
          </w:p>
        </w:tc>
        <w:tc>
          <w:tcPr/>
          <w:p>
            <w:pPr>
              <w:pStyle w:val="Compact"/>
            </w:pPr>
            <w:r>
              <w:t xml:space="preserve">-</w:t>
            </w:r>
          </w:p>
        </w:tc>
      </w:tr>
      <w:tr>
        <w:tc>
          <w:tcPr/>
          <w:p>
            <w:pPr>
              <w:pStyle w:val="Compact"/>
            </w:pPr>
            <m:oMath>
              <m:sSub>
                <m:e>
                  <m:r>
                    <m:t>x</m:t>
                  </m:r>
                </m:e>
                <m:sub>
                  <m:r>
                    <m:t>2</m:t>
                  </m:r>
                </m:sub>
              </m:sSub>
            </m:oMath>
          </w:p>
        </w:tc>
        <w:tc>
          <w:tcPr/>
          <w:p>
            <w:pPr>
              <w:pStyle w:val="Compact"/>
            </w:pPr>
            <w:r>
              <w:t xml:space="preserve">Second known independent-variable value</w:t>
            </w:r>
          </w:p>
        </w:tc>
        <w:tc>
          <w:tcPr/>
          <w:p>
            <w:pPr>
              <w:pStyle w:val="Compact"/>
            </w:pPr>
            <w:r>
              <w:t xml:space="preserve">-</w:t>
            </w:r>
          </w:p>
        </w:tc>
      </w:tr>
      <w:tr>
        <w:tc>
          <w:tcPr/>
          <w:p>
            <w:pPr>
              <w:pStyle w:val="Compact"/>
            </w:pPr>
            <m:oMath>
              <m:sSub>
                <m:e>
                  <m:r>
                    <m:t>x</m:t>
                  </m:r>
                </m:e>
                <m:sub>
                  <m:r>
                    <m:t>I</m:t>
                  </m:r>
                  <m:r>
                    <m:t>P</m:t>
                  </m:r>
                  <m:r>
                    <m:t>A</m:t>
                  </m:r>
                </m:sub>
              </m:sSub>
            </m:oMath>
          </w:p>
        </w:tc>
        <w:tc>
          <w:tcPr/>
          <w:p>
            <w:pPr>
              <w:pStyle w:val="Compact"/>
            </w:pPr>
            <w:r>
              <w:t xml:space="preserve">IPA mole fraction</w:t>
            </w:r>
          </w:p>
        </w:tc>
        <w:tc>
          <w:tcPr/>
          <w:p>
            <w:pPr>
              <w:pStyle w:val="Compact"/>
            </w:pPr>
            <w:r>
              <w:t xml:space="preserve">-</w:t>
            </w:r>
          </w:p>
        </w:tc>
      </w:tr>
      <w:tr>
        <w:tc>
          <w:tcPr/>
          <w:p>
            <w:pPr>
              <w:pStyle w:val="Compact"/>
            </w:pPr>
            <m:oMath>
              <m:sSub>
                <m:e>
                  <m:r>
                    <m:t>x</m:t>
                  </m:r>
                </m:e>
                <m:sub>
                  <m:sSub>
                    <m:e>
                      <m:r>
                        <m:t>H</m:t>
                      </m:r>
                    </m:e>
                    <m:sub>
                      <m:r>
                        <m:t>2</m:t>
                      </m:r>
                    </m:sub>
                  </m:sSub>
                  <m:r>
                    <m:t>O</m:t>
                  </m:r>
                </m:sub>
              </m:sSub>
            </m:oMath>
          </w:p>
        </w:tc>
        <w:tc>
          <w:tcPr/>
          <w:p>
            <w:pPr>
              <w:pStyle w:val="Compact"/>
            </w:pPr>
            <w:r>
              <w:t xml:space="preserve">Water mole fraction</w:t>
            </w:r>
          </w:p>
        </w:tc>
        <w:tc>
          <w:tcPr/>
          <w:p>
            <w:pPr>
              <w:pStyle w:val="Compact"/>
            </w:pPr>
            <w:r>
              <w:t xml:space="preserve">-</w:t>
            </w:r>
          </w:p>
        </w:tc>
      </w:tr>
      <w:tr>
        <w:tc>
          <w:tcPr/>
          <w:p>
            <w:pPr>
              <w:pStyle w:val="Compact"/>
            </w:pPr>
            <m:oMath>
              <m:sSub>
                <m:e>
                  <m:r>
                    <m:t>x</m:t>
                  </m:r>
                </m:e>
                <m:sub>
                  <m:r>
                    <m:t>D</m:t>
                  </m:r>
                  <m:r>
                    <m:t>M</m:t>
                  </m:r>
                  <m:r>
                    <m:t>S</m:t>
                  </m:r>
                  <m:r>
                    <m:t>O</m:t>
                  </m:r>
                </m:sub>
              </m:sSub>
            </m:oMath>
          </w:p>
        </w:tc>
        <w:tc>
          <w:tcPr/>
          <w:p>
            <w:pPr>
              <w:pStyle w:val="Compact"/>
            </w:pPr>
            <w:r>
              <w:t xml:space="preserve">DMSO mole fraction</w:t>
            </w:r>
          </w:p>
        </w:tc>
        <w:tc>
          <w:tcPr/>
          <w:p>
            <w:pPr>
              <w:pStyle w:val="Compact"/>
            </w:pPr>
            <w:r>
              <w:t xml:space="preserve">-</w:t>
            </w:r>
          </w:p>
        </w:tc>
      </w:tr>
      <w:tr>
        <w:tc>
          <w:tcPr/>
          <w:p>
            <w:pPr>
              <w:pStyle w:val="Compact"/>
            </w:pPr>
            <m:oMath>
              <m:sSub>
                <m:e>
                  <m:r>
                    <m:t>x</m:t>
                  </m:r>
                </m:e>
                <m:sub>
                  <m:r>
                    <m:t>t</m:t>
                  </m:r>
                  <m:r>
                    <m:t>u</m:t>
                  </m:r>
                  <m:r>
                    <m:t>b</m:t>
                  </m:r>
                  <m:r>
                    <m:t>e</m:t>
                  </m:r>
                </m:sub>
              </m:sSub>
            </m:oMath>
          </w:p>
        </w:tc>
        <w:tc>
          <w:tcPr/>
          <w:p>
            <w:pPr>
              <w:pStyle w:val="Compact"/>
            </w:pPr>
            <w:r>
              <w:t xml:space="preserve">Tube wall thickness</w:t>
            </w:r>
          </w:p>
        </w:tc>
        <w:tc>
          <w:tcPr/>
          <w:p>
            <w:pPr>
              <w:pStyle w:val="Compact"/>
            </w:pPr>
            <w:r>
              <w:t xml:space="preserve">m</w:t>
            </w:r>
          </w:p>
        </w:tc>
      </w:tr>
      <w:tr>
        <w:tc>
          <w:tcPr/>
          <w:p>
            <w:pPr>
              <w:pStyle w:val="Compact"/>
            </w:pPr>
            <m:oMath>
              <m:sSub>
                <m:e>
                  <m:r>
                    <m:t>x</m:t>
                  </m:r>
                </m:e>
                <m:sub>
                  <m:r>
                    <m:t>s</m:t>
                  </m:r>
                  <m:r>
                    <m:t>h</m:t>
                  </m:r>
                  <m:r>
                    <m:t>e</m:t>
                  </m:r>
                  <m:r>
                    <m:t>l</m:t>
                  </m:r>
                  <m:r>
                    <m:t>l</m:t>
                  </m:r>
                </m:sub>
              </m:sSub>
            </m:oMath>
          </w:p>
        </w:tc>
        <w:tc>
          <w:tcPr/>
          <w:p>
            <w:pPr>
              <w:pStyle w:val="Compact"/>
            </w:pPr>
            <w:r>
              <w:t xml:space="preserve">Shell wall thickness</w:t>
            </w:r>
          </w:p>
        </w:tc>
        <w:tc>
          <w:tcPr/>
          <w:p>
            <w:pPr>
              <w:pStyle w:val="Compact"/>
            </w:pPr>
            <w:r>
              <w:t xml:space="preserve">m</w:t>
            </w:r>
          </w:p>
        </w:tc>
      </w:tr>
      <w:tr>
        <w:tc>
          <w:tcPr/>
          <w:p>
            <w:pPr>
              <w:pStyle w:val="Compact"/>
            </w:pPr>
            <m:oMath>
              <m:r>
                <m:t>y</m:t>
              </m:r>
            </m:oMath>
          </w:p>
        </w:tc>
        <w:tc>
          <w:tcPr/>
          <w:p>
            <w:pPr>
              <w:pStyle w:val="Compact"/>
            </w:pPr>
            <w:r>
              <w:t xml:space="preserve">Vapour mole fraction</w:t>
            </w:r>
          </w:p>
        </w:tc>
        <w:tc>
          <w:tcPr/>
          <w:p>
            <w:pPr>
              <w:pStyle w:val="Compact"/>
            </w:pPr>
            <w:r>
              <w:t xml:space="preserve">-</w:t>
            </w:r>
          </w:p>
        </w:tc>
      </w:tr>
      <w:tr>
        <w:tc>
          <w:tcPr/>
          <w:p>
            <w:pPr>
              <w:pStyle w:val="Compact"/>
            </w:pPr>
            <m:oMath>
              <m:sSub>
                <m:e>
                  <m:r>
                    <m:t>y</m:t>
                  </m:r>
                </m:e>
                <m:sub>
                  <m:r>
                    <m:t>1</m:t>
                  </m:r>
                </m:sub>
              </m:sSub>
            </m:oMath>
          </w:p>
        </w:tc>
        <w:tc>
          <w:tcPr/>
          <w:p>
            <w:pPr>
              <w:pStyle w:val="Compact"/>
            </w:pPr>
            <w:r>
              <w:t xml:space="preserve">First known dependent-variable value</w:t>
            </w:r>
          </w:p>
        </w:tc>
        <w:tc>
          <w:tcPr/>
          <w:p>
            <w:pPr>
              <w:pStyle w:val="Compact"/>
            </w:pPr>
            <w:r>
              <w:t xml:space="preserve">-</w:t>
            </w:r>
          </w:p>
        </w:tc>
      </w:tr>
      <w:tr>
        <w:tc>
          <w:tcPr/>
          <w:p>
            <w:pPr>
              <w:pStyle w:val="Compact"/>
            </w:pPr>
            <m:oMath>
              <m:sSub>
                <m:e>
                  <m:r>
                    <m:t>y</m:t>
                  </m:r>
                </m:e>
                <m:sub>
                  <m:r>
                    <m:t>2</m:t>
                  </m:r>
                </m:sub>
              </m:sSub>
            </m:oMath>
          </w:p>
        </w:tc>
        <w:tc>
          <w:tcPr/>
          <w:p>
            <w:pPr>
              <w:pStyle w:val="Compact"/>
            </w:pPr>
            <w:r>
              <w:t xml:space="preserve">Second known dependent-variable value</w:t>
            </w:r>
          </w:p>
        </w:tc>
        <w:tc>
          <w:tcPr/>
          <w:p>
            <w:pPr>
              <w:pStyle w:val="Compact"/>
            </w:pPr>
            <w:r>
              <w:t xml:space="preserve">-</w:t>
            </w:r>
          </w:p>
        </w:tc>
      </w:tr>
    </w:tbl>
    <w:bookmarkEnd w:id="10"/>
    <w:bookmarkStart w:id="11" w:name="greek-symbols"/>
    <w:p>
      <w:pPr>
        <w:pStyle w:val="Heading2"/>
      </w:pPr>
      <w:r>
        <w:t xml:space="preserve">Greek Symbols</w:t>
      </w:r>
    </w:p>
    <w:tbl>
      <w:tblPr>
        <w:tblStyle w:val="Table"/>
        <w:tblW w:type="pct" w:w="5000"/>
        <w:tblLayout w:type="fixed"/>
        <w:tblLook w:firstRow="1" w:lastRow="0" w:firstColumn="0" w:lastColumn="0" w:noHBand="0" w:noVBand="0" w:val="0020"/>
      </w:tblPr>
      <w:tblGrid>
        <w:gridCol w:w="2007"/>
        <w:gridCol w:w="4796"/>
        <w:gridCol w:w="1115"/>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w:t>
            </w:r>
          </w:p>
        </w:tc>
      </w:tr>
      <w:tr>
        <w:tc>
          <w:tcPr/>
          <w:p>
            <w:pPr>
              <w:pStyle w:val="Compact"/>
            </w:pPr>
            <m:oMath>
              <m:r>
                <m:t>α</m:t>
              </m:r>
            </m:oMath>
          </w:p>
        </w:tc>
        <w:tc>
          <w:tcPr/>
          <w:p>
            <w:pPr>
              <w:pStyle w:val="Compact"/>
            </w:pPr>
            <w:r>
              <w:t xml:space="preserve">Binary interaction parameter in NRTL table</w:t>
            </w:r>
          </w:p>
        </w:tc>
        <w:tc>
          <w:tcPr/>
          <w:p>
            <w:pPr>
              <w:pStyle w:val="Compact"/>
            </w:pPr>
            <w:r>
              <w:t xml:space="preserve">Cal/mol</w:t>
            </w:r>
          </w:p>
        </w:tc>
      </w:tr>
      <w:tr>
        <w:tc>
          <w:tcPr/>
          <w:p>
            <w:pPr>
              <w:pStyle w:val="Compact"/>
            </w:pPr>
            <m:oMath>
              <m:sSub>
                <m:e>
                  <m:r>
                    <m:t>α</m:t>
                  </m:r>
                </m:e>
                <m:sub>
                  <m:r>
                    <m:t>c</m:t>
                  </m:r>
                  <m:r>
                    <m:t>o</m:t>
                  </m:r>
                  <m:r>
                    <m:t>n</m:t>
                  </m:r>
                  <m:r>
                    <m:t>d</m:t>
                  </m:r>
                </m:sub>
              </m:sSub>
            </m:oMath>
          </w:p>
        </w:tc>
        <w:tc>
          <w:tcPr/>
          <w:p>
            <w:pPr>
              <w:pStyle w:val="Compact"/>
            </w:pPr>
            <w:r>
              <w:t xml:space="preserve">Condensation-side heat-transfer coefficient</w:t>
            </w:r>
          </w:p>
        </w:tc>
        <w:tc>
          <w:tcPr/>
          <w:p>
            <w:pPr>
              <w:pStyle w:val="Compact"/>
            </w:pPr>
            <w:r>
              <w:t xml:space="preserve">W/(m²·K)</w:t>
            </w:r>
          </w:p>
        </w:tc>
      </w:tr>
      <w:tr>
        <w:tc>
          <w:tcPr/>
          <w:p>
            <w:pPr>
              <w:pStyle w:val="Compact"/>
            </w:pPr>
            <m:oMath>
              <m:sSub>
                <m:e>
                  <m:r>
                    <m:t>α</m:t>
                  </m:r>
                </m:e>
                <m:sub>
                  <m:r>
                    <m:t>w</m:t>
                  </m:r>
                </m:sub>
              </m:sSub>
            </m:oMath>
          </w:p>
        </w:tc>
        <w:tc>
          <w:tcPr/>
          <w:p>
            <w:pPr>
              <w:pStyle w:val="Compact"/>
            </w:pPr>
            <w:r>
              <w:t xml:space="preserve">Water-side heat-transfer coefficient</w:t>
            </w:r>
          </w:p>
        </w:tc>
        <w:tc>
          <w:tcPr/>
          <w:p>
            <w:pPr>
              <w:pStyle w:val="Compact"/>
            </w:pPr>
            <w:r>
              <w:t xml:space="preserve">W/(m²·K)</w:t>
            </w:r>
          </w:p>
        </w:tc>
      </w:tr>
      <w:tr>
        <w:tc>
          <w:tcPr/>
          <w:p>
            <w:pPr>
              <w:pStyle w:val="Compact"/>
            </w:pPr>
            <m:oMath>
              <m:sSub>
                <m:e>
                  <m:r>
                    <m:t>α</m:t>
                  </m:r>
                </m:e>
                <m:sub>
                  <m:r>
                    <m:t>b</m:t>
                  </m:r>
                  <m:r>
                    <m:t>o</m:t>
                  </m:r>
                  <m:r>
                    <m:t>i</m:t>
                  </m:r>
                  <m:r>
                    <m:t>l</m:t>
                  </m:r>
                  <m:r>
                    <m:t>i</m:t>
                  </m:r>
                  <m:r>
                    <m:t>n</m:t>
                  </m:r>
                  <m:r>
                    <m:t>g</m:t>
                  </m:r>
                </m:sub>
              </m:sSub>
            </m:oMath>
          </w:p>
        </w:tc>
        <w:tc>
          <w:tcPr/>
          <w:p>
            <w:pPr>
              <w:pStyle w:val="Compact"/>
            </w:pPr>
            <w:r>
              <w:t xml:space="preserve">Boiling-side heat-transfer coefficient</w:t>
            </w:r>
          </w:p>
        </w:tc>
        <w:tc>
          <w:tcPr/>
          <w:p>
            <w:pPr>
              <w:pStyle w:val="Compact"/>
            </w:pPr>
            <w:r>
              <w:t xml:space="preserve">W/(m²·K)</w:t>
            </w:r>
          </w:p>
        </w:tc>
      </w:tr>
      <w:tr>
        <w:tc>
          <w:tcPr/>
          <w:p>
            <w:pPr>
              <w:pStyle w:val="Compact"/>
            </w:pPr>
            <m:oMath>
              <m:sSub>
                <m:e>
                  <m:r>
                    <m:t>α</m:t>
                  </m:r>
                </m:e>
                <m:sub>
                  <m:r>
                    <m:t>s</m:t>
                  </m:r>
                  <m:r>
                    <m:t>h</m:t>
                  </m:r>
                  <m:r>
                    <m:t>e</m:t>
                  </m:r>
                  <m:r>
                    <m:t>l</m:t>
                  </m:r>
                  <m:r>
                    <m:t>l</m:t>
                  </m:r>
                </m:sub>
              </m:sSub>
            </m:oMath>
          </w:p>
        </w:tc>
        <w:tc>
          <w:tcPr/>
          <w:p>
            <w:pPr>
              <w:pStyle w:val="Compact"/>
            </w:pPr>
            <w:r>
              <w:t xml:space="preserve">Shell-side heat-transfer coefficient</w:t>
            </w:r>
          </w:p>
        </w:tc>
        <w:tc>
          <w:tcPr/>
          <w:p>
            <w:pPr>
              <w:pStyle w:val="Compact"/>
            </w:pPr>
            <w:r>
              <w:t xml:space="preserve">W/(m²·K)</w:t>
            </w:r>
          </w:p>
        </w:tc>
      </w:tr>
      <w:tr>
        <w:tc>
          <w:tcPr/>
          <w:p>
            <w:pPr>
              <w:pStyle w:val="Compact"/>
            </w:pPr>
            <m:oMath>
              <m:sSub>
                <m:e>
                  <m:r>
                    <m:t>α</m:t>
                  </m:r>
                </m:e>
                <m:sub>
                  <m:r>
                    <m:t>s</m:t>
                  </m:r>
                  <m:r>
                    <m:t>t</m:t>
                  </m:r>
                </m:sub>
              </m:sSub>
            </m:oMath>
          </w:p>
        </w:tc>
        <w:tc>
          <w:tcPr/>
          <w:p>
            <w:pPr>
              <w:pStyle w:val="Compact"/>
            </w:pPr>
            <w:r>
              <w:t xml:space="preserve">Steam condensation coefficient</w:t>
            </w:r>
          </w:p>
        </w:tc>
        <w:tc>
          <w:tcPr/>
          <w:p>
            <w:pPr>
              <w:pStyle w:val="Compact"/>
            </w:pPr>
            <w:r>
              <w:t xml:space="preserve">W/(m²·K)</w:t>
            </w:r>
          </w:p>
        </w:tc>
      </w:tr>
      <w:tr>
        <w:tc>
          <w:tcPr/>
          <w:p>
            <w:pPr>
              <w:pStyle w:val="Compact"/>
            </w:pPr>
            <m:oMath>
              <m:r>
                <m:rPr>
                  <m:sty m:val="p"/>
                </m:rPr>
                <m:t>Δ</m:t>
              </m:r>
              <m:r>
                <m:t>P</m:t>
              </m:r>
            </m:oMath>
          </w:p>
        </w:tc>
        <w:tc>
          <w:tcPr/>
          <w:p>
            <w:pPr>
              <w:pStyle w:val="Compact"/>
            </w:pPr>
            <w:r>
              <w:t xml:space="preserve">Pressure jump or pressure drop</w:t>
            </w:r>
          </w:p>
        </w:tc>
        <w:tc>
          <w:tcPr/>
          <w:p>
            <w:pPr>
              <w:pStyle w:val="Compact"/>
            </w:pPr>
            <w:r>
              <w:t xml:space="preserve">Pa or mbar</w:t>
            </w:r>
          </w:p>
        </w:tc>
      </w:tr>
      <w:tr>
        <w:tc>
          <w:tcPr/>
          <w:p>
            <w:pPr>
              <w:pStyle w:val="Compact"/>
            </w:pPr>
            <m:oMath>
              <m:r>
                <m:rPr>
                  <m:sty m:val="p"/>
                </m:rPr>
                <m:t>Δ</m:t>
              </m:r>
              <m:sSub>
                <m:e>
                  <m:r>
                    <m:t>P</m:t>
                  </m:r>
                </m:e>
                <m:sub>
                  <m:r>
                    <m:t>t</m:t>
                  </m:r>
                  <m:r>
                    <m:t>o</m:t>
                  </m:r>
                  <m:r>
                    <m:t>t</m:t>
                  </m:r>
                  <m:r>
                    <m:t>a</m:t>
                  </m:r>
                  <m:r>
                    <m:t>l</m:t>
                  </m:r>
                </m:sub>
              </m:sSub>
            </m:oMath>
          </w:p>
        </w:tc>
        <w:tc>
          <w:tcPr/>
          <w:p>
            <w:pPr>
              <w:pStyle w:val="Compact"/>
            </w:pPr>
            <w:r>
              <w:t xml:space="preserve">Total pressure jump across packed section</w:t>
            </w:r>
          </w:p>
        </w:tc>
        <w:tc>
          <w:tcPr/>
          <w:p>
            <w:pPr>
              <w:pStyle w:val="Compact"/>
            </w:pPr>
            <w:r>
              <w:t xml:space="preserve">mbar</w:t>
            </w:r>
          </w:p>
        </w:tc>
      </w:tr>
      <w:tr>
        <w:tc>
          <w:tcPr/>
          <w:p>
            <w:pPr>
              <w:pStyle w:val="Compact"/>
            </w:pPr>
            <m:oMath>
              <m:r>
                <m:rPr>
                  <m:sty m:val="p"/>
                </m:rPr>
                <m:t>Δ</m:t>
              </m:r>
              <m:r>
                <m:t>T</m:t>
              </m:r>
            </m:oMath>
          </w:p>
        </w:tc>
        <w:tc>
          <w:tcPr/>
          <w:p>
            <w:pPr>
              <w:pStyle w:val="Compact"/>
            </w:pPr>
            <w:r>
              <w:t xml:space="preserve">Temperature difference</w:t>
            </w:r>
          </w:p>
        </w:tc>
        <w:tc>
          <w:tcPr/>
          <w:p>
            <w:pPr>
              <w:pStyle w:val="Compact"/>
            </w:pPr>
            <w:r>
              <w:t xml:space="preserve">K or °C</w:t>
            </w:r>
          </w:p>
        </w:tc>
      </w:tr>
      <w:tr>
        <w:tc>
          <w:tcPr/>
          <w:p>
            <w:pPr>
              <w:pStyle w:val="Compact"/>
            </w:pPr>
            <m:oMath>
              <m:r>
                <m:rPr>
                  <m:sty m:val="p"/>
                </m:rPr>
                <m:t>Δ</m:t>
              </m:r>
              <m:sSub>
                <m:e>
                  <m:r>
                    <m:t>T</m:t>
                  </m:r>
                </m:e>
                <m:sub>
                  <m:r>
                    <m:t>1</m:t>
                  </m:r>
                </m:sub>
              </m:sSub>
            </m:oMath>
          </w:p>
        </w:tc>
        <w:tc>
          <w:tcPr/>
          <w:p>
            <w:pPr>
              <w:pStyle w:val="Compact"/>
            </w:pPr>
            <w:r>
              <w:t xml:space="preserve">First terminal temperature difference</w:t>
            </w:r>
          </w:p>
        </w:tc>
        <w:tc>
          <w:tcPr/>
          <w:p>
            <w:pPr>
              <w:pStyle w:val="Compact"/>
            </w:pPr>
            <w:r>
              <w:t xml:space="preserve">K</w:t>
            </w:r>
          </w:p>
        </w:tc>
      </w:tr>
      <w:tr>
        <w:tc>
          <w:tcPr/>
          <w:p>
            <w:pPr>
              <w:pStyle w:val="Compact"/>
            </w:pPr>
            <m:oMath>
              <m:r>
                <m:rPr>
                  <m:sty m:val="p"/>
                </m:rPr>
                <m:t>Δ</m:t>
              </m:r>
              <m:sSub>
                <m:e>
                  <m:r>
                    <m:t>T</m:t>
                  </m:r>
                </m:e>
                <m:sub>
                  <m:r>
                    <m:t>2</m:t>
                  </m:r>
                </m:sub>
              </m:sSub>
            </m:oMath>
          </w:p>
        </w:tc>
        <w:tc>
          <w:tcPr/>
          <w:p>
            <w:pPr>
              <w:pStyle w:val="Compact"/>
            </w:pPr>
            <w:r>
              <w:t xml:space="preserve">Second terminal temperature difference</w:t>
            </w:r>
          </w:p>
        </w:tc>
        <w:tc>
          <w:tcPr/>
          <w:p>
            <w:pPr>
              <w:pStyle w:val="Compact"/>
            </w:pPr>
            <w:r>
              <w:t xml:space="preserve">K</w:t>
            </w:r>
          </w:p>
        </w:tc>
      </w:tr>
      <w:tr>
        <w:tc>
          <w:tcPr/>
          <w:p>
            <w:pPr>
              <w:pStyle w:val="Compact"/>
            </w:pPr>
            <m:oMath>
              <m:r>
                <m:rPr>
                  <m:sty m:val="p"/>
                </m:rPr>
                <m:t>Δ</m:t>
              </m:r>
              <m:sSub>
                <m:e>
                  <m:r>
                    <m:t>T</m:t>
                  </m:r>
                </m:e>
                <m:sub>
                  <m:r>
                    <m:t>l</m:t>
                  </m:r>
                  <m:r>
                    <m:t>m</m:t>
                  </m:r>
                </m:sub>
              </m:sSub>
            </m:oMath>
          </w:p>
        </w:tc>
        <w:tc>
          <w:tcPr/>
          <w:p>
            <w:pPr>
              <w:pStyle w:val="Compact"/>
            </w:pPr>
            <w:r>
              <w:t xml:space="preserve">Logarithmic mean temperature difference</w:t>
            </w:r>
          </w:p>
        </w:tc>
        <w:tc>
          <w:tcPr/>
          <w:p>
            <w:pPr>
              <w:pStyle w:val="Compact"/>
            </w:pPr>
            <w:r>
              <w:t xml:space="preserve">K</w:t>
            </w:r>
          </w:p>
        </w:tc>
      </w:tr>
      <w:tr>
        <w:tc>
          <w:tcPr/>
          <w:p>
            <w:pPr>
              <w:pStyle w:val="Compact"/>
            </w:pPr>
            <m:oMath>
              <m:r>
                <m:rPr>
                  <m:sty m:val="p"/>
                </m:rPr>
                <m:t>Δ</m:t>
              </m:r>
              <m:sSub>
                <m:e>
                  <m:r>
                    <m:t>T</m:t>
                  </m:r>
                </m:e>
                <m:sub>
                  <m:r>
                    <m:t>m</m:t>
                  </m:r>
                </m:sub>
              </m:sSub>
            </m:oMath>
          </w:p>
        </w:tc>
        <w:tc>
          <w:tcPr/>
          <w:p>
            <w:pPr>
              <w:pStyle w:val="Compact"/>
            </w:pPr>
            <w:r>
              <w:t xml:space="preserve">Mean temperature difference</w:t>
            </w:r>
          </w:p>
        </w:tc>
        <w:tc>
          <w:tcPr/>
          <w:p>
            <w:pPr>
              <w:pStyle w:val="Compact"/>
            </w:pPr>
            <w:r>
              <w:t xml:space="preserve">K</w:t>
            </w:r>
          </w:p>
        </w:tc>
      </w:tr>
      <w:tr>
        <w:tc>
          <w:tcPr/>
          <w:p>
            <w:pPr>
              <w:pStyle w:val="Compact"/>
            </w:pPr>
            <m:oMath>
              <m:r>
                <m:rPr>
                  <m:sty m:val="p"/>
                </m:rPr>
                <m:t>Δ</m:t>
              </m:r>
              <m:sSub>
                <m:e>
                  <m:r>
                    <m:t>T</m:t>
                  </m:r>
                </m:e>
                <m:sub>
                  <m:r>
                    <m:t>l</m:t>
                  </m:r>
                  <m:r>
                    <m:t>o</m:t>
                  </m:r>
                  <m:r>
                    <m:t>g</m:t>
                  </m:r>
                </m:sub>
              </m:sSub>
            </m:oMath>
          </w:p>
        </w:tc>
        <w:tc>
          <w:tcPr/>
          <w:p>
            <w:pPr>
              <w:pStyle w:val="Compact"/>
            </w:pPr>
            <w:r>
              <w:t xml:space="preserve">Logarithmic mean temperature difference</w:t>
            </w:r>
          </w:p>
        </w:tc>
        <w:tc>
          <w:tcPr/>
          <w:p>
            <w:pPr>
              <w:pStyle w:val="Compact"/>
            </w:pPr>
            <w:r>
              <w:t xml:space="preserve">K</w:t>
            </w:r>
          </w:p>
        </w:tc>
      </w:tr>
      <w:tr>
        <w:tc>
          <w:tcPr/>
          <w:p>
            <w:pPr>
              <w:pStyle w:val="Compact"/>
            </w:pPr>
            <m:oMath>
              <m:r>
                <m:rPr>
                  <m:sty m:val="p"/>
                </m:rPr>
                <m:t>Δ</m:t>
              </m:r>
              <m:r>
                <m:t>C</m:t>
              </m:r>
            </m:oMath>
          </w:p>
        </w:tc>
        <w:tc>
          <w:tcPr/>
          <w:p>
            <w:pPr>
              <w:pStyle w:val="Compact"/>
            </w:pPr>
            <w:r>
              <w:t xml:space="preserve">Difference in capital cost</w:t>
            </w:r>
          </w:p>
        </w:tc>
        <w:tc>
          <w:tcPr/>
          <w:p>
            <w:pPr>
              <w:pStyle w:val="Compact"/>
            </w:pPr>
            <w:r>
              <w:t xml:space="preserve">$</w:t>
            </w:r>
          </w:p>
        </w:tc>
      </w:tr>
      <w:tr>
        <w:tc>
          <w:tcPr/>
          <w:p>
            <w:pPr>
              <w:pStyle w:val="Compact"/>
            </w:pPr>
            <m:oMath>
              <m:r>
                <m:t>λ</m:t>
              </m:r>
            </m:oMath>
          </w:p>
        </w:tc>
        <w:tc>
          <w:tcPr/>
          <w:p>
            <w:pPr>
              <w:pStyle w:val="Compact"/>
            </w:pPr>
            <w:r>
              <w:t xml:space="preserve">Thermal conductivity</w:t>
            </w:r>
          </w:p>
        </w:tc>
        <w:tc>
          <w:tcPr/>
          <w:p>
            <w:pPr>
              <w:pStyle w:val="Compact"/>
            </w:pPr>
            <w:r>
              <w:t xml:space="preserve">W/(m·K)</w:t>
            </w:r>
          </w:p>
        </w:tc>
      </w:tr>
      <w:tr>
        <w:tc>
          <w:tcPr/>
          <w:p>
            <w:pPr>
              <w:pStyle w:val="Compact"/>
            </w:pPr>
            <m:oMath>
              <m:r>
                <m:t>μ</m:t>
              </m:r>
            </m:oMath>
          </w:p>
        </w:tc>
        <w:tc>
          <w:tcPr/>
          <w:p>
            <w:pPr>
              <w:pStyle w:val="Compact"/>
            </w:pPr>
            <w:r>
              <w:t xml:space="preserve">Dynamic viscosity</w:t>
            </w:r>
          </w:p>
        </w:tc>
        <w:tc>
          <w:tcPr/>
          <w:p>
            <w:pPr>
              <w:pStyle w:val="Compact"/>
            </w:pPr>
            <w:r>
              <w:t xml:space="preserve">Pa·s</w:t>
            </w:r>
          </w:p>
        </w:tc>
      </w:tr>
      <w:tr>
        <w:tc>
          <w:tcPr/>
          <w:p>
            <w:pPr>
              <w:pStyle w:val="Compact"/>
            </w:pPr>
            <m:oMath>
              <m:r>
                <m:t>ν</m:t>
              </m:r>
            </m:oMath>
          </w:p>
        </w:tc>
        <w:tc>
          <w:tcPr/>
          <w:p>
            <w:pPr>
              <w:pStyle w:val="Compact"/>
            </w:pPr>
            <w:r>
              <w:t xml:space="preserve">Poisson’s ratio</w:t>
            </w:r>
          </w:p>
        </w:tc>
        <w:tc>
          <w:tcPr/>
          <w:p>
            <w:pPr>
              <w:pStyle w:val="Compact"/>
            </w:pPr>
            <w:r>
              <w:t xml:space="preserve">-</w:t>
            </w:r>
          </w:p>
        </w:tc>
      </w:tr>
      <w:tr>
        <w:tc>
          <w:tcPr/>
          <w:p>
            <w:pPr>
              <w:pStyle w:val="Compact"/>
            </w:pPr>
            <m:oMath>
              <m:r>
                <m:t>π</m:t>
              </m:r>
            </m:oMath>
          </w:p>
        </w:tc>
        <w:tc>
          <w:tcPr/>
          <w:p>
            <w:pPr>
              <w:pStyle w:val="Compact"/>
            </w:pPr>
            <w:r>
              <w:t xml:space="preserve">Mathematical constant pi</w:t>
            </w:r>
          </w:p>
        </w:tc>
        <w:tc>
          <w:tcPr/>
          <w:p>
            <w:pPr>
              <w:pStyle w:val="Compact"/>
            </w:pPr>
            <w:r>
              <w:t xml:space="preserve">-</w:t>
            </w:r>
          </w:p>
        </w:tc>
      </w:tr>
      <w:tr>
        <w:tc>
          <w:tcPr/>
          <w:p>
            <w:pPr>
              <w:pStyle w:val="Compact"/>
            </w:pPr>
            <m:oMath>
              <m:r>
                <m:t>ρ</m:t>
              </m:r>
            </m:oMath>
          </w:p>
        </w:tc>
        <w:tc>
          <w:tcPr/>
          <w:p>
            <w:pPr>
              <w:pStyle w:val="Compact"/>
            </w:pPr>
            <w:r>
              <w:t xml:space="preserve">Density</w:t>
            </w:r>
          </w:p>
        </w:tc>
        <w:tc>
          <w:tcPr/>
          <w:p>
            <w:pPr>
              <w:pStyle w:val="Compact"/>
            </w:pPr>
            <w:r>
              <w:t xml:space="preserve">kg/m³</w:t>
            </w:r>
          </w:p>
        </w:tc>
      </w:tr>
      <w:tr>
        <w:tc>
          <w:tcPr/>
          <w:p>
            <w:pPr>
              <w:pStyle w:val="Compact"/>
            </w:pPr>
            <m:oMath>
              <m:r>
                <m:t>σ</m:t>
              </m:r>
            </m:oMath>
          </w:p>
        </w:tc>
        <w:tc>
          <w:tcPr/>
          <w:p>
            <w:pPr>
              <w:pStyle w:val="Compact"/>
            </w:pPr>
            <w:r>
              <w:t xml:space="preserve">Surface tension</w:t>
            </w:r>
          </w:p>
        </w:tc>
        <w:tc>
          <w:tcPr/>
          <w:p>
            <w:pPr>
              <w:pStyle w:val="Compact"/>
            </w:pPr>
            <w:r>
              <w:t xml:space="preserve">N/m</w:t>
            </w:r>
          </w:p>
        </w:tc>
      </w:tr>
      <w:tr>
        <w:tc>
          <w:tcPr/>
          <w:p>
            <w:pPr>
              <w:pStyle w:val="Compact"/>
            </w:pPr>
            <m:oMath>
              <m:r>
                <m:rPr>
                  <m:sty m:val="p"/>
                </m:rPr>
                <m:t>∞</m:t>
              </m:r>
            </m:oMath>
          </w:p>
        </w:tc>
        <w:tc>
          <w:tcPr/>
          <w:p>
            <w:pPr>
              <w:pStyle w:val="Compact"/>
            </w:pPr>
            <w:r>
              <w:t xml:space="preserve">Infinite reflux condition</w:t>
            </w:r>
          </w:p>
        </w:tc>
        <w:tc>
          <w:tcPr/>
          <w:p>
            <w:pPr>
              <w:pStyle w:val="Compact"/>
            </w:pPr>
            <w:r>
              <w:t xml:space="preserve">-</w:t>
            </w:r>
          </w:p>
        </w:tc>
      </w:tr>
    </w:tbl>
    <w:bookmarkEnd w:id="11"/>
    <w:bookmarkStart w:id="12" w:name="subscripts-indices-and-conventions"/>
    <w:p>
      <w:pPr>
        <w:pStyle w:val="Heading2"/>
      </w:pPr>
      <w:r>
        <w:t xml:space="preserve">Subscripts, indices and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 / convention</w:t>
            </w:r>
          </w:p>
        </w:tc>
        <w:tc>
          <w:tcPr/>
          <w:p>
            <w:pPr>
              <w:pStyle w:val="Compact"/>
            </w:pPr>
            <w:r>
              <w:t xml:space="preserve">Meaning</w:t>
            </w:r>
          </w:p>
        </w:tc>
      </w:tr>
      <w:tr>
        <w:tc>
          <w:tcPr/>
          <w:p>
            <w:pPr>
              <w:pStyle w:val="Compact"/>
            </w:pPr>
            <m:oMath>
              <m:r>
                <m:t>i</m:t>
              </m:r>
            </m:oMath>
          </w:p>
        </w:tc>
        <w:tc>
          <w:tcPr/>
          <w:p>
            <w:pPr>
              <w:pStyle w:val="Compact"/>
            </w:pPr>
            <w:r>
              <w:t xml:space="preserve">First component index</w:t>
            </w:r>
          </w:p>
        </w:tc>
      </w:tr>
      <w:tr>
        <w:tc>
          <w:tcPr/>
          <w:p>
            <w:pPr>
              <w:pStyle w:val="Compact"/>
            </w:pPr>
            <m:oMath>
              <m:r>
                <m:t>j</m:t>
              </m:r>
            </m:oMath>
          </w:p>
        </w:tc>
        <w:tc>
          <w:tcPr/>
          <w:p>
            <w:pPr>
              <w:pStyle w:val="Compact"/>
            </w:pPr>
            <w:r>
              <w:t xml:space="preserve">Second component index</w:t>
            </w:r>
          </w:p>
        </w:tc>
      </w:tr>
      <w:tr>
        <w:tc>
          <w:tcPr/>
          <w:p>
            <w:pPr>
              <w:pStyle w:val="Compact"/>
            </w:pPr>
            <m:oMath>
              <m:r>
                <m:t>1</m:t>
              </m:r>
            </m:oMath>
          </w:p>
        </w:tc>
        <w:tc>
          <w:tcPr/>
          <w:p>
            <w:pPr>
              <w:pStyle w:val="Compact"/>
            </w:pPr>
            <w:r>
              <w:t xml:space="preserve">First point, side, or terminal value</w:t>
            </w:r>
          </w:p>
        </w:tc>
      </w:tr>
      <w:tr>
        <w:tc>
          <w:tcPr/>
          <w:p>
            <w:pPr>
              <w:pStyle w:val="Compact"/>
            </w:pPr>
            <m:oMath>
              <m:r>
                <m:t>2</m:t>
              </m:r>
            </m:oMath>
          </w:p>
        </w:tc>
        <w:tc>
          <w:tcPr/>
          <w:p>
            <w:pPr>
              <w:pStyle w:val="Compact"/>
            </w:pPr>
            <w:r>
              <w:t xml:space="preserve">Second point, side, or terminal value</w:t>
            </w:r>
          </w:p>
        </w:tc>
      </w:tr>
      <w:tr>
        <w:tc>
          <w:tcPr/>
          <w:p>
            <w:pPr>
              <w:pStyle w:val="Compact"/>
            </w:pPr>
            <m:oMath>
              <m:r>
                <m:t>1</m:t>
              </m:r>
              <m:r>
                <m:rPr>
                  <m:sty m:val="p"/>
                </m:rPr>
                <m:t>,</m:t>
              </m:r>
              <m:r>
                <m:t>1</m:t>
              </m:r>
            </m:oMath>
          </w:p>
        </w:tc>
        <w:tc>
          <w:tcPr/>
          <w:p>
            <w:pPr>
              <w:pStyle w:val="Compact"/>
            </w:pPr>
            <w:r>
              <w:t xml:space="preserve">Hot-stream inlet</w:t>
            </w:r>
          </w:p>
        </w:tc>
      </w:tr>
      <w:tr>
        <w:tc>
          <w:tcPr/>
          <w:p>
            <w:pPr>
              <w:pStyle w:val="Compact"/>
            </w:pPr>
            <m:oMath>
              <m:r>
                <m:t>1</m:t>
              </m:r>
              <m:r>
                <m:rPr>
                  <m:sty m:val="p"/>
                </m:rPr>
                <m:t>,</m:t>
              </m:r>
              <m:r>
                <m:t>2</m:t>
              </m:r>
            </m:oMath>
          </w:p>
        </w:tc>
        <w:tc>
          <w:tcPr/>
          <w:p>
            <w:pPr>
              <w:pStyle w:val="Compact"/>
            </w:pPr>
            <w:r>
              <w:t xml:space="preserve">Hot-stream outlet</w:t>
            </w:r>
          </w:p>
        </w:tc>
      </w:tr>
      <w:tr>
        <w:tc>
          <w:tcPr/>
          <w:p>
            <w:pPr>
              <w:pStyle w:val="Compact"/>
            </w:pPr>
            <m:oMath>
              <m:r>
                <m:t>2</m:t>
              </m:r>
              <m:r>
                <m:rPr>
                  <m:sty m:val="p"/>
                </m:rPr>
                <m:t>,</m:t>
              </m:r>
              <m:r>
                <m:t>1</m:t>
              </m:r>
            </m:oMath>
          </w:p>
        </w:tc>
        <w:tc>
          <w:tcPr/>
          <w:p>
            <w:pPr>
              <w:pStyle w:val="Compact"/>
            </w:pPr>
            <w:r>
              <w:t xml:space="preserve">Cold-stream inlet</w:t>
            </w:r>
          </w:p>
        </w:tc>
      </w:tr>
      <w:tr>
        <w:tc>
          <w:tcPr/>
          <w:p>
            <w:pPr>
              <w:pStyle w:val="Compact"/>
            </w:pPr>
            <m:oMath>
              <m:r>
                <m:t>2</m:t>
              </m:r>
              <m:r>
                <m:rPr>
                  <m:sty m:val="p"/>
                </m:rPr>
                <m:t>,</m:t>
              </m:r>
              <m:r>
                <m:t>2</m:t>
              </m:r>
            </m:oMath>
          </w:p>
        </w:tc>
        <w:tc>
          <w:tcPr/>
          <w:p>
            <w:pPr>
              <w:pStyle w:val="Compact"/>
            </w:pPr>
            <w:r>
              <w:t xml:space="preserve">Cold-stream outlet</w:t>
            </w:r>
          </w:p>
        </w:tc>
      </w:tr>
      <w:tr>
        <w:tc>
          <w:tcPr/>
          <w:p>
            <w:pPr>
              <w:pStyle w:val="Compact"/>
            </w:pPr>
            <w:r>
              <w:rPr>
                <w:rStyle w:val="VerbatimChar"/>
              </w:rPr>
              <w:t xml:space="preserve">in</w:t>
            </w:r>
          </w:p>
        </w:tc>
        <w:tc>
          <w:tcPr/>
          <w:p>
            <w:pPr>
              <w:pStyle w:val="Compact"/>
            </w:pPr>
            <w:r>
              <w:t xml:space="preserve">Inlet or inside basis</w:t>
            </w:r>
          </w:p>
        </w:tc>
      </w:tr>
      <w:tr>
        <w:tc>
          <w:tcPr/>
          <w:p>
            <w:pPr>
              <w:pStyle w:val="Compact"/>
            </w:pPr>
            <w:r>
              <w:rPr>
                <w:rStyle w:val="VerbatimChar"/>
              </w:rPr>
              <w:t xml:space="preserve">out</w:t>
            </w:r>
          </w:p>
        </w:tc>
        <w:tc>
          <w:tcPr/>
          <w:p>
            <w:pPr>
              <w:pStyle w:val="Compact"/>
            </w:pPr>
            <w:r>
              <w:t xml:space="preserve">Outlet or outside basis</w:t>
            </w:r>
          </w:p>
        </w:tc>
      </w:tr>
      <w:tr>
        <w:tc>
          <w:tcPr/>
          <w:p>
            <w:pPr>
              <w:pStyle w:val="Compact"/>
            </w:pPr>
            <w:r>
              <w:rPr>
                <w:rStyle w:val="VerbatimChar"/>
              </w:rPr>
              <w:t xml:space="preserve">avg</w:t>
            </w:r>
          </w:p>
        </w:tc>
        <w:tc>
          <w:tcPr/>
          <w:p>
            <w:pPr>
              <w:pStyle w:val="Compact"/>
            </w:pPr>
            <w:r>
              <w:t xml:space="preserve">Average value</w:t>
            </w:r>
          </w:p>
        </w:tc>
      </w:tr>
      <w:tr>
        <w:tc>
          <w:tcPr/>
          <w:p>
            <w:pPr>
              <w:pStyle w:val="Compact"/>
            </w:pPr>
            <w:r>
              <w:rPr>
                <w:rStyle w:val="VerbatimChar"/>
              </w:rPr>
              <w:t xml:space="preserve">real</w:t>
            </w:r>
          </w:p>
        </w:tc>
        <w:tc>
          <w:tcPr/>
          <w:p>
            <w:pPr>
              <w:pStyle w:val="Compact"/>
            </w:pPr>
            <w:r>
              <w:t xml:space="preserve">Real or estimated value</w:t>
            </w:r>
          </w:p>
        </w:tc>
      </w:tr>
      <w:tr>
        <w:tc>
          <w:tcPr/>
          <w:p>
            <w:pPr>
              <w:pStyle w:val="Compact"/>
            </w:pPr>
            <w:r>
              <w:rPr>
                <w:rStyle w:val="VerbatimChar"/>
              </w:rPr>
              <w:t xml:space="preserve">calc</w:t>
            </w:r>
          </w:p>
        </w:tc>
        <w:tc>
          <w:tcPr/>
          <w:p>
            <w:pPr>
              <w:pStyle w:val="Compact"/>
            </w:pPr>
            <w:r>
              <w:t xml:space="preserve">Calculated value</w:t>
            </w:r>
          </w:p>
        </w:tc>
      </w:tr>
      <w:tr>
        <w:tc>
          <w:tcPr/>
          <w:p>
            <w:pPr>
              <w:pStyle w:val="Compact"/>
            </w:pPr>
            <w:r>
              <w:rPr>
                <w:rStyle w:val="VerbatimChar"/>
              </w:rPr>
              <w:t xml:space="preserve">clean</w:t>
            </w:r>
          </w:p>
        </w:tc>
        <w:tc>
          <w:tcPr/>
          <w:p>
            <w:pPr>
              <w:pStyle w:val="Compact"/>
            </w:pPr>
            <w:r>
              <w:t xml:space="preserve">Clean condition without fouling</w:t>
            </w:r>
          </w:p>
        </w:tc>
      </w:tr>
      <w:tr>
        <w:tc>
          <w:tcPr/>
          <w:p>
            <w:pPr>
              <w:pStyle w:val="Compact"/>
            </w:pPr>
            <w:r>
              <w:rPr>
                <w:rStyle w:val="VerbatimChar"/>
              </w:rPr>
              <w:t xml:space="preserve">dirty</w:t>
            </w:r>
          </w:p>
        </w:tc>
        <w:tc>
          <w:tcPr/>
          <w:p>
            <w:pPr>
              <w:pStyle w:val="Compact"/>
            </w:pPr>
            <w:r>
              <w:t xml:space="preserve">Dirty condition including fouling</w:t>
            </w:r>
          </w:p>
        </w:tc>
      </w:tr>
      <w:tr>
        <w:tc>
          <w:tcPr/>
          <w:p>
            <w:pPr>
              <w:pStyle w:val="Compact"/>
            </w:pPr>
            <w:r>
              <w:rPr>
                <w:rStyle w:val="VerbatimChar"/>
              </w:rPr>
              <w:t xml:space="preserve">cond</w:t>
            </w:r>
          </w:p>
        </w:tc>
        <w:tc>
          <w:tcPr/>
          <w:p>
            <w:pPr>
              <w:pStyle w:val="Compact"/>
            </w:pPr>
            <w:r>
              <w:t xml:space="preserve">Condensation or condenser side</w:t>
            </w:r>
          </w:p>
        </w:tc>
      </w:tr>
      <w:tr>
        <w:tc>
          <w:tcPr/>
          <w:p>
            <w:pPr>
              <w:pStyle w:val="Compact"/>
            </w:pPr>
            <w:r>
              <w:rPr>
                <w:rStyle w:val="VerbatimChar"/>
              </w:rPr>
              <w:t xml:space="preserve">boiling</w:t>
            </w:r>
          </w:p>
        </w:tc>
        <w:tc>
          <w:tcPr/>
          <w:p>
            <w:pPr>
              <w:pStyle w:val="Compact"/>
            </w:pPr>
            <w:r>
              <w:t xml:space="preserve">Boiling side</w:t>
            </w:r>
          </w:p>
        </w:tc>
      </w:tr>
      <w:tr>
        <w:tc>
          <w:tcPr/>
          <w:p>
            <w:pPr>
              <w:pStyle w:val="Compact"/>
            </w:pPr>
            <w:r>
              <w:rPr>
                <w:rStyle w:val="VerbatimChar"/>
              </w:rPr>
              <w:t xml:space="preserve">shell</w:t>
            </w:r>
          </w:p>
        </w:tc>
        <w:tc>
          <w:tcPr/>
          <w:p>
            <w:pPr>
              <w:pStyle w:val="Compact"/>
            </w:pPr>
            <w:r>
              <w:t xml:space="preserve">Shell side or shell geometry</w:t>
            </w:r>
          </w:p>
        </w:tc>
      </w:tr>
      <w:tr>
        <w:tc>
          <w:tcPr/>
          <w:p>
            <w:pPr>
              <w:pStyle w:val="Compact"/>
            </w:pPr>
            <w:r>
              <w:rPr>
                <w:rStyle w:val="VerbatimChar"/>
              </w:rPr>
              <w:t xml:space="preserve">tube</w:t>
            </w:r>
          </w:p>
        </w:tc>
        <w:tc>
          <w:tcPr/>
          <w:p>
            <w:pPr>
              <w:pStyle w:val="Compact"/>
            </w:pPr>
            <w:r>
              <w:t xml:space="preserve">Tube side or tube geometry</w:t>
            </w:r>
          </w:p>
        </w:tc>
      </w:tr>
      <w:tr>
        <w:tc>
          <w:tcPr/>
          <w:p>
            <w:pPr>
              <w:pStyle w:val="Compact"/>
            </w:pPr>
            <w:r>
              <w:rPr>
                <w:rStyle w:val="VerbatimChar"/>
              </w:rPr>
              <w:t xml:space="preserve">wall</w:t>
            </w:r>
          </w:p>
        </w:tc>
        <w:tc>
          <w:tcPr/>
          <w:p>
            <w:pPr>
              <w:pStyle w:val="Compact"/>
            </w:pPr>
            <w:r>
              <w:t xml:space="preserve">Heat-transfer wall</w:t>
            </w:r>
          </w:p>
        </w:tc>
      </w:tr>
      <w:tr>
        <w:tc>
          <w:tcPr/>
          <w:p>
            <w:pPr>
              <w:pStyle w:val="Compact"/>
            </w:pPr>
            <w:r>
              <w:rPr>
                <w:rStyle w:val="VerbatimChar"/>
              </w:rPr>
              <w:t xml:space="preserve">film</w:t>
            </w:r>
          </w:p>
        </w:tc>
        <w:tc>
          <w:tcPr/>
          <w:p>
            <w:pPr>
              <w:pStyle w:val="Compact"/>
            </w:pPr>
            <w:r>
              <w:t xml:space="preserve">Film condition</w:t>
            </w:r>
          </w:p>
        </w:tc>
      </w:tr>
      <w:tr>
        <w:tc>
          <w:tcPr/>
          <w:p>
            <w:pPr>
              <w:pStyle w:val="Compact"/>
            </w:pPr>
            <w:r>
              <w:rPr>
                <w:rStyle w:val="VerbatimChar"/>
              </w:rPr>
              <w:t xml:space="preserve">w</w:t>
            </w:r>
          </w:p>
        </w:tc>
        <w:tc>
          <w:tcPr/>
          <w:p>
            <w:pPr>
              <w:pStyle w:val="Compact"/>
            </w:pPr>
            <w:r>
              <w:t xml:space="preserve">Water or cooling water</w:t>
            </w:r>
          </w:p>
        </w:tc>
      </w:tr>
      <w:tr>
        <w:tc>
          <w:tcPr/>
          <w:p>
            <w:pPr>
              <w:pStyle w:val="Compact"/>
            </w:pPr>
            <w:r>
              <w:rPr>
                <w:rStyle w:val="VerbatimChar"/>
              </w:rPr>
              <w:t xml:space="preserve">st</w:t>
            </w:r>
          </w:p>
        </w:tc>
        <w:tc>
          <w:tcPr/>
          <w:p>
            <w:pPr>
              <w:pStyle w:val="Compact"/>
            </w:pPr>
            <w:r>
              <w:t xml:space="preserve">Steam</w:t>
            </w:r>
          </w:p>
        </w:tc>
      </w:tr>
      <w:tr>
        <w:tc>
          <w:tcPr/>
          <w:p>
            <w:pPr>
              <w:pStyle w:val="Compact"/>
            </w:pPr>
            <w:r>
              <w:rPr>
                <w:rStyle w:val="VerbatimChar"/>
              </w:rPr>
              <w:t xml:space="preserve">l</w:t>
            </w:r>
          </w:p>
        </w:tc>
        <w:tc>
          <w:tcPr/>
          <w:p>
            <w:pPr>
              <w:pStyle w:val="Compact"/>
            </w:pPr>
            <w:r>
              <w:t xml:space="preserve">Liquid phase</w:t>
            </w:r>
          </w:p>
        </w:tc>
      </w:tr>
      <w:tr>
        <w:tc>
          <w:tcPr/>
          <w:p>
            <w:pPr>
              <w:pStyle w:val="Compact"/>
            </w:pPr>
            <w:r>
              <w:rPr>
                <w:rStyle w:val="VerbatimChar"/>
              </w:rPr>
              <w:t xml:space="preserve">v</w:t>
            </w:r>
          </w:p>
        </w:tc>
        <w:tc>
          <w:tcPr/>
          <w:p>
            <w:pPr>
              <w:pStyle w:val="Compact"/>
            </w:pPr>
            <w:r>
              <w:t xml:space="preserve">Vapour phase</w:t>
            </w:r>
          </w:p>
        </w:tc>
      </w:tr>
      <w:tr>
        <w:tc>
          <w:tcPr/>
          <w:p>
            <w:pPr>
              <w:pStyle w:val="Compact"/>
            </w:pPr>
            <w:r>
              <w:rPr>
                <w:rStyle w:val="VerbatimChar"/>
              </w:rPr>
              <w:t xml:space="preserve">IPA</w:t>
            </w:r>
          </w:p>
        </w:tc>
        <w:tc>
          <w:tcPr/>
          <w:p>
            <w:pPr>
              <w:pStyle w:val="Compact"/>
            </w:pPr>
            <w:r>
              <w:t xml:space="preserve">Isopropyl alcohol or isopropanol</w:t>
            </w:r>
          </w:p>
        </w:tc>
      </w:tr>
      <w:tr>
        <w:tc>
          <w:tcPr/>
          <w:p>
            <w:pPr>
              <w:pStyle w:val="Compact"/>
            </w:pPr>
            <w:r>
              <w:rPr>
                <w:rStyle w:val="VerbatimChar"/>
              </w:rPr>
              <w:t xml:space="preserve">H₂O</w:t>
            </w:r>
          </w:p>
        </w:tc>
        <w:tc>
          <w:tcPr/>
          <w:p>
            <w:pPr>
              <w:pStyle w:val="Compact"/>
            </w:pPr>
            <w:r>
              <w:t xml:space="preserve">Water</w:t>
            </w:r>
          </w:p>
        </w:tc>
      </w:tr>
      <w:tr>
        <w:tc>
          <w:tcPr/>
          <w:p>
            <w:pPr>
              <w:pStyle w:val="Compact"/>
            </w:pPr>
            <w:r>
              <w:rPr>
                <w:rStyle w:val="VerbatimChar"/>
              </w:rPr>
              <w:t xml:space="preserve">DMSO</w:t>
            </w:r>
          </w:p>
        </w:tc>
        <w:tc>
          <w:tcPr/>
          <w:p>
            <w:pPr>
              <w:pStyle w:val="Compact"/>
            </w:pPr>
            <w:r>
              <w:t xml:space="preserve">Dimethyl sulfoxide</w:t>
            </w:r>
          </w:p>
        </w:tc>
      </w:tr>
      <w:tr>
        <w:tc>
          <w:tcPr/>
          <w:p>
            <w:pPr>
              <w:pStyle w:val="Compact"/>
            </w:pPr>
            <w:r>
              <w:rPr>
                <w:rStyle w:val="VerbatimChar"/>
              </w:rPr>
              <w:t xml:space="preserve">RO</w:t>
            </w:r>
          </w:p>
        </w:tc>
        <w:tc>
          <w:tcPr/>
          <w:p>
            <w:pPr>
              <w:pStyle w:val="Compact"/>
            </w:pPr>
            <w:r>
              <w:t xml:space="preserve">Run-off stream</w:t>
            </w:r>
          </w:p>
        </w:tc>
      </w:tr>
      <w:tr>
        <w:tc>
          <w:tcPr/>
          <w:p>
            <w:pPr>
              <w:pStyle w:val="Compact"/>
            </w:pPr>
            <w:r>
              <w:rPr>
                <w:rStyle w:val="VerbatimChar"/>
              </w:rPr>
              <w:t xml:space="preserve">Chg.</w:t>
            </w:r>
          </w:p>
        </w:tc>
        <w:tc>
          <w:tcPr/>
          <w:p>
            <w:pPr>
              <w:pStyle w:val="Compact"/>
            </w:pPr>
            <w:r>
              <w:t xml:space="preserve">Charge</w:t>
            </w:r>
          </w:p>
        </w:tc>
      </w:tr>
      <w:tr>
        <w:tc>
          <w:tcPr/>
          <w:p>
            <w:pPr>
              <w:pStyle w:val="Compact"/>
            </w:pPr>
            <w:r>
              <w:rPr>
                <w:rStyle w:val="VerbatimChar"/>
              </w:rPr>
              <w:t xml:space="preserve">Dist.</w:t>
            </w:r>
          </w:p>
        </w:tc>
        <w:tc>
          <w:tcPr/>
          <w:p>
            <w:pPr>
              <w:pStyle w:val="Compact"/>
            </w:pPr>
            <w:r>
              <w:t xml:space="preserve">Distillate</w:t>
            </w:r>
          </w:p>
        </w:tc>
      </w:tr>
      <w:tr>
        <w:tc>
          <w:tcPr/>
          <w:p>
            <w:pPr>
              <w:pStyle w:val="Compact"/>
            </w:pPr>
            <w:r>
              <w:rPr>
                <w:rStyle w:val="VerbatimChar"/>
              </w:rPr>
              <w:t xml:space="preserve">L</w:t>
            </w:r>
          </w:p>
        </w:tc>
        <w:tc>
          <w:tcPr/>
          <w:p>
            <w:pPr>
              <w:pStyle w:val="Compact"/>
            </w:pPr>
            <w:r>
              <w:t xml:space="preserve">Liquid stream</w:t>
            </w:r>
          </w:p>
        </w:tc>
      </w:tr>
      <w:tr>
        <w:tc>
          <w:tcPr/>
          <w:p>
            <w:pPr>
              <w:pStyle w:val="Compact"/>
            </w:pPr>
            <w:r>
              <w:rPr>
                <w:rStyle w:val="VerbatimChar"/>
              </w:rPr>
              <w:t xml:space="preserve">V</w:t>
            </w:r>
          </w:p>
        </w:tc>
        <w:tc>
          <w:tcPr/>
          <w:p>
            <w:pPr>
              <w:pStyle w:val="Compact"/>
            </w:pPr>
            <w:r>
              <w:t xml:space="preserve">Vapour stream</w:t>
            </w:r>
          </w:p>
        </w:tc>
      </w:tr>
      <w:tr>
        <w:tc>
          <w:tcPr/>
          <w:p>
            <w:pPr>
              <w:pStyle w:val="Compact"/>
            </w:pPr>
            <w:r>
              <w:rPr>
                <w:rStyle w:val="VerbatimChar"/>
              </w:rPr>
              <w:t xml:space="preserve">top</w:t>
            </w:r>
          </w:p>
        </w:tc>
        <w:tc>
          <w:tcPr/>
          <w:p>
            <w:pPr>
              <w:pStyle w:val="Compact"/>
            </w:pPr>
            <w:r>
              <w:t xml:space="preserve">Column top</w:t>
            </w:r>
          </w:p>
        </w:tc>
      </w:tr>
      <w:tr>
        <w:tc>
          <w:tcPr/>
          <w:p>
            <w:pPr>
              <w:pStyle w:val="Compact"/>
            </w:pPr>
            <w:r>
              <w:rPr>
                <w:rStyle w:val="VerbatimChar"/>
              </w:rPr>
              <w:t xml:space="preserve">bottom</w:t>
            </w:r>
          </w:p>
        </w:tc>
        <w:tc>
          <w:tcPr/>
          <w:p>
            <w:pPr>
              <w:pStyle w:val="Compact"/>
            </w:pPr>
            <w:r>
              <w:t xml:space="preserve">Column bottom</w:t>
            </w:r>
          </w:p>
        </w:tc>
      </w:tr>
      <w:tr>
        <w:tc>
          <w:tcPr/>
          <w:p>
            <w:pPr>
              <w:pStyle w:val="Compact"/>
            </w:pPr>
            <w:r>
              <w:rPr>
                <w:rStyle w:val="VerbatimChar"/>
              </w:rPr>
              <w:t xml:space="preserve">external</w:t>
            </w:r>
          </w:p>
        </w:tc>
        <w:tc>
          <w:tcPr/>
          <w:p>
            <w:pPr>
              <w:pStyle w:val="Compact"/>
            </w:pPr>
            <w:r>
              <w:t xml:space="preserve">External pressure condition</w:t>
            </w:r>
          </w:p>
        </w:tc>
      </w:tr>
      <w:tr>
        <w:tc>
          <w:tcPr/>
          <w:p>
            <w:pPr>
              <w:pStyle w:val="Compact"/>
            </w:pPr>
            <w:r>
              <w:rPr>
                <w:rStyle w:val="VerbatimChar"/>
              </w:rPr>
              <w:t xml:space="preserve">cr</w:t>
            </w:r>
          </w:p>
        </w:tc>
        <w:tc>
          <w:tcPr/>
          <w:p>
            <w:pPr>
              <w:pStyle w:val="Compact"/>
            </w:pPr>
            <w:r>
              <w:t xml:space="preserve">Critical value</w:t>
            </w:r>
          </w:p>
        </w:tc>
      </w:tr>
      <w:tr>
        <w:tc>
          <w:tcPr/>
          <w:p>
            <w:pPr>
              <w:pStyle w:val="Compact"/>
            </w:pPr>
            <w:r>
              <w:rPr>
                <w:rStyle w:val="VerbatimChar"/>
              </w:rPr>
              <w:t xml:space="preserve">max</w:t>
            </w:r>
          </w:p>
        </w:tc>
        <w:tc>
          <w:tcPr/>
          <w:p>
            <w:pPr>
              <w:pStyle w:val="Compact"/>
            </w:pPr>
            <w:r>
              <w:t xml:space="preserve">Maximum value</w:t>
            </w:r>
          </w:p>
        </w:tc>
      </w:tr>
      <w:tr>
        <w:tc>
          <w:tcPr/>
          <w:p>
            <w:pPr>
              <w:pStyle w:val="Compact"/>
            </w:pPr>
            <w:r>
              <w:rPr>
                <w:rStyle w:val="VerbatimChar"/>
              </w:rPr>
              <w:t xml:space="preserve">final</w:t>
            </w:r>
          </w:p>
        </w:tc>
        <w:tc>
          <w:tcPr/>
          <w:p>
            <w:pPr>
              <w:pStyle w:val="Compact"/>
            </w:pPr>
            <w:r>
              <w:t xml:space="preserve">Final selected value</w:t>
            </w:r>
          </w:p>
        </w:tc>
      </w:tr>
      <w:tr>
        <w:tc>
          <w:tcPr/>
          <w:p>
            <w:pPr>
              <w:pStyle w:val="Compact"/>
            </w:pPr>
            <w:r>
              <w:rPr>
                <w:rStyle w:val="VerbatimChar"/>
              </w:rPr>
              <w:t xml:space="preserve">lm</w:t>
            </w:r>
          </w:p>
        </w:tc>
        <w:tc>
          <w:tcPr/>
          <w:p>
            <w:pPr>
              <w:pStyle w:val="Compact"/>
            </w:pPr>
            <w:r>
              <w:t xml:space="preserve">Logarithmic mean</w:t>
            </w:r>
          </w:p>
        </w:tc>
      </w:tr>
      <w:tr>
        <w:tc>
          <w:tcPr/>
          <w:p>
            <w:pPr>
              <w:pStyle w:val="Compact"/>
            </w:pPr>
            <w:r>
              <w:rPr>
                <w:rStyle w:val="VerbatimChar"/>
              </w:rPr>
              <w:t xml:space="preserve">log</w:t>
            </w:r>
          </w:p>
        </w:tc>
        <w:tc>
          <w:tcPr/>
          <w:p>
            <w:pPr>
              <w:pStyle w:val="Compact"/>
            </w:pPr>
            <w:r>
              <w:t xml:space="preserve">Logarithmic mean</w:t>
            </w:r>
          </w:p>
        </w:tc>
      </w:tr>
      <w:tr>
        <w:tc>
          <w:tcPr/>
          <w:p>
            <w:pPr>
              <w:pStyle w:val="Compact"/>
            </w:pPr>
            <w:r>
              <w:rPr>
                <w:rStyle w:val="VerbatimChar"/>
              </w:rPr>
              <w:t xml:space="preserve">m</w:t>
            </w:r>
          </w:p>
        </w:tc>
        <w:tc>
          <w:tcPr/>
          <w:p>
            <w:pPr>
              <w:pStyle w:val="Compact"/>
            </w:pPr>
            <w:r>
              <w:t xml:space="preserve">Mean or corrected mean</w:t>
            </w:r>
          </w:p>
        </w:tc>
      </w:tr>
      <w:tr>
        <w:tc>
          <w:tcPr/>
          <w:p>
            <w:pPr>
              <w:pStyle w:val="Compact"/>
            </w:pPr>
            <w:r>
              <w:rPr>
                <w:rStyle w:val="VerbatimChar"/>
              </w:rPr>
              <w:t xml:space="preserve">reb</w:t>
            </w:r>
          </w:p>
        </w:tc>
        <w:tc>
          <w:tcPr/>
          <w:p>
            <w:pPr>
              <w:pStyle w:val="Compact"/>
            </w:pPr>
            <w:r>
              <w:t xml:space="preserve">Reboiler</w:t>
            </w:r>
          </w:p>
        </w:tc>
      </w:tr>
      <w:tr>
        <w:tc>
          <w:tcPr/>
          <w:p>
            <w:pPr>
              <w:pStyle w:val="Compact"/>
            </w:pPr>
            <w:r>
              <w:rPr>
                <w:rStyle w:val="VerbatimChar"/>
              </w:rPr>
              <w:t xml:space="preserve">main</w:t>
            </w:r>
          </w:p>
        </w:tc>
        <w:tc>
          <w:tcPr/>
          <w:p>
            <w:pPr>
              <w:pStyle w:val="Compact"/>
            </w:pPr>
            <w:r>
              <w:t xml:space="preserve">Main IPA distillation step</w:t>
            </w:r>
          </w:p>
        </w:tc>
      </w:tr>
      <w:tr>
        <w:tc>
          <w:tcPr/>
          <w:p>
            <w:pPr>
              <w:pStyle w:val="Compact"/>
            </w:pPr>
            <w:r>
              <w:rPr>
                <w:rStyle w:val="VerbatimChar"/>
              </w:rPr>
              <w:t xml:space="preserve">feed</w:t>
            </w:r>
          </w:p>
        </w:tc>
        <w:tc>
          <w:tcPr/>
          <w:p>
            <w:pPr>
              <w:pStyle w:val="Compact"/>
            </w:pPr>
            <w:r>
              <w:t xml:space="preserve">Relating to the feed</w:t>
            </w:r>
          </w:p>
        </w:tc>
      </w:tr>
      <w:tr>
        <w:tc>
          <w:tcPr/>
          <w:p>
            <w:pPr>
              <w:pStyle w:val="Compact"/>
            </w:pPr>
            <w:r>
              <w:rPr>
                <w:rStyle w:val="VerbatimChar"/>
              </w:rPr>
              <w:t xml:space="preserve">process</w:t>
            </w:r>
          </w:p>
        </w:tc>
        <w:tc>
          <w:tcPr/>
          <w:p>
            <w:pPr>
              <w:pStyle w:val="Compact"/>
            </w:pPr>
            <w:r>
              <w:t xml:space="preserve">Complete process</w:t>
            </w:r>
          </w:p>
        </w:tc>
      </w:tr>
      <w:tr>
        <w:tc>
          <w:tcPr/>
          <w:p>
            <w:pPr>
              <w:pStyle w:val="Compact"/>
            </w:pPr>
            <w:r>
              <w:rPr>
                <w:rStyle w:val="VerbatimChar"/>
              </w:rPr>
              <w:t xml:space="preserve">total</w:t>
            </w:r>
          </w:p>
        </w:tc>
        <w:tc>
          <w:tcPr/>
          <w:p>
            <w:pPr>
              <w:pStyle w:val="Compact"/>
            </w:pPr>
            <w:r>
              <w:t xml:space="preserve">Total value</w:t>
            </w:r>
          </w:p>
        </w:tc>
      </w:tr>
      <w:tr>
        <w:tc>
          <w:tcPr/>
          <w:p>
            <w:pPr>
              <w:pStyle w:val="Compact"/>
            </w:pPr>
            <w:r>
              <w:rPr>
                <w:rStyle w:val="VerbatimChar"/>
              </w:rPr>
              <w:t xml:space="preserve">recovery</w:t>
            </w:r>
          </w:p>
        </w:tc>
        <w:tc>
          <w:tcPr/>
          <w:p>
            <w:pPr>
              <w:pStyle w:val="Compact"/>
            </w:pPr>
            <w:r>
              <w:t xml:space="preserve">Recovery step</w:t>
            </w:r>
          </w:p>
        </w:tc>
      </w:tr>
      <w:tr>
        <w:tc>
          <w:tcPr/>
          <w:p>
            <w:pPr>
              <w:pStyle w:val="Compact"/>
            </w:pPr>
            <w:r>
              <w:rPr>
                <w:rStyle w:val="VerbatimChar"/>
              </w:rPr>
              <w:t xml:space="preserve">purchase</w:t>
            </w:r>
          </w:p>
        </w:tc>
        <w:tc>
          <w:tcPr/>
          <w:p>
            <w:pPr>
              <w:pStyle w:val="Compact"/>
            </w:pPr>
            <w:r>
              <w:t xml:space="preserve">Purchase cost</w:t>
            </w:r>
          </w:p>
        </w:tc>
      </w:tr>
      <w:tr>
        <w:tc>
          <w:tcPr/>
          <w:p>
            <w:pPr>
              <w:pStyle w:val="Compact"/>
            </w:pPr>
            <w:r>
              <w:rPr>
                <w:rStyle w:val="VerbatimChar"/>
              </w:rPr>
              <w:t xml:space="preserve">random</w:t>
            </w:r>
          </w:p>
        </w:tc>
        <w:tc>
          <w:tcPr/>
          <w:p>
            <w:pPr>
              <w:pStyle w:val="Compact"/>
            </w:pPr>
            <w:r>
              <w:t xml:space="preserve">Random packing</w:t>
            </w:r>
          </w:p>
        </w:tc>
      </w:tr>
      <w:tr>
        <w:tc>
          <w:tcPr/>
          <w:p>
            <w:pPr>
              <w:pStyle w:val="Compact"/>
            </w:pPr>
            <w:r>
              <w:rPr>
                <w:rStyle w:val="VerbatimChar"/>
              </w:rPr>
              <w:t xml:space="preserve">unit</w:t>
            </w:r>
          </w:p>
        </w:tc>
        <w:tc>
          <w:tcPr/>
          <w:p>
            <w:pPr>
              <w:pStyle w:val="Compact"/>
            </w:pPr>
            <w:r>
              <w:t xml:space="preserve">Unit cost</w:t>
            </w:r>
          </w:p>
        </w:tc>
      </w:tr>
      <w:tr>
        <w:tc>
          <w:tcPr/>
          <w:p>
            <w:pPr>
              <w:pStyle w:val="Compact"/>
            </w:pPr>
            <w:r>
              <w:rPr>
                <w:rStyle w:val="VerbatimChar"/>
              </w:rPr>
              <w:t xml:space="preserve">packing</w:t>
            </w:r>
          </w:p>
        </w:tc>
        <w:tc>
          <w:tcPr/>
          <w:p>
            <w:pPr>
              <w:pStyle w:val="Compact"/>
            </w:pPr>
            <w:r>
              <w:t xml:space="preserve">Packing</w:t>
            </w:r>
          </w:p>
        </w:tc>
      </w:tr>
      <w:tr>
        <w:tc>
          <w:tcPr/>
          <w:p>
            <w:pPr>
              <w:pStyle w:val="Compact"/>
            </w:pPr>
            <w:r>
              <w:rPr>
                <w:rStyle w:val="VerbatimChar"/>
              </w:rPr>
              <w:t xml:space="preserve">base</w:t>
            </w:r>
          </w:p>
        </w:tc>
        <w:tc>
          <w:tcPr/>
          <w:p>
            <w:pPr>
              <w:pStyle w:val="Compact"/>
            </w:pPr>
            <w:r>
              <w:t xml:space="preserve">Base distillation system</w:t>
            </w:r>
          </w:p>
        </w:tc>
      </w:tr>
      <w:tr>
        <w:tc>
          <w:tcPr/>
          <w:p>
            <w:pPr>
              <w:pStyle w:val="Compact"/>
            </w:pPr>
            <w:r>
              <w:rPr>
                <w:rStyle w:val="VerbatimChar"/>
              </w:rPr>
              <w:t xml:space="preserve">pre</w:t>
            </w:r>
          </w:p>
        </w:tc>
        <w:tc>
          <w:tcPr/>
          <w:p>
            <w:pPr>
              <w:pStyle w:val="Compact"/>
            </w:pPr>
            <w:r>
              <w:t xml:space="preserve">Pre-heater</w:t>
            </w:r>
          </w:p>
        </w:tc>
      </w:tr>
      <w:tr>
        <w:tc>
          <w:tcPr/>
          <w:p>
            <w:pPr>
              <w:pStyle w:val="Compact"/>
            </w:pPr>
            <w:r>
              <w:rPr>
                <w:rStyle w:val="VerbatimChar"/>
              </w:rPr>
              <w:t xml:space="preserve">HP</w:t>
            </w:r>
          </w:p>
        </w:tc>
        <w:tc>
          <w:tcPr/>
          <w:p>
            <w:pPr>
              <w:pStyle w:val="Compact"/>
            </w:pPr>
            <w:r>
              <w:t xml:space="preserve">Heat-pump method</w:t>
            </w:r>
          </w:p>
        </w:tc>
      </w:tr>
      <w:tr>
        <w:tc>
          <w:tcPr/>
          <w:p>
            <w:pPr>
              <w:pStyle w:val="Compact"/>
            </w:pPr>
            <w:r>
              <w:rPr>
                <w:rStyle w:val="VerbatimChar"/>
              </w:rPr>
              <w:t xml:space="preserve">add</w:t>
            </w:r>
          </w:p>
        </w:tc>
        <w:tc>
          <w:tcPr/>
          <w:p>
            <w:pPr>
              <w:pStyle w:val="Compact"/>
            </w:pPr>
            <w:r>
              <w:t xml:space="preserve">Additional cost</w:t>
            </w:r>
          </w:p>
        </w:tc>
      </w:tr>
      <w:tr>
        <w:tc>
          <w:tcPr/>
          <w:p>
            <w:pPr>
              <w:pStyle w:val="Compact"/>
            </w:pPr>
            <w:r>
              <w:rPr>
                <w:rStyle w:val="VerbatimChar"/>
              </w:rPr>
              <w:t xml:space="preserve">HX</w:t>
            </w:r>
          </w:p>
        </w:tc>
        <w:tc>
          <w:tcPr/>
          <w:p>
            <w:pPr>
              <w:pStyle w:val="Compact"/>
            </w:pPr>
            <w:r>
              <w:t xml:space="preserve">Heat exchanger</w:t>
            </w:r>
          </w:p>
        </w:tc>
      </w:tr>
      <w:tr>
        <w:tc>
          <w:tcPr/>
          <w:p>
            <w:pPr>
              <w:pStyle w:val="Compact"/>
            </w:pPr>
            <w:r>
              <w:rPr>
                <w:rStyle w:val="VerbatimChar"/>
              </w:rPr>
              <w:t xml:space="preserve">HPS</w:t>
            </w:r>
          </w:p>
        </w:tc>
        <w:tc>
          <w:tcPr/>
          <w:p>
            <w:pPr>
              <w:pStyle w:val="Compact"/>
            </w:pPr>
            <w:r>
              <w:t xml:space="preserve">High-pressure steam</w:t>
            </w:r>
          </w:p>
        </w:tc>
      </w:tr>
      <w:tr>
        <w:tc>
          <w:tcPr/>
          <w:p>
            <w:pPr>
              <w:pStyle w:val="Compact"/>
            </w:pPr>
            <w:r>
              <w:rPr>
                <w:rStyle w:val="VerbatimChar"/>
              </w:rPr>
              <w:t xml:space="preserve">comp</w:t>
            </w:r>
          </w:p>
        </w:tc>
        <w:tc>
          <w:tcPr/>
          <w:p>
            <w:pPr>
              <w:pStyle w:val="Compact"/>
            </w:pPr>
            <w:r>
              <w:t xml:space="preserve">Compressor</w:t>
            </w:r>
          </w:p>
        </w:tc>
      </w:tr>
      <w:tr>
        <w:tc>
          <w:tcPr/>
          <w:p>
            <w:pPr>
              <w:pStyle w:val="Compact"/>
            </w:pPr>
            <w:r>
              <w:rPr>
                <w:rStyle w:val="VerbatimChar"/>
              </w:rPr>
              <w:t xml:space="preserve">int</w:t>
            </w:r>
          </w:p>
        </w:tc>
        <w:tc>
          <w:tcPr/>
          <w:p>
            <w:pPr>
              <w:pStyle w:val="Compact"/>
            </w:pPr>
            <w:r>
              <w:t xml:space="preserve">Inter-cooler</w:t>
            </w:r>
          </w:p>
        </w:tc>
      </w:tr>
      <w:tr>
        <w:tc>
          <w:tcPr/>
          <w:p>
            <w:pPr>
              <w:pStyle w:val="Compact"/>
            </w:pPr>
            <w:r>
              <w:rPr>
                <w:rStyle w:val="VerbatimChar"/>
              </w:rPr>
              <w:t xml:space="preserve">tank</w:t>
            </w:r>
          </w:p>
        </w:tc>
        <w:tc>
          <w:tcPr/>
          <w:p>
            <w:pPr>
              <w:pStyle w:val="Compact"/>
            </w:pPr>
            <w:r>
              <w:t xml:space="preserve">Tank</w:t>
            </w:r>
          </w:p>
        </w:tc>
      </w:tr>
      <w:tr>
        <w:tc>
          <w:tcPr/>
          <w:p>
            <w:pPr>
              <w:pStyle w:val="Compact"/>
            </w:pPr>
            <w:r>
              <w:rPr>
                <w:rStyle w:val="VerbatimChar"/>
              </w:rPr>
              <w:t xml:space="preserve">col</w:t>
            </w:r>
          </w:p>
        </w:tc>
        <w:tc>
          <w:tcPr/>
          <w:p>
            <w:pPr>
              <w:pStyle w:val="Compact"/>
            </w:pPr>
            <w:r>
              <w:t xml:space="preserve">Column</w:t>
            </w:r>
          </w:p>
        </w:tc>
      </w:tr>
      <w:tr>
        <w:tc>
          <w:tcPr/>
          <w:p>
            <w:pPr>
              <w:pStyle w:val="Compact"/>
            </w:pPr>
            <w:r>
              <w:rPr>
                <w:rStyle w:val="VerbatimChar"/>
              </w:rPr>
              <w:t xml:space="preserve">bundle</w:t>
            </w:r>
          </w:p>
        </w:tc>
        <w:tc>
          <w:tcPr/>
          <w:p>
            <w:pPr>
              <w:pStyle w:val="Compact"/>
            </w:pPr>
            <w:r>
              <w:t xml:space="preserve">Tube bundle</w:t>
            </w:r>
          </w:p>
        </w:tc>
      </w:tr>
      <w:tr>
        <w:tc>
          <w:tcPr/>
          <w:p>
            <w:pPr>
              <w:pStyle w:val="Compact"/>
            </w:pPr>
            <m:oMath>
              <m:acc>
                <m:accPr>
                  <m:chr m:val="̇"/>
                </m:accPr>
                <m:e>
                  <m:r>
                    <m:rPr>
                      <m:sty m:val="p"/>
                    </m:rPr>
                    <m:t>(</m:t>
                  </m:r>
                  <m:r>
                    <m:t> </m:t>
                  </m:r>
                  <m:r>
                    <m:rPr>
                      <m:sty m:val="p"/>
                    </m:rPr>
                    <m:t>)</m:t>
                  </m:r>
                </m:e>
              </m:acc>
            </m:oMath>
          </w:p>
        </w:tc>
        <w:tc>
          <w:tcPr/>
          <w:p>
            <w:pPr>
              <w:pStyle w:val="Compact"/>
            </w:pPr>
            <w:r>
              <w:t xml:space="preserve">Flow rate or rate with respect to time</w:t>
            </w:r>
          </w:p>
        </w:tc>
      </w:tr>
      <w:tr>
        <w:tc>
          <w:tcPr/>
          <w:p>
            <w:pPr>
              <w:pStyle w:val="Compact"/>
            </w:pPr>
            <m:oMath>
              <m:bar>
                <m:barPr>
                  <m:pos m:val="top"/>
                </m:barPr>
                <m:e>
                  <m:r>
                    <m:rPr>
                      <m:sty m:val="p"/>
                    </m:rPr>
                    <m:t>(</m:t>
                  </m:r>
                  <m:r>
                    <m:t> </m:t>
                  </m:r>
                  <m:r>
                    <m:rPr>
                      <m:sty m:val="p"/>
                    </m:rPr>
                    <m:t>)</m:t>
                  </m:r>
                </m:e>
              </m:bar>
            </m:oMath>
          </w:p>
        </w:tc>
        <w:tc>
          <w:tcPr/>
          <w:p>
            <w:pPr>
              <w:pStyle w:val="Compact"/>
            </w:pPr>
            <w:r>
              <w:t xml:space="preserve">Average value</w:t>
            </w:r>
          </w:p>
        </w:tc>
      </w:tr>
      <w:tr>
        <w:tc>
          <w:tcPr/>
          <w:p>
            <w:pPr>
              <w:pStyle w:val="Compact"/>
            </w:pPr>
            <w:r>
              <w:rPr>
                <w:rStyle w:val="VerbatimChar"/>
              </w:rPr>
              <w:t xml:space="preserve">[-]</w:t>
            </w:r>
          </w:p>
        </w:tc>
        <w:tc>
          <w:tcPr/>
          <w:p>
            <w:pPr>
              <w:pStyle w:val="Compact"/>
            </w:pPr>
            <w:r>
              <w:t xml:space="preserve">Dimensionless value</w:t>
            </w:r>
          </w:p>
        </w:tc>
      </w:tr>
      <w:tr>
        <w:tc>
          <w:tcPr/>
          <w:p>
            <w:pPr>
              <w:pStyle w:val="Compact"/>
            </w:pPr>
            <w:r>
              <w:rPr>
                <w:rStyle w:val="VerbatimChar"/>
              </w:rPr>
              <w:t xml:space="preserve">≤</w:t>
            </w:r>
          </w:p>
        </w:tc>
        <w:tc>
          <w:tcPr/>
          <w:p>
            <w:pPr>
              <w:pStyle w:val="Compact"/>
            </w:pPr>
            <w:r>
              <w:t xml:space="preserve">Less than or equal to</w:t>
            </w:r>
          </w:p>
        </w:tc>
      </w:tr>
      <w:tr>
        <w:tc>
          <w:tcPr/>
          <w:p>
            <w:pPr>
              <w:pStyle w:val="Compact"/>
            </w:pPr>
            <w:r>
              <w:rPr>
                <w:rStyle w:val="VerbatimChar"/>
              </w:rPr>
              <w:t xml:space="preserve">≥</w:t>
            </w:r>
          </w:p>
        </w:tc>
        <w:tc>
          <w:tcPr/>
          <w:p>
            <w:pPr>
              <w:pStyle w:val="Compact"/>
            </w:pPr>
            <w:r>
              <w:t xml:space="preserve">Greater than or equal to</w:t>
            </w:r>
          </w:p>
        </w:tc>
      </w:tr>
      <w:tr>
        <w:tc>
          <w:tcPr/>
          <w:p>
            <w:pPr>
              <w:pStyle w:val="Compact"/>
            </w:pPr>
            <w:r>
              <w:rPr>
                <w:rStyle w:val="VerbatimChar"/>
              </w:rPr>
              <w:t xml:space="preserve">AEL</w:t>
            </w:r>
          </w:p>
        </w:tc>
        <w:tc>
          <w:tcPr/>
          <w:p>
            <w:pPr>
              <w:pStyle w:val="Compact"/>
            </w:pPr>
            <w:r>
              <w:t xml:space="preserve">TEMA exchanger type code</w:t>
            </w:r>
          </w:p>
        </w:tc>
      </w:tr>
      <w:tr>
        <w:tc>
          <w:tcPr/>
          <w:p>
            <w:pPr>
              <w:pStyle w:val="Compact"/>
            </w:pPr>
            <w:r>
              <w:rPr>
                <w:rStyle w:val="VerbatimChar"/>
              </w:rPr>
              <w:t xml:space="preserve">BKU</w:t>
            </w:r>
          </w:p>
        </w:tc>
        <w:tc>
          <w:tcPr/>
          <w:p>
            <w:pPr>
              <w:pStyle w:val="Compact"/>
            </w:pPr>
            <w:r>
              <w:t xml:space="preserve">TEMA exchanger type code</w:t>
            </w:r>
          </w:p>
        </w:tc>
      </w:tr>
    </w:tbl>
    <w:bookmarkEnd w:id="12"/>
    <w:bookmarkStart w:id="13" w:name="abbreviations"/>
    <w:p>
      <w:pPr>
        <w:pStyle w:val="Heading2"/>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IPA</w:t>
            </w:r>
          </w:p>
        </w:tc>
        <w:tc>
          <w:tcPr/>
          <w:p>
            <w:pPr>
              <w:pStyle w:val="Compact"/>
            </w:pPr>
            <w:r>
              <w:t xml:space="preserve">Isopropyl alcohol / isopropanol</w:t>
            </w:r>
          </w:p>
        </w:tc>
      </w:tr>
      <w:tr>
        <w:tc>
          <w:tcPr/>
          <w:p>
            <w:pPr>
              <w:pStyle w:val="Compact"/>
            </w:pPr>
            <w:r>
              <w:t xml:space="preserve">DMSO</w:t>
            </w:r>
          </w:p>
        </w:tc>
        <w:tc>
          <w:tcPr/>
          <w:p>
            <w:pPr>
              <w:pStyle w:val="Compact"/>
            </w:pPr>
            <w:r>
              <w:t xml:space="preserve">Dimethyl sulfoxide</w:t>
            </w:r>
          </w:p>
        </w:tc>
      </w:tr>
      <w:tr>
        <w:tc>
          <w:tcPr/>
          <w:p>
            <w:pPr>
              <w:pStyle w:val="Compact"/>
            </w:pPr>
            <w:r>
              <w:t xml:space="preserve">H₂O</w:t>
            </w:r>
          </w:p>
        </w:tc>
        <w:tc>
          <w:tcPr/>
          <w:p>
            <w:pPr>
              <w:pStyle w:val="Compact"/>
            </w:pPr>
            <w:r>
              <w:t xml:space="preserve">Water</w:t>
            </w:r>
          </w:p>
        </w:tc>
      </w:tr>
      <w:tr>
        <w:tc>
          <w:tcPr/>
          <w:p>
            <w:pPr>
              <w:pStyle w:val="Compact"/>
            </w:pPr>
            <w:r>
              <w:t xml:space="preserve">NRTL</w:t>
            </w:r>
          </w:p>
        </w:tc>
        <w:tc>
          <w:tcPr/>
          <w:p>
            <w:pPr>
              <w:pStyle w:val="Compact"/>
            </w:pPr>
            <w:r>
              <w:t xml:space="preserve">Non-random two-liquid model</w:t>
            </w:r>
          </w:p>
        </w:tc>
      </w:tr>
      <w:tr>
        <w:tc>
          <w:tcPr/>
          <w:p>
            <w:pPr>
              <w:pStyle w:val="Compact"/>
            </w:pPr>
            <w:r>
              <w:t xml:space="preserve">BIP</w:t>
            </w:r>
          </w:p>
        </w:tc>
        <w:tc>
          <w:tcPr/>
          <w:p>
            <w:pPr>
              <w:pStyle w:val="Compact"/>
            </w:pPr>
            <w:r>
              <w:t xml:space="preserve">Binary interaction parameter(s)</w:t>
            </w:r>
          </w:p>
        </w:tc>
      </w:tr>
      <w:tr>
        <w:tc>
          <w:tcPr/>
          <w:p>
            <w:pPr>
              <w:pStyle w:val="Compact"/>
            </w:pPr>
            <w:r>
              <w:t xml:space="preserve">VLE</w:t>
            </w:r>
          </w:p>
        </w:tc>
        <w:tc>
          <w:tcPr/>
          <w:p>
            <w:pPr>
              <w:pStyle w:val="Compact"/>
            </w:pPr>
            <w:r>
              <w:t xml:space="preserve">Vapour-liquid equilibrium</w:t>
            </w:r>
          </w:p>
        </w:tc>
      </w:tr>
      <w:tr>
        <w:tc>
          <w:tcPr/>
          <w:p>
            <w:pPr>
              <w:pStyle w:val="Compact"/>
            </w:pPr>
            <w:r>
              <w:t xml:space="preserve">HETP</w:t>
            </w:r>
          </w:p>
        </w:tc>
        <w:tc>
          <w:tcPr/>
          <w:p>
            <w:pPr>
              <w:pStyle w:val="Compact"/>
            </w:pPr>
            <w:r>
              <w:t xml:space="preserve">Height equivalent to one theoretical plate</w:t>
            </w:r>
          </w:p>
        </w:tc>
      </w:tr>
      <w:tr>
        <w:tc>
          <w:tcPr/>
          <w:p>
            <w:pPr>
              <w:pStyle w:val="Compact"/>
            </w:pPr>
            <w:r>
              <w:t xml:space="preserve">LMTD</w:t>
            </w:r>
          </w:p>
        </w:tc>
        <w:tc>
          <w:tcPr/>
          <w:p>
            <w:pPr>
              <w:pStyle w:val="Compact"/>
            </w:pPr>
            <w:r>
              <w:t xml:space="preserve">Logarithmic mean temperature difference</w:t>
            </w:r>
          </w:p>
        </w:tc>
      </w:tr>
      <w:tr>
        <w:tc>
          <w:tcPr/>
          <w:p>
            <w:pPr>
              <w:pStyle w:val="Compact"/>
            </w:pPr>
            <w:r>
              <w:t xml:space="preserve">RO</w:t>
            </w:r>
          </w:p>
        </w:tc>
        <w:tc>
          <w:tcPr/>
          <w:p>
            <w:pPr>
              <w:pStyle w:val="Compact"/>
            </w:pPr>
            <w:r>
              <w:t xml:space="preserve">Run-off</w:t>
            </w:r>
          </w:p>
        </w:tc>
      </w:tr>
      <w:tr>
        <w:tc>
          <w:tcPr/>
          <w:p>
            <w:pPr>
              <w:pStyle w:val="Compact"/>
            </w:pPr>
            <w:r>
              <w:t xml:space="preserve">Chg.</w:t>
            </w:r>
          </w:p>
        </w:tc>
        <w:tc>
          <w:tcPr/>
          <w:p>
            <w:pPr>
              <w:pStyle w:val="Compact"/>
            </w:pPr>
            <w:r>
              <w:t xml:space="preserve">Charge</w:t>
            </w:r>
          </w:p>
        </w:tc>
      </w:tr>
      <w:tr>
        <w:tc>
          <w:tcPr/>
          <w:p>
            <w:pPr>
              <w:pStyle w:val="Compact"/>
            </w:pPr>
            <w:r>
              <w:t xml:space="preserve">Dist.</w:t>
            </w:r>
          </w:p>
        </w:tc>
        <w:tc>
          <w:tcPr/>
          <w:p>
            <w:pPr>
              <w:pStyle w:val="Compact"/>
            </w:pPr>
            <w:r>
              <w:t xml:space="preserve">Distillate</w:t>
            </w:r>
          </w:p>
        </w:tc>
      </w:tr>
      <w:tr>
        <w:tc>
          <w:tcPr/>
          <w:p>
            <w:pPr>
              <w:pStyle w:val="Compact"/>
            </w:pPr>
            <w:r>
              <w:t xml:space="preserve">HX</w:t>
            </w:r>
          </w:p>
        </w:tc>
        <w:tc>
          <w:tcPr/>
          <w:p>
            <w:pPr>
              <w:pStyle w:val="Compact"/>
            </w:pPr>
            <w:r>
              <w:t xml:space="preserve">Heat exchanger</w:t>
            </w:r>
          </w:p>
        </w:tc>
      </w:tr>
      <w:tr>
        <w:tc>
          <w:tcPr/>
          <w:p>
            <w:pPr>
              <w:pStyle w:val="Compact"/>
            </w:pPr>
            <w:r>
              <w:t xml:space="preserve">HX1</w:t>
            </w:r>
          </w:p>
        </w:tc>
        <w:tc>
          <w:tcPr/>
          <w:p>
            <w:pPr>
              <w:pStyle w:val="Compact"/>
            </w:pPr>
            <w:r>
              <w:t xml:space="preserve">Heat exchanger 1</w:t>
            </w:r>
          </w:p>
        </w:tc>
      </w:tr>
      <w:tr>
        <w:tc>
          <w:tcPr/>
          <w:p>
            <w:pPr>
              <w:pStyle w:val="Compact"/>
            </w:pPr>
            <w:r>
              <w:t xml:space="preserve">HX2</w:t>
            </w:r>
          </w:p>
        </w:tc>
        <w:tc>
          <w:tcPr/>
          <w:p>
            <w:pPr>
              <w:pStyle w:val="Compact"/>
            </w:pPr>
            <w:r>
              <w:t xml:space="preserve">Heat exchanger 2</w:t>
            </w:r>
          </w:p>
        </w:tc>
      </w:tr>
      <w:tr>
        <w:tc>
          <w:tcPr/>
          <w:p>
            <w:pPr>
              <w:pStyle w:val="Compact"/>
            </w:pPr>
            <w:r>
              <w:t xml:space="preserve">IC</w:t>
            </w:r>
          </w:p>
        </w:tc>
        <w:tc>
          <w:tcPr/>
          <w:p>
            <w:pPr>
              <w:pStyle w:val="Compact"/>
            </w:pPr>
            <w:r>
              <w:t xml:space="preserve">Inter-cooler</w:t>
            </w:r>
          </w:p>
        </w:tc>
      </w:tr>
      <w:tr>
        <w:tc>
          <w:tcPr/>
          <w:p>
            <w:pPr>
              <w:pStyle w:val="Compact"/>
            </w:pPr>
            <w:r>
              <w:t xml:space="preserve">VF</w:t>
            </w:r>
          </w:p>
        </w:tc>
        <w:tc>
          <w:tcPr/>
          <w:p>
            <w:pPr>
              <w:pStyle w:val="Compact"/>
            </w:pPr>
            <w:r>
              <w:t xml:space="preserve">Vapour fraction</w:t>
            </w:r>
          </w:p>
        </w:tc>
      </w:tr>
      <w:tr>
        <w:tc>
          <w:tcPr/>
          <w:p>
            <w:pPr>
              <w:pStyle w:val="Compact"/>
            </w:pPr>
            <w:r>
              <w:t xml:space="preserve">HP</w:t>
            </w:r>
          </w:p>
        </w:tc>
        <w:tc>
          <w:tcPr/>
          <w:p>
            <w:pPr>
              <w:pStyle w:val="Compact"/>
            </w:pPr>
            <w:r>
              <w:t xml:space="preserve">Horsepower</w:t>
            </w:r>
          </w:p>
        </w:tc>
      </w:tr>
      <w:tr>
        <w:tc>
          <w:tcPr/>
          <w:p>
            <w:pPr>
              <w:pStyle w:val="Compact"/>
            </w:pPr>
            <w:r>
              <w:t xml:space="preserve">HPS</w:t>
            </w:r>
          </w:p>
        </w:tc>
        <w:tc>
          <w:tcPr/>
          <w:p>
            <w:pPr>
              <w:pStyle w:val="Compact"/>
            </w:pPr>
            <w:r>
              <w:t xml:space="preserve">High-pressure steam</w:t>
            </w:r>
          </w:p>
        </w:tc>
      </w:tr>
      <w:tr>
        <w:tc>
          <w:tcPr/>
          <w:p>
            <w:pPr>
              <w:pStyle w:val="Compact"/>
            </w:pPr>
            <w:r>
              <w:t xml:space="preserve">MS</w:t>
            </w:r>
          </w:p>
        </w:tc>
        <w:tc>
          <w:tcPr/>
          <w:p>
            <w:pPr>
              <w:pStyle w:val="Compact"/>
            </w:pPr>
            <w:r>
              <w:t xml:space="preserve">Marshall and Swift index</w:t>
            </w:r>
          </w:p>
        </w:tc>
      </w:tr>
      <w:tr>
        <w:tc>
          <w:tcPr/>
          <w:p>
            <w:pPr>
              <w:pStyle w:val="Compact"/>
            </w:pPr>
            <w:r>
              <w:t xml:space="preserve">TEMA</w:t>
            </w:r>
          </w:p>
        </w:tc>
        <w:tc>
          <w:tcPr/>
          <w:p>
            <w:pPr>
              <w:pStyle w:val="Compact"/>
            </w:pPr>
            <w:r>
              <w:t xml:space="preserve">Tubular Exchanger Manufacturers Association</w:t>
            </w:r>
          </w:p>
        </w:tc>
      </w:tr>
      <w:tr>
        <w:tc>
          <w:tcPr/>
          <w:p>
            <w:pPr>
              <w:pStyle w:val="Compact"/>
            </w:pPr>
            <w:r>
              <w:t xml:space="preserve">MJ</w:t>
            </w:r>
          </w:p>
        </w:tc>
        <w:tc>
          <w:tcPr/>
          <w:p>
            <w:pPr>
              <w:pStyle w:val="Compact"/>
            </w:pPr>
            <w:r>
              <w:t xml:space="preserve">Megajoule</w:t>
            </w:r>
          </w:p>
        </w:tc>
      </w:tr>
      <w:tr>
        <w:tc>
          <w:tcPr/>
          <w:p>
            <w:pPr>
              <w:pStyle w:val="Compact"/>
            </w:pPr>
            <w:r>
              <w:t xml:space="preserve">GJ</w:t>
            </w:r>
          </w:p>
        </w:tc>
        <w:tc>
          <w:tcPr/>
          <w:p>
            <w:pPr>
              <w:pStyle w:val="Compact"/>
            </w:pPr>
            <w:r>
              <w:t xml:space="preserve">Gigajoule</w:t>
            </w:r>
          </w:p>
        </w:tc>
      </w:tr>
      <w:tr>
        <w:tc>
          <w:tcPr/>
          <w:p>
            <w:pPr>
              <w:pStyle w:val="Compact"/>
            </w:pPr>
            <w:r>
              <w:t xml:space="preserve">kW</w:t>
            </w:r>
          </w:p>
        </w:tc>
        <w:tc>
          <w:tcPr/>
          <w:p>
            <w:pPr>
              <w:pStyle w:val="Compact"/>
            </w:pPr>
            <w:r>
              <w:t xml:space="preserve">Kilowatt</w:t>
            </w:r>
          </w:p>
        </w:tc>
      </w:tr>
      <w:tr>
        <w:tc>
          <w:tcPr/>
          <w:p>
            <w:pPr>
              <w:pStyle w:val="Compact"/>
            </w:pPr>
            <w:r>
              <w:t xml:space="preserve">W</w:t>
            </w:r>
          </w:p>
        </w:tc>
        <w:tc>
          <w:tcPr/>
          <w:p>
            <w:pPr>
              <w:pStyle w:val="Compact"/>
            </w:pPr>
            <w:r>
              <w:t xml:space="preserve">Watt</w:t>
            </w:r>
          </w:p>
        </w:tc>
      </w:tr>
      <w:tr>
        <w:tc>
          <w:tcPr/>
          <w:p>
            <w:pPr>
              <w:pStyle w:val="Compact"/>
            </w:pPr>
            <w:r>
              <w:t xml:space="preserve">Pa</w:t>
            </w:r>
          </w:p>
        </w:tc>
        <w:tc>
          <w:tcPr/>
          <w:p>
            <w:pPr>
              <w:pStyle w:val="Compact"/>
            </w:pPr>
            <w:r>
              <w:t xml:space="preserve">Pascal</w:t>
            </w:r>
          </w:p>
        </w:tc>
      </w:tr>
      <w:tr>
        <w:tc>
          <w:tcPr/>
          <w:p>
            <w:pPr>
              <w:pStyle w:val="Compact"/>
            </w:pPr>
            <w:r>
              <w:t xml:space="preserve">mbar</w:t>
            </w:r>
          </w:p>
        </w:tc>
        <w:tc>
          <w:tcPr/>
          <w:p>
            <w:pPr>
              <w:pStyle w:val="Compact"/>
            </w:pPr>
            <w:r>
              <w:t xml:space="preserve">Millibar</w:t>
            </w:r>
          </w:p>
        </w:tc>
      </w:tr>
      <w:tr>
        <w:tc>
          <w:tcPr/>
          <w:p>
            <w:pPr>
              <w:pStyle w:val="Compact"/>
            </w:pPr>
            <w:r>
              <w:t xml:space="preserve">bar abs</w:t>
            </w:r>
          </w:p>
        </w:tc>
        <w:tc>
          <w:tcPr/>
          <w:p>
            <w:pPr>
              <w:pStyle w:val="Compact"/>
            </w:pPr>
            <w:r>
              <w:t xml:space="preserve">Absolute bar pressure</w:t>
            </w:r>
          </w:p>
        </w:tc>
      </w:tr>
      <w:tr>
        <w:tc>
          <w:tcPr/>
          <w:p>
            <w:pPr>
              <w:pStyle w:val="Compact"/>
            </w:pPr>
            <w:r>
              <w:t xml:space="preserve">mol%</w:t>
            </w:r>
          </w:p>
        </w:tc>
        <w:tc>
          <w:tcPr/>
          <w:p>
            <w:pPr>
              <w:pStyle w:val="Compact"/>
            </w:pPr>
            <w:r>
              <w:t xml:space="preserve">Mole percent</w:t>
            </w:r>
          </w:p>
        </w:tc>
      </w:tr>
      <w:tr>
        <w:tc>
          <w:tcPr/>
          <w:p>
            <w:pPr>
              <w:pStyle w:val="Compact"/>
            </w:pPr>
            <w:r>
              <w:t xml:space="preserve">mass%</w:t>
            </w:r>
          </w:p>
        </w:tc>
        <w:tc>
          <w:tcPr/>
          <w:p>
            <w:pPr>
              <w:pStyle w:val="Compact"/>
            </w:pPr>
            <w:r>
              <w:t xml:space="preserve">Mass percent</w:t>
            </w:r>
          </w:p>
        </w:tc>
      </w:tr>
      <w:tr>
        <w:tc>
          <w:tcPr/>
          <w:p>
            <w:pPr>
              <w:pStyle w:val="Compact"/>
            </w:pPr>
            <w:r>
              <w:t xml:space="preserve">kmol</w:t>
            </w:r>
          </w:p>
        </w:tc>
        <w:tc>
          <w:tcPr/>
          <w:p>
            <w:pPr>
              <w:pStyle w:val="Compact"/>
            </w:pPr>
            <w:r>
              <w:t xml:space="preserve">Kilomole</w:t>
            </w:r>
          </w:p>
        </w:tc>
      </w:tr>
      <w:tr>
        <w:tc>
          <w:tcPr/>
          <w:p>
            <w:pPr>
              <w:pStyle w:val="Compact"/>
            </w:pPr>
            <w:r>
              <w:t xml:space="preserve">kg/h</w:t>
            </w:r>
          </w:p>
        </w:tc>
        <w:tc>
          <w:tcPr/>
          <w:p>
            <w:pPr>
              <w:pStyle w:val="Compact"/>
            </w:pPr>
            <w:r>
              <w:t xml:space="preserve">Kilogram per hour</w:t>
            </w:r>
          </w:p>
        </w:tc>
      </w:tr>
      <w:tr>
        <w:tc>
          <w:tcPr/>
          <w:p>
            <w:pPr>
              <w:pStyle w:val="Compact"/>
            </w:pPr>
            <w:r>
              <w:t xml:space="preserve">m³/h</w:t>
            </w:r>
          </w:p>
        </w:tc>
        <w:tc>
          <w:tcPr/>
          <w:p>
            <w:pPr>
              <w:pStyle w:val="Compact"/>
            </w:pPr>
            <w:r>
              <w:t xml:space="preserve">Cubic meter per hour</w:t>
            </w:r>
          </w:p>
        </w:tc>
      </w:tr>
      <w:tr>
        <w:tc>
          <w:tcPr/>
          <w:p>
            <w:pPr>
              <w:pStyle w:val="Compact"/>
            </w:pPr>
            <w:r>
              <w:t xml:space="preserve">W/m²K</w:t>
            </w:r>
          </w:p>
        </w:tc>
        <w:tc>
          <w:tcPr/>
          <w:p>
            <w:pPr>
              <w:pStyle w:val="Compact"/>
            </w:pPr>
            <w:r>
              <w:t xml:space="preserve">Watt per square meter kelvin</w:t>
            </w:r>
          </w:p>
        </w:tc>
      </w:tr>
      <w:tr>
        <w:tc>
          <w:tcPr/>
          <w:p>
            <w:pPr>
              <w:pStyle w:val="Compact"/>
            </w:pPr>
            <w:r>
              <w:t xml:space="preserve">m²K/W</w:t>
            </w:r>
          </w:p>
        </w:tc>
        <w:tc>
          <w:tcPr/>
          <w:p>
            <w:pPr>
              <w:pStyle w:val="Compact"/>
            </w:pPr>
            <w:r>
              <w:t xml:space="preserve">Square meter kelvin per watt</w:t>
            </w:r>
          </w:p>
        </w:tc>
      </w:tr>
      <w:tr>
        <w:tc>
          <w:tcPr/>
          <w:p>
            <w:pPr>
              <w:pStyle w:val="Compact"/>
            </w:pPr>
            <w:r>
              <w:t xml:space="preserve">Cal/mol</w:t>
            </w:r>
          </w:p>
        </w:tc>
        <w:tc>
          <w:tcPr/>
          <w:p>
            <w:pPr>
              <w:pStyle w:val="Compact"/>
            </w:pPr>
            <w:r>
              <w:t xml:space="preserve">Calorie per mole</w:t>
            </w:r>
          </w:p>
        </w:tc>
      </w:tr>
      <w:tr>
        <w:tc>
          <w:tcPr/>
          <w:p>
            <w:pPr>
              <w:pStyle w:val="Compact"/>
            </w:pPr>
            <w:r>
              <w:t xml:space="preserve">$/GJ</w:t>
            </w:r>
          </w:p>
        </w:tc>
        <w:tc>
          <w:tcPr/>
          <w:p>
            <w:pPr>
              <w:pStyle w:val="Compact"/>
            </w:pPr>
            <w:r>
              <w:t xml:space="preserve">Dollars per gigajoule</w:t>
            </w:r>
          </w:p>
        </w:tc>
      </w:tr>
      <w:tr>
        <w:tc>
          <w:tcPr/>
          <w:p>
            <w:pPr>
              <w:pStyle w:val="Compact"/>
            </w:pPr>
            <w:r>
              <w:t xml:space="preserve">€/m³</w:t>
            </w:r>
          </w:p>
        </w:tc>
        <w:tc>
          <w:tcPr/>
          <w:p>
            <w:pPr>
              <w:pStyle w:val="Compact"/>
            </w:pPr>
            <w:r>
              <w:t xml:space="preserve">Euros per cubic meter</w:t>
            </w:r>
          </w:p>
        </w:tc>
      </w:tr>
    </w:tbl>
    <w:bookmarkEnd w:id="13"/>
    <w:bookmarkEnd w:id="14"/>
    <w:bookmarkStart w:id="15" w:name="introduction"/>
    <w:p>
      <w:pPr>
        <w:pStyle w:val="Heading1"/>
      </w:pPr>
      <w:r>
        <w:t xml:space="preserve">Introduction</w:t>
      </w:r>
    </w:p>
    <w:p>
      <w:pPr>
        <w:pStyle w:val="FirstParagraph"/>
      </w:pPr>
      <w:r>
        <w:t xml:space="preserve">The main goal of this research project is to investigate a batch extractive distillation process using dimethyl sulfoxide (DMSO) as a solvent to recover a distillate containing at least 99.75 mol% isopropyl alcohol (IPA). This separation is especially relevant to the pharmaceutical industry, where IPA is commonly used and is often required in very high concentrations. The mixture to be separated contains water, IPA, and a negligible amount of toluene. Dimethyl sulfoxide will be used as feed. Batch distillation cannot be used effectively for this regeneration process, since water and IPA form a homogeneous minimum-boiling azeotrope at approximately 87–88 mass% IPA and 80.2–80.4 °C</w:t>
      </w:r>
      <w:r>
        <w:t xml:space="preserve"> </w:t>
      </w:r>
      <w:r>
        <w:t xml:space="preserve">(Nemeth et al. 2019)</w:t>
      </w:r>
      <w:r>
        <w:t xml:space="preserve">.</w:t>
      </w:r>
    </w:p>
    <w:p>
      <w:pPr>
        <w:pStyle w:val="BodyText"/>
      </w:pPr>
      <w:r>
        <w:t xml:space="preserve">Furthermore, the project aims to analyze how operational and geometrical parameters affect the performance of the distillation process and the column dimensions required for efficient operation. In addition, the study also examines different strategies for improving solvent and material recovery, reducing waste, and increasing the energetic efficiency of the process.</w:t>
      </w:r>
    </w:p>
    <w:p>
      <w:pPr>
        <w:pStyle w:val="BodyText"/>
      </w:pPr>
      <w:r>
        <w:t xml:space="preserve">Extractive distillation involves the continuous addition of a usually low-volatility extra component to a mixture when separation by conventional distillation is not possible. This additional component increases the relative volatility difference between the components to be separated, thereby allowing the azeotrope to be bypassed. It differs from azeotropic distillation, in which the third component, often referred to as an entrainer or extractive agent, forms a new low-boiling azeotrope with one of the original components and is recovered from the distillate rather than from the bottom of the column</w:t>
      </w:r>
      <w:r>
        <w:t xml:space="preserve"> </w:t>
      </w:r>
      <w:r>
        <w:t xml:space="preserve">(Gerbaud et al. 2019)</w:t>
      </w:r>
      <w:r>
        <w:t xml:space="preserve">.</w:t>
      </w:r>
    </w:p>
    <w:p>
      <w:pPr>
        <w:pStyle w:val="BodyText"/>
      </w:pPr>
      <w:r>
        <w:t xml:space="preserve">DMSO was selected as the solvent for this process because of its very high boiling point, which is significantly greater than that of both water and IPA. It is a stable, cost-effective, and non-hazardous solvent with a strong affinity for water, while also being easily recyclable; most importantly, it has a favorable effect on the relative volume. These properties make it suitable for extractive distillation processes where high-purity IPA recovery is required</w:t>
      </w:r>
      <w:r>
        <w:t xml:space="preserve"> </w:t>
      </w:r>
      <w:r>
        <w:t xml:space="preserve">(Nemeth et al. 2019)</w:t>
      </w:r>
      <w:r>
        <w:t xml:space="preserve">.</w:t>
      </w:r>
    </w:p>
    <w:p>
      <w:pPr>
        <w:pStyle w:val="BodyText"/>
      </w:pPr>
      <w:r>
        <w:t xml:space="preserve">For this project, ChemCAD modeling software was used to simulate the batch extractive distillation process, predict phase compositions and mixture behavior, obtain numerical data, and optimize the operating conditions. Modeling is essential because it allows the separation process to be evaluated and improved without the need to perform numerous time-consuming laboratory experiments. Several ChemCAD simulations were carried out to study not only the original separation process, but also different recycling and energy-saving configurations.</w:t>
      </w:r>
    </w:p>
    <w:p>
      <w:pPr>
        <w:pStyle w:val="BodyText"/>
      </w:pPr>
      <w:r>
        <w:t xml:space="preserve">Further simulations were conducted to investigate the possibility of recycling off-cut material. In one approach, off-cut material from a previous batch was added directly to the new charge, while the remaining DMSO recovered from the previous simulation was reused as the entrainer. In another approach, the IPA-water off-cut material was mixed with the DMSO-water off-cut product from the previous distillation, and the resulting mixture was added to the new charge. These simulations were performed to evaluate whether valuable material could be recovered and reused while maintaining the required IPA purity in the distillate.</w:t>
      </w:r>
    </w:p>
    <w:p>
      <w:pPr>
        <w:pStyle w:val="BodyText"/>
      </w:pPr>
      <w:r>
        <w:t xml:space="preserve">Energy-saving alternatives were also investigated. One simulation considered preheating the feed using vapor from the top of the distillation column, with the aim of reducing the energy required to heat the feed before separation. A further dynamic simulation was performed in which the top vapor was compressed and its heat was used in the reboiler to heat the charge. This configuration was studied as a potential heat-integration strategy to decrease the overall energy demand of the batch distillation operation.</w:t>
      </w:r>
    </w:p>
    <w:p>
      <w:pPr>
        <w:pStyle w:val="BodyText"/>
      </w:pPr>
      <w:r>
        <w:t xml:space="preserve">In addition to the process simulations, the two main heat exchangers of the system, namely the condenser and the reboiler, were designed. Their main dimensions, number of tubes, wall thicknesses, and suitable exchanger types were determined. Finally, a cost estimation was carried out for the complete distillation column, including the main equipment required for operation. This provides a broader technical and economic evaluation of the proposed separation process.</w:t>
      </w:r>
    </w:p>
    <w:p>
      <w:pPr>
        <w:pStyle w:val="BodyText"/>
      </w:pPr>
      <w:r>
        <w:t xml:space="preserve">Among the benefits of this distillation strategy are its versatility, reduced waste generation, improved solvent recovery, scalability, and potentially lower cost compared with alternative separation methods. Since DMSO can be applied in a wide range of pharmaceutical processes and enables the recovery of high-purity IPA from azeotropic mixtures, the results of this study may provide a sustainable and industrially relevant solution for handling IPA-water mixtures.</w:t>
      </w:r>
    </w:p>
    <w:bookmarkEnd w:id="15"/>
    <w:bookmarkStart w:id="21" w:name="theoretical-background"/>
    <w:p>
      <w:pPr>
        <w:pStyle w:val="Heading1"/>
      </w:pPr>
      <w:r>
        <w:t xml:space="preserve">Theoretical Background</w:t>
      </w:r>
    </w:p>
    <w:bookmarkStart w:id="16" w:name="batch-extractive-distillation"/>
    <w:p>
      <w:pPr>
        <w:pStyle w:val="Heading2"/>
      </w:pPr>
      <w:r>
        <w:t xml:space="preserve">Batch Extractive Distillation</w:t>
      </w:r>
    </w:p>
    <w:p>
      <w:pPr>
        <w:pStyle w:val="FirstParagraph"/>
      </w:pPr>
      <w:r>
        <w:t xml:space="preserve">In batch extractive distillation, a mixture made up of a more volatile and a less volatile component is heated up to achieve the component separation, by causing the more volatile component to evaporate in a higher concentration and then condensate for its recovery. This process is done in batch, where only a portion of the mixture is treated in a single cycle; a fixed amount of it is to be separated at a time</w:t>
      </w:r>
      <w:r>
        <w:t xml:space="preserve"> </w:t>
      </w:r>
      <w:r>
        <w:t xml:space="preserve">(Budapest University of Technology and Economics, Department of Building Service Engineering and Process Engineering 2023)</w:t>
      </w:r>
      <w:r>
        <w:t xml:space="preserve">.</w:t>
      </w:r>
    </w:p>
    <w:p>
      <w:pPr>
        <w:pStyle w:val="BodyText"/>
      </w:pPr>
      <w:r>
        <w:t xml:space="preserve">The distillate of the mixture is separated from the less volatile substances that are left in the residue or at the bottom of the tanks, by being brought back to its liquid phase by a condenser and then collected. However, part of this condensate will return to the column as reflux to improve the mass transfer between phases and therefore the efficiency of the column, at a ratio called reflux ratio (R). It is the quotient of the liquid used as reflux and the total liquid withdrawn (distillate). Under constant reflux ratio, the composition of the distillate will steadily change (the more volatile component’s mole fraction will decrease in the distillate) as the procedure progresses.</w:t>
      </w:r>
    </w:p>
    <w:bookmarkEnd w:id="16"/>
    <w:bookmarkStart w:id="17" w:name="azeotropes"/>
    <w:p>
      <w:pPr>
        <w:pStyle w:val="Heading2"/>
      </w:pPr>
      <w:r>
        <w:t xml:space="preserve">Azeotropes</w:t>
      </w:r>
    </w:p>
    <w:p>
      <w:pPr>
        <w:pStyle w:val="FirstParagraph"/>
      </w:pPr>
      <w:r>
        <w:t xml:space="preserve">An azeotrope is a specific mixture composition where the liquid and vapour phases in vapour–liquid equilibrium have the same composition. In ordinary distillation, the vapour phase is usually richer in the more volatile component than the liquid phase, which allows separation to occur. At the azeotropic composition, however, the vapour produced during boiling has the same composition as the liquid, meaning that no further enrichment of one component is achieved by simple vaporization and condensation. As a result, conventional distillation cannot separate the mixture beyond the azeotropic composition without changing the operating conditions or introducing an additional separating agent.</w:t>
      </w:r>
    </w:p>
    <w:p>
      <w:pPr>
        <w:pStyle w:val="BodyText"/>
      </w:pPr>
      <w:r>
        <w:t xml:space="preserve">Both phases meet on the main diagonal line of the equilibrium curve diagram; this would mean that x = y. This condition prevents any more separation from happening, since the equilibrium reached eliminates the gradient needed for further change in the concentrations</w:t>
      </w:r>
      <w:r>
        <w:t xml:space="preserve"> </w:t>
      </w:r>
      <w:r>
        <w:t xml:space="preserve">(Budapest University of Technology and Economics, Department of Building Service Engineering and Process Engineering 2023)</w:t>
      </w:r>
      <w:r>
        <w:t xml:space="preserve">. In the case, the azeotrope presents at a mass fraction of 87-88% and a temperature of 80.2 – 80.4 °C. This is due to the interactions between the molecules (see Table 3.1) of each component in the solution.</w:t>
      </w:r>
    </w:p>
    <w:bookmarkEnd w:id="17"/>
    <w:bookmarkStart w:id="18" w:name="Xdba19c540fba42310b0f97328daff6c6e6c6163"/>
    <w:p>
      <w:pPr>
        <w:pStyle w:val="Heading2"/>
      </w:pPr>
      <w:r>
        <w:t xml:space="preserve">Material Recovery in Extractive Distillation</w:t>
      </w:r>
    </w:p>
    <w:p>
      <w:pPr>
        <w:pStyle w:val="FirstParagraph"/>
      </w:pPr>
      <w:r>
        <w:t xml:space="preserve">Material recovery is an important part of extractive distillation, since the process requires the addition of a third component. The purpose of this component is to change the relative volatility of the original components and make the separation possible. However, because the solvent is not the desired final product, it should be recovered and reused whenever possible. This reduces the amount of fresh solvent required, lowers operating costs, and decreases waste formation. In extractive distillation, the solvent is usually chosen to have a much higher boiling point than the components being separated, so it is mostly recovered from the bottom product rather than from the distillate.</w:t>
      </w:r>
      <w:r>
        <w:t xml:space="preserve"> </w:t>
      </w:r>
      <w:r>
        <w:t xml:space="preserve">(Seader et al. 2011)</w:t>
      </w:r>
      <w:r>
        <w:t xml:space="preserve">.</w:t>
      </w:r>
    </w:p>
    <w:p>
      <w:pPr>
        <w:pStyle w:val="BodyText"/>
      </w:pPr>
      <w:r>
        <w:t xml:space="preserve">In batch extractive distillation, the recovery of materials is especially relevant because the composition of the liquid in the still pot changes continuously with time. As the operation progresses, different fractions may be obtained: some fractions may meet the desired purity specification, while others may contain valuable amounts of IPA, water, or DMSO but not be pure enough to be considered final products. These intermediate or run-off streams can often be recycled to a later batch or treated in a separate recovery step.</w:t>
      </w:r>
    </w:p>
    <w:p>
      <w:pPr>
        <w:pStyle w:val="BodyText"/>
      </w:pPr>
      <w:r>
        <w:t xml:space="preserve">For this project, material recovery is studied through the recycling of run-off material and the recovery of DMSO from previous distillation residues. Since DMSO acts as the extractive solvent, its recovery is especially necessary for improving the economic and environmental performance of the process.</w:t>
      </w:r>
    </w:p>
    <w:bookmarkEnd w:id="18"/>
    <w:bookmarkStart w:id="19" w:name="heat-exchangers"/>
    <w:p>
      <w:pPr>
        <w:pStyle w:val="Heading2"/>
      </w:pPr>
      <w:r>
        <w:t xml:space="preserve">Heat Exchangers</w:t>
      </w:r>
    </w:p>
    <w:p>
      <w:pPr>
        <w:pStyle w:val="FirstParagraph"/>
      </w:pPr>
      <w:r>
        <w:t xml:space="preserve">Heat exchangers are devices used to transfer heat between two fluids at different temperatures. In most industrial heat exchangers, the fluids do not mix directly, but are separated by a solid wall through which heat is transferred. The heat transfer process usually involves convection from the hot fluid to the wall, conduction through the wall, and convection from the wall to the cold fluid. Heat exchangers are widely used in chemical and mechanical engineering for heating, cooling, condensation, evaporation, and heat recovery</w:t>
      </w:r>
      <w:r>
        <w:t xml:space="preserve"> </w:t>
      </w:r>
      <w:r>
        <w:t xml:space="preserve">(Kern 1950)</w:t>
      </w:r>
      <w:r>
        <w:t xml:space="preserve">. The most common configuration in the case of condensers and boilers is the shell and tube, single-pass heat exchanger; see figure 2.8 for an illustration.</w:t>
      </w:r>
    </w:p>
    <w:p>
      <w:pPr>
        <w:pStyle w:val="BodyText"/>
      </w:pPr>
      <w:r>
        <w:t xml:space="preserve">In distillation systems, the two most important heat exchangers are the condenser and the reboiler. The condenser removes heat from the vapor leaving the top of the column and converts it into liquid. Part of this liquid may be withdrawn as distillate, while the remaining part is returned to the column as reflux. The reboiler, on the other hand, supplies heat to the liquid at the bottom of the column, producing vapor that rises through the column and allows mass transfer between vapor and liquid phases.</w:t>
      </w:r>
    </w:p>
    <w:p>
      <w:pPr>
        <w:pStyle w:val="BodyText"/>
      </w:pPr>
      <w:r>
        <w:t xml:space="preserve">The design of a heat exchanger depends mainly on the required heat duty, the temperature difference between the fluids, the heat transfer coefficient, and the available heat transfer area. A common design equation is:</w:t>
      </w:r>
    </w:p>
    <w:p>
      <w:pPr>
        <w:pStyle w:val="BodyText"/>
      </w:pPr>
      <m:oMathPara>
        <m:oMathParaPr>
          <m:jc m:val="center"/>
        </m:oMathParaPr>
        <m:oMath>
          <m:r>
            <m:t>Q</m:t>
          </m:r>
          <m:r>
            <m:rPr>
              <m:sty m:val="p"/>
            </m:rPr>
            <m:t>=</m:t>
          </m:r>
          <m:r>
            <m:t>K</m:t>
          </m:r>
          <m:r>
            <m:t>A</m:t>
          </m:r>
          <m:r>
            <m:t>F</m:t>
          </m:r>
          <m:r>
            <m:rPr>
              <m:sty m:val="p"/>
            </m:rPr>
            <m:t>Δ</m:t>
          </m:r>
          <m:sSub>
            <m:e>
              <m:r>
                <m:t>T</m:t>
              </m:r>
            </m:e>
            <m:sub>
              <m:r>
                <m:t>l</m:t>
              </m:r>
              <m:r>
                <m:t>m</m:t>
              </m:r>
            </m:sub>
          </m:sSub>
          <m:r>
            <m:t>  </m:t>
          </m:r>
          <m:r>
            <m:rPr>
              <m:sty m:val="p"/>
            </m:rPr>
            <m:t>(</m:t>
          </m:r>
          <m:r>
            <m:t>1</m:t>
          </m:r>
          <m:r>
            <m:rPr>
              <m:sty m:val="p"/>
            </m:rPr>
            <m:t>)</m:t>
          </m:r>
        </m:oMath>
      </m:oMathPara>
    </w:p>
    <w:p>
      <w:pPr>
        <w:pStyle w:val="FirstParagraph"/>
      </w:pPr>
      <w:r>
        <w:t xml:space="preserve">where Q is the heat duty, K is the overall heat transfer coefficient, A is the heat transfer area,</w:t>
      </w:r>
      <w:r>
        <w:t xml:space="preserve"> </w:t>
      </w:r>
      <m:oMath>
        <m:r>
          <m:rPr>
            <m:sty m:val="p"/>
          </m:rPr>
          <m:t>Δ</m:t>
        </m:r>
        <m:sSub>
          <m:e>
            <m:r>
              <m:t>T</m:t>
            </m:r>
          </m:e>
          <m:sub>
            <m:r>
              <m:t>l</m:t>
            </m:r>
            <m:r>
              <m:t>m</m:t>
            </m:r>
          </m:sub>
        </m:sSub>
      </m:oMath>
      <w:r>
        <w:t xml:space="preserve"> </w:t>
      </w:r>
      <w:r>
        <w:t xml:space="preserve">is the logarithmic mean temperature difference, and F is a correction factor. In this project, this theory is applied to the design of the distillation column’s condenser and reboiler.</w:t>
      </w:r>
    </w:p>
    <w:bookmarkEnd w:id="19"/>
    <w:bookmarkStart w:id="20" w:name="heat-recycling-in-the-industry"/>
    <w:p>
      <w:pPr>
        <w:pStyle w:val="Heading2"/>
      </w:pPr>
      <w:r>
        <w:t xml:space="preserve">Heat Recycling in the Industry</w:t>
      </w:r>
    </w:p>
    <w:p>
      <w:pPr>
        <w:pStyle w:val="FirstParagraph"/>
      </w:pPr>
      <w:r>
        <w:t xml:space="preserve">Heat recycling, also called heat recovery, is the reuse of heat that would otherwise be rejected from a process. In many industrial systems, some streams must be cooled while others must be heated. Instead of using only external utilities, such as cooling water and steam, heat can be transferred from hot process streams to cold process streams. This reduces the energy demand of the plant and improves overall process efficiency.</w:t>
      </w:r>
      <w:r>
        <w:t xml:space="preserve"> </w:t>
      </w:r>
      <w:r>
        <w:t xml:space="preserve">(Kemp 2007)</w:t>
      </w:r>
      <w:r>
        <w:t xml:space="preserve">.</w:t>
      </w:r>
    </w:p>
    <w:p>
      <w:pPr>
        <w:pStyle w:val="BodyText"/>
      </w:pPr>
      <w:r>
        <w:t xml:space="preserve">In distillation, heat recycling is especially important because the process usually requires significant energy input in the reboiler and significant heat removal in the condenser. One simple form of heat recycling is feed preheating, where heat from a hot stream, such as overhead vapor or bottom product, is used to increase the temperature of the feed before it enters the column. This decreases the amount of heat that must later be supplied by the reboiler.</w:t>
      </w:r>
    </w:p>
    <w:p>
      <w:pPr>
        <w:pStyle w:val="BodyText"/>
      </w:pPr>
      <w:r>
        <w:t xml:space="preserve">A more advanced method is vapor recompression. In this method, the vapor leaving the top of the column is compressed, which increases its temperature and pressure. The compressed vapor can then be used as a heating medium in the reboiler. Although the compressor requires mechanical work, part of the heat that would normally be removed in the condenser is reused. The goal is for the net output thermal energy of the recycling system to be higher than the required input energy.</w:t>
      </w:r>
    </w:p>
    <w:bookmarkEnd w:id="20"/>
    <w:bookmarkEnd w:id="21"/>
    <w:bookmarkStart w:id="25" w:name="mixture-composition"/>
    <w:p>
      <w:pPr>
        <w:pStyle w:val="Heading1"/>
      </w:pPr>
      <w:r>
        <w:t xml:space="preserve">Mixture Composition</w:t>
      </w:r>
    </w:p>
    <w:bookmarkStart w:id="22" w:name="initial-conditions"/>
    <w:p>
      <w:pPr>
        <w:pStyle w:val="Heading2"/>
      </w:pPr>
      <w:r>
        <w:t xml:space="preserve">Initial Conditions</w:t>
      </w:r>
    </w:p>
    <w:p>
      <w:pPr>
        <w:pStyle w:val="FirstParagraph"/>
      </w:pPr>
      <w:r>
        <w:t xml:space="preserve">Our mixture to be separated has a volume of 3500 liters, and a composition of 66.6 mol% isopropanol (IPA), and 33.4 mol% water. The time available to complete the distillation process is 22 hours.</w:t>
      </w:r>
      <w:r>
        <w:t xml:space="preserve"> </w:t>
      </w:r>
      <w:r>
        <w:t xml:space="preserve">Inside the batch distillation column, the temperature will gradually increase until it reaches the boiling point of the mixture, 80.2 °C. Our column was assigned a number of theoretical stages of n = 12 (not including the total condenser and the still pot). The feed stage initially is the 5th, counted from the top.</w:t>
      </w:r>
      <w:r>
        <w:t xml:space="preserve"> </w:t>
      </w:r>
      <w:r>
        <w:t xml:space="preserve">As for the entrainer, dimethyl sulfoxide (DMSO) will be fed to the column at 100% purity, room temperature (25 °C) and 1.013 bar in pressure. The chosen starting feed flow rate is 5 kmol/h. These parameters are to be changed depending on the results.</w:t>
      </w:r>
    </w:p>
    <w:p>
      <w:pPr>
        <w:pStyle w:val="TableCaption"/>
      </w:pPr>
      <w:r>
        <w:t xml:space="preserve">Binary interaction parameters.</w:t>
      </w:r>
      <w:r>
        <w:t xml:space="preserve"> </w:t>
      </w:r>
    </w:p>
    <w:tbl>
      <w:tblPr>
        <w:tblStyle w:val="Table"/>
        <w:tblW w:type="pct" w:w="5000"/>
        <w:tblLayout w:type="fixed"/>
        <w:tblLook w:firstRow="1" w:lastRow="0" w:firstColumn="0" w:lastColumn="0" w:noHBand="0" w:noVBand="0" w:val="0020"/>
        <w:tblCaption w:val="Binary interaction parameters. "/>
      </w:tblPr>
      <w:tblGrid>
        <w:gridCol w:w="1244"/>
        <w:gridCol w:w="2036"/>
        <w:gridCol w:w="1470"/>
        <w:gridCol w:w="1470"/>
        <w:gridCol w:w="1697"/>
      </w:tblGrid>
      <w:tr>
        <w:trPr>
          <w:tblHeader w:val="on"/>
        </w:trPr>
        <w:tc>
          <w:tcPr/>
          <w:p>
            <w:pPr>
              <w:pStyle w:val="Compact"/>
              <w:jc w:val="center"/>
            </w:pPr>
            <w:r>
              <w:t xml:space="preserve">I</w:t>
            </w:r>
          </w:p>
        </w:tc>
        <w:tc>
          <w:tcPr/>
          <w:p>
            <w:pPr>
              <w:pStyle w:val="Compact"/>
              <w:jc w:val="center"/>
            </w:pPr>
            <w:r>
              <w:t xml:space="preserve">J</w:t>
            </w:r>
          </w:p>
        </w:tc>
        <w:tc>
          <w:tcPr/>
          <w:p>
            <w:pPr>
              <w:pStyle w:val="Compact"/>
              <w:jc w:val="center"/>
            </w:pPr>
            <w:r>
              <w:t xml:space="preserve">Bij [Cal/mol]</w:t>
            </w:r>
          </w:p>
        </w:tc>
        <w:tc>
          <w:tcPr/>
          <w:p>
            <w:pPr>
              <w:pStyle w:val="Compact"/>
              <w:jc w:val="center"/>
            </w:pPr>
            <w:r>
              <w:t xml:space="preserve">Bji [cal/mol]</w:t>
            </w:r>
          </w:p>
        </w:tc>
        <w:tc>
          <w:tcPr/>
          <w:p>
            <w:pPr>
              <w:pStyle w:val="Compact"/>
              <w:jc w:val="center"/>
            </w:pPr>
            <w:r>
              <w:t xml:space="preserve">Alpha [cal/mol]</w:t>
            </w:r>
          </w:p>
        </w:tc>
      </w:tr>
      <w:tr>
        <w:tc>
          <w:tcPr/>
          <w:p>
            <w:pPr>
              <w:pStyle w:val="Compact"/>
              <w:jc w:val="center"/>
            </w:pPr>
            <w:r>
              <w:t xml:space="preserve">Isopropanol</w:t>
            </w:r>
          </w:p>
        </w:tc>
        <w:tc>
          <w:tcPr/>
          <w:p>
            <w:pPr>
              <w:pStyle w:val="Compact"/>
              <w:jc w:val="center"/>
            </w:pPr>
            <w:r>
              <w:t xml:space="preserve">Water</w:t>
            </w:r>
          </w:p>
        </w:tc>
        <w:tc>
          <w:tcPr/>
          <w:p>
            <w:pPr>
              <w:pStyle w:val="Compact"/>
              <w:jc w:val="center"/>
            </w:pPr>
            <w:r>
              <w:t xml:space="preserve">20.0554</w:t>
            </w:r>
          </w:p>
        </w:tc>
        <w:tc>
          <w:tcPr/>
          <w:p>
            <w:pPr>
              <w:pStyle w:val="Compact"/>
              <w:jc w:val="center"/>
            </w:pPr>
            <w:r>
              <w:t xml:space="preserve">832.981</w:t>
            </w:r>
          </w:p>
        </w:tc>
        <w:tc>
          <w:tcPr/>
          <w:p>
            <w:pPr>
              <w:pStyle w:val="Compact"/>
              <w:jc w:val="center"/>
            </w:pPr>
            <w:r>
              <w:t xml:space="preserve">0.3255</w:t>
            </w:r>
          </w:p>
        </w:tc>
      </w:tr>
      <w:tr>
        <w:tc>
          <w:tcPr/>
          <w:p>
            <w:pPr>
              <w:pStyle w:val="Compact"/>
              <w:jc w:val="center"/>
            </w:pPr>
            <w:r>
              <w:t xml:space="preserve">Isopropanol</w:t>
            </w:r>
          </w:p>
        </w:tc>
        <w:tc>
          <w:tcPr/>
          <w:p>
            <w:pPr>
              <w:pStyle w:val="Compact"/>
              <w:jc w:val="center"/>
            </w:pPr>
            <w:r>
              <w:t xml:space="preserve">Dimethyl Sulfoxide</w:t>
            </w:r>
          </w:p>
        </w:tc>
        <w:tc>
          <w:tcPr/>
          <w:p>
            <w:pPr>
              <w:pStyle w:val="Compact"/>
              <w:jc w:val="center"/>
            </w:pPr>
            <w:r>
              <w:t xml:space="preserve">115.279</w:t>
            </w:r>
          </w:p>
        </w:tc>
        <w:tc>
          <w:tcPr/>
          <w:p>
            <w:pPr>
              <w:pStyle w:val="Compact"/>
              <w:jc w:val="center"/>
            </w:pPr>
            <w:r>
              <w:t xml:space="preserve">-25.0123</w:t>
            </w:r>
          </w:p>
        </w:tc>
        <w:tc>
          <w:tcPr/>
          <w:p>
            <w:pPr>
              <w:pStyle w:val="Compact"/>
              <w:jc w:val="center"/>
            </w:pPr>
            <w:r>
              <w:t xml:space="preserve">0.4</w:t>
            </w:r>
          </w:p>
        </w:tc>
      </w:tr>
      <w:tr>
        <w:tc>
          <w:tcPr/>
          <w:p>
            <w:pPr>
              <w:pStyle w:val="Compact"/>
              <w:jc w:val="center"/>
            </w:pPr>
            <w:r>
              <w:t xml:space="preserve">Water</w:t>
            </w:r>
          </w:p>
        </w:tc>
        <w:tc>
          <w:tcPr/>
          <w:p>
            <w:pPr>
              <w:pStyle w:val="Compact"/>
              <w:jc w:val="center"/>
            </w:pPr>
            <w:r>
              <w:t xml:space="preserve">Dimethyl Sulfoxide</w:t>
            </w:r>
          </w:p>
        </w:tc>
        <w:tc>
          <w:tcPr/>
          <w:p>
            <w:pPr>
              <w:pStyle w:val="Compact"/>
              <w:jc w:val="center"/>
            </w:pPr>
            <w:r>
              <w:t xml:space="preserve">1203.77</w:t>
            </w:r>
          </w:p>
        </w:tc>
        <w:tc>
          <w:tcPr/>
          <w:p>
            <w:pPr>
              <w:pStyle w:val="Compact"/>
              <w:jc w:val="center"/>
            </w:pPr>
            <w:r>
              <w:t xml:space="preserve">-524.822</w:t>
            </w:r>
          </w:p>
        </w:tc>
        <w:tc>
          <w:tcPr/>
          <w:p>
            <w:pPr>
              <w:pStyle w:val="Compact"/>
              <w:jc w:val="center"/>
            </w:pPr>
            <w:r>
              <w:t xml:space="preserve">0.6615</w:t>
            </w:r>
          </w:p>
        </w:tc>
      </w:tr>
    </w:tbl>
    <w:p>
      <w:pPr>
        <w:pStyle w:val="BodyText"/>
      </w:pPr>
      <w:r>
        <w:t xml:space="preserve">In Table 3.1 can be found the binary interaction parameters (BIPs) for the mixture, which are the coefficients to be used in the NRTL thermodynamic model to describe the interactions between pairs of molecules in the mixture. The BIPs describe the excess Gibbs free energy of mixing</w:t>
      </w:r>
      <w:r>
        <w:t xml:space="preserve"> </w:t>
      </w:r>
      <w:r>
        <w:t xml:space="preserve">(Yao et al. 2007)</w:t>
      </w:r>
      <w:r>
        <w:t xml:space="preserve">.</w:t>
      </w:r>
    </w:p>
    <w:p>
      <w:pPr>
        <w:pStyle w:val="BodyText"/>
      </w:pPr>
      <w:r>
        <w:t xml:space="preserve">The process will start with total reflux (R = ∞) and after the steady-state is reached, it will be working with an initial reflux ratio of R = 6, subject to change as the analysis progresses. In the same manner, It will start with an initial feed temperature of 20°C and 12 theoretical stages for the column.</w:t>
      </w:r>
    </w:p>
    <w:bookmarkEnd w:id="22"/>
    <w:bookmarkStart w:id="23" w:name="residue-curves"/>
    <w:p>
      <w:pPr>
        <w:pStyle w:val="Heading2"/>
      </w:pPr>
      <w:r>
        <w:t xml:space="preserve">Residue Curves</w:t>
      </w:r>
    </w:p>
    <w:p>
      <w:pPr>
        <w:pStyle w:val="FirstParagraph"/>
      </w:pPr>
      <w:r>
        <w:t xml:space="preserve">Residue curves (Figure 3.2) depict how the liquid composition in the distillation still-pot evolves over time during simple batch distillation at 1.01 bar. Each vertex of the triangle represents a pure component, and for the IPA-water-DMSO system the curves start at the azeotrope, showing the need for DMSO to carry out the separation. They, too, illustrate the separation trajectory: the concentration of DMSO increases as time progresses for every case, revealing that the distillation of this mixture will generally lead to DMSO accumulation in the pot, while IPA and water are removed. Similarly, the diagram tells us that DMSO forms no azeotropes with the other two components.</w:t>
      </w:r>
    </w:p>
    <w:bookmarkEnd w:id="23"/>
    <w:bookmarkStart w:id="24" w:name="effect-of-dmso-on-the-azeotrope"/>
    <w:p>
      <w:pPr>
        <w:pStyle w:val="Heading2"/>
      </w:pPr>
      <w:r>
        <w:t xml:space="preserve">Effect of DMSO on the Azeotrope</w:t>
      </w:r>
    </w:p>
    <w:p>
      <w:pPr>
        <w:pStyle w:val="FirstParagraph"/>
      </w:pPr>
      <w:r>
        <w:t xml:space="preserve">The altered activity coefficients increase the relative volatility of IPA compared to water. This shifts the VLE curve, eliminating the original azeotropic point where x = y. The high boiling point of DMSO (189°C) ensures it mostly remains in the liquid phase, accumulating in the column’s extractive section. This prevents IPA-water azeotrope reformation and allows IPA to distill overhead. As it can be seen in Figure 3.3, The IPA-water-DMSO system no longer exhibits an azeotrope, enabling distillation to achieve &gt;99.75% IPA purity.</w:t>
      </w:r>
    </w:p>
    <w:p>
      <w:pPr>
        <w:pStyle w:val="BodyText"/>
      </w:pPr>
      <w:r>
        <w:t xml:space="preserve">The VLE diagrams show that the addition of DMSO to a solvent-free concentration changes the phase-equilibrium behavior of the IPA-water system. Without an entrainer, the IPA-water mixture forms an azeotrope, which limits the maximum IPA purity attainable by ordinary distillation. When DMSO is added, the equilibrium curve is shifted away from the diagonal, meaning that the vapour and liquid compositions are no longer equal at the original azeotropic point. This confirms that DMSO successfully changes the relative volatility of IPA and water, allowing IPA to be concentrated beyond the azeotropic composition. The effect becomes more visible as the DMSO mole fraction increases, showing that the entrainer is essential for achieving the required high-purity IPA distillate.</w:t>
      </w:r>
    </w:p>
    <w:bookmarkEnd w:id="24"/>
    <w:bookmarkEnd w:id="25"/>
    <w:bookmarkStart w:id="29" w:name="parameter-effects"/>
    <w:p>
      <w:pPr>
        <w:pStyle w:val="Heading1"/>
      </w:pPr>
      <w:r>
        <w:t xml:space="preserve">Parameter Effects</w:t>
      </w:r>
    </w:p>
    <w:bookmarkStart w:id="26" w:name="targets"/>
    <w:p>
      <w:pPr>
        <w:pStyle w:val="Heading2"/>
      </w:pPr>
      <w:r>
        <w:t xml:space="preserve">Targets</w:t>
      </w:r>
    </w:p>
    <w:p>
      <w:pPr>
        <w:pStyle w:val="FirstParagraph"/>
      </w:pPr>
      <w:r>
        <w:t xml:space="preserve">in this chapter we will only study the IPA recovery step, or the dehydration of isopropanol. The distillate’s solution must be ≥ 99.75 mol% IPA, ≤ 0.25 mol% water, and ≤ 0.15 mol% dimethyl sulfoxide (DMSO).</w:t>
      </w:r>
      <w:r>
        <w:t xml:space="preserve"> </w:t>
      </w:r>
      <w:r>
        <w:t xml:space="preserve">In the water recovery step, the water will be withdrawn as distillate. In the water obtained, less than 0.05 mol% IPA should be present, and less than 0.035 mol% DMSO.</w:t>
      </w:r>
      <w:r>
        <w:t xml:space="preserve"> </w:t>
      </w:r>
      <w:r>
        <w:t xml:space="preserve">After the whole process is finished, the remaining DMSO from the bottom will be collected from the column; The following purity requirements will be used: ≥ 99.75 mol% DMSO, ≤ 0.25 mol% water, and ≤ 0.15 mol% IPA.</w:t>
      </w:r>
    </w:p>
    <w:bookmarkEnd w:id="26"/>
    <w:bookmarkStart w:id="27" w:name="parameters-studied"/>
    <w:p>
      <w:pPr>
        <w:pStyle w:val="Heading2"/>
      </w:pPr>
      <w:r>
        <w:t xml:space="preserve">Parameters studied</w:t>
      </w:r>
    </w:p>
    <w:p>
      <w:pPr>
        <w:pStyle w:val="Compact"/>
        <w:numPr>
          <w:ilvl w:val="0"/>
          <w:numId w:val="1001"/>
        </w:numPr>
      </w:pPr>
      <w:r>
        <w:t xml:space="preserve">Feed stage [-]</w:t>
      </w:r>
    </w:p>
    <w:p>
      <w:pPr>
        <w:pStyle w:val="Compact"/>
        <w:numPr>
          <w:ilvl w:val="0"/>
          <w:numId w:val="1001"/>
        </w:numPr>
      </w:pPr>
      <w:r>
        <w:t xml:space="preserve">Reflux ratio [-]</w:t>
      </w:r>
    </w:p>
    <w:p>
      <w:pPr>
        <w:pStyle w:val="Compact"/>
        <w:numPr>
          <w:ilvl w:val="0"/>
          <w:numId w:val="1001"/>
        </w:numPr>
      </w:pPr>
      <w:r>
        <w:t xml:space="preserve">Number of stages [-]</w:t>
      </w:r>
    </w:p>
    <w:p>
      <w:pPr>
        <w:pStyle w:val="Compact"/>
        <w:numPr>
          <w:ilvl w:val="0"/>
          <w:numId w:val="1001"/>
        </w:numPr>
      </w:pPr>
      <w:r>
        <w:t xml:space="preserve">Feed flow rate [kmol/h]</w:t>
      </w:r>
    </w:p>
    <w:p>
      <w:pPr>
        <w:pStyle w:val="Compact"/>
        <w:numPr>
          <w:ilvl w:val="0"/>
          <w:numId w:val="1001"/>
        </w:numPr>
      </w:pPr>
      <w:r>
        <w:t xml:space="preserve">Feed Temperature [°C]</w:t>
      </w:r>
    </w:p>
    <w:p>
      <w:pPr>
        <w:pStyle w:val="FirstParagraph"/>
      </w:pPr>
      <w:r>
        <w:t xml:space="preserve">Dependent variables:</w:t>
      </w:r>
    </w:p>
    <w:p>
      <w:pPr>
        <w:pStyle w:val="Compact"/>
        <w:numPr>
          <w:ilvl w:val="0"/>
          <w:numId w:val="1002"/>
        </w:numPr>
      </w:pPr>
      <w:r>
        <w:t xml:space="preserve">Mass of the IPA product [kg]</w:t>
      </w:r>
    </w:p>
    <w:p>
      <w:pPr>
        <w:pStyle w:val="Compact"/>
        <w:numPr>
          <w:ilvl w:val="0"/>
          <w:numId w:val="1002"/>
        </w:numPr>
      </w:pPr>
      <w:r>
        <w:t xml:space="preserve">Time [h]</w:t>
      </w:r>
    </w:p>
    <w:p>
      <w:pPr>
        <w:pStyle w:val="Compact"/>
        <w:numPr>
          <w:ilvl w:val="0"/>
          <w:numId w:val="1002"/>
        </w:numPr>
      </w:pPr>
      <w:r>
        <w:t xml:space="preserve">Molar fraction (purity) of the product [-]</w:t>
      </w:r>
    </w:p>
    <w:p>
      <w:pPr>
        <w:pStyle w:val="FirstParagraph"/>
      </w:pPr>
      <w:r>
        <w:t xml:space="preserve">Goals:</w:t>
      </w:r>
    </w:p>
    <w:p>
      <w:pPr>
        <w:pStyle w:val="Compact"/>
        <w:numPr>
          <w:ilvl w:val="0"/>
          <w:numId w:val="1003"/>
        </w:numPr>
      </w:pPr>
      <w:r>
        <w:t xml:space="preserve">Maximum mass</w:t>
      </w:r>
    </w:p>
    <w:p>
      <w:pPr>
        <w:pStyle w:val="Compact"/>
        <w:numPr>
          <w:ilvl w:val="0"/>
          <w:numId w:val="1003"/>
        </w:numPr>
      </w:pPr>
      <w:r>
        <w:t xml:space="preserve">Minimum time</w:t>
      </w:r>
    </w:p>
    <w:p>
      <w:pPr>
        <w:pStyle w:val="Compact"/>
        <w:numPr>
          <w:ilvl w:val="0"/>
          <w:numId w:val="1003"/>
        </w:numPr>
      </w:pPr>
      <w:r>
        <w:t xml:space="preserve">Meeting purity requirements</w:t>
      </w:r>
    </w:p>
    <w:p>
      <w:pPr>
        <w:pStyle w:val="FirstParagraph"/>
      </w:pPr>
      <w:r>
        <w:t xml:space="preserve">Constant values:</w:t>
      </w:r>
    </w:p>
    <w:p>
      <w:pPr>
        <w:pStyle w:val="Compact"/>
        <w:numPr>
          <w:ilvl w:val="0"/>
          <w:numId w:val="1004"/>
        </w:numPr>
      </w:pPr>
      <w:r>
        <w:t xml:space="preserve">Volume of charge: 3500 L</w:t>
      </w:r>
    </w:p>
    <w:p>
      <w:pPr>
        <w:pStyle w:val="Compact"/>
        <w:numPr>
          <w:ilvl w:val="0"/>
          <w:numId w:val="1004"/>
        </w:numPr>
      </w:pPr>
      <w:r>
        <w:t xml:space="preserve">Charge temperature: 80°C</w:t>
      </w:r>
    </w:p>
    <w:p>
      <w:pPr>
        <w:pStyle w:val="Compact"/>
        <w:numPr>
          <w:ilvl w:val="0"/>
          <w:numId w:val="1004"/>
        </w:numPr>
      </w:pPr>
      <w:r>
        <w:t xml:space="preserve">Reboiler duty: 1000 MJ/h</w:t>
      </w:r>
    </w:p>
    <w:p>
      <w:pPr>
        <w:pStyle w:val="Compact"/>
        <w:numPr>
          <w:ilvl w:val="0"/>
          <w:numId w:val="1004"/>
        </w:numPr>
      </w:pPr>
      <w:r>
        <w:t xml:space="preserve">Charge composition:</w:t>
      </w:r>
    </w:p>
    <w:p>
      <w:pPr>
        <w:pStyle w:val="Compact"/>
        <w:numPr>
          <w:ilvl w:val="1"/>
          <w:numId w:val="1005"/>
        </w:numPr>
      </w:pPr>
      <w:r>
        <w:t xml:space="preserve">0.66 mole fraction IPA</w:t>
      </w:r>
    </w:p>
    <w:p>
      <w:pPr>
        <w:pStyle w:val="Compact"/>
        <w:numPr>
          <w:ilvl w:val="1"/>
          <w:numId w:val="1005"/>
        </w:numPr>
      </w:pPr>
      <w:r>
        <w:t xml:space="preserve">0.34 mole fraction water</w:t>
      </w:r>
    </w:p>
    <w:p>
      <w:pPr>
        <w:pStyle w:val="Compact"/>
        <w:numPr>
          <w:ilvl w:val="0"/>
          <w:numId w:val="1004"/>
        </w:numPr>
      </w:pPr>
      <w:r>
        <w:t xml:space="preserve">Feed composition: 1 mole fraction DMSO</w:t>
      </w:r>
    </w:p>
    <w:p>
      <w:pPr>
        <w:pStyle w:val="FirstParagraph"/>
      </w:pPr>
      <w:r>
        <w:t xml:space="preserve">We have adhered to an interval of 15-30 for the number of stages, 5-10 kmol/h for the feed rate, 4-8 for the feed stage, 50-70 °C for the feed temperature, and 4-6 for the reflux ratio, as these are common industrial values that have proved to have a good efficiency of separation in literature</w:t>
      </w:r>
      <w:r>
        <w:t xml:space="preserve"> </w:t>
      </w:r>
      <w:r>
        <w:t xml:space="preserve">(Nemeth et al. 2019)</w:t>
      </w:r>
      <w:r>
        <w:t xml:space="preserve">,</w:t>
      </w:r>
      <w:r>
        <w:t xml:space="preserve"> </w:t>
      </w:r>
      <w:r>
        <w:t xml:space="preserve">(Gerbaud et al. 2019)</w:t>
      </w:r>
      <w:r>
        <w:t xml:space="preserve">. A quite difficult, azeotropic separation calls for several stages and a high reflux ratio.</w:t>
      </w:r>
    </w:p>
    <w:p>
      <w:pPr>
        <w:pStyle w:val="BodyText"/>
      </w:pPr>
      <w:r>
        <w:t xml:space="preserve">The stopping criteria selected was a purity of 0.9998 mol fraction IPA in the accumulator, trending downwards; this ensures that once the purity of IPA in the distillate contained in the accumulator tank starts to fall below 98 mol%, the process will terminate.</w:t>
      </w:r>
    </w:p>
    <w:p>
      <w:pPr>
        <w:pStyle w:val="BodyText"/>
      </w:pPr>
      <w:r>
        <w:t xml:space="preserve">The IPA purity results and total elapsed time of the last successful simulation attempts tried with different values for the feed stage, reflux ratio, feed rate, stage number and feed temperature are shown in Tables 4.1, 4.2, 4.3, 4.4 and 4.5, respectively. Data was obtained from sensitivity analyses. The final parameters were chosen through an iterative process, in which a sensitivity analysis is conducted, parameters were changed to achieve optimal results, and another sensitivity analysis is carried out until results are satisfactory.</w:t>
      </w:r>
    </w:p>
    <w:p>
      <w:pPr>
        <w:pStyle w:val="TableCaption"/>
      </w:pPr>
      <w:r>
        <w:t xml:space="preserve">Feed Stage Data</w:t>
      </w:r>
      <w:r>
        <w:br/>
      </w:r>
    </w:p>
    <w:tbl>
      <w:tblPr>
        <w:tblStyle w:val="Table"/>
        <w:tblW w:type="auto" w:w="0"/>
        <w:tblLook w:firstRow="1" w:lastRow="0" w:firstColumn="0" w:lastColumn="0" w:noHBand="0" w:noVBand="0" w:val="0020"/>
        <w:tblCaption w:val="Feed Stage Data "/>
      </w:tblPr>
      <w:tblGrid>
        <w:gridCol w:w="1584"/>
        <w:gridCol w:w="1584"/>
        <w:gridCol w:w="1584"/>
        <w:gridCol w:w="1584"/>
        <w:gridCol w:w="1584"/>
      </w:tblGrid>
      <w:tr>
        <w:trPr>
          <w:tblHeader w:val="on"/>
        </w:trPr>
        <w:tc>
          <w:tcPr/>
          <w:p>
            <w:pPr>
              <w:pStyle w:val="Compact"/>
              <w:jc w:val="right"/>
            </w:pPr>
            <w:r>
              <w:t xml:space="preserve">Trial</w:t>
            </w:r>
          </w:p>
        </w:tc>
        <w:tc>
          <w:tcPr/>
          <w:p>
            <w:pPr>
              <w:pStyle w:val="Compact"/>
              <w:jc w:val="right"/>
            </w:pPr>
            <w:r>
              <w:t xml:space="preserve">Feed Stage</w:t>
            </w:r>
          </w:p>
        </w:tc>
        <w:tc>
          <w:tcPr/>
          <w:p>
            <w:pPr>
              <w:pStyle w:val="Compact"/>
              <w:jc w:val="right"/>
            </w:pPr>
            <w:r>
              <w:t xml:space="preserve">Mole Fraction of IPA</w:t>
            </w:r>
          </w:p>
        </w:tc>
        <w:tc>
          <w:tcPr/>
          <w:p>
            <w:pPr>
              <w:pStyle w:val="Compact"/>
              <w:jc w:val="right"/>
            </w:pPr>
            <w:r>
              <w:t xml:space="preserve">Time (h)</w:t>
            </w:r>
          </w:p>
        </w:tc>
        <w:tc>
          <w:tcPr/>
          <w:p>
            <w:pPr>
              <w:pStyle w:val="Compact"/>
              <w:jc w:val="right"/>
            </w:pPr>
            <w:r>
              <w:t xml:space="preserve">Mass (kg)</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0.727319</w:t>
            </w:r>
          </w:p>
        </w:tc>
        <w:tc>
          <w:tcPr/>
          <w:p>
            <w:pPr>
              <w:pStyle w:val="Compact"/>
              <w:jc w:val="right"/>
            </w:pPr>
            <w:r>
              <w:t xml:space="preserve">8.45001</w:t>
            </w:r>
          </w:p>
        </w:tc>
        <w:tc>
          <w:tcPr/>
          <w:p>
            <w:pPr>
              <w:pStyle w:val="Compact"/>
              <w:jc w:val="right"/>
            </w:pPr>
            <w:r>
              <w:t xml:space="preserve">3509.90</w:t>
            </w:r>
          </w:p>
        </w:tc>
      </w:tr>
      <w:tr>
        <w:tc>
          <w:tcPr/>
          <w:p>
            <w:pPr>
              <w:pStyle w:val="Compact"/>
              <w:jc w:val="right"/>
            </w:pPr>
            <w:r>
              <w:t xml:space="preserve">2</w:t>
            </w:r>
          </w:p>
        </w:tc>
        <w:tc>
          <w:tcPr/>
          <w:p>
            <w:pPr>
              <w:pStyle w:val="Compact"/>
              <w:jc w:val="right"/>
            </w:pPr>
            <w:r>
              <w:t xml:space="preserve">3</w:t>
            </w:r>
          </w:p>
        </w:tc>
        <w:tc>
          <w:tcPr/>
          <w:p>
            <w:pPr>
              <w:pStyle w:val="Compact"/>
              <w:jc w:val="right"/>
            </w:pPr>
            <w:r>
              <w:t xml:space="preserve">0.997528</w:t>
            </w:r>
          </w:p>
        </w:tc>
        <w:tc>
          <w:tcPr/>
          <w:p>
            <w:pPr>
              <w:pStyle w:val="Compact"/>
              <w:jc w:val="right"/>
            </w:pPr>
            <w:r>
              <w:t xml:space="preserve">9.20002</w:t>
            </w:r>
          </w:p>
        </w:tc>
        <w:tc>
          <w:tcPr/>
          <w:p>
            <w:pPr>
              <w:pStyle w:val="Compact"/>
              <w:jc w:val="right"/>
            </w:pPr>
            <w:r>
              <w:t xml:space="preserve">2380.31</w:t>
            </w:r>
          </w:p>
        </w:tc>
      </w:tr>
      <w:tr>
        <w:tc>
          <w:tcPr/>
          <w:p>
            <w:pPr>
              <w:pStyle w:val="Compact"/>
              <w:jc w:val="right"/>
            </w:pPr>
            <w:r>
              <w:t xml:space="preserve">3</w:t>
            </w:r>
          </w:p>
        </w:tc>
        <w:tc>
          <w:tcPr/>
          <w:p>
            <w:pPr>
              <w:pStyle w:val="Compact"/>
              <w:jc w:val="right"/>
            </w:pPr>
            <w:r>
              <w:t xml:space="preserve">6</w:t>
            </w:r>
          </w:p>
        </w:tc>
        <w:tc>
          <w:tcPr/>
          <w:p>
            <w:pPr>
              <w:pStyle w:val="Compact"/>
              <w:jc w:val="right"/>
            </w:pPr>
            <w:r>
              <w:t xml:space="preserve">0.997400</w:t>
            </w:r>
          </w:p>
        </w:tc>
        <w:tc>
          <w:tcPr/>
          <w:p>
            <w:pPr>
              <w:pStyle w:val="Compact"/>
              <w:jc w:val="right"/>
            </w:pPr>
            <w:r>
              <w:t xml:space="preserve">9.20002</w:t>
            </w:r>
          </w:p>
        </w:tc>
        <w:tc>
          <w:tcPr/>
          <w:p>
            <w:pPr>
              <w:pStyle w:val="Compact"/>
              <w:jc w:val="right"/>
            </w:pPr>
            <w:r>
              <w:t xml:space="preserve">2381.18</w:t>
            </w:r>
          </w:p>
        </w:tc>
      </w:tr>
      <w:tr>
        <w:tc>
          <w:tcPr/>
          <w:p>
            <w:pPr>
              <w:pStyle w:val="Compact"/>
              <w:jc w:val="right"/>
            </w:pPr>
            <w:r>
              <w:t xml:space="preserve">4</w:t>
            </w:r>
          </w:p>
        </w:tc>
        <w:tc>
          <w:tcPr/>
          <w:p>
            <w:pPr>
              <w:pStyle w:val="Compact"/>
              <w:jc w:val="right"/>
            </w:pPr>
            <w:r>
              <w:t xml:space="preserve">9</w:t>
            </w:r>
          </w:p>
        </w:tc>
        <w:tc>
          <w:tcPr/>
          <w:p>
            <w:pPr>
              <w:pStyle w:val="Compact"/>
              <w:jc w:val="right"/>
            </w:pPr>
            <w:r>
              <w:t xml:space="preserve">0.997040</w:t>
            </w:r>
          </w:p>
        </w:tc>
        <w:tc>
          <w:tcPr/>
          <w:p>
            <w:pPr>
              <w:pStyle w:val="Compact"/>
              <w:jc w:val="right"/>
            </w:pPr>
            <w:r>
              <w:t xml:space="preserve">9.20002</w:t>
            </w:r>
          </w:p>
        </w:tc>
        <w:tc>
          <w:tcPr/>
          <w:p>
            <w:pPr>
              <w:pStyle w:val="Compact"/>
              <w:jc w:val="right"/>
            </w:pPr>
            <w:r>
              <w:t xml:space="preserve">2380.57</w:t>
            </w:r>
          </w:p>
        </w:tc>
      </w:tr>
      <w:tr>
        <w:tc>
          <w:tcPr/>
          <w:p>
            <w:pPr>
              <w:pStyle w:val="Compact"/>
              <w:jc w:val="right"/>
            </w:pPr>
            <w:r>
              <w:t xml:space="preserve">5</w:t>
            </w:r>
          </w:p>
        </w:tc>
        <w:tc>
          <w:tcPr/>
          <w:p>
            <w:pPr>
              <w:pStyle w:val="Compact"/>
              <w:jc w:val="right"/>
            </w:pPr>
            <w:r>
              <w:t xml:space="preserve">11</w:t>
            </w:r>
          </w:p>
        </w:tc>
        <w:tc>
          <w:tcPr/>
          <w:p>
            <w:pPr>
              <w:pStyle w:val="Compact"/>
              <w:jc w:val="right"/>
            </w:pPr>
            <w:r>
              <w:t xml:space="preserve">0.997273</w:t>
            </w:r>
          </w:p>
        </w:tc>
        <w:tc>
          <w:tcPr/>
          <w:p>
            <w:pPr>
              <w:pStyle w:val="Compact"/>
              <w:jc w:val="right"/>
            </w:pPr>
            <w:r>
              <w:t xml:space="preserve">9.15002</w:t>
            </w:r>
          </w:p>
        </w:tc>
        <w:tc>
          <w:tcPr/>
          <w:p>
            <w:pPr>
              <w:pStyle w:val="Compact"/>
              <w:jc w:val="right"/>
            </w:pPr>
            <w:r>
              <w:t xml:space="preserve">2370.28</w:t>
            </w:r>
          </w:p>
        </w:tc>
      </w:tr>
      <w:tr>
        <w:tc>
          <w:tcPr/>
          <w:p>
            <w:pPr>
              <w:pStyle w:val="Compact"/>
              <w:jc w:val="right"/>
            </w:pPr>
            <w:r>
              <w:t xml:space="preserve">6</w:t>
            </w:r>
          </w:p>
        </w:tc>
        <w:tc>
          <w:tcPr/>
          <w:p>
            <w:pPr>
              <w:pStyle w:val="Compact"/>
              <w:jc w:val="right"/>
            </w:pPr>
            <w:r>
              <w:t xml:space="preserve">14</w:t>
            </w:r>
          </w:p>
        </w:tc>
        <w:tc>
          <w:tcPr/>
          <w:p>
            <w:pPr>
              <w:pStyle w:val="Compact"/>
              <w:jc w:val="right"/>
            </w:pPr>
            <w:r>
              <w:t xml:space="preserve">0.995347</w:t>
            </w:r>
          </w:p>
        </w:tc>
        <w:tc>
          <w:tcPr/>
          <w:p>
            <w:pPr>
              <w:pStyle w:val="Compact"/>
              <w:jc w:val="right"/>
            </w:pPr>
            <w:r>
              <w:t xml:space="preserve">8.50001</w:t>
            </w:r>
          </w:p>
        </w:tc>
        <w:tc>
          <w:tcPr/>
          <w:p>
            <w:pPr>
              <w:pStyle w:val="Compact"/>
              <w:jc w:val="right"/>
            </w:pPr>
            <w:r>
              <w:t xml:space="preserve">2225.38</w:t>
            </w:r>
          </w:p>
        </w:tc>
      </w:tr>
      <w:tr>
        <w:tc>
          <w:tcPr/>
          <w:p>
            <w:pPr>
              <w:pStyle w:val="Compact"/>
              <w:jc w:val="right"/>
            </w:pPr>
            <w:r>
              <w:t xml:space="preserve">7</w:t>
            </w:r>
          </w:p>
        </w:tc>
        <w:tc>
          <w:tcPr/>
          <w:p>
            <w:pPr>
              <w:pStyle w:val="Compact"/>
              <w:jc w:val="right"/>
            </w:pPr>
            <w:r>
              <w:t xml:space="preserve">17</w:t>
            </w:r>
          </w:p>
        </w:tc>
        <w:tc>
          <w:tcPr/>
          <w:p>
            <w:pPr>
              <w:pStyle w:val="Compact"/>
              <w:jc w:val="right"/>
            </w:pPr>
            <w:r>
              <w:t xml:space="preserve">0.986126</w:t>
            </w:r>
          </w:p>
        </w:tc>
        <w:tc>
          <w:tcPr/>
          <w:p>
            <w:pPr>
              <w:pStyle w:val="Compact"/>
              <w:jc w:val="right"/>
            </w:pPr>
            <w:r>
              <w:t xml:space="preserve">8.15001</w:t>
            </w:r>
          </w:p>
        </w:tc>
        <w:tc>
          <w:tcPr/>
          <w:p>
            <w:pPr>
              <w:pStyle w:val="Compact"/>
              <w:jc w:val="right"/>
            </w:pPr>
            <w:r>
              <w:t xml:space="preserve">2132.24</w:t>
            </w:r>
          </w:p>
        </w:tc>
      </w:tr>
      <w:tr>
        <w:tc>
          <w:tcPr/>
          <w:p>
            <w:pPr>
              <w:pStyle w:val="Compact"/>
              <w:jc w:val="right"/>
            </w:pPr>
            <w:r>
              <w:t xml:space="preserve">8</w:t>
            </w:r>
          </w:p>
        </w:tc>
        <w:tc>
          <w:tcPr/>
          <w:p>
            <w:pPr>
              <w:pStyle w:val="Compact"/>
              <w:jc w:val="right"/>
            </w:pPr>
            <w:r>
              <w:t xml:space="preserve">19</w:t>
            </w:r>
          </w:p>
        </w:tc>
        <w:tc>
          <w:tcPr/>
          <w:p>
            <w:pPr>
              <w:pStyle w:val="Compact"/>
              <w:jc w:val="right"/>
            </w:pPr>
            <w:r>
              <w:t xml:space="preserve">0.970703</w:t>
            </w:r>
          </w:p>
        </w:tc>
        <w:tc>
          <w:tcPr/>
          <w:p>
            <w:pPr>
              <w:pStyle w:val="Compact"/>
              <w:jc w:val="right"/>
            </w:pPr>
            <w:r>
              <w:t xml:space="preserve">7.90001</w:t>
            </w:r>
          </w:p>
        </w:tc>
        <w:tc>
          <w:tcPr/>
          <w:p>
            <w:pPr>
              <w:pStyle w:val="Compact"/>
              <w:jc w:val="right"/>
            </w:pPr>
            <w:r>
              <w:t xml:space="preserve">2051.91</w:t>
            </w:r>
          </w:p>
        </w:tc>
      </w:tr>
      <w:tr>
        <w:tc>
          <w:tcPr/>
          <w:p>
            <w:pPr>
              <w:pStyle w:val="Compact"/>
              <w:jc w:val="right"/>
            </w:pPr>
            <w:r>
              <w:t xml:space="preserve">9</w:t>
            </w:r>
          </w:p>
        </w:tc>
        <w:tc>
          <w:tcPr/>
          <w:p>
            <w:pPr>
              <w:pStyle w:val="Compact"/>
              <w:jc w:val="right"/>
            </w:pPr>
            <w:r>
              <w:t xml:space="preserve">22</w:t>
            </w:r>
          </w:p>
        </w:tc>
        <w:tc>
          <w:tcPr/>
          <w:p>
            <w:pPr>
              <w:pStyle w:val="Compact"/>
              <w:jc w:val="right"/>
            </w:pPr>
            <w:r>
              <w:t xml:space="preserve">0.904141</w:t>
            </w:r>
          </w:p>
        </w:tc>
        <w:tc>
          <w:tcPr/>
          <w:p>
            <w:pPr>
              <w:pStyle w:val="Compact"/>
              <w:jc w:val="right"/>
            </w:pPr>
            <w:r>
              <w:t xml:space="preserve">8.20001</w:t>
            </w:r>
          </w:p>
        </w:tc>
        <w:tc>
          <w:tcPr/>
          <w:p>
            <w:pPr>
              <w:pStyle w:val="Compact"/>
              <w:jc w:val="right"/>
            </w:pPr>
            <w:r>
              <w:t xml:space="preserve">2021.87</w:t>
            </w:r>
          </w:p>
        </w:tc>
      </w:tr>
      <w:tr>
        <w:tc>
          <w:tcPr/>
          <w:p>
            <w:pPr>
              <w:pStyle w:val="Compact"/>
              <w:jc w:val="right"/>
            </w:pPr>
            <w:r>
              <w:t xml:space="preserve">10</w:t>
            </w:r>
          </w:p>
        </w:tc>
        <w:tc>
          <w:tcPr/>
          <w:p>
            <w:pPr>
              <w:pStyle w:val="Compact"/>
              <w:jc w:val="right"/>
            </w:pPr>
            <w:r>
              <w:t xml:space="preserve">25</w:t>
            </w:r>
          </w:p>
        </w:tc>
        <w:tc>
          <w:tcPr/>
          <w:p>
            <w:pPr>
              <w:pStyle w:val="Compact"/>
              <w:jc w:val="right"/>
            </w:pPr>
            <w:r>
              <w:t xml:space="preserve">0.717659</w:t>
            </w:r>
          </w:p>
        </w:tc>
        <w:tc>
          <w:tcPr/>
          <w:p>
            <w:pPr>
              <w:pStyle w:val="Compact"/>
              <w:jc w:val="right"/>
            </w:pPr>
            <w:r>
              <w:t xml:space="preserve">13.55</w:t>
            </w:r>
          </w:p>
        </w:tc>
        <w:tc>
          <w:tcPr/>
          <w:p>
            <w:pPr>
              <w:pStyle w:val="Compact"/>
              <w:jc w:val="right"/>
            </w:pPr>
            <w:r>
              <w:t xml:space="preserve">2696.94</w:t>
            </w:r>
          </w:p>
        </w:tc>
      </w:tr>
    </w:tbl>
    <w:p>
      <w:pPr>
        <w:pStyle w:val="BodyText"/>
      </w:pPr>
      <w:r>
        <w:t xml:space="preserve">Which can be plotted as:</w:t>
      </w:r>
    </w:p>
    <w:p>
      <w:pPr>
        <w:pStyle w:val="TableCaption"/>
      </w:pPr>
      <w:r>
        <w:t xml:space="preserve">Reflux Ratio Data</w:t>
      </w:r>
      <w:r>
        <w:br/>
      </w:r>
    </w:p>
    <w:tbl>
      <w:tblPr>
        <w:tblStyle w:val="Table"/>
        <w:tblW w:type="auto" w:w="0"/>
        <w:tblLook w:firstRow="1" w:lastRow="0" w:firstColumn="0" w:lastColumn="0" w:noHBand="0" w:noVBand="0" w:val="0020"/>
        <w:tblCaption w:val="Reflux Ratio Data "/>
      </w:tblPr>
      <w:tblGrid>
        <w:gridCol w:w="1584"/>
        <w:gridCol w:w="1584"/>
        <w:gridCol w:w="1584"/>
        <w:gridCol w:w="1584"/>
        <w:gridCol w:w="1584"/>
      </w:tblGrid>
      <w:tr>
        <w:trPr>
          <w:tblHeader w:val="on"/>
        </w:trPr>
        <w:tc>
          <w:tcPr/>
          <w:p>
            <w:pPr>
              <w:pStyle w:val="Compact"/>
              <w:jc w:val="right"/>
            </w:pPr>
            <w:r>
              <w:t xml:space="preserve">Trial</w:t>
            </w:r>
          </w:p>
        </w:tc>
        <w:tc>
          <w:tcPr/>
          <w:p>
            <w:pPr>
              <w:pStyle w:val="Compact"/>
              <w:jc w:val="right"/>
            </w:pPr>
            <w:r>
              <w:t xml:space="preserve">Reflux Ratio</w:t>
            </w:r>
          </w:p>
        </w:tc>
        <w:tc>
          <w:tcPr/>
          <w:p>
            <w:pPr>
              <w:pStyle w:val="Compact"/>
              <w:jc w:val="right"/>
            </w:pPr>
            <w:r>
              <w:t xml:space="preserve">Mole Fraction of IPA</w:t>
            </w:r>
          </w:p>
        </w:tc>
        <w:tc>
          <w:tcPr/>
          <w:p>
            <w:pPr>
              <w:pStyle w:val="Compact"/>
              <w:jc w:val="right"/>
            </w:pPr>
            <w:r>
              <w:t xml:space="preserve">Time (h)</w:t>
            </w:r>
          </w:p>
        </w:tc>
        <w:tc>
          <w:tcPr/>
          <w:p>
            <w:pPr>
              <w:pStyle w:val="Compact"/>
              <w:jc w:val="right"/>
            </w:pPr>
            <w:r>
              <w:t xml:space="preserve">Mass (kg)</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0.996872</w:t>
            </w:r>
          </w:p>
        </w:tc>
        <w:tc>
          <w:tcPr/>
          <w:p>
            <w:pPr>
              <w:pStyle w:val="Compact"/>
              <w:jc w:val="right"/>
            </w:pPr>
            <w:r>
              <w:t xml:space="preserve">16.15</w:t>
            </w:r>
          </w:p>
        </w:tc>
        <w:tc>
          <w:tcPr/>
          <w:p>
            <w:pPr>
              <w:pStyle w:val="Compact"/>
              <w:jc w:val="right"/>
            </w:pPr>
            <w:r>
              <w:t xml:space="preserve">2393.41</w:t>
            </w:r>
          </w:p>
        </w:tc>
      </w:tr>
      <w:tr>
        <w:tc>
          <w:tcPr/>
          <w:p>
            <w:pPr>
              <w:pStyle w:val="Compact"/>
              <w:jc w:val="right"/>
            </w:pPr>
            <w:r>
              <w:t xml:space="preserve">2</w:t>
            </w:r>
          </w:p>
        </w:tc>
        <w:tc>
          <w:tcPr/>
          <w:p>
            <w:pPr>
              <w:pStyle w:val="Compact"/>
              <w:jc w:val="right"/>
            </w:pPr>
            <w:r>
              <w:t xml:space="preserve">4</w:t>
            </w:r>
          </w:p>
        </w:tc>
        <w:tc>
          <w:tcPr/>
          <w:p>
            <w:pPr>
              <w:pStyle w:val="Compact"/>
              <w:jc w:val="right"/>
            </w:pPr>
            <w:r>
              <w:t xml:space="preserve">0.997535</w:t>
            </w:r>
          </w:p>
        </w:tc>
        <w:tc>
          <w:tcPr/>
          <w:p>
            <w:pPr>
              <w:pStyle w:val="Compact"/>
              <w:jc w:val="right"/>
            </w:pPr>
            <w:r>
              <w:t xml:space="preserve">18.05</w:t>
            </w:r>
          </w:p>
        </w:tc>
        <w:tc>
          <w:tcPr/>
          <w:p>
            <w:pPr>
              <w:pStyle w:val="Compact"/>
              <w:jc w:val="right"/>
            </w:pPr>
            <w:r>
              <w:t xml:space="preserve">2406.52</w:t>
            </w:r>
          </w:p>
        </w:tc>
      </w:tr>
      <w:tr>
        <w:tc>
          <w:tcPr/>
          <w:p>
            <w:pPr>
              <w:pStyle w:val="Compact"/>
              <w:jc w:val="right"/>
            </w:pPr>
            <w:r>
              <w:t xml:space="preserve">3</w:t>
            </w:r>
          </w:p>
        </w:tc>
        <w:tc>
          <w:tcPr/>
          <w:p>
            <w:pPr>
              <w:pStyle w:val="Compact"/>
              <w:jc w:val="right"/>
            </w:pPr>
            <w:r>
              <w:t xml:space="preserve">5</w:t>
            </w:r>
          </w:p>
        </w:tc>
        <w:tc>
          <w:tcPr/>
          <w:p>
            <w:pPr>
              <w:pStyle w:val="Compact"/>
              <w:jc w:val="right"/>
            </w:pPr>
            <w:r>
              <w:t xml:space="preserve">0.997973</w:t>
            </w:r>
          </w:p>
        </w:tc>
        <w:tc>
          <w:tcPr/>
          <w:p>
            <w:pPr>
              <w:pStyle w:val="Compact"/>
              <w:jc w:val="right"/>
            </w:pPr>
            <w:r>
              <w:t xml:space="preserve">19.95</w:t>
            </w:r>
          </w:p>
        </w:tc>
        <w:tc>
          <w:tcPr/>
          <w:p>
            <w:pPr>
              <w:pStyle w:val="Compact"/>
              <w:jc w:val="right"/>
            </w:pPr>
            <w:r>
              <w:t xml:space="preserve">2413.92</w:t>
            </w:r>
          </w:p>
        </w:tc>
      </w:tr>
      <w:tr>
        <w:tc>
          <w:tcPr/>
          <w:p>
            <w:pPr>
              <w:pStyle w:val="Compact"/>
              <w:jc w:val="right"/>
            </w:pPr>
            <w:r>
              <w:t xml:space="preserve">4</w:t>
            </w:r>
          </w:p>
        </w:tc>
        <w:tc>
          <w:tcPr/>
          <w:p>
            <w:pPr>
              <w:pStyle w:val="Compact"/>
              <w:jc w:val="right"/>
            </w:pPr>
            <w:r>
              <w:t xml:space="preserve">6</w:t>
            </w:r>
          </w:p>
        </w:tc>
        <w:tc>
          <w:tcPr/>
          <w:p>
            <w:pPr>
              <w:pStyle w:val="Compact"/>
              <w:jc w:val="right"/>
            </w:pPr>
            <w:r>
              <w:t xml:space="preserve">0.997836</w:t>
            </w:r>
          </w:p>
        </w:tc>
        <w:tc>
          <w:tcPr/>
          <w:p>
            <w:pPr>
              <w:pStyle w:val="Compact"/>
              <w:jc w:val="right"/>
            </w:pPr>
            <w:r>
              <w:t xml:space="preserve">21.90</w:t>
            </w:r>
          </w:p>
        </w:tc>
        <w:tc>
          <w:tcPr/>
          <w:p>
            <w:pPr>
              <w:pStyle w:val="Compact"/>
              <w:jc w:val="right"/>
            </w:pPr>
            <w:r>
              <w:t xml:space="preserve">2424.64</w:t>
            </w:r>
          </w:p>
        </w:tc>
      </w:tr>
      <w:tr>
        <w:tc>
          <w:tcPr/>
          <w:p>
            <w:pPr>
              <w:pStyle w:val="Compact"/>
              <w:jc w:val="right"/>
            </w:pPr>
            <w:r>
              <w:t xml:space="preserve">5</w:t>
            </w:r>
          </w:p>
        </w:tc>
        <w:tc>
          <w:tcPr/>
          <w:p>
            <w:pPr>
              <w:pStyle w:val="Compact"/>
              <w:jc w:val="right"/>
            </w:pPr>
            <w:r>
              <w:t xml:space="preserve">7</w:t>
            </w:r>
          </w:p>
        </w:tc>
        <w:tc>
          <w:tcPr/>
          <w:p>
            <w:pPr>
              <w:pStyle w:val="Compact"/>
              <w:jc w:val="right"/>
            </w:pPr>
            <w:r>
              <w:t xml:space="preserve">0.997399</w:t>
            </w:r>
          </w:p>
        </w:tc>
        <w:tc>
          <w:tcPr/>
          <w:p>
            <w:pPr>
              <w:pStyle w:val="Compact"/>
              <w:jc w:val="right"/>
            </w:pPr>
            <w:r>
              <w:t xml:space="preserve">23.7999</w:t>
            </w:r>
          </w:p>
        </w:tc>
        <w:tc>
          <w:tcPr/>
          <w:p>
            <w:pPr>
              <w:pStyle w:val="Compact"/>
              <w:jc w:val="right"/>
            </w:pPr>
            <w:r>
              <w:t xml:space="preserve">2426.82</w:t>
            </w:r>
          </w:p>
        </w:tc>
      </w:tr>
    </w:tbl>
    <w:p>
      <w:pPr>
        <w:pStyle w:val="BodyText"/>
      </w:pPr>
      <w:r>
        <w:t xml:space="preserve">Which can be plotted as:</w:t>
      </w:r>
    </w:p>
    <w:p>
      <w:pPr>
        <w:pStyle w:val="TableCaption"/>
      </w:pPr>
      <w:r>
        <w:t xml:space="preserve">Feed Rate Data</w:t>
      </w:r>
      <w:r>
        <w:br/>
      </w:r>
    </w:p>
    <w:tbl>
      <w:tblPr>
        <w:tblStyle w:val="Table"/>
        <w:tblW w:type="pct" w:w="5000"/>
        <w:tblLayout w:type="fixed"/>
        <w:tblLook w:firstRow="1" w:lastRow="0" w:firstColumn="0" w:lastColumn="0" w:noHBand="0" w:noVBand="0" w:val="0020"/>
        <w:tblCaption w:val="Feed Rate Data "/>
      </w:tblPr>
      <w:tblGrid>
        <w:gridCol w:w="660"/>
        <w:gridCol w:w="2376"/>
        <w:gridCol w:w="2640"/>
        <w:gridCol w:w="1056"/>
        <w:gridCol w:w="1188"/>
      </w:tblGrid>
      <w:tr>
        <w:trPr>
          <w:tblHeader w:val="on"/>
        </w:trPr>
        <w:tc>
          <w:tcPr/>
          <w:p>
            <w:pPr>
              <w:pStyle w:val="Compact"/>
              <w:jc w:val="right"/>
            </w:pPr>
            <w:r>
              <w:t xml:space="preserve">Trial</w:t>
            </w:r>
          </w:p>
        </w:tc>
        <w:tc>
          <w:tcPr/>
          <w:p>
            <w:pPr>
              <w:pStyle w:val="Compact"/>
              <w:jc w:val="right"/>
            </w:pPr>
            <w:r>
              <w:t xml:space="preserve">Feed Rate (kmol/h)</w:t>
            </w:r>
          </w:p>
        </w:tc>
        <w:tc>
          <w:tcPr/>
          <w:p>
            <w:pPr>
              <w:pStyle w:val="Compact"/>
              <w:jc w:val="right"/>
            </w:pPr>
            <w:r>
              <w:t xml:space="preserve">Mole Fraction of IPA</w:t>
            </w:r>
          </w:p>
        </w:tc>
        <w:tc>
          <w:tcPr/>
          <w:p>
            <w:pPr>
              <w:pStyle w:val="Compact"/>
              <w:jc w:val="right"/>
            </w:pPr>
            <w:r>
              <w:t xml:space="preserve">Time (h)</w:t>
            </w:r>
          </w:p>
        </w:tc>
        <w:tc>
          <w:tcPr/>
          <w:p>
            <w:pPr>
              <w:pStyle w:val="Compact"/>
              <w:jc w:val="right"/>
            </w:pPr>
            <w:r>
              <w:t xml:space="preserve">Mass (kg)</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0.987313</w:t>
            </w:r>
          </w:p>
        </w:tc>
        <w:tc>
          <w:tcPr/>
          <w:p>
            <w:pPr>
              <w:pStyle w:val="Compact"/>
              <w:jc w:val="right"/>
            </w:pPr>
            <w:r>
              <w:t xml:space="preserve">8.60001</w:t>
            </w:r>
          </w:p>
        </w:tc>
        <w:tc>
          <w:tcPr/>
          <w:p>
            <w:pPr>
              <w:pStyle w:val="Compact"/>
              <w:jc w:val="right"/>
            </w:pPr>
            <w:r>
              <w:t xml:space="preserve">2375.32</w:t>
            </w:r>
          </w:p>
        </w:tc>
      </w:tr>
      <w:tr>
        <w:tc>
          <w:tcPr/>
          <w:p>
            <w:pPr>
              <w:pStyle w:val="Compact"/>
              <w:jc w:val="right"/>
            </w:pPr>
            <w:r>
              <w:t xml:space="preserve">2</w:t>
            </w:r>
          </w:p>
        </w:tc>
        <w:tc>
          <w:tcPr/>
          <w:p>
            <w:pPr>
              <w:pStyle w:val="Compact"/>
              <w:jc w:val="right"/>
            </w:pPr>
            <w:r>
              <w:t xml:space="preserve">6.11111</w:t>
            </w:r>
          </w:p>
        </w:tc>
        <w:tc>
          <w:tcPr/>
          <w:p>
            <w:pPr>
              <w:pStyle w:val="Compact"/>
              <w:jc w:val="right"/>
            </w:pPr>
            <w:r>
              <w:t xml:space="preserve">0.995814</w:t>
            </w:r>
          </w:p>
        </w:tc>
        <w:tc>
          <w:tcPr/>
          <w:p>
            <w:pPr>
              <w:pStyle w:val="Compact"/>
              <w:jc w:val="right"/>
            </w:pPr>
            <w:r>
              <w:t xml:space="preserve">8.65001</w:t>
            </w:r>
          </w:p>
        </w:tc>
        <w:tc>
          <w:tcPr/>
          <w:p>
            <w:pPr>
              <w:pStyle w:val="Compact"/>
              <w:jc w:val="right"/>
            </w:pPr>
            <w:r>
              <w:t xml:space="preserve">2356.56</w:t>
            </w:r>
          </w:p>
        </w:tc>
      </w:tr>
      <w:tr>
        <w:tc>
          <w:tcPr/>
          <w:p>
            <w:pPr>
              <w:pStyle w:val="Compact"/>
              <w:jc w:val="right"/>
            </w:pPr>
            <w:r>
              <w:t xml:space="preserve">3</w:t>
            </w:r>
          </w:p>
        </w:tc>
        <w:tc>
          <w:tcPr/>
          <w:p>
            <w:pPr>
              <w:pStyle w:val="Compact"/>
              <w:jc w:val="right"/>
            </w:pPr>
            <w:r>
              <w:t xml:space="preserve">7.22222</w:t>
            </w:r>
          </w:p>
        </w:tc>
        <w:tc>
          <w:tcPr/>
          <w:p>
            <w:pPr>
              <w:pStyle w:val="Compact"/>
              <w:jc w:val="right"/>
            </w:pPr>
            <w:r>
              <w:t xml:space="preserve">0.997105</w:t>
            </w:r>
          </w:p>
        </w:tc>
        <w:tc>
          <w:tcPr/>
          <w:p>
            <w:pPr>
              <w:pStyle w:val="Compact"/>
              <w:jc w:val="right"/>
            </w:pPr>
            <w:r>
              <w:t xml:space="preserve">8.95002</w:t>
            </w:r>
          </w:p>
        </w:tc>
        <w:tc>
          <w:tcPr/>
          <w:p>
            <w:pPr>
              <w:pStyle w:val="Compact"/>
              <w:jc w:val="right"/>
            </w:pPr>
            <w:r>
              <w:t xml:space="preserve">2381.33</w:t>
            </w:r>
          </w:p>
        </w:tc>
      </w:tr>
      <w:tr>
        <w:tc>
          <w:tcPr/>
          <w:p>
            <w:pPr>
              <w:pStyle w:val="Compact"/>
              <w:jc w:val="right"/>
            </w:pPr>
            <w:r>
              <w:t xml:space="preserve">4</w:t>
            </w:r>
          </w:p>
        </w:tc>
        <w:tc>
          <w:tcPr/>
          <w:p>
            <w:pPr>
              <w:pStyle w:val="Compact"/>
              <w:jc w:val="right"/>
            </w:pPr>
            <w:r>
              <w:t xml:space="preserve">8.33334</w:t>
            </w:r>
          </w:p>
        </w:tc>
        <w:tc>
          <w:tcPr/>
          <w:p>
            <w:pPr>
              <w:pStyle w:val="Compact"/>
              <w:jc w:val="right"/>
            </w:pPr>
            <w:r>
              <w:t xml:space="preserve">0.996503</w:t>
            </w:r>
          </w:p>
        </w:tc>
        <w:tc>
          <w:tcPr/>
          <w:p>
            <w:pPr>
              <w:pStyle w:val="Compact"/>
              <w:jc w:val="right"/>
            </w:pPr>
            <w:r>
              <w:t xml:space="preserve">9.20002</w:t>
            </w:r>
          </w:p>
        </w:tc>
        <w:tc>
          <w:tcPr/>
          <w:p>
            <w:pPr>
              <w:pStyle w:val="Compact"/>
              <w:jc w:val="right"/>
            </w:pPr>
            <w:r>
              <w:t xml:space="preserve">2387.23</w:t>
            </w:r>
          </w:p>
        </w:tc>
      </w:tr>
      <w:tr>
        <w:tc>
          <w:tcPr/>
          <w:p>
            <w:pPr>
              <w:pStyle w:val="Compact"/>
              <w:jc w:val="right"/>
            </w:pPr>
            <w:r>
              <w:t xml:space="preserve">5</w:t>
            </w:r>
          </w:p>
        </w:tc>
        <w:tc>
          <w:tcPr/>
          <w:p>
            <w:pPr>
              <w:pStyle w:val="Compact"/>
              <w:jc w:val="right"/>
            </w:pPr>
            <w:r>
              <w:t xml:space="preserve">9.44445</w:t>
            </w:r>
          </w:p>
        </w:tc>
        <w:tc>
          <w:tcPr/>
          <w:p>
            <w:pPr>
              <w:pStyle w:val="Compact"/>
              <w:jc w:val="right"/>
            </w:pPr>
            <w:r>
              <w:t xml:space="preserve">0.997112</w:t>
            </w:r>
          </w:p>
        </w:tc>
        <w:tc>
          <w:tcPr/>
          <w:p>
            <w:pPr>
              <w:pStyle w:val="Compact"/>
              <w:jc w:val="right"/>
            </w:pPr>
            <w:r>
              <w:t xml:space="preserve">9.40002</w:t>
            </w:r>
          </w:p>
        </w:tc>
        <w:tc>
          <w:tcPr/>
          <w:p>
            <w:pPr>
              <w:pStyle w:val="Compact"/>
              <w:jc w:val="right"/>
            </w:pPr>
            <w:r>
              <w:t xml:space="preserve">2380.46</w:t>
            </w:r>
          </w:p>
        </w:tc>
      </w:tr>
      <w:tr>
        <w:tc>
          <w:tcPr/>
          <w:p>
            <w:pPr>
              <w:pStyle w:val="Compact"/>
              <w:jc w:val="right"/>
            </w:pPr>
            <w:r>
              <w:t xml:space="preserve">6</w:t>
            </w:r>
          </w:p>
        </w:tc>
        <w:tc>
          <w:tcPr/>
          <w:p>
            <w:pPr>
              <w:pStyle w:val="Compact"/>
              <w:jc w:val="right"/>
            </w:pPr>
            <w:r>
              <w:t xml:space="preserve">10.5556</w:t>
            </w:r>
          </w:p>
        </w:tc>
        <w:tc>
          <w:tcPr/>
          <w:p>
            <w:pPr>
              <w:pStyle w:val="Compact"/>
              <w:jc w:val="right"/>
            </w:pPr>
            <w:r>
              <w:t xml:space="preserve">0.996768</w:t>
            </w:r>
          </w:p>
        </w:tc>
        <w:tc>
          <w:tcPr/>
          <w:p>
            <w:pPr>
              <w:pStyle w:val="Compact"/>
              <w:jc w:val="right"/>
            </w:pPr>
            <w:r>
              <w:t xml:space="preserve">9.65002</w:t>
            </w:r>
          </w:p>
        </w:tc>
        <w:tc>
          <w:tcPr/>
          <w:p>
            <w:pPr>
              <w:pStyle w:val="Compact"/>
              <w:jc w:val="right"/>
            </w:pPr>
            <w:r>
              <w:t xml:space="preserve">2379.43</w:t>
            </w:r>
          </w:p>
        </w:tc>
      </w:tr>
      <w:tr>
        <w:tc>
          <w:tcPr/>
          <w:p>
            <w:pPr>
              <w:pStyle w:val="Compact"/>
              <w:jc w:val="right"/>
            </w:pPr>
            <w:r>
              <w:t xml:space="preserve">7</w:t>
            </w:r>
          </w:p>
        </w:tc>
        <w:tc>
          <w:tcPr/>
          <w:p>
            <w:pPr>
              <w:pStyle w:val="Compact"/>
              <w:jc w:val="right"/>
            </w:pPr>
            <w:r>
              <w:t xml:space="preserve">11.6667</w:t>
            </w:r>
          </w:p>
        </w:tc>
        <w:tc>
          <w:tcPr/>
          <w:p>
            <w:pPr>
              <w:pStyle w:val="Compact"/>
              <w:jc w:val="right"/>
            </w:pPr>
            <w:r>
              <w:t xml:space="preserve">0.996776</w:t>
            </w:r>
          </w:p>
        </w:tc>
        <w:tc>
          <w:tcPr/>
          <w:p>
            <w:pPr>
              <w:pStyle w:val="Compact"/>
              <w:jc w:val="right"/>
            </w:pPr>
            <w:r>
              <w:t xml:space="preserve">9.90002</w:t>
            </w:r>
          </w:p>
        </w:tc>
        <w:tc>
          <w:tcPr/>
          <w:p>
            <w:pPr>
              <w:pStyle w:val="Compact"/>
              <w:jc w:val="right"/>
            </w:pPr>
            <w:r>
              <w:t xml:space="preserve">2375.50</w:t>
            </w:r>
          </w:p>
        </w:tc>
      </w:tr>
      <w:tr>
        <w:tc>
          <w:tcPr/>
          <w:p>
            <w:pPr>
              <w:pStyle w:val="Compact"/>
              <w:jc w:val="right"/>
            </w:pPr>
            <w:r>
              <w:t xml:space="preserve">8</w:t>
            </w:r>
          </w:p>
        </w:tc>
        <w:tc>
          <w:tcPr/>
          <w:p>
            <w:pPr>
              <w:pStyle w:val="Compact"/>
              <w:jc w:val="right"/>
            </w:pPr>
            <w:r>
              <w:t xml:space="preserve">12.7778</w:t>
            </w:r>
          </w:p>
        </w:tc>
        <w:tc>
          <w:tcPr/>
          <w:p>
            <w:pPr>
              <w:pStyle w:val="Compact"/>
              <w:jc w:val="right"/>
            </w:pPr>
            <w:r>
              <w:t xml:space="preserve">0.997171</w:t>
            </w:r>
          </w:p>
        </w:tc>
        <w:tc>
          <w:tcPr/>
          <w:p>
            <w:pPr>
              <w:pStyle w:val="Compact"/>
              <w:jc w:val="right"/>
            </w:pPr>
            <w:r>
              <w:t xml:space="preserve">10.15</w:t>
            </w:r>
          </w:p>
        </w:tc>
        <w:tc>
          <w:tcPr/>
          <w:p>
            <w:pPr>
              <w:pStyle w:val="Compact"/>
              <w:jc w:val="right"/>
            </w:pPr>
            <w:r>
              <w:t xml:space="preserve">2368.91</w:t>
            </w:r>
          </w:p>
        </w:tc>
      </w:tr>
      <w:tr>
        <w:tc>
          <w:tcPr/>
          <w:p>
            <w:pPr>
              <w:pStyle w:val="Compact"/>
              <w:jc w:val="right"/>
            </w:pPr>
            <w:r>
              <w:t xml:space="preserve">9</w:t>
            </w:r>
          </w:p>
        </w:tc>
        <w:tc>
          <w:tcPr/>
          <w:p>
            <w:pPr>
              <w:pStyle w:val="Compact"/>
              <w:jc w:val="right"/>
            </w:pPr>
            <w:r>
              <w:t xml:space="preserve">13.8889</w:t>
            </w:r>
          </w:p>
        </w:tc>
        <w:tc>
          <w:tcPr/>
          <w:p>
            <w:pPr>
              <w:pStyle w:val="Compact"/>
              <w:jc w:val="right"/>
            </w:pPr>
            <w:r>
              <w:t xml:space="preserve">0.996996</w:t>
            </w:r>
          </w:p>
        </w:tc>
        <w:tc>
          <w:tcPr/>
          <w:p>
            <w:pPr>
              <w:pStyle w:val="Compact"/>
              <w:jc w:val="right"/>
            </w:pPr>
            <w:r>
              <w:t xml:space="preserve">10.45</w:t>
            </w:r>
          </w:p>
        </w:tc>
        <w:tc>
          <w:tcPr/>
          <w:p>
            <w:pPr>
              <w:pStyle w:val="Compact"/>
              <w:jc w:val="right"/>
            </w:pPr>
            <w:r>
              <w:t xml:space="preserve">2367.03</w:t>
            </w:r>
          </w:p>
        </w:tc>
      </w:tr>
      <w:tr>
        <w:tc>
          <w:tcPr/>
          <w:p>
            <w:pPr>
              <w:pStyle w:val="Compact"/>
              <w:jc w:val="right"/>
            </w:pPr>
            <w:r>
              <w:t xml:space="preserve">10</w:t>
            </w:r>
          </w:p>
        </w:tc>
        <w:tc>
          <w:tcPr/>
          <w:p>
            <w:pPr>
              <w:pStyle w:val="Compact"/>
              <w:jc w:val="right"/>
            </w:pPr>
            <w:r>
              <w:t xml:space="preserve">15</w:t>
            </w:r>
          </w:p>
        </w:tc>
        <w:tc>
          <w:tcPr/>
          <w:p>
            <w:pPr>
              <w:pStyle w:val="Compact"/>
              <w:jc w:val="right"/>
            </w:pPr>
            <w:r>
              <w:t xml:space="preserve">0.997244</w:t>
            </w:r>
          </w:p>
        </w:tc>
        <w:tc>
          <w:tcPr/>
          <w:p>
            <w:pPr>
              <w:pStyle w:val="Compact"/>
              <w:jc w:val="right"/>
            </w:pPr>
            <w:r>
              <w:t xml:space="preserve">10.75</w:t>
            </w:r>
          </w:p>
        </w:tc>
        <w:tc>
          <w:tcPr/>
          <w:p>
            <w:pPr>
              <w:pStyle w:val="Compact"/>
              <w:jc w:val="right"/>
            </w:pPr>
            <w:r>
              <w:t xml:space="preserve">2362.07</w:t>
            </w:r>
          </w:p>
        </w:tc>
      </w:tr>
    </w:tbl>
    <w:p>
      <w:pPr>
        <w:pStyle w:val="BodyText"/>
      </w:pPr>
      <w:r>
        <w:t xml:space="preserve">Which can be plotted as:</w:t>
      </w:r>
    </w:p>
    <w:p>
      <w:pPr>
        <w:pStyle w:val="TableCaption"/>
      </w:pPr>
      <w:r>
        <w:t xml:space="preserve">Stage Number Data</w:t>
      </w:r>
      <w:r>
        <w:br/>
      </w:r>
    </w:p>
    <w:tbl>
      <w:tblPr>
        <w:tblStyle w:val="Table"/>
        <w:tblW w:type="auto" w:w="0"/>
        <w:tblLook w:firstRow="1" w:lastRow="0" w:firstColumn="0" w:lastColumn="0" w:noHBand="0" w:noVBand="0" w:val="0020"/>
        <w:tblCaption w:val="Stage Number Data "/>
      </w:tblPr>
      <w:tblGrid>
        <w:gridCol w:w="1584"/>
        <w:gridCol w:w="1584"/>
        <w:gridCol w:w="1584"/>
        <w:gridCol w:w="1584"/>
        <w:gridCol w:w="1584"/>
      </w:tblGrid>
      <w:tr>
        <w:trPr>
          <w:tblHeader w:val="on"/>
        </w:trPr>
        <w:tc>
          <w:tcPr/>
          <w:p>
            <w:pPr>
              <w:pStyle w:val="Compact"/>
              <w:jc w:val="right"/>
            </w:pPr>
            <w:r>
              <w:t xml:space="preserve">Trial</w:t>
            </w:r>
          </w:p>
        </w:tc>
        <w:tc>
          <w:tcPr/>
          <w:p>
            <w:pPr>
              <w:pStyle w:val="Compact"/>
              <w:jc w:val="right"/>
            </w:pPr>
            <w:r>
              <w:t xml:space="preserve">Stage Number</w:t>
            </w:r>
          </w:p>
        </w:tc>
        <w:tc>
          <w:tcPr/>
          <w:p>
            <w:pPr>
              <w:pStyle w:val="Compact"/>
              <w:jc w:val="right"/>
            </w:pPr>
            <w:r>
              <w:t xml:space="preserve">Mole Fraction of IPA</w:t>
            </w:r>
          </w:p>
        </w:tc>
        <w:tc>
          <w:tcPr/>
          <w:p>
            <w:pPr>
              <w:pStyle w:val="Compact"/>
              <w:jc w:val="right"/>
            </w:pPr>
            <w:r>
              <w:t xml:space="preserve">Time (h)</w:t>
            </w:r>
          </w:p>
        </w:tc>
        <w:tc>
          <w:tcPr/>
          <w:p>
            <w:pPr>
              <w:pStyle w:val="Compact"/>
              <w:jc w:val="right"/>
            </w:pPr>
            <w:r>
              <w:t xml:space="preserve">Mass (kg)</w:t>
            </w:r>
          </w:p>
        </w:tc>
      </w:tr>
      <w:tr>
        <w:tc>
          <w:tcPr/>
          <w:p>
            <w:pPr>
              <w:pStyle w:val="Compact"/>
              <w:jc w:val="right"/>
            </w:pPr>
            <w:r>
              <w:t xml:space="preserve">1</w:t>
            </w:r>
          </w:p>
        </w:tc>
        <w:tc>
          <w:tcPr/>
          <w:p>
            <w:pPr>
              <w:pStyle w:val="Compact"/>
              <w:jc w:val="right"/>
            </w:pPr>
            <w:r>
              <w:t xml:space="preserve">10</w:t>
            </w:r>
          </w:p>
        </w:tc>
        <w:tc>
          <w:tcPr/>
          <w:p>
            <w:pPr>
              <w:pStyle w:val="Compact"/>
              <w:jc w:val="right"/>
            </w:pPr>
            <w:r>
              <w:t xml:space="preserve">0.907955</w:t>
            </w:r>
          </w:p>
        </w:tc>
        <w:tc>
          <w:tcPr/>
          <w:p>
            <w:pPr>
              <w:pStyle w:val="Compact"/>
              <w:jc w:val="right"/>
            </w:pPr>
            <w:r>
              <w:t xml:space="preserve">8.15001</w:t>
            </w:r>
          </w:p>
        </w:tc>
        <w:tc>
          <w:tcPr/>
          <w:p>
            <w:pPr>
              <w:pStyle w:val="Compact"/>
              <w:jc w:val="right"/>
            </w:pPr>
            <w:r>
              <w:t xml:space="preserve">2016.42</w:t>
            </w:r>
          </w:p>
        </w:tc>
      </w:tr>
      <w:tr>
        <w:tc>
          <w:tcPr/>
          <w:p>
            <w:pPr>
              <w:pStyle w:val="Compact"/>
              <w:jc w:val="right"/>
            </w:pPr>
            <w:r>
              <w:t xml:space="preserve">2</w:t>
            </w:r>
          </w:p>
        </w:tc>
        <w:tc>
          <w:tcPr/>
          <w:p>
            <w:pPr>
              <w:pStyle w:val="Compact"/>
              <w:jc w:val="right"/>
            </w:pPr>
            <w:r>
              <w:t xml:space="preserve">12.2222</w:t>
            </w:r>
          </w:p>
        </w:tc>
        <w:tc>
          <w:tcPr/>
          <w:p>
            <w:pPr>
              <w:pStyle w:val="Compact"/>
              <w:jc w:val="right"/>
            </w:pPr>
            <w:r>
              <w:t xml:space="preserve">0.958189</w:t>
            </w:r>
          </w:p>
        </w:tc>
        <w:tc>
          <w:tcPr/>
          <w:p>
            <w:pPr>
              <w:pStyle w:val="Compact"/>
              <w:jc w:val="right"/>
            </w:pPr>
            <w:r>
              <w:t xml:space="preserve">7.85001</w:t>
            </w:r>
          </w:p>
        </w:tc>
        <w:tc>
          <w:tcPr/>
          <w:p>
            <w:pPr>
              <w:pStyle w:val="Compact"/>
              <w:jc w:val="right"/>
            </w:pPr>
            <w:r>
              <w:t xml:space="preserve">2022.11</w:t>
            </w:r>
          </w:p>
        </w:tc>
      </w:tr>
      <w:tr>
        <w:tc>
          <w:tcPr/>
          <w:p>
            <w:pPr>
              <w:pStyle w:val="Compact"/>
              <w:jc w:val="right"/>
            </w:pPr>
            <w:r>
              <w:t xml:space="preserve">3</w:t>
            </w:r>
          </w:p>
        </w:tc>
        <w:tc>
          <w:tcPr/>
          <w:p>
            <w:pPr>
              <w:pStyle w:val="Compact"/>
              <w:jc w:val="right"/>
            </w:pPr>
            <w:r>
              <w:t xml:space="preserve">14.4444</w:t>
            </w:r>
          </w:p>
        </w:tc>
        <w:tc>
          <w:tcPr/>
          <w:p>
            <w:pPr>
              <w:pStyle w:val="Compact"/>
              <w:jc w:val="right"/>
            </w:pPr>
            <w:r>
              <w:t xml:space="preserve">0.980373</w:t>
            </w:r>
          </w:p>
        </w:tc>
        <w:tc>
          <w:tcPr/>
          <w:p>
            <w:pPr>
              <w:pStyle w:val="Compact"/>
              <w:jc w:val="right"/>
            </w:pPr>
            <w:r>
              <w:t xml:space="preserve">8.05001</w:t>
            </w:r>
          </w:p>
        </w:tc>
        <w:tc>
          <w:tcPr/>
          <w:p>
            <w:pPr>
              <w:pStyle w:val="Compact"/>
              <w:jc w:val="right"/>
            </w:pPr>
            <w:r>
              <w:t xml:space="preserve">2100.75</w:t>
            </w:r>
          </w:p>
        </w:tc>
      </w:tr>
      <w:tr>
        <w:tc>
          <w:tcPr/>
          <w:p>
            <w:pPr>
              <w:pStyle w:val="Compact"/>
              <w:jc w:val="right"/>
            </w:pPr>
            <w:r>
              <w:t xml:space="preserve">4</w:t>
            </w:r>
          </w:p>
        </w:tc>
        <w:tc>
          <w:tcPr/>
          <w:p>
            <w:pPr>
              <w:pStyle w:val="Compact"/>
              <w:jc w:val="right"/>
            </w:pPr>
            <w:r>
              <w:t xml:space="preserve">16.6667</w:t>
            </w:r>
          </w:p>
        </w:tc>
        <w:tc>
          <w:tcPr/>
          <w:p>
            <w:pPr>
              <w:pStyle w:val="Compact"/>
              <w:jc w:val="right"/>
            </w:pPr>
            <w:r>
              <w:t xml:space="preserve">0.990602</w:t>
            </w:r>
          </w:p>
        </w:tc>
        <w:tc>
          <w:tcPr/>
          <w:p>
            <w:pPr>
              <w:pStyle w:val="Compact"/>
              <w:jc w:val="right"/>
            </w:pPr>
            <w:r>
              <w:t xml:space="preserve">8.30001</w:t>
            </w:r>
          </w:p>
        </w:tc>
        <w:tc>
          <w:tcPr/>
          <w:p>
            <w:pPr>
              <w:pStyle w:val="Compact"/>
              <w:jc w:val="right"/>
            </w:pPr>
            <w:r>
              <w:t xml:space="preserve">2173.13</w:t>
            </w:r>
          </w:p>
        </w:tc>
      </w:tr>
      <w:tr>
        <w:tc>
          <w:tcPr/>
          <w:p>
            <w:pPr>
              <w:pStyle w:val="Compact"/>
              <w:jc w:val="right"/>
            </w:pPr>
            <w:r>
              <w:t xml:space="preserve">5</w:t>
            </w:r>
          </w:p>
        </w:tc>
        <w:tc>
          <w:tcPr/>
          <w:p>
            <w:pPr>
              <w:pStyle w:val="Compact"/>
              <w:jc w:val="right"/>
            </w:pPr>
            <w:r>
              <w:t xml:space="preserve">18.8889</w:t>
            </w:r>
          </w:p>
        </w:tc>
        <w:tc>
          <w:tcPr/>
          <w:p>
            <w:pPr>
              <w:pStyle w:val="Compact"/>
              <w:jc w:val="right"/>
            </w:pPr>
            <w:r>
              <w:t xml:space="preserve">0.995448</w:t>
            </w:r>
          </w:p>
        </w:tc>
        <w:tc>
          <w:tcPr/>
          <w:p>
            <w:pPr>
              <w:pStyle w:val="Compact"/>
              <w:jc w:val="right"/>
            </w:pPr>
            <w:r>
              <w:t xml:space="preserve">8.50001</w:t>
            </w:r>
          </w:p>
        </w:tc>
        <w:tc>
          <w:tcPr/>
          <w:p>
            <w:pPr>
              <w:pStyle w:val="Compact"/>
              <w:jc w:val="right"/>
            </w:pPr>
            <w:r>
              <w:t xml:space="preserve">2225.54</w:t>
            </w:r>
          </w:p>
        </w:tc>
      </w:tr>
      <w:tr>
        <w:tc>
          <w:tcPr/>
          <w:p>
            <w:pPr>
              <w:pStyle w:val="Compact"/>
              <w:jc w:val="right"/>
            </w:pPr>
            <w:r>
              <w:t xml:space="preserve">6</w:t>
            </w:r>
          </w:p>
        </w:tc>
        <w:tc>
          <w:tcPr/>
          <w:p>
            <w:pPr>
              <w:pStyle w:val="Compact"/>
              <w:jc w:val="right"/>
            </w:pPr>
            <w:r>
              <w:t xml:space="preserve">21.1111</w:t>
            </w:r>
          </w:p>
        </w:tc>
        <w:tc>
          <w:tcPr/>
          <w:p>
            <w:pPr>
              <w:pStyle w:val="Compact"/>
              <w:jc w:val="right"/>
            </w:pPr>
            <w:r>
              <w:t xml:space="preserve">0.997299</w:t>
            </w:r>
          </w:p>
        </w:tc>
        <w:tc>
          <w:tcPr/>
          <w:p>
            <w:pPr>
              <w:pStyle w:val="Compact"/>
              <w:jc w:val="right"/>
            </w:pPr>
            <w:r>
              <w:t xml:space="preserve">9.15002</w:t>
            </w:r>
          </w:p>
        </w:tc>
        <w:tc>
          <w:tcPr/>
          <w:p>
            <w:pPr>
              <w:pStyle w:val="Compact"/>
              <w:jc w:val="right"/>
            </w:pPr>
            <w:r>
              <w:t xml:space="preserve">2370.32</w:t>
            </w:r>
          </w:p>
        </w:tc>
      </w:tr>
      <w:tr>
        <w:tc>
          <w:tcPr/>
          <w:p>
            <w:pPr>
              <w:pStyle w:val="Compact"/>
              <w:jc w:val="right"/>
            </w:pPr>
            <w:r>
              <w:t xml:space="preserve">7</w:t>
            </w:r>
          </w:p>
        </w:tc>
        <w:tc>
          <w:tcPr/>
          <w:p>
            <w:pPr>
              <w:pStyle w:val="Compact"/>
              <w:jc w:val="right"/>
            </w:pPr>
            <w:r>
              <w:t xml:space="preserve">23.3333</w:t>
            </w:r>
          </w:p>
        </w:tc>
        <w:tc>
          <w:tcPr/>
          <w:p>
            <w:pPr>
              <w:pStyle w:val="Compact"/>
              <w:jc w:val="right"/>
            </w:pPr>
            <w:r>
              <w:t xml:space="preserve">0.997048</w:t>
            </w:r>
          </w:p>
        </w:tc>
        <w:tc>
          <w:tcPr/>
          <w:p>
            <w:pPr>
              <w:pStyle w:val="Compact"/>
              <w:jc w:val="right"/>
            </w:pPr>
            <w:r>
              <w:t xml:space="preserve">9.20002</w:t>
            </w:r>
          </w:p>
        </w:tc>
        <w:tc>
          <w:tcPr/>
          <w:p>
            <w:pPr>
              <w:pStyle w:val="Compact"/>
              <w:jc w:val="right"/>
            </w:pPr>
            <w:r>
              <w:t xml:space="preserve">2380.59</w:t>
            </w:r>
          </w:p>
        </w:tc>
      </w:tr>
      <w:tr>
        <w:tc>
          <w:tcPr/>
          <w:p>
            <w:pPr>
              <w:pStyle w:val="Compact"/>
              <w:jc w:val="right"/>
            </w:pPr>
            <w:r>
              <w:t xml:space="preserve">8</w:t>
            </w:r>
          </w:p>
        </w:tc>
        <w:tc>
          <w:tcPr/>
          <w:p>
            <w:pPr>
              <w:pStyle w:val="Compact"/>
              <w:jc w:val="right"/>
            </w:pPr>
            <w:r>
              <w:t xml:space="preserve">25.5556</w:t>
            </w:r>
          </w:p>
        </w:tc>
        <w:tc>
          <w:tcPr/>
          <w:p>
            <w:pPr>
              <w:pStyle w:val="Compact"/>
              <w:jc w:val="right"/>
            </w:pPr>
            <w:r>
              <w:t xml:space="preserve">0.997349</w:t>
            </w:r>
          </w:p>
        </w:tc>
        <w:tc>
          <w:tcPr/>
          <w:p>
            <w:pPr>
              <w:pStyle w:val="Compact"/>
              <w:jc w:val="right"/>
            </w:pPr>
            <w:r>
              <w:t xml:space="preserve">9.20002</w:t>
            </w:r>
          </w:p>
        </w:tc>
        <w:tc>
          <w:tcPr/>
          <w:p>
            <w:pPr>
              <w:pStyle w:val="Compact"/>
              <w:jc w:val="right"/>
            </w:pPr>
            <w:r>
              <w:t xml:space="preserve">2381.05</w:t>
            </w:r>
          </w:p>
        </w:tc>
      </w:tr>
      <w:tr>
        <w:tc>
          <w:tcPr/>
          <w:p>
            <w:pPr>
              <w:pStyle w:val="Compact"/>
              <w:jc w:val="right"/>
            </w:pPr>
            <w:r>
              <w:t xml:space="preserve">9</w:t>
            </w:r>
          </w:p>
        </w:tc>
        <w:tc>
          <w:tcPr/>
          <w:p>
            <w:pPr>
              <w:pStyle w:val="Compact"/>
              <w:jc w:val="right"/>
            </w:pPr>
            <w:r>
              <w:t xml:space="preserve">27.7778</w:t>
            </w:r>
          </w:p>
        </w:tc>
        <w:tc>
          <w:tcPr/>
          <w:p>
            <w:pPr>
              <w:pStyle w:val="Compact"/>
              <w:jc w:val="right"/>
            </w:pPr>
            <w:r>
              <w:t xml:space="preserve">0.997496</w:t>
            </w:r>
          </w:p>
        </w:tc>
        <w:tc>
          <w:tcPr/>
          <w:p>
            <w:pPr>
              <w:pStyle w:val="Compact"/>
              <w:jc w:val="right"/>
            </w:pPr>
            <w:r>
              <w:t xml:space="preserve">9.20002</w:t>
            </w:r>
          </w:p>
        </w:tc>
        <w:tc>
          <w:tcPr/>
          <w:p>
            <w:pPr>
              <w:pStyle w:val="Compact"/>
              <w:jc w:val="right"/>
            </w:pPr>
            <w:r>
              <w:t xml:space="preserve">2381.28</w:t>
            </w:r>
          </w:p>
        </w:tc>
      </w:tr>
      <w:tr>
        <w:tc>
          <w:tcPr/>
          <w:p>
            <w:pPr>
              <w:pStyle w:val="Compact"/>
              <w:jc w:val="right"/>
            </w:pPr>
            <w:r>
              <w:t xml:space="preserve">10</w:t>
            </w:r>
          </w:p>
        </w:tc>
        <w:tc>
          <w:tcPr/>
          <w:p>
            <w:pPr>
              <w:pStyle w:val="Compact"/>
              <w:jc w:val="right"/>
            </w:pPr>
            <w:r>
              <w:t xml:space="preserve">30</w:t>
            </w:r>
          </w:p>
        </w:tc>
        <w:tc>
          <w:tcPr/>
          <w:p>
            <w:pPr>
              <w:pStyle w:val="Compact"/>
              <w:jc w:val="right"/>
            </w:pPr>
            <w:r>
              <w:t xml:space="preserve">0.997590</w:t>
            </w:r>
          </w:p>
        </w:tc>
        <w:tc>
          <w:tcPr/>
          <w:p>
            <w:pPr>
              <w:pStyle w:val="Compact"/>
              <w:jc w:val="right"/>
            </w:pPr>
            <w:r>
              <w:t xml:space="preserve">9.20002</w:t>
            </w:r>
          </w:p>
        </w:tc>
        <w:tc>
          <w:tcPr/>
          <w:p>
            <w:pPr>
              <w:pStyle w:val="Compact"/>
              <w:jc w:val="right"/>
            </w:pPr>
            <w:r>
              <w:t xml:space="preserve">2381.42</w:t>
            </w:r>
          </w:p>
        </w:tc>
      </w:tr>
    </w:tbl>
    <w:p>
      <w:pPr>
        <w:pStyle w:val="BodyText"/>
      </w:pPr>
      <w:r>
        <w:t xml:space="preserve">Which can be plotted as:</w:t>
      </w:r>
    </w:p>
    <w:p>
      <w:pPr>
        <w:pStyle w:val="TableCaption"/>
      </w:pPr>
      <w:r>
        <w:t xml:space="preserve">Feed Temperature Data</w:t>
      </w:r>
      <w:r>
        <w:br/>
      </w:r>
    </w:p>
    <w:tbl>
      <w:tblPr>
        <w:tblStyle w:val="Table"/>
        <w:tblW w:type="pct" w:w="5000"/>
        <w:tblLayout w:type="fixed"/>
        <w:tblLook w:firstRow="1" w:lastRow="0" w:firstColumn="0" w:lastColumn="0" w:noHBand="0" w:noVBand="0" w:val="0020"/>
        <w:tblCaption w:val="Feed Temperature Data "/>
      </w:tblPr>
      <w:tblGrid>
        <w:gridCol w:w="628"/>
        <w:gridCol w:w="2640"/>
        <w:gridCol w:w="2514"/>
        <w:gridCol w:w="1005"/>
        <w:gridCol w:w="1131"/>
      </w:tblGrid>
      <w:tr>
        <w:trPr>
          <w:tblHeader w:val="on"/>
        </w:trPr>
        <w:tc>
          <w:tcPr/>
          <w:p>
            <w:pPr>
              <w:pStyle w:val="Compact"/>
              <w:jc w:val="right"/>
            </w:pPr>
            <w:r>
              <w:t xml:space="preserve">Trial</w:t>
            </w:r>
          </w:p>
        </w:tc>
        <w:tc>
          <w:tcPr/>
          <w:p>
            <w:pPr>
              <w:pStyle w:val="Compact"/>
              <w:jc w:val="right"/>
            </w:pPr>
            <w:r>
              <w:t xml:space="preserve">Feed Temperature (°C)</w:t>
            </w:r>
          </w:p>
        </w:tc>
        <w:tc>
          <w:tcPr/>
          <w:p>
            <w:pPr>
              <w:pStyle w:val="Compact"/>
              <w:jc w:val="right"/>
            </w:pPr>
            <w:r>
              <w:t xml:space="preserve">Mole Fraction of IPA</w:t>
            </w:r>
          </w:p>
        </w:tc>
        <w:tc>
          <w:tcPr/>
          <w:p>
            <w:pPr>
              <w:pStyle w:val="Compact"/>
              <w:jc w:val="right"/>
            </w:pPr>
            <w:r>
              <w:t xml:space="preserve">Time (h)</w:t>
            </w:r>
          </w:p>
        </w:tc>
        <w:tc>
          <w:tcPr/>
          <w:p>
            <w:pPr>
              <w:pStyle w:val="Compact"/>
              <w:jc w:val="right"/>
            </w:pPr>
            <w:r>
              <w:t xml:space="preserve">Mass (kg)</w:t>
            </w:r>
          </w:p>
        </w:tc>
      </w:tr>
      <w:tr>
        <w:tc>
          <w:tcPr/>
          <w:p>
            <w:pPr>
              <w:pStyle w:val="Compact"/>
              <w:jc w:val="right"/>
            </w:pPr>
            <w:r>
              <w:t xml:space="preserve">1</w:t>
            </w:r>
          </w:p>
        </w:tc>
        <w:tc>
          <w:tcPr/>
          <w:p>
            <w:pPr>
              <w:pStyle w:val="Compact"/>
              <w:jc w:val="right"/>
            </w:pPr>
            <w:r>
              <w:t xml:space="preserve">20</w:t>
            </w:r>
          </w:p>
        </w:tc>
        <w:tc>
          <w:tcPr/>
          <w:p>
            <w:pPr>
              <w:pStyle w:val="Compact"/>
              <w:jc w:val="right"/>
            </w:pPr>
            <w:r>
              <w:t xml:space="preserve">0.996916</w:t>
            </w:r>
          </w:p>
        </w:tc>
        <w:tc>
          <w:tcPr/>
          <w:p>
            <w:pPr>
              <w:pStyle w:val="Compact"/>
              <w:jc w:val="right"/>
            </w:pPr>
            <w:r>
              <w:t xml:space="preserve">9.90002</w:t>
            </w:r>
          </w:p>
        </w:tc>
        <w:tc>
          <w:tcPr/>
          <w:p>
            <w:pPr>
              <w:pStyle w:val="Compact"/>
              <w:jc w:val="right"/>
            </w:pPr>
            <w:r>
              <w:t xml:space="preserve">2391.57</w:t>
            </w:r>
          </w:p>
        </w:tc>
      </w:tr>
      <w:tr>
        <w:tc>
          <w:tcPr/>
          <w:p>
            <w:pPr>
              <w:pStyle w:val="Compact"/>
              <w:jc w:val="right"/>
            </w:pPr>
            <w:r>
              <w:t xml:space="preserve">2</w:t>
            </w:r>
          </w:p>
        </w:tc>
        <w:tc>
          <w:tcPr/>
          <w:p>
            <w:pPr>
              <w:pStyle w:val="Compact"/>
              <w:jc w:val="right"/>
            </w:pPr>
            <w:r>
              <w:t xml:space="preserve">32</w:t>
            </w:r>
          </w:p>
        </w:tc>
        <w:tc>
          <w:tcPr/>
          <w:p>
            <w:pPr>
              <w:pStyle w:val="Compact"/>
              <w:jc w:val="right"/>
            </w:pPr>
            <w:r>
              <w:t xml:space="preserve">0.996842</w:t>
            </w:r>
          </w:p>
        </w:tc>
        <w:tc>
          <w:tcPr/>
          <w:p>
            <w:pPr>
              <w:pStyle w:val="Compact"/>
              <w:jc w:val="right"/>
            </w:pPr>
            <w:r>
              <w:t xml:space="preserve">9.70002</w:t>
            </w:r>
          </w:p>
        </w:tc>
        <w:tc>
          <w:tcPr/>
          <w:p>
            <w:pPr>
              <w:pStyle w:val="Compact"/>
              <w:jc w:val="right"/>
            </w:pPr>
            <w:r>
              <w:t xml:space="preserve">2390.15</w:t>
            </w:r>
          </w:p>
        </w:tc>
      </w:tr>
      <w:tr>
        <w:tc>
          <w:tcPr/>
          <w:p>
            <w:pPr>
              <w:pStyle w:val="Compact"/>
              <w:jc w:val="right"/>
            </w:pPr>
            <w:r>
              <w:t xml:space="preserve">3</w:t>
            </w:r>
          </w:p>
        </w:tc>
        <w:tc>
          <w:tcPr/>
          <w:p>
            <w:pPr>
              <w:pStyle w:val="Compact"/>
              <w:jc w:val="right"/>
            </w:pPr>
            <w:r>
              <w:t xml:space="preserve">44</w:t>
            </w:r>
          </w:p>
        </w:tc>
        <w:tc>
          <w:tcPr/>
          <w:p>
            <w:pPr>
              <w:pStyle w:val="Compact"/>
              <w:jc w:val="right"/>
            </w:pPr>
            <w:r>
              <w:t xml:space="preserve">0.996943</w:t>
            </w:r>
          </w:p>
        </w:tc>
        <w:tc>
          <w:tcPr/>
          <w:p>
            <w:pPr>
              <w:pStyle w:val="Compact"/>
              <w:jc w:val="right"/>
            </w:pPr>
            <w:r>
              <w:t xml:space="preserve">9.50002</w:t>
            </w:r>
          </w:p>
        </w:tc>
        <w:tc>
          <w:tcPr/>
          <w:p>
            <w:pPr>
              <w:pStyle w:val="Compact"/>
              <w:jc w:val="right"/>
            </w:pPr>
            <w:r>
              <w:t xml:space="preserve">2387.46</w:t>
            </w:r>
          </w:p>
        </w:tc>
      </w:tr>
      <w:tr>
        <w:tc>
          <w:tcPr/>
          <w:p>
            <w:pPr>
              <w:pStyle w:val="Compact"/>
              <w:jc w:val="right"/>
            </w:pPr>
            <w:r>
              <w:t xml:space="preserve">4</w:t>
            </w:r>
          </w:p>
        </w:tc>
        <w:tc>
          <w:tcPr/>
          <w:p>
            <w:pPr>
              <w:pStyle w:val="Compact"/>
              <w:jc w:val="right"/>
            </w:pPr>
            <w:r>
              <w:t xml:space="preserve">56</w:t>
            </w:r>
          </w:p>
        </w:tc>
        <w:tc>
          <w:tcPr/>
          <w:p>
            <w:pPr>
              <w:pStyle w:val="Compact"/>
              <w:jc w:val="right"/>
            </w:pPr>
            <w:r>
              <w:t xml:space="preserve">0.997194</w:t>
            </w:r>
          </w:p>
        </w:tc>
        <w:tc>
          <w:tcPr/>
          <w:p>
            <w:pPr>
              <w:pStyle w:val="Compact"/>
              <w:jc w:val="right"/>
            </w:pPr>
            <w:r>
              <w:t xml:space="preserve">9.30002</w:t>
            </w:r>
          </w:p>
        </w:tc>
        <w:tc>
          <w:tcPr/>
          <w:p>
            <w:pPr>
              <w:pStyle w:val="Compact"/>
              <w:jc w:val="right"/>
            </w:pPr>
            <w:r>
              <w:t xml:space="preserve">2383.51</w:t>
            </w:r>
          </w:p>
        </w:tc>
      </w:tr>
      <w:tr>
        <w:tc>
          <w:tcPr/>
          <w:p>
            <w:pPr>
              <w:pStyle w:val="Compact"/>
              <w:jc w:val="right"/>
            </w:pPr>
            <w:r>
              <w:t xml:space="preserve">5</w:t>
            </w:r>
          </w:p>
        </w:tc>
        <w:tc>
          <w:tcPr/>
          <w:p>
            <w:pPr>
              <w:pStyle w:val="Compact"/>
              <w:jc w:val="right"/>
            </w:pPr>
            <w:r>
              <w:t xml:space="preserve">68</w:t>
            </w:r>
          </w:p>
        </w:tc>
        <w:tc>
          <w:tcPr/>
          <w:p>
            <w:pPr>
              <w:pStyle w:val="Compact"/>
              <w:jc w:val="right"/>
            </w:pPr>
            <w:r>
              <w:t xml:space="preserve">0.997534</w:t>
            </w:r>
          </w:p>
        </w:tc>
        <w:tc>
          <w:tcPr/>
          <w:p>
            <w:pPr>
              <w:pStyle w:val="Compact"/>
              <w:jc w:val="right"/>
            </w:pPr>
            <w:r>
              <w:t xml:space="preserve">9.10002</w:t>
            </w:r>
          </w:p>
        </w:tc>
        <w:tc>
          <w:tcPr/>
          <w:p>
            <w:pPr>
              <w:pStyle w:val="Compact"/>
              <w:jc w:val="right"/>
            </w:pPr>
            <w:r>
              <w:t xml:space="preserve">2378.27</w:t>
            </w:r>
          </w:p>
        </w:tc>
      </w:tr>
      <w:tr>
        <w:tc>
          <w:tcPr/>
          <w:p>
            <w:pPr>
              <w:pStyle w:val="Compact"/>
              <w:jc w:val="right"/>
            </w:pPr>
            <w:r>
              <w:t xml:space="preserve">6</w:t>
            </w:r>
          </w:p>
        </w:tc>
        <w:tc>
          <w:tcPr/>
          <w:p>
            <w:pPr>
              <w:pStyle w:val="Compact"/>
              <w:jc w:val="right"/>
            </w:pPr>
            <w:r>
              <w:t xml:space="preserve">80</w:t>
            </w:r>
          </w:p>
        </w:tc>
        <w:tc>
          <w:tcPr/>
          <w:p>
            <w:pPr>
              <w:pStyle w:val="Compact"/>
              <w:jc w:val="right"/>
            </w:pPr>
            <w:r>
              <w:t xml:space="preserve">0.996955</w:t>
            </w:r>
          </w:p>
        </w:tc>
        <w:tc>
          <w:tcPr/>
          <w:p>
            <w:pPr>
              <w:pStyle w:val="Compact"/>
              <w:jc w:val="right"/>
            </w:pPr>
            <w:r>
              <w:t xml:space="preserve">8.95002</w:t>
            </w:r>
          </w:p>
        </w:tc>
        <w:tc>
          <w:tcPr/>
          <w:p>
            <w:pPr>
              <w:pStyle w:val="Compact"/>
              <w:jc w:val="right"/>
            </w:pPr>
            <w:r>
              <w:t xml:space="preserve">2381.23</w:t>
            </w:r>
          </w:p>
        </w:tc>
      </w:tr>
    </w:tbl>
    <w:p>
      <w:pPr>
        <w:pStyle w:val="BodyText"/>
      </w:pPr>
      <w:r>
        <w:t xml:space="preserve">Which can be plotted as:</w:t>
      </w:r>
    </w:p>
    <w:bookmarkEnd w:id="27"/>
    <w:bookmarkStart w:id="28" w:name="conclusion-on-parameter-effects"/>
    <w:p>
      <w:pPr>
        <w:pStyle w:val="Heading2"/>
      </w:pPr>
      <w:r>
        <w:t xml:space="preserve">Conclusion on Parameter Effects</w:t>
      </w:r>
    </w:p>
    <w:p>
      <w:pPr>
        <w:pStyle w:val="FirstParagraph"/>
      </w:pPr>
      <w:r>
        <w:t xml:space="preserve">The sensitivity analyses show that each parameter affects the IPA distillate purity, recovered mass, and elapsed time through different mechanisms:</w:t>
      </w:r>
      <w:r>
        <w:t xml:space="preserve"> </w:t>
      </w:r>
      <w:r>
        <w:t xml:space="preserve">The feed stage strongly influences the contact between the DMSO feed and the internal vapour-liquid flows (Figure 4.1). If the feed is introduced in too high of a stage, it starts appearing in the distillate; if it is introduced too low, it cannot modify the relative volatility across enough of the column. For this reason, adequate results occur at intermediate feed stages, while the extremes show clear drops in purity and, in one case, a strong increase in time.</w:t>
      </w:r>
      <w:r>
        <w:t xml:space="preserve"> </w:t>
      </w:r>
      <w:r>
        <w:t xml:space="preserve">The reflux ratio improves separation by returning more condensed liquid to the column, increasing vapour-liquid contact. However, after a certain point, higher reflux gives only small purity improvements while greatly increasing the operating time. The purity peak at the middle reflux values is an indicator of the fittest option (Figure 4.2).</w:t>
      </w:r>
      <w:r>
        <w:t xml:space="preserve"> </w:t>
      </w:r>
      <w:r>
        <w:t xml:space="preserve">The feed flow rate mainly controls how much DMSO is available to break the IPA-water azeotropic behavior. Too low a flow rate gives insufficient solvent action, while too high a flow rate increases the elapsed time and can slightly reduce the recovered mass (Figure 4.3); therefore, an intermediate feed rate is preferred.</w:t>
      </w:r>
      <w:r>
        <w:t xml:space="preserve"> </w:t>
      </w:r>
      <w:r>
        <w:t xml:space="preserve">Increasing the number of stages improves purity and mass because more equilibrium contacts are available, but the effect reaches a plateau at higher stage numbers, meaning that additional stages give diminishing returns and would mainly increase column size and cost (Figure 4.4).</w:t>
      </w:r>
      <w:r>
        <w:t xml:space="preserve"> </w:t>
      </w:r>
      <w:r>
        <w:t xml:space="preserve">Finally, increasing feed temperature reduces the elapsed time because the feed enters closer to column conditions, but excessive heating can disturb the internal temperature and composition profiles (Figure 4.5). The purity peak occurs at a moderately high feed temperature, while the recovered mass tends to decrease as temperature rises.</w:t>
      </w:r>
      <w:r>
        <w:t xml:space="preserve"> </w:t>
      </w:r>
      <w:r>
        <w:t xml:space="preserve">Overall, the selected parameter values should represent a compromise between high purity, high recovered mass, and low elapsed time, rather than the maximum value of only one dependent variable.</w:t>
      </w:r>
    </w:p>
    <w:p>
      <w:pPr>
        <w:pStyle w:val="TableCaption"/>
      </w:pPr>
      <w:r>
        <w:t xml:space="preserve">Selected parameter values.</w:t>
      </w:r>
      <w:r>
        <w:t xml:space="preserve"> </w:t>
      </w:r>
    </w:p>
    <w:tbl>
      <w:tblPr>
        <w:tblStyle w:val="Table"/>
        <w:tblW w:type="pct" w:w="5000"/>
        <w:tblLayout w:type="fixed"/>
        <w:tblLook w:firstRow="1" w:lastRow="0" w:firstColumn="0" w:lastColumn="0" w:noHBand="0" w:noVBand="0" w:val="0020"/>
        <w:tblCaption w:val="Selected parameter values. "/>
      </w:tblPr>
      <w:tblGrid>
        <w:gridCol w:w="1164"/>
        <w:gridCol w:w="1397"/>
        <w:gridCol w:w="1630"/>
        <w:gridCol w:w="1863"/>
        <w:gridCol w:w="1863"/>
      </w:tblGrid>
      <w:tr>
        <w:trPr>
          <w:tblHeader w:val="on"/>
        </w:trPr>
        <w:tc>
          <w:tcPr/>
          <w:p>
            <w:pPr>
              <w:pStyle w:val="Compact"/>
              <w:jc w:val="center"/>
            </w:pPr>
            <w:r>
              <w:t xml:space="preserve">Feed Stage</w:t>
            </w:r>
          </w:p>
        </w:tc>
        <w:tc>
          <w:tcPr/>
          <w:p>
            <w:pPr>
              <w:pStyle w:val="Compact"/>
              <w:jc w:val="center"/>
            </w:pPr>
            <w:r>
              <w:t xml:space="preserve">Reflux Ratio</w:t>
            </w:r>
          </w:p>
        </w:tc>
        <w:tc>
          <w:tcPr/>
          <w:p>
            <w:pPr>
              <w:pStyle w:val="Compact"/>
              <w:jc w:val="center"/>
            </w:pPr>
            <w:r>
              <w:t xml:space="preserve">Feed Flow Rate</w:t>
            </w:r>
          </w:p>
        </w:tc>
        <w:tc>
          <w:tcPr/>
          <w:p>
            <w:pPr>
              <w:pStyle w:val="Compact"/>
              <w:jc w:val="center"/>
            </w:pPr>
            <w:r>
              <w:t xml:space="preserve">Number of Stages</w:t>
            </w:r>
          </w:p>
        </w:tc>
        <w:tc>
          <w:tcPr/>
          <w:p>
            <w:pPr>
              <w:pStyle w:val="Compact"/>
              <w:jc w:val="center"/>
            </w:pPr>
            <w:r>
              <w:t xml:space="preserve">Feed Temperature</w:t>
            </w:r>
          </w:p>
        </w:tc>
      </w:tr>
      <w:tr>
        <w:tc>
          <w:tcPr/>
          <w:p>
            <w:pPr>
              <w:pStyle w:val="Compact"/>
              <w:jc w:val="center"/>
            </w:pPr>
            <w:r>
              <w:t xml:space="preserve">4</w:t>
            </w:r>
          </w:p>
        </w:tc>
        <w:tc>
          <w:tcPr/>
          <w:p>
            <w:pPr>
              <w:pStyle w:val="Compact"/>
              <w:jc w:val="center"/>
            </w:pPr>
            <w:r>
              <w:t xml:space="preserve">4</w:t>
            </w:r>
          </w:p>
        </w:tc>
        <w:tc>
          <w:tcPr/>
          <w:p>
            <w:pPr>
              <w:pStyle w:val="Compact"/>
              <w:jc w:val="center"/>
            </w:pPr>
            <w:r>
              <w:t xml:space="preserve">7.5 kmol/h</w:t>
            </w:r>
          </w:p>
        </w:tc>
        <w:tc>
          <w:tcPr/>
          <w:p>
            <w:pPr>
              <w:pStyle w:val="Compact"/>
              <w:jc w:val="center"/>
            </w:pPr>
            <w:r>
              <w:t xml:space="preserve">24</w:t>
            </w:r>
          </w:p>
        </w:tc>
        <w:tc>
          <w:tcPr/>
          <w:p>
            <w:pPr>
              <w:pStyle w:val="Compact"/>
              <w:jc w:val="center"/>
            </w:pPr>
            <w:r>
              <w:t xml:space="preserve">62 °C</w:t>
            </w:r>
          </w:p>
        </w:tc>
      </w:tr>
    </w:tbl>
    <w:p>
      <w:pPr>
        <w:pStyle w:val="BodyText"/>
      </w:pPr>
      <w:r>
        <w:t xml:space="preserve">These final parameters displayed in Table 4.6 were chosen taking maximum efficiency into consideration; they produce balanced results regarding purity, elapsed time and mass.</w:t>
      </w:r>
      <w:r>
        <w:t xml:space="preserve"> </w:t>
      </w:r>
      <w:r>
        <w:t xml:space="preserve">We selected 24 stages for the column because, even though the elapsed time is high, it will result in sufficient purity and a great amount of mass.</w:t>
      </w:r>
      <w:r>
        <w:t xml:space="preserve"> </w:t>
      </w:r>
      <w:r>
        <w:t xml:space="preserve">A feed stage of 4 gives us a good balance between distillate purity and mass, while keeping time at a minimum.</w:t>
      </w:r>
      <w:r>
        <w:t xml:space="preserve"> </w:t>
      </w:r>
      <w:r>
        <w:t xml:space="preserve">As for the selected feed flow rate, a value between 7 and 8 kmol/h will be suitable, since it was possible to complete the process at a relatively short amount of time and obtain a satisfactory amount of distillate mass, with high purity. Therefore, 7.5 kmol/h is acceptable, or 586 kg/h.</w:t>
      </w:r>
      <w:r>
        <w:t xml:space="preserve"> </w:t>
      </w:r>
      <w:r>
        <w:t xml:space="preserve">A reflux ratio of 6 would give us the best results according to the graph; however, the time and the energy it needs are significantly greater. A reflux ratio of 4 gives sufficient results, while making up for time.</w:t>
      </w:r>
      <w:r>
        <w:t xml:space="preserve"> </w:t>
      </w:r>
      <w:r>
        <w:t xml:space="preserve">Feed temperature is chosen to be 62°C because, even though it will not produce the highest amount of distillate possible, it will reduce the elapsed time and produce a high IPA purity.</w:t>
      </w:r>
    </w:p>
    <w:bookmarkEnd w:id="28"/>
    <w:bookmarkEnd w:id="29"/>
    <w:bookmarkStart w:id="31" w:name="distillation-results"/>
    <w:p>
      <w:pPr>
        <w:pStyle w:val="Heading1"/>
      </w:pPr>
      <w:r>
        <w:t xml:space="preserve">Distillation Results</w:t>
      </w:r>
    </w:p>
    <w:p>
      <w:pPr>
        <w:pStyle w:val="FirstParagraph"/>
      </w:pPr>
      <w:r>
        <w:t xml:space="preserve">A maximum purity of 99.856 mol% IPA was achieved, meeting the requirements; 0.14 ≤ 0.25 mol% water, 0.0012 ≤ 0.15 mol% DMSO; these results calculated by ChemCAD are shown in Figure 5.1.</w:t>
      </w:r>
      <w:r>
        <w:t xml:space="preserve"> </w:t>
      </w:r>
      <w:r>
        <w:t xml:space="preserve">The total elapsed time was 9.05 hours.</w:t>
      </w:r>
    </w:p>
    <w:p>
      <w:pPr>
        <w:pStyle w:val="BodyText"/>
      </w:pPr>
      <w:r>
        <w:t xml:space="preserve">In Figure 5.2, it is possible to observe how the composition of the distillate changed with time, under the chosen parameter values. This plot was produced by the ChemCAD simulation.</w:t>
      </w:r>
    </w:p>
    <w:p>
      <w:pPr>
        <w:pStyle w:val="BodyText"/>
      </w:pPr>
      <w:r>
        <w:t xml:space="preserve">The distillate composition graph shows that the IPA mole fraction remains very high during most of the main distillation step, while the water and DMSO mole fractions remain low. This confirms that the selected operating parameters allow IPA to be removed as the main overhead product with only small amounts of impurities. Near the end of the step, the IPA mole fraction begins to decrease while the impurity content increases, indicating that the useful IPA-rich distillation period is ending. Therefore, the stopping point was selected before a significant decrease in distillate purity occurs, in order to maintain the required product specification.</w:t>
      </w:r>
    </w:p>
    <w:bookmarkStart w:id="30" w:name="additional-steps"/>
    <w:p>
      <w:pPr>
        <w:pStyle w:val="Heading2"/>
      </w:pPr>
      <w:r>
        <w:t xml:space="preserve">Additional Steps</w:t>
      </w:r>
    </w:p>
    <w:p>
      <w:pPr>
        <w:pStyle w:val="FirstParagraph"/>
      </w:pPr>
      <w:r>
        <w:t xml:space="preserve">After obtaining the desired product, the distillation column will still have liquid at the bottom, whose composition is still rich in all three components: water, DMSO and IPA.</w:t>
      </w:r>
    </w:p>
    <w:p>
      <w:pPr>
        <w:pStyle w:val="BodyText"/>
      </w:pPr>
      <w:r>
        <w:t xml:space="preserve">In an attempt to recover as much water as possible, as well as solvent, three more steps to the process were added: a water-IPA run-off step, a water distillation step, and a water-DMSO run-off step. The new simulation layout, after adding the necessary equipment for these additional steps, is illustrated in Figure 5.3.</w:t>
      </w:r>
    </w:p>
    <w:p>
      <w:pPr>
        <w:pStyle w:val="BodyText"/>
      </w:pPr>
      <w:r>
        <w:t xml:space="preserve">In the water-IPA run-off step, the goal is to dispose of all leftover IPA in the bottom, in order to produce water more efficiently in the next step. In the water distillation step, as much water as possible will be separated from the leftover mixture (less than 0.05 mol% IPA should be present, and less than 0.035 mol% DMSO). Finally, for the water-DMSO run-off step, it is attempted to leave as little water in the bottom as possible in order to recover the solvent.</w:t>
      </w:r>
    </w:p>
    <w:p>
      <w:pPr>
        <w:pStyle w:val="BodyText"/>
      </w:pPr>
      <w:r>
        <w:t xml:space="preserve">In this case, extensive sensitivity analyses were not carried out, since the investigated parameters were now set to the chosen values for the whole process. Instead, the stop values for each step were set as the following:</w:t>
      </w:r>
    </w:p>
    <w:p>
      <w:pPr>
        <w:pStyle w:val="Compact"/>
        <w:numPr>
          <w:ilvl w:val="0"/>
          <w:numId w:val="1006"/>
        </w:numPr>
      </w:pPr>
      <w:r>
        <w:t xml:space="preserve">stop value for step 2: 0.8000 mole fraction water in the accumulator</w:t>
      </w:r>
    </w:p>
    <w:p>
      <w:pPr>
        <w:pStyle w:val="Compact"/>
        <w:numPr>
          <w:ilvl w:val="0"/>
          <w:numId w:val="1006"/>
        </w:numPr>
      </w:pPr>
      <w:r>
        <w:t xml:space="preserve">stop value for step 3: 0.9995 mole fraction water in the accumulator</w:t>
      </w:r>
    </w:p>
    <w:p>
      <w:pPr>
        <w:pStyle w:val="Compact"/>
        <w:numPr>
          <w:ilvl w:val="0"/>
          <w:numId w:val="1006"/>
        </w:numPr>
      </w:pPr>
      <w:r>
        <w:t xml:space="preserve">stop value for step 4: 0.9995 mole fraction DMSO in the still pot</w:t>
      </w:r>
    </w:p>
    <w:p>
      <w:pPr>
        <w:pStyle w:val="FirstParagraph"/>
      </w:pPr>
      <w:r>
        <w:t xml:space="preserve">The stop values were chosen according to the purpose of each additional distillation step. In step 2, the objective is not to obtain a final pure product, but to remove the remaining IPA-rich fraction before the main water recovery step. Therefore, the step is stopped when the accumulator reaches a high water content, indicating that most of the remaining IPA has already been removed from the bottom mixture. In step 3, the goal is to recover water as a final product, so a much stricter stop value is used: the accumulator must reach approximately pure water. In step 4, the objective is to recover the DMSO remaining in the still pot, so the process is continued until the bottom product reaches the required DMSO purity.</w:t>
      </w:r>
    </w:p>
    <w:p>
      <w:pPr>
        <w:pStyle w:val="BodyText"/>
      </w:pPr>
      <w:r>
        <w:t xml:space="preserve">The reflux ratios for each step were chosen in a small iteration process, using values ranging from R = 2 to 5</w:t>
      </w:r>
      <w:r>
        <w:t xml:space="preserve"> </w:t>
      </w:r>
      <w:r>
        <w:t xml:space="preserve">(Budapest University of Technology and Economics, Department of Building Service Engineering and Process Engineering 2023)</w:t>
      </w:r>
      <w:r>
        <w:t xml:space="preserve">. After four simulations (corresponding to the four integer values selected) were carried out for each step, the following values yielded the best results in the least possible amount of time:</w:t>
      </w:r>
    </w:p>
    <w:p>
      <w:pPr>
        <w:pStyle w:val="Compact"/>
        <w:numPr>
          <w:ilvl w:val="0"/>
          <w:numId w:val="1007"/>
        </w:numPr>
      </w:pPr>
      <w:r>
        <w:t xml:space="preserve">R for step 2: 5</w:t>
      </w:r>
    </w:p>
    <w:p>
      <w:pPr>
        <w:pStyle w:val="Compact"/>
        <w:numPr>
          <w:ilvl w:val="0"/>
          <w:numId w:val="1007"/>
        </w:numPr>
      </w:pPr>
      <w:r>
        <w:t xml:space="preserve">R for step 3: 4</w:t>
      </w:r>
    </w:p>
    <w:p>
      <w:pPr>
        <w:pStyle w:val="Compact"/>
        <w:numPr>
          <w:ilvl w:val="0"/>
          <w:numId w:val="1007"/>
        </w:numPr>
      </w:pPr>
      <w:r>
        <w:t xml:space="preserve">R for step 4: 2</w:t>
      </w:r>
    </w:p>
    <w:p>
      <w:pPr>
        <w:pStyle w:val="FirstParagraph"/>
      </w:pPr>
      <w:r>
        <w:t xml:space="preserve">A higher reflux ratio was used in step 2 because this step handles a transition mixture containing IPA and water, and stronger internal liquid-vapour contact is needed to remove the remaining IPA effectively. Step 3 uses a moderate reflux ratio because water is the main volatile component and can be recovered at high purity without excessive reflux. Step 4 uses the lowest reflux ratio because the target product is the DMSO-rich bottom stream rather than the distillate; therefore, very high reflux is not necessary and would only increase the operating time.</w:t>
      </w:r>
    </w:p>
    <w:p>
      <w:pPr>
        <w:pStyle w:val="BodyText"/>
      </w:pPr>
      <w:r>
        <w:t xml:space="preserve">This will allow us to carry out the simulation until the desired purity for both water and DMSO are reached.</w:t>
      </w:r>
    </w:p>
    <w:p>
      <w:pPr>
        <w:pStyle w:val="BodyText"/>
      </w:pPr>
      <w:r>
        <w:t xml:space="preserve">The resulting graphs of the additional distillation steps are showcased in Figures 5.4, 5.5 and 5.6.</w:t>
      </w:r>
    </w:p>
    <w:p>
      <w:pPr>
        <w:pStyle w:val="BodyText"/>
      </w:pPr>
      <w:r>
        <w:t xml:space="preserve">After the process was finished, the results were:</w:t>
      </w:r>
    </w:p>
    <w:p>
      <w:pPr>
        <w:pStyle w:val="Compact"/>
        <w:numPr>
          <w:ilvl w:val="0"/>
          <w:numId w:val="1008"/>
        </w:numPr>
      </w:pPr>
      <w:r>
        <w:t xml:space="preserve">Water distillate:</w:t>
      </w:r>
    </w:p>
    <w:p>
      <w:pPr>
        <w:pStyle w:val="Compact"/>
        <w:numPr>
          <w:ilvl w:val="1"/>
          <w:numId w:val="1009"/>
        </w:numPr>
      </w:pPr>
      <w:r>
        <w:t xml:space="preserve">226.52 kg, 0.9994 mol fraction water, 0.0004432 mol fraction IPA, 0.0001375 mol fraction DMSO</w:t>
      </w:r>
    </w:p>
    <w:p>
      <w:pPr>
        <w:pStyle w:val="Compact"/>
        <w:numPr>
          <w:ilvl w:val="0"/>
          <w:numId w:val="1008"/>
        </w:numPr>
      </w:pPr>
      <w:r>
        <w:t xml:space="preserve">DMSO bottom:</w:t>
      </w:r>
    </w:p>
    <w:p>
      <w:pPr>
        <w:pStyle w:val="Compact"/>
        <w:numPr>
          <w:ilvl w:val="1"/>
          <w:numId w:val="1010"/>
        </w:numPr>
      </w:pPr>
      <w:r>
        <w:t xml:space="preserve">4060.02 kg, 0.9995 mol fraction DMSO, 0.0004904 mol fraction water, 7.226e-18 mol fraction IPA</w:t>
      </w:r>
    </w:p>
    <w:p>
      <w:pPr>
        <w:pStyle w:val="FirstParagraph"/>
      </w:pPr>
      <w:r>
        <w:t xml:space="preserve">The results are satisfying and the liquids are usable for other applications. The total elapsed time was 16.15 hours, still under the 22 hour goal. Run-off steps will later be re-integrated into the system, further explained in Chapter 8, in order to recover as much material as possible. These results support the inclusion of material recovery steps in the overall process design, as they reduce waste formation and improve the reuse potential of both water and DMSO.</w:t>
      </w:r>
    </w:p>
    <w:bookmarkEnd w:id="30"/>
    <w:bookmarkEnd w:id="31"/>
    <w:bookmarkStart w:id="38" w:name="column-geometry"/>
    <w:p>
      <w:pPr>
        <w:pStyle w:val="Heading1"/>
      </w:pPr>
      <w:r>
        <w:t xml:space="preserve">Column Geometry</w:t>
      </w:r>
    </w:p>
    <w:p>
      <w:pPr>
        <w:pStyle w:val="FirstParagraph"/>
      </w:pPr>
      <w:r>
        <w:t xml:space="preserve">Our next step is to calculate the main dimensions of the column; that is, its column diameter, tank diameter, volume, height and thickness. In order to do this, we will need to obtain the flow rate of the vapour phase and the density of both the vapour and liquid phases in every stage throughout the column. This data was obtained from the ChemCAD software, given by the tray analysis report.</w:t>
      </w:r>
    </w:p>
    <w:bookmarkStart w:id="32" w:name="f-factor-and-hetp-value"/>
    <w:p>
      <w:pPr>
        <w:pStyle w:val="Heading2"/>
      </w:pPr>
      <w:r>
        <w:t xml:space="preserve">F-factor and HETP value</w:t>
      </w:r>
    </w:p>
    <w:p>
      <w:pPr>
        <w:pStyle w:val="FirstParagraph"/>
      </w:pPr>
      <w:r>
        <w:t xml:space="preserve">The F factor is a parameter that represents the momentum of the vapour phase. From the Sulzer packing catalogue, the structured MellapakPlus 252.Y packing was chosen, as it offers a high operational efficiency and minimum hold-up for atmospheric pressure distillation</w:t>
      </w:r>
      <w:r>
        <w:t xml:space="preserve"> </w:t>
      </w:r>
      <w:r>
        <w:t xml:space="preserve">(Sulzer Chemtech 2024)</w:t>
      </w:r>
      <w:r>
        <w:t xml:space="preserve">. It is widely used in the pharmaceutical and food industry. In the same catalogue, it is possible to see the HETP-F factor graphs for each packing type. The F-factor will be picked so that it will not cause flooding or weeping in the column; 2 √Pa was selected (See Figure 6.1).</w:t>
      </w:r>
    </w:p>
    <w:p>
      <w:pPr>
        <w:pStyle w:val="BodyText"/>
      </w:pPr>
      <w:r>
        <w:t xml:space="preserve">In the same catalogue section, we have a graph indicating what HETP (Height Equivalent to one Theoretical Plate) value corresponds to an F factor of 2: 0.4 m (see Figure 6.2). The blue line refers to the distillation pressure 960 mbar.</w:t>
      </w:r>
    </w:p>
    <w:bookmarkEnd w:id="32"/>
    <w:bookmarkStart w:id="33" w:name="column-height"/>
    <w:p>
      <w:pPr>
        <w:pStyle w:val="Heading2"/>
      </w:pPr>
      <w:r>
        <w:t xml:space="preserve">Column Height</w:t>
      </w:r>
    </w:p>
    <w:p>
      <w:pPr>
        <w:pStyle w:val="FirstParagraph"/>
      </w:pPr>
      <w:r>
        <w:t xml:space="preserve">Since the HETP value is known, the calculation of the column height can be carried out directly. The HETP represents the height of packing required to achieve the separation effect of one theoretical stage.</w:t>
      </w:r>
    </w:p>
    <w:p>
      <w:pPr>
        <w:pStyle w:val="BodyText"/>
      </w:pPr>
      <w:r>
        <w:t xml:space="preserve">The column height is calculated using the following equation</w:t>
      </w:r>
      <w:r>
        <w:t xml:space="preserve"> </w:t>
      </w:r>
      <w:r>
        <w:t xml:space="preserve">(Budapest University of Technology and Economics, Department of Building Service Engineering and Process Engineering 2023)</w:t>
      </w:r>
      <w:r>
        <w:t xml:space="preserve">:</w:t>
      </w:r>
    </w:p>
    <w:p>
      <w:pPr>
        <w:pStyle w:val="BodyText"/>
      </w:pPr>
      <m:oMathPara>
        <m:oMathParaPr>
          <m:jc m:val="center"/>
        </m:oMathParaPr>
        <m:oMath>
          <m:r>
            <m:t>H</m:t>
          </m:r>
          <m:r>
            <m:rPr>
              <m:sty m:val="p"/>
            </m:rPr>
            <m:t>=</m:t>
          </m:r>
          <m:r>
            <m:t>N</m:t>
          </m:r>
          <m:r>
            <m:rPr>
              <m:sty m:val="p"/>
            </m:rPr>
            <m:t>×</m:t>
          </m:r>
          <m:r>
            <m:t>H</m:t>
          </m:r>
          <m:r>
            <m:t>E</m:t>
          </m:r>
          <m:r>
            <m:t>T</m:t>
          </m:r>
          <m:r>
            <m:t>P</m:t>
          </m:r>
          <m:r>
            <m:t>  </m:t>
          </m:r>
          <m:r>
            <m:rPr>
              <m:sty m:val="p"/>
            </m:rPr>
            <m:t>(</m:t>
          </m:r>
          <m:r>
            <m:t>2</m:t>
          </m:r>
          <m:r>
            <m:rPr>
              <m:sty m:val="p"/>
            </m:rPr>
            <m:t>)</m:t>
          </m:r>
        </m:oMath>
      </m:oMathPara>
    </w:p>
    <w:p>
      <w:pPr>
        <w:pStyle w:val="FirstParagraph"/>
      </w:pPr>
      <w:r>
        <w:t xml:space="preserve">where:</w:t>
      </w:r>
    </w:p>
    <w:p>
      <w:pPr>
        <w:pStyle w:val="Compact"/>
        <w:numPr>
          <w:ilvl w:val="0"/>
          <w:numId w:val="1011"/>
        </w:numPr>
      </w:pPr>
      <m:oMath>
        <m:r>
          <m:t>H</m:t>
        </m:r>
      </m:oMath>
      <w:r>
        <w:t xml:space="preserve"> </w:t>
      </w:r>
      <w:r>
        <w:t xml:space="preserve">= packed column height, in m</w:t>
      </w:r>
    </w:p>
    <w:p>
      <w:pPr>
        <w:pStyle w:val="Compact"/>
        <w:numPr>
          <w:ilvl w:val="0"/>
          <w:numId w:val="1011"/>
        </w:numPr>
      </w:pPr>
      <m:oMath>
        <m:r>
          <m:t>N</m:t>
        </m:r>
      </m:oMath>
      <w:r>
        <w:t xml:space="preserve"> </w:t>
      </w:r>
      <w:r>
        <w:t xml:space="preserve">= number of theoretical stages</w:t>
      </w:r>
    </w:p>
    <w:p>
      <w:pPr>
        <w:pStyle w:val="Compact"/>
        <w:numPr>
          <w:ilvl w:val="0"/>
          <w:numId w:val="1011"/>
        </w:numPr>
      </w:pPr>
      <m:oMath>
        <m:r>
          <m:t>H</m:t>
        </m:r>
        <m:r>
          <m:t>E</m:t>
        </m:r>
        <m:r>
          <m:t>T</m:t>
        </m:r>
        <m:r>
          <m:t>P</m:t>
        </m:r>
      </m:oMath>
      <w:r>
        <w:t xml:space="preserve"> </w:t>
      </w:r>
      <w:r>
        <w:t xml:space="preserve">= height equivalent to one theoretical plate, in m</w:t>
      </w:r>
    </w:p>
    <w:p>
      <w:pPr>
        <w:pStyle w:val="FirstParagraph"/>
      </w:pPr>
      <w:r>
        <w:t xml:space="preserve">The column was chosen to have 24 theoretical stages, and the selected HETP value for the chosen packing is HETP = 0.4 m. Therefore, the required packed height is:</w:t>
      </w:r>
    </w:p>
    <w:p>
      <w:pPr>
        <w:pStyle w:val="BodyText"/>
      </w:pPr>
      <m:oMathPara>
        <m:oMathParaPr>
          <m:jc m:val="center"/>
        </m:oMathParaPr>
        <m:oMath>
          <m:r>
            <m:t>H</m:t>
          </m:r>
          <m:r>
            <m:rPr>
              <m:sty m:val="p"/>
            </m:rPr>
            <m:t>=</m:t>
          </m:r>
          <m:r>
            <m:t>24</m:t>
          </m:r>
          <m:r>
            <m:rPr>
              <m:sty m:val="p"/>
            </m:rPr>
            <m:t>×</m:t>
          </m:r>
          <m:r>
            <m:t>0.4</m:t>
          </m:r>
          <m:r>
            <m:rPr>
              <m:sty m:val="p"/>
            </m:rPr>
            <m:t>=</m:t>
          </m:r>
          <m:r>
            <m:t>9.6</m:t>
          </m:r>
          <m:r>
            <m:rPr>
              <m:nor/>
              <m:sty m:val="p"/>
            </m:rPr>
            <m:t> m</m:t>
          </m:r>
          <m:r>
            <m:t>  </m:t>
          </m:r>
          <m:r>
            <m:rPr>
              <m:sty m:val="p"/>
            </m:rPr>
            <m:t>(</m:t>
          </m:r>
          <m:r>
            <m:t>3</m:t>
          </m:r>
          <m:r>
            <m:rPr>
              <m:sty m:val="p"/>
            </m:rPr>
            <m:t>)</m:t>
          </m:r>
        </m:oMath>
      </m:oMathPara>
    </w:p>
    <w:p>
      <w:pPr>
        <w:pStyle w:val="FirstParagraph"/>
      </w:pPr>
      <w:r>
        <w:t xml:space="preserve">The selected column height is 9.6 m, which can be rounded up to 10 m to allow for some extra safety space. This height is only representative of the column alone, without accounting for the reboiler, bottom tank or condenser.</w:t>
      </w:r>
    </w:p>
    <w:bookmarkEnd w:id="33"/>
    <w:bookmarkStart w:id="34" w:name="pressure-drop"/>
    <w:p>
      <w:pPr>
        <w:pStyle w:val="Heading2"/>
      </w:pPr>
      <w:r>
        <w:t xml:space="preserve">Pressure Drop</w:t>
      </w:r>
    </w:p>
    <w:p>
      <w:pPr>
        <w:pStyle w:val="FirstParagraph"/>
      </w:pPr>
      <w:r>
        <w:t xml:space="preserve">The pressure drop is the decrease in pressure that occurs as the vapour phase flows through the packing of the distillation column. In a packed column, this pressure loss is mainly caused by friction between the rising vapour, the descending liquid, and the surface of the packing. It is an important design parameter because excessive pressure loss can increase the pressure and temperature at the bottom of the column, which may negatively affect the separation and increase the operating requirements of the process. For a packed distillation column, the total pressure drop can generally be expressed as</w:t>
      </w:r>
      <w:r>
        <w:t xml:space="preserve"> </w:t>
      </w:r>
      <w:r>
        <w:t xml:space="preserve">(Sulzer Chemtech 2024)</w:t>
      </w:r>
      <w:r>
        <w:t xml:space="preserve">:</w:t>
      </w:r>
    </w:p>
    <w:p>
      <w:pPr>
        <w:pStyle w:val="BodyText"/>
      </w:pPr>
      <m:oMath>
        <m:r>
          <m:rPr>
            <m:sty m:val="p"/>
          </m:rPr>
          <m:t>Δ</m:t>
        </m:r>
        <m:sSub>
          <m:e>
            <m:r>
              <m:t>P</m:t>
            </m:r>
          </m:e>
          <m:sub>
            <m:r>
              <m:t>t</m:t>
            </m:r>
            <m:r>
              <m:t>o</m:t>
            </m:r>
            <m:r>
              <m:t>t</m:t>
            </m:r>
            <m:r>
              <m:t>a</m:t>
            </m:r>
            <m:r>
              <m:t>l</m:t>
            </m:r>
          </m:sub>
        </m:sSub>
        <m:r>
          <m:rPr>
            <m:sty m:val="p"/>
          </m:rPr>
          <m:t>=</m:t>
        </m:r>
        <m:d>
          <m:dPr>
            <m:begChr m:val="("/>
            <m:sepChr m:val=""/>
            <m:endChr m:val=")"/>
            <m:grow/>
          </m:dPr>
          <m:e>
            <m:f>
              <m:fPr>
                <m:type m:val="bar"/>
              </m:fPr>
              <m:num>
                <m:r>
                  <m:rPr>
                    <m:sty m:val="p"/>
                  </m:rPr>
                  <m:t>Δ</m:t>
                </m:r>
                <m:r>
                  <m:t>P</m:t>
                </m:r>
              </m:num>
              <m:den>
                <m:r>
                  <m:t>H</m:t>
                </m:r>
              </m:den>
            </m:f>
          </m:e>
        </m:d>
        <m:r>
          <m:rPr>
            <m:sty m:val="p"/>
          </m:rPr>
          <m:t>⋅</m:t>
        </m:r>
        <m:r>
          <m:t>H</m:t>
        </m:r>
      </m:oMath>
    </w:p>
    <w:p>
      <w:pPr>
        <w:pStyle w:val="BodyText"/>
      </w:pPr>
      <w:r>
        <w:t xml:space="preserve">where:</w:t>
      </w:r>
    </w:p>
    <w:p>
      <w:pPr>
        <w:pStyle w:val="Compact"/>
        <w:numPr>
          <w:ilvl w:val="0"/>
          <w:numId w:val="1012"/>
        </w:numPr>
      </w:pPr>
      <m:oMath>
        <m:r>
          <m:rPr>
            <m:sty m:val="p"/>
          </m:rPr>
          <m:t>Δ</m:t>
        </m:r>
        <m:sSub>
          <m:e>
            <m:r>
              <m:t>P</m:t>
            </m:r>
          </m:e>
          <m:sub>
            <m:r>
              <m:t>t</m:t>
            </m:r>
            <m:r>
              <m:t>o</m:t>
            </m:r>
            <m:r>
              <m:t>t</m:t>
            </m:r>
            <m:r>
              <m:t>a</m:t>
            </m:r>
            <m:r>
              <m:t>l</m:t>
            </m:r>
          </m:sub>
        </m:sSub>
      </m:oMath>
      <w:r>
        <w:t xml:space="preserve"> </w:t>
      </w:r>
      <w:r>
        <w:t xml:space="preserve">= total pressure drop across the packed section, in mbar.</w:t>
      </w:r>
    </w:p>
    <w:p>
      <w:pPr>
        <w:pStyle w:val="Compact"/>
        <w:numPr>
          <w:ilvl w:val="0"/>
          <w:numId w:val="1012"/>
        </w:numPr>
      </w:pPr>
      <m:oMath>
        <m:f>
          <m:fPr>
            <m:type m:val="bar"/>
          </m:fPr>
          <m:num>
            <m:r>
              <m:rPr>
                <m:sty m:val="p"/>
              </m:rPr>
              <m:t>Δ</m:t>
            </m:r>
            <m:r>
              <m:t>P</m:t>
            </m:r>
          </m:num>
          <m:den>
            <m:r>
              <m:t>H</m:t>
            </m:r>
          </m:den>
        </m:f>
      </m:oMath>
      <w:r>
        <w:t xml:space="preserve"> </w:t>
      </w:r>
      <w:r>
        <w:t xml:space="preserve">= pressure drop per unit height of packing, in mbar/m.</w:t>
      </w:r>
    </w:p>
    <w:p>
      <w:pPr>
        <w:pStyle w:val="Compact"/>
        <w:numPr>
          <w:ilvl w:val="0"/>
          <w:numId w:val="1012"/>
        </w:numPr>
      </w:pPr>
      <m:oMath>
        <m:r>
          <m:t>H</m:t>
        </m:r>
      </m:oMath>
      <w:r>
        <w:t xml:space="preserve"> </w:t>
      </w:r>
      <w:r>
        <w:t xml:space="preserve">= total packed height of the column, in m.</w:t>
      </w:r>
    </w:p>
    <w:p>
      <w:pPr>
        <w:pStyle w:val="FirstParagraph"/>
      </w:pPr>
      <w:r>
        <w:t xml:space="preserve">For a distillation column, the bottom pressure can then be estimated from the top pressure and the total column pressure drop:</w:t>
      </w:r>
    </w:p>
    <w:p>
      <w:pPr>
        <w:pStyle w:val="BodyText"/>
      </w:pPr>
      <m:oMath>
        <m:sSub>
          <m:e>
            <m:r>
              <m:t>P</m:t>
            </m:r>
          </m:e>
          <m:sub>
            <m:r>
              <m:t>b</m:t>
            </m:r>
            <m:r>
              <m:t>o</m:t>
            </m:r>
            <m:r>
              <m:t>t</m:t>
            </m:r>
            <m:r>
              <m:t>t</m:t>
            </m:r>
            <m:r>
              <m:t>o</m:t>
            </m:r>
            <m:r>
              <m:t>m</m:t>
            </m:r>
          </m:sub>
        </m:sSub>
        <m:r>
          <m:rPr>
            <m:sty m:val="p"/>
          </m:rPr>
          <m:t>=</m:t>
        </m:r>
        <m:sSub>
          <m:e>
            <m:r>
              <m:t>P</m:t>
            </m:r>
          </m:e>
          <m:sub>
            <m:r>
              <m:t>t</m:t>
            </m:r>
            <m:r>
              <m:t>o</m:t>
            </m:r>
            <m:r>
              <m:t>p</m:t>
            </m:r>
          </m:sub>
        </m:sSub>
        <m:r>
          <m:rPr>
            <m:sty m:val="p"/>
          </m:rPr>
          <m:t>+</m:t>
        </m:r>
        <m:r>
          <m:rPr>
            <m:sty m:val="p"/>
          </m:rPr>
          <m:t>Δ</m:t>
        </m:r>
        <m:sSub>
          <m:e>
            <m:r>
              <m:t>P</m:t>
            </m:r>
          </m:e>
          <m:sub>
            <m:r>
              <m:t>t</m:t>
            </m:r>
            <m:r>
              <m:t>o</m:t>
            </m:r>
            <m:r>
              <m:t>t</m:t>
            </m:r>
            <m:r>
              <m:t>a</m:t>
            </m:r>
            <m:r>
              <m:t>l</m:t>
            </m:r>
          </m:sub>
        </m:sSub>
      </m:oMath>
    </w:p>
    <w:p>
      <w:pPr>
        <w:pStyle w:val="BodyText"/>
      </w:pPr>
      <w:r>
        <w:t xml:space="preserve">However, in the Sulzer catalogue’s MellapakPlus 252.Y packing section, a relationship between the pressure drop and the F-factor is already provided:</w:t>
      </w:r>
    </w:p>
    <w:p>
      <w:pPr>
        <w:pStyle w:val="BodyText"/>
      </w:pPr>
      <m:oMathPara>
        <m:oMathParaPr>
          <m:jc m:val="center"/>
        </m:oMathParaPr>
        <m:oMath>
          <m:f>
            <m:fPr>
              <m:type m:val="bar"/>
            </m:fPr>
            <m:num>
              <m:r>
                <m:rPr>
                  <m:sty m:val="p"/>
                </m:rPr>
                <m:t>Δ</m:t>
              </m:r>
              <m:r>
                <m:t>P</m:t>
              </m:r>
            </m:num>
            <m:den>
              <m:r>
                <m:t>H</m:t>
              </m:r>
            </m:den>
          </m:f>
          <m:r>
            <m:rPr>
              <m:sty m:val="p"/>
            </m:rPr>
            <m:t>=</m:t>
          </m:r>
          <m:r>
            <m:t>1</m:t>
          </m:r>
          <m:r>
            <m:rPr>
              <m:nor/>
              <m:sty m:val="p"/>
            </m:rPr>
            <m:t> mbar/m</m:t>
          </m:r>
          <m:r>
            <m:t>  </m:t>
          </m:r>
          <m:r>
            <m:rPr>
              <m:sty m:val="p"/>
            </m:rPr>
            <m:t>(</m:t>
          </m:r>
          <m:r>
            <m:t>4</m:t>
          </m:r>
          <m:r>
            <m:rPr>
              <m:sty m:val="p"/>
            </m:rPr>
            <m:t>)</m:t>
          </m:r>
        </m:oMath>
      </m:oMathPara>
    </w:p>
    <w:p>
      <w:pPr>
        <w:pStyle w:val="FirstParagraph"/>
      </w:pPr>
      <w:r>
        <w:t xml:space="preserve">Since the packed height of the column is H = 10 m, the total pressure drop is:</w:t>
      </w:r>
    </w:p>
    <w:p>
      <w:pPr>
        <w:pStyle w:val="BodyText"/>
      </w:pPr>
      <m:oMath>
        <m:r>
          <m:rPr>
            <m:sty m:val="p"/>
          </m:rPr>
          <m:t>Δ</m:t>
        </m:r>
        <m:sSub>
          <m:e>
            <m:r>
              <m:t>P</m:t>
            </m:r>
          </m:e>
          <m:sub>
            <m:r>
              <m:t>t</m:t>
            </m:r>
            <m:r>
              <m:t>o</m:t>
            </m:r>
            <m:r>
              <m:t>t</m:t>
            </m:r>
            <m:r>
              <m:t>a</m:t>
            </m:r>
            <m:r>
              <m:t>l</m:t>
            </m:r>
          </m:sub>
        </m:sSub>
        <m:r>
          <m:rPr>
            <m:sty m:val="p"/>
          </m:rPr>
          <m:t>=</m:t>
        </m:r>
        <m:r>
          <m:t>1</m:t>
        </m:r>
        <m:r>
          <m:rPr>
            <m:nor/>
            <m:sty m:val="p"/>
          </m:rPr>
          <m:t> mbar/m</m:t>
        </m:r>
        <m:r>
          <m:rPr>
            <m:sty m:val="p"/>
          </m:rPr>
          <m:t>⋅</m:t>
        </m:r>
        <m:r>
          <m:t>10</m:t>
        </m:r>
        <m:r>
          <m:rPr>
            <m:nor/>
            <m:sty m:val="p"/>
          </m:rPr>
          <m:t> m</m:t>
        </m:r>
        <m:r>
          <m:rPr>
            <m:sty m:val="p"/>
          </m:rPr>
          <m:t>=</m:t>
        </m:r>
        <m:r>
          <m:t>10</m:t>
        </m:r>
        <m:r>
          <m:rPr>
            <m:nor/>
            <m:sty m:val="p"/>
          </m:rPr>
          <m:t> mbar</m:t>
        </m:r>
      </m:oMath>
    </w:p>
    <w:p>
      <w:pPr>
        <w:pStyle w:val="BodyText"/>
      </w:pPr>
      <w:r>
        <w:t xml:space="preserve">Therefore, the pressure at the bottom of the packed section is expected to be approximately 10 mbar higher than the pressure at the top of the column. The calculated pressure drop is small compared with the operating pressure of the distillation column. Therefore, the selected MellapakPlus 252.Y structured packing is considered suitable, since it provides the required separation height while maintaining a low pressure drop. The 10 mbar pressure increase across the 10 m packed section is not expected to significantly affect the vapour-liquid equilibrium or the overall column operation.</w:t>
      </w:r>
    </w:p>
    <w:bookmarkEnd w:id="34"/>
    <w:bookmarkStart w:id="35" w:name="column-diameter"/>
    <w:p>
      <w:pPr>
        <w:pStyle w:val="Heading2"/>
      </w:pPr>
      <w:r>
        <w:t xml:space="preserve">Column Diameter</w:t>
      </w:r>
    </w:p>
    <w:p>
      <w:pPr>
        <w:pStyle w:val="FirstParagraph"/>
      </w:pPr>
      <w:r>
        <w:t xml:space="preserve">In order to calculate the diameter of the column, the vapour phase velocity on each stage must first be evaluated by rearranging the F-value equation, whose value we selected:</w:t>
      </w:r>
      <w:r>
        <w:t xml:space="preserve"> </w:t>
      </w:r>
      <w:r>
        <w:t xml:space="preserve">(Sulzer Chemtech 2024)</w:t>
      </w:r>
      <w:r>
        <w:t xml:space="preserve">:</w:t>
      </w:r>
    </w:p>
    <w:p>
      <w:pPr>
        <w:pStyle w:val="BodyText"/>
      </w:pPr>
      <m:oMathPara>
        <m:oMathParaPr>
          <m:jc m:val="center"/>
        </m:oMathParaPr>
        <m:oMath>
          <m:r>
            <m:t>F</m:t>
          </m:r>
          <m:r>
            <m:rPr>
              <m:sty m:val="p"/>
            </m:rPr>
            <m:t>=</m:t>
          </m:r>
          <m:r>
            <m:t>v</m:t>
          </m:r>
          <m:rad>
            <m:radPr>
              <m:degHide m:val="on"/>
            </m:radPr>
            <m:deg/>
            <m:e>
              <m:sSub>
                <m:e>
                  <m:r>
                    <m:t>ρ</m:t>
                  </m:r>
                </m:e>
                <m:sub>
                  <m:r>
                    <m:t>v</m:t>
                  </m:r>
                </m:sub>
              </m:sSub>
            </m:e>
          </m:rad>
          <m:r>
            <m:t>  </m:t>
          </m:r>
          <m:r>
            <m:rPr>
              <m:sty m:val="p"/>
            </m:rPr>
            <m:t>(</m:t>
          </m:r>
          <m:r>
            <m:t>5</m:t>
          </m:r>
          <m:r>
            <m:rPr>
              <m:sty m:val="p"/>
            </m:rPr>
            <m:t>)</m:t>
          </m:r>
        </m:oMath>
      </m:oMathPara>
    </w:p>
    <w:p>
      <w:pPr>
        <w:pStyle w:val="FirstParagraph"/>
      </w:pPr>
      <w:r>
        <w:t xml:space="preserve">Solving for the vapour velocity:</w:t>
      </w:r>
    </w:p>
    <w:p>
      <w:pPr>
        <w:pStyle w:val="BodyText"/>
      </w:pPr>
      <m:oMathPara>
        <m:oMathParaPr>
          <m:jc m:val="center"/>
        </m:oMathParaPr>
        <m:oMath>
          <m:r>
            <m:t>v</m:t>
          </m:r>
          <m:r>
            <m:rPr>
              <m:sty m:val="p"/>
            </m:rPr>
            <m:t>=</m:t>
          </m:r>
          <m:f>
            <m:fPr>
              <m:type m:val="bar"/>
            </m:fPr>
            <m:num>
              <m:r>
                <m:t>F</m:t>
              </m:r>
            </m:num>
            <m:den>
              <m:rad>
                <m:radPr>
                  <m:degHide m:val="on"/>
                </m:radPr>
                <m:deg/>
                <m:e>
                  <m:sSub>
                    <m:e>
                      <m:r>
                        <m:t>ρ</m:t>
                      </m:r>
                    </m:e>
                    <m:sub>
                      <m:r>
                        <m:t>v</m:t>
                      </m:r>
                    </m:sub>
                  </m:sSub>
                </m:e>
              </m:rad>
            </m:den>
          </m:f>
          <m:r>
            <m:t>  </m:t>
          </m:r>
          <m:r>
            <m:rPr>
              <m:sty m:val="p"/>
            </m:rPr>
            <m:t>(</m:t>
          </m:r>
          <m:r>
            <m:t>6</m:t>
          </m:r>
          <m:r>
            <m:rPr>
              <m:sty m:val="p"/>
            </m:rPr>
            <m:t>)</m:t>
          </m:r>
        </m:oMath>
      </m:oMathPara>
    </w:p>
    <w:p>
      <w:pPr>
        <w:pStyle w:val="FirstParagraph"/>
      </w:pPr>
      <w:r>
        <w:t xml:space="preserve">where:</w:t>
      </w:r>
    </w:p>
    <w:p>
      <w:pPr>
        <w:pStyle w:val="Compact"/>
        <w:numPr>
          <w:ilvl w:val="0"/>
          <w:numId w:val="1013"/>
        </w:numPr>
      </w:pPr>
      <m:oMath>
        <m:r>
          <m:t>F</m:t>
        </m:r>
      </m:oMath>
      <w:r>
        <w:t xml:space="preserve"> </w:t>
      </w:r>
      <w:r>
        <w:t xml:space="preserve">= F-factor, in</w:t>
      </w:r>
      <w:r>
        <w:t xml:space="preserve"> </w:t>
      </w:r>
      <m:oMath>
        <m:rad>
          <m:radPr>
            <m:degHide m:val="on"/>
          </m:radPr>
          <m:deg/>
          <m:e>
            <m:r>
              <m:t>P</m:t>
            </m:r>
            <m:r>
              <m:t>a</m:t>
            </m:r>
          </m:e>
        </m:rad>
      </m:oMath>
    </w:p>
    <w:p>
      <w:pPr>
        <w:pStyle w:val="Compact"/>
        <w:numPr>
          <w:ilvl w:val="0"/>
          <w:numId w:val="1013"/>
        </w:numPr>
      </w:pPr>
      <m:oMath>
        <m:r>
          <m:t>v</m:t>
        </m:r>
      </m:oMath>
      <w:r>
        <w:t xml:space="preserve"> </w:t>
      </w:r>
      <w:r>
        <w:t xml:space="preserve">= maximum vapour velocity, in</w:t>
      </w:r>
      <w:r>
        <w:t xml:space="preserve"> </w:t>
      </w:r>
      <m:oMath>
        <m:r>
          <m:t>m</m:t>
        </m:r>
        <m:r>
          <m:rPr>
            <m:sty m:val="p"/>
          </m:rPr>
          <m:t>/</m:t>
        </m:r>
        <m:r>
          <m:t>s</m:t>
        </m:r>
      </m:oMath>
    </w:p>
    <w:p>
      <w:pPr>
        <w:pStyle w:val="Compact"/>
        <w:numPr>
          <w:ilvl w:val="0"/>
          <w:numId w:val="1013"/>
        </w:numPr>
      </w:pPr>
      <m:oMath>
        <m:sSub>
          <m:e>
            <m:r>
              <m:t>ρ</m:t>
            </m:r>
          </m:e>
          <m:sub>
            <m:r>
              <m:t>v</m:t>
            </m:r>
          </m:sub>
        </m:sSub>
      </m:oMath>
      <w:r>
        <w:t xml:space="preserve"> </w:t>
      </w:r>
      <w:r>
        <w:t xml:space="preserve">= vapour phase density, in</w:t>
      </w:r>
      <w:r>
        <w:t xml:space="preserve"> </w:t>
      </w:r>
      <m:oMath>
        <m:r>
          <m:t>k</m:t>
        </m:r>
        <m:r>
          <m:t>g</m:t>
        </m:r>
        <m:r>
          <m:rPr>
            <m:sty m:val="p"/>
          </m:rPr>
          <m:t>/</m:t>
        </m:r>
        <m:sSup>
          <m:e>
            <m:r>
              <m:t>m</m:t>
            </m:r>
          </m:e>
          <m:sup>
            <m:r>
              <m:t>3</m:t>
            </m:r>
          </m:sup>
        </m:sSup>
      </m:oMath>
    </w:p>
    <w:p>
      <w:pPr>
        <w:pStyle w:val="FirstParagraph"/>
      </w:pPr>
      <w:r>
        <w:t xml:space="preserve">With the vapour velocity, the cross-sectional area of the column can be calculated by rearranging the continuity equation:</w:t>
      </w:r>
    </w:p>
    <w:p>
      <w:pPr>
        <w:pStyle w:val="BodyText"/>
      </w:pPr>
      <m:oMathPara>
        <m:oMathParaPr>
          <m:jc m:val="center"/>
        </m:oMathParaPr>
        <m:oMath>
          <m:r>
            <m:t>A</m:t>
          </m:r>
          <m:r>
            <m:rPr>
              <m:sty m:val="p"/>
            </m:rPr>
            <m:t>=</m:t>
          </m:r>
          <m:f>
            <m:fPr>
              <m:type m:val="bar"/>
            </m:fPr>
            <m:num>
              <m:acc>
                <m:accPr>
                  <m:chr m:val="̇"/>
                </m:accPr>
                <m:e>
                  <m:r>
                    <m:t>V</m:t>
                  </m:r>
                </m:e>
              </m:acc>
            </m:num>
            <m:den>
              <m:r>
                <m:t>v</m:t>
              </m:r>
            </m:den>
          </m:f>
          <m:r>
            <m:t>  </m:t>
          </m:r>
          <m:r>
            <m:rPr>
              <m:sty m:val="p"/>
            </m:rPr>
            <m:t>(</m:t>
          </m:r>
          <m:r>
            <m:t>7</m:t>
          </m:r>
          <m:r>
            <m:rPr>
              <m:sty m:val="p"/>
            </m:rPr>
            <m:t>)</m:t>
          </m:r>
        </m:oMath>
      </m:oMathPara>
    </w:p>
    <w:p>
      <w:pPr>
        <w:pStyle w:val="FirstParagraph"/>
      </w:pPr>
      <w:r>
        <w:t xml:space="preserve">where:</w:t>
      </w:r>
    </w:p>
    <w:p>
      <w:pPr>
        <w:pStyle w:val="Compact"/>
        <w:numPr>
          <w:ilvl w:val="0"/>
          <w:numId w:val="1014"/>
        </w:numPr>
      </w:pPr>
      <m:oMath>
        <m:r>
          <m:t>A</m:t>
        </m:r>
      </m:oMath>
      <w:r>
        <w:t xml:space="preserve"> </w:t>
      </w:r>
      <w:r>
        <w:t xml:space="preserve">= cross-sectional area of the column, in</w:t>
      </w:r>
      <w:r>
        <w:t xml:space="preserve"> </w:t>
      </w:r>
      <m:oMath>
        <m:sSup>
          <m:e>
            <m:r>
              <m:t>m</m:t>
            </m:r>
          </m:e>
          <m:sup>
            <m:r>
              <m:t>2</m:t>
            </m:r>
          </m:sup>
        </m:sSup>
      </m:oMath>
    </w:p>
    <w:p>
      <w:pPr>
        <w:pStyle w:val="Compact"/>
        <w:numPr>
          <w:ilvl w:val="0"/>
          <w:numId w:val="1014"/>
        </w:numPr>
      </w:pPr>
      <m:oMath>
        <m:acc>
          <m:accPr>
            <m:chr m:val="̇"/>
          </m:accPr>
          <m:e>
            <m:r>
              <m:t>V</m:t>
            </m:r>
          </m:e>
        </m:acc>
      </m:oMath>
      <w:r>
        <w:t xml:space="preserve"> </w:t>
      </w:r>
      <w:r>
        <w:t xml:space="preserve">= vapour volumetric flow rate, in</w:t>
      </w:r>
      <w:r>
        <w:t xml:space="preserve"> </w:t>
      </w:r>
      <m:oMath>
        <m:sSup>
          <m:e>
            <m:r>
              <m:t>m</m:t>
            </m:r>
          </m:e>
          <m:sup>
            <m:r>
              <m:t>3</m:t>
            </m:r>
          </m:sup>
        </m:sSup>
        <m:r>
          <m:rPr>
            <m:sty m:val="p"/>
          </m:rPr>
          <m:t>/</m:t>
        </m:r>
        <m:r>
          <m:t>s</m:t>
        </m:r>
      </m:oMath>
    </w:p>
    <w:p>
      <w:pPr>
        <w:pStyle w:val="Compact"/>
        <w:numPr>
          <w:ilvl w:val="0"/>
          <w:numId w:val="1014"/>
        </w:numPr>
      </w:pPr>
      <m:oMath>
        <m:r>
          <m:t>v</m:t>
        </m:r>
      </m:oMath>
      <w:r>
        <w:t xml:space="preserve"> </w:t>
      </w:r>
      <w:r>
        <w:t xml:space="preserve">= vapour velocity, in</w:t>
      </w:r>
      <w:r>
        <w:t xml:space="preserve"> </w:t>
      </w:r>
      <m:oMath>
        <m:r>
          <m:t>m</m:t>
        </m:r>
        <m:r>
          <m:rPr>
            <m:sty m:val="p"/>
          </m:rPr>
          <m:t>/</m:t>
        </m:r>
        <m:r>
          <m:t>s</m:t>
        </m:r>
      </m:oMath>
    </w:p>
    <w:p>
      <w:pPr>
        <w:pStyle w:val="FirstParagraph"/>
      </w:pPr>
      <w:r>
        <w:t xml:space="preserve">The column diameter is then calculated from the circular area equation:</w:t>
      </w:r>
    </w:p>
    <w:p>
      <w:pPr>
        <w:pStyle w:val="BodyText"/>
      </w:pPr>
      <m:oMathPara>
        <m:oMathParaPr>
          <m:jc m:val="center"/>
        </m:oMathParaPr>
        <m:oMath>
          <m:r>
            <m:t>A</m:t>
          </m:r>
          <m:r>
            <m:rPr>
              <m:sty m:val="p"/>
            </m:rPr>
            <m:t>=</m:t>
          </m:r>
          <m:f>
            <m:fPr>
              <m:type m:val="bar"/>
            </m:fPr>
            <m:num>
              <m:r>
                <m:t>π</m:t>
              </m:r>
              <m:sSup>
                <m:e>
                  <m:r>
                    <m:t>D</m:t>
                  </m:r>
                </m:e>
                <m:sup>
                  <m:r>
                    <m:t>2</m:t>
                  </m:r>
                </m:sup>
              </m:sSup>
            </m:num>
            <m:den>
              <m:r>
                <m:t>4</m:t>
              </m:r>
            </m:den>
          </m:f>
          <m:r>
            <m:t>  </m:t>
          </m:r>
          <m:r>
            <m:rPr>
              <m:sty m:val="p"/>
            </m:rPr>
            <m:t>(</m:t>
          </m:r>
          <m:r>
            <m:t>8</m:t>
          </m:r>
          <m:r>
            <m:rPr>
              <m:sty m:val="p"/>
            </m:rPr>
            <m:t>)</m:t>
          </m:r>
        </m:oMath>
      </m:oMathPara>
    </w:p>
    <w:p>
      <w:pPr>
        <w:pStyle w:val="FirstParagraph"/>
      </w:pPr>
      <w:r>
        <w:t xml:space="preserve">Solving for the diameter:</w:t>
      </w:r>
    </w:p>
    <w:p>
      <w:pPr>
        <w:pStyle w:val="BodyText"/>
      </w:pPr>
      <m:oMathPara>
        <m:oMathParaPr>
          <m:jc m:val="center"/>
        </m:oMathParaPr>
        <m:oMath>
          <m:r>
            <m:t>D</m:t>
          </m:r>
          <m:r>
            <m:rPr>
              <m:sty m:val="p"/>
            </m:rPr>
            <m:t>=</m:t>
          </m:r>
          <m:rad>
            <m:radPr>
              <m:degHide m:val="on"/>
            </m:radPr>
            <m:deg/>
            <m:e>
              <m:f>
                <m:fPr>
                  <m:type m:val="bar"/>
                </m:fPr>
                <m:num>
                  <m:r>
                    <m:t>4</m:t>
                  </m:r>
                  <m:r>
                    <m:t>A</m:t>
                  </m:r>
                </m:num>
                <m:den>
                  <m:r>
                    <m:t>π</m:t>
                  </m:r>
                </m:den>
              </m:f>
            </m:e>
          </m:rad>
          <m:r>
            <m:t>  </m:t>
          </m:r>
          <m:r>
            <m:rPr>
              <m:sty m:val="p"/>
            </m:rPr>
            <m:t>(</m:t>
          </m:r>
          <m:r>
            <m:t>9</m:t>
          </m:r>
          <m:r>
            <m:rPr>
              <m:sty m:val="p"/>
            </m:rPr>
            <m:t>)</m:t>
          </m:r>
        </m:oMath>
      </m:oMathPara>
    </w:p>
    <w:p>
      <w:pPr>
        <w:pStyle w:val="FirstParagraph"/>
      </w:pPr>
      <w:r>
        <w:t xml:space="preserve">For each step of the process, the highest vapour volumetric flow rate and the lowest vapour density were considered in order to calculate the largest required column diameter, and these were obtained from ChemCAD’s tray properties’ reports (see Table 6.1). This approach was used for safety, since the column must be able to operate under the most demanding vapour-flow conditions.</w:t>
      </w:r>
    </w:p>
    <w:p>
      <w:pPr>
        <w:pStyle w:val="TableCaption"/>
      </w:pPr>
      <w:r>
        <w:t xml:space="preserve">Diameter calculation results.</w:t>
      </w:r>
      <w:r>
        <w:t xml:space="preserve"> </w:t>
      </w:r>
    </w:p>
    <w:tbl>
      <w:tblPr>
        <w:tblStyle w:val="Table"/>
        <w:tblW w:type="pct" w:w="5000"/>
        <w:tblLayout w:type="fixed"/>
        <w:tblLook w:firstRow="1" w:lastRow="0" w:firstColumn="0" w:lastColumn="0" w:noHBand="0" w:noVBand="0" w:val="0020"/>
        <w:tblCaption w:val="Diameter calculation results. "/>
      </w:tblPr>
      <w:tblGrid>
        <w:gridCol w:w="1101"/>
        <w:gridCol w:w="2134"/>
        <w:gridCol w:w="1721"/>
        <w:gridCol w:w="1446"/>
        <w:gridCol w:w="688"/>
        <w:gridCol w:w="826"/>
      </w:tblGrid>
      <w:tr>
        <w:trPr>
          <w:tblHeader w:val="on"/>
        </w:trPr>
        <w:tc>
          <w:tcPr/>
          <w:p>
            <w:pPr>
              <w:pStyle w:val="Compact"/>
            </w:pPr>
            <w:r>
              <w:t xml:space="preserve">Simulation Steps</w:t>
            </w:r>
          </w:p>
        </w:tc>
        <w:tc>
          <w:tcPr/>
          <w:p>
            <w:pPr>
              <w:pStyle w:val="Compact"/>
            </w:pPr>
            <w:r>
              <w:t xml:space="preserve">Vapour vol. flow rate [</w:t>
            </w:r>
            <m:oMath>
              <m:sSup>
                <m:e>
                  <m:r>
                    <m:t>m</m:t>
                  </m:r>
                </m:e>
                <m:sup>
                  <m:r>
                    <m:t>3</m:t>
                  </m:r>
                </m:sup>
              </m:sSup>
              <m:r>
                <m:rPr>
                  <m:sty m:val="p"/>
                </m:rPr>
                <m:t>/</m:t>
              </m:r>
              <m:r>
                <m:t>s</m:t>
              </m:r>
            </m:oMath>
            <w:r>
              <w:t xml:space="preserve">]</w:t>
            </w:r>
          </w:p>
        </w:tc>
        <w:tc>
          <w:tcPr/>
          <w:p>
            <w:pPr>
              <w:pStyle w:val="Compact"/>
            </w:pPr>
            <w:r>
              <w:t xml:space="preserve">Vapour density [</w:t>
            </w:r>
            <m:oMath>
              <m:r>
                <m:t>k</m:t>
              </m:r>
              <m:r>
                <m:t>g</m:t>
              </m:r>
              <m:r>
                <m:rPr>
                  <m:sty m:val="p"/>
                </m:rPr>
                <m:t>/</m:t>
              </m:r>
              <m:sSup>
                <m:e>
                  <m:r>
                    <m:t>m</m:t>
                  </m:r>
                </m:e>
                <m:sup>
                  <m:r>
                    <m:t>3</m:t>
                  </m:r>
                </m:sup>
              </m:sSup>
            </m:oMath>
            <w:r>
              <w:t xml:space="preserve">]</w:t>
            </w:r>
          </w:p>
        </w:tc>
        <w:tc>
          <w:tcPr/>
          <w:p>
            <w:pPr>
              <w:pStyle w:val="Compact"/>
            </w:pPr>
            <w:r>
              <w:t xml:space="preserve">Vapour velocity [m/s]</w:t>
            </w:r>
          </w:p>
        </w:tc>
        <w:tc>
          <w:tcPr/>
          <w:p>
            <w:pPr>
              <w:pStyle w:val="Compact"/>
            </w:pPr>
            <w:r>
              <w:t xml:space="preserve">Area [m^2]</w:t>
            </w:r>
          </w:p>
        </w:tc>
        <w:tc>
          <w:tcPr/>
          <w:p>
            <w:pPr>
              <w:pStyle w:val="Compact"/>
            </w:pPr>
            <w:r>
              <w:t xml:space="preserve">Diameter [m]</w:t>
            </w:r>
          </w:p>
        </w:tc>
      </w:tr>
      <w:tr>
        <w:tc>
          <w:tcPr/>
          <w:p>
            <w:pPr>
              <w:pStyle w:val="Compact"/>
            </w:pPr>
            <w:r>
              <w:t xml:space="preserve">0</w:t>
            </w:r>
          </w:p>
        </w:tc>
        <w:tc>
          <w:tcPr/>
          <w:p>
            <w:pPr>
              <w:pStyle w:val="Compact"/>
            </w:pPr>
            <w:r>
              <w:t xml:space="preserve">0.632</w:t>
            </w:r>
          </w:p>
        </w:tc>
        <w:tc>
          <w:tcPr/>
          <w:p>
            <w:pPr>
              <w:pStyle w:val="Compact"/>
            </w:pPr>
            <w:r>
              <w:t xml:space="preserve">1.625</w:t>
            </w:r>
          </w:p>
        </w:tc>
        <w:tc>
          <w:tcPr/>
          <w:p>
            <w:pPr>
              <w:pStyle w:val="Compact"/>
            </w:pPr>
            <w:r>
              <w:t xml:space="preserve">1.5689</w:t>
            </w:r>
          </w:p>
        </w:tc>
        <w:tc>
          <w:tcPr/>
          <w:p>
            <w:pPr>
              <w:pStyle w:val="Compact"/>
            </w:pPr>
            <w:r>
              <w:t xml:space="preserve">0.314</w:t>
            </w:r>
          </w:p>
        </w:tc>
        <w:tc>
          <w:tcPr/>
          <w:p>
            <w:pPr>
              <w:pStyle w:val="Compact"/>
            </w:pPr>
            <w:r>
              <w:t xml:space="preserve">0.496</w:t>
            </w:r>
          </w:p>
        </w:tc>
      </w:tr>
      <w:tr>
        <w:tc>
          <w:tcPr/>
          <w:p>
            <w:pPr>
              <w:pStyle w:val="Compact"/>
            </w:pPr>
            <w:r>
              <w:t xml:space="preserve">1</w:t>
            </w:r>
          </w:p>
        </w:tc>
        <w:tc>
          <w:tcPr/>
          <w:p>
            <w:pPr>
              <w:pStyle w:val="Compact"/>
            </w:pPr>
            <w:r>
              <w:t xml:space="preserve">0.174</w:t>
            </w:r>
          </w:p>
        </w:tc>
        <w:tc>
          <w:tcPr/>
          <w:p>
            <w:pPr>
              <w:pStyle w:val="Compact"/>
            </w:pPr>
            <w:r>
              <w:t xml:space="preserve">0.853</w:t>
            </w:r>
          </w:p>
        </w:tc>
        <w:tc>
          <w:tcPr/>
          <w:p>
            <w:pPr>
              <w:pStyle w:val="Compact"/>
            </w:pPr>
            <w:r>
              <w:t xml:space="preserve">2.1655</w:t>
            </w:r>
          </w:p>
        </w:tc>
        <w:tc>
          <w:tcPr/>
          <w:p>
            <w:pPr>
              <w:pStyle w:val="Compact"/>
            </w:pPr>
            <w:r>
              <w:t xml:space="preserve">0.0803</w:t>
            </w:r>
          </w:p>
        </w:tc>
        <w:tc>
          <w:tcPr/>
          <w:p>
            <w:pPr>
              <w:pStyle w:val="Compact"/>
            </w:pPr>
            <w:r>
              <w:t xml:space="preserve">0.320</w:t>
            </w:r>
          </w:p>
        </w:tc>
      </w:tr>
      <w:tr>
        <w:tc>
          <w:tcPr/>
          <w:p>
            <w:pPr>
              <w:pStyle w:val="Compact"/>
            </w:pPr>
            <w:r>
              <w:t xml:space="preserve">2</w:t>
            </w:r>
          </w:p>
        </w:tc>
        <w:tc>
          <w:tcPr/>
          <w:p>
            <w:pPr>
              <w:pStyle w:val="Compact"/>
            </w:pPr>
            <w:r>
              <w:t xml:space="preserve">0.210</w:t>
            </w:r>
          </w:p>
        </w:tc>
        <w:tc>
          <w:tcPr/>
          <w:p>
            <w:pPr>
              <w:pStyle w:val="Compact"/>
            </w:pPr>
            <w:r>
              <w:t xml:space="preserve">0.595</w:t>
            </w:r>
          </w:p>
        </w:tc>
        <w:tc>
          <w:tcPr/>
          <w:p>
            <w:pPr>
              <w:pStyle w:val="Compact"/>
            </w:pPr>
            <w:r>
              <w:t xml:space="preserve">2.5928</w:t>
            </w:r>
          </w:p>
        </w:tc>
        <w:tc>
          <w:tcPr/>
          <w:p>
            <w:pPr>
              <w:pStyle w:val="Compact"/>
            </w:pPr>
            <w:r>
              <w:t xml:space="preserve">0.0810</w:t>
            </w:r>
          </w:p>
        </w:tc>
        <w:tc>
          <w:tcPr/>
          <w:p>
            <w:pPr>
              <w:pStyle w:val="Compact"/>
            </w:pPr>
            <w:r>
              <w:t xml:space="preserve">0.321</w:t>
            </w:r>
          </w:p>
        </w:tc>
      </w:tr>
      <w:tr>
        <w:tc>
          <w:tcPr/>
          <w:p>
            <w:pPr>
              <w:pStyle w:val="Compact"/>
            </w:pPr>
            <w:r>
              <w:t xml:space="preserve">3</w:t>
            </w:r>
          </w:p>
        </w:tc>
        <w:tc>
          <w:tcPr/>
          <w:p>
            <w:pPr>
              <w:pStyle w:val="Compact"/>
            </w:pPr>
            <w:r>
              <w:t xml:space="preserve">0.215</w:t>
            </w:r>
          </w:p>
        </w:tc>
        <w:tc>
          <w:tcPr/>
          <w:p>
            <w:pPr>
              <w:pStyle w:val="Compact"/>
            </w:pPr>
            <w:r>
              <w:t xml:space="preserve">0.593</w:t>
            </w:r>
          </w:p>
        </w:tc>
        <w:tc>
          <w:tcPr/>
          <w:p>
            <w:pPr>
              <w:pStyle w:val="Compact"/>
            </w:pPr>
            <w:r>
              <w:t xml:space="preserve">2.5972</w:t>
            </w:r>
          </w:p>
        </w:tc>
        <w:tc>
          <w:tcPr/>
          <w:p>
            <w:pPr>
              <w:pStyle w:val="Compact"/>
            </w:pPr>
            <w:r>
              <w:t xml:space="preserve">0.0828</w:t>
            </w:r>
          </w:p>
        </w:tc>
        <w:tc>
          <w:tcPr/>
          <w:p>
            <w:pPr>
              <w:pStyle w:val="Compact"/>
            </w:pPr>
            <w:r>
              <w:t xml:space="preserve">0.325</w:t>
            </w:r>
          </w:p>
        </w:tc>
      </w:tr>
      <w:tr>
        <w:tc>
          <w:tcPr/>
          <w:p>
            <w:pPr>
              <w:pStyle w:val="Compact"/>
            </w:pPr>
            <w:r>
              <w:t xml:space="preserve">4</w:t>
            </w:r>
          </w:p>
        </w:tc>
        <w:tc>
          <w:tcPr/>
          <w:p>
            <w:pPr>
              <w:pStyle w:val="Compact"/>
            </w:pPr>
            <w:r>
              <w:t xml:space="preserve">0.240</w:t>
            </w:r>
          </w:p>
        </w:tc>
        <w:tc>
          <w:tcPr/>
          <w:p>
            <w:pPr>
              <w:pStyle w:val="Compact"/>
            </w:pPr>
            <w:r>
              <w:t xml:space="preserve">2.100</w:t>
            </w:r>
          </w:p>
        </w:tc>
        <w:tc>
          <w:tcPr/>
          <w:p>
            <w:pPr>
              <w:pStyle w:val="Compact"/>
            </w:pPr>
            <w:r>
              <w:t xml:space="preserve">1.3801</w:t>
            </w:r>
          </w:p>
        </w:tc>
        <w:tc>
          <w:tcPr/>
          <w:p>
            <w:pPr>
              <w:pStyle w:val="Compact"/>
            </w:pPr>
            <w:r>
              <w:t xml:space="preserve">0.1739</w:t>
            </w:r>
          </w:p>
        </w:tc>
        <w:tc>
          <w:tcPr/>
          <w:p>
            <w:pPr>
              <w:pStyle w:val="Compact"/>
            </w:pPr>
            <w:r>
              <w:t xml:space="preserve">0.471</w:t>
            </w:r>
          </w:p>
        </w:tc>
      </w:tr>
    </w:tbl>
    <w:p>
      <w:pPr>
        <w:pStyle w:val="BodyText"/>
      </w:pPr>
      <w:r>
        <w:t xml:space="preserve">As shown in Table 6.1, the highest calculated diameter value is 0.632 m. To provide an additional safety margin, a safety factor of 20% is applied:</w:t>
      </w:r>
    </w:p>
    <w:p>
      <w:pPr>
        <w:pStyle w:val="BodyText"/>
      </w:pPr>
      <m:oMathPara>
        <m:oMathParaPr>
          <m:jc m:val="center"/>
        </m:oMathParaPr>
        <m:oMath>
          <m:r>
            <m:t>D</m:t>
          </m:r>
          <m:r>
            <m:rPr>
              <m:sty m:val="p"/>
            </m:rPr>
            <m:t>=</m:t>
          </m:r>
          <m:r>
            <m:t>0.632</m:t>
          </m:r>
          <m:r>
            <m:rPr>
              <m:sty m:val="p"/>
            </m:rPr>
            <m:t>×</m:t>
          </m:r>
          <m:r>
            <m:t>1.20</m:t>
          </m:r>
          <m:r>
            <m:rPr>
              <m:sty m:val="p"/>
            </m:rPr>
            <m:t>=</m:t>
          </m:r>
          <m:r>
            <m:t>0.758</m:t>
          </m:r>
          <m:r>
            <m:rPr>
              <m:nor/>
              <m:sty m:val="p"/>
            </m:rPr>
            <m:t> m</m:t>
          </m:r>
          <m:r>
            <m:t>  </m:t>
          </m:r>
          <m:r>
            <m:rPr>
              <m:sty m:val="p"/>
            </m:rPr>
            <m:t>(</m:t>
          </m:r>
          <m:r>
            <m:t>10</m:t>
          </m:r>
          <m:r>
            <m:rPr>
              <m:sty m:val="p"/>
            </m:rPr>
            <m:t>)</m:t>
          </m:r>
        </m:oMath>
      </m:oMathPara>
    </w:p>
    <w:p>
      <w:pPr>
        <w:pStyle w:val="FirstParagraph"/>
      </w:pPr>
      <w:r>
        <w:t xml:space="preserve">Therefore, the final selected column diameter is 0.76 m after rounding up the second decimal, for the sake of simplicity.</w:t>
      </w:r>
    </w:p>
    <w:bookmarkEnd w:id="35"/>
    <w:bookmarkStart w:id="36" w:name="column-thickness"/>
    <w:p>
      <w:pPr>
        <w:pStyle w:val="Heading2"/>
      </w:pPr>
      <w:r>
        <w:t xml:space="preserve">Column Thickness</w:t>
      </w:r>
    </w:p>
    <w:p>
      <w:pPr>
        <w:pStyle w:val="FirstParagraph"/>
      </w:pPr>
      <w:r>
        <w:t xml:space="preserve">The wall thickness of the distillation column was calculated by treating the column as a cylindrical pressure vessel under internal pressure. For safety purposes, the design pressure was selected as 6 bar, which is higher than the expected operating pressure of the column. The column is assumed to be made of carbon steel, with an allowable stress of</w:t>
      </w:r>
      <w:r>
        <w:t xml:space="preserve"> </w:t>
      </w:r>
      <m:oMath>
        <m:r>
          <m:t>S</m:t>
        </m:r>
        <m:r>
          <m:rPr>
            <m:sty m:val="p"/>
          </m:rPr>
          <m:t>=</m:t>
        </m:r>
        <m:r>
          <m:t>120</m:t>
        </m:r>
        <m:r>
          <m:rPr>
            <m:sty m:val="p"/>
          </m:rPr>
          <m:t>×</m:t>
        </m:r>
        <m:sSup>
          <m:e>
            <m:r>
              <m:t>10</m:t>
            </m:r>
          </m:e>
          <m:sup>
            <m:r>
              <m:t>6</m:t>
            </m:r>
          </m:sup>
        </m:sSup>
        <m:r>
          <m:rPr>
            <m:nor/>
            <m:sty m:val="p"/>
          </m:rPr>
          <m:t> Pa</m:t>
        </m:r>
      </m:oMath>
      <w:r>
        <w:t xml:space="preserve"> </w:t>
      </w:r>
      <w:r>
        <w:t xml:space="preserve">and a weld joint efficiency of</w:t>
      </w:r>
      <w:r>
        <w:t xml:space="preserve"> </w:t>
      </w:r>
      <m:oMath>
        <m:r>
          <m:t>E</m:t>
        </m:r>
        <m:r>
          <m:rPr>
            <m:sty m:val="p"/>
          </m:rPr>
          <m:t>=</m:t>
        </m:r>
        <m:r>
          <m:t>0.85</m:t>
        </m:r>
      </m:oMath>
      <w:r>
        <w:t xml:space="preserve">.</w:t>
      </w:r>
      <w:r>
        <w:t xml:space="preserve"> </w:t>
      </w:r>
      <w:r>
        <w:t xml:space="preserve">(ASME 2025b)</w:t>
      </w:r>
    </w:p>
    <w:p>
      <w:pPr>
        <w:pStyle w:val="BodyText"/>
      </w:pPr>
      <w:r>
        <w:t xml:space="preserve">The minimum required wall thickness was calculated using the cylindrical vessel equation</w:t>
      </w:r>
      <w:r>
        <w:t xml:space="preserve"> </w:t>
      </w:r>
      <w:r>
        <w:t xml:space="preserve">(ASME 2025b)</w:t>
      </w:r>
      <w:r>
        <w:t xml:space="preserve">:</w:t>
      </w:r>
    </w:p>
    <w:p>
      <w:pPr>
        <w:pStyle w:val="BodyText"/>
      </w:pPr>
      <m:oMathPara>
        <m:oMathParaPr>
          <m:jc m:val="center"/>
        </m:oMathParaPr>
        <m:oMath>
          <m:r>
            <m:t>x</m:t>
          </m:r>
          <m:r>
            <m:rPr>
              <m:sty m:val="p"/>
            </m:rPr>
            <m:t>=</m:t>
          </m:r>
          <m:f>
            <m:fPr>
              <m:type m:val="bar"/>
            </m:fPr>
            <m:num>
              <m:r>
                <m:t>P</m:t>
              </m:r>
              <m:r>
                <m:t>R</m:t>
              </m:r>
            </m:num>
            <m:den>
              <m:r>
                <m:t>S</m:t>
              </m:r>
              <m:r>
                <m:t>E</m:t>
              </m:r>
              <m:r>
                <m:rPr>
                  <m:sty m:val="p"/>
                </m:rPr>
                <m:t>−</m:t>
              </m:r>
              <m:r>
                <m:t>0.6</m:t>
              </m:r>
              <m:r>
                <m:t>P</m:t>
              </m:r>
            </m:den>
          </m:f>
          <m:r>
            <m:t>  </m:t>
          </m:r>
          <m:r>
            <m:rPr>
              <m:sty m:val="p"/>
            </m:rPr>
            <m:t>(</m:t>
          </m:r>
          <m:r>
            <m:t>11</m:t>
          </m:r>
          <m:r>
            <m:rPr>
              <m:sty m:val="p"/>
            </m:rPr>
            <m:t>)</m:t>
          </m:r>
        </m:oMath>
      </m:oMathPara>
    </w:p>
    <w:p>
      <w:pPr>
        <w:pStyle w:val="FirstParagraph"/>
      </w:pPr>
      <w:r>
        <w:t xml:space="preserve">where:</w:t>
      </w:r>
    </w:p>
    <w:p>
      <w:pPr>
        <w:pStyle w:val="Compact"/>
        <w:numPr>
          <w:ilvl w:val="0"/>
          <w:numId w:val="1015"/>
        </w:numPr>
      </w:pPr>
      <m:oMath>
        <m:r>
          <m:t>x</m:t>
        </m:r>
      </m:oMath>
      <w:r>
        <w:t xml:space="preserve"> </w:t>
      </w:r>
      <w:r>
        <w:t xml:space="preserve">= minimum required wall thickness, in m</w:t>
      </w:r>
    </w:p>
    <w:p>
      <w:pPr>
        <w:pStyle w:val="Compact"/>
        <w:numPr>
          <w:ilvl w:val="0"/>
          <w:numId w:val="1015"/>
        </w:numPr>
      </w:pPr>
      <m:oMath>
        <m:r>
          <m:t>P</m:t>
        </m:r>
      </m:oMath>
      <w:r>
        <w:t xml:space="preserve"> </w:t>
      </w:r>
      <w:r>
        <w:t xml:space="preserve">= design pressure, in Pa</w:t>
      </w:r>
    </w:p>
    <w:p>
      <w:pPr>
        <w:pStyle w:val="Compact"/>
        <w:numPr>
          <w:ilvl w:val="0"/>
          <w:numId w:val="1015"/>
        </w:numPr>
      </w:pPr>
      <m:oMath>
        <m:r>
          <m:t>R</m:t>
        </m:r>
      </m:oMath>
      <w:r>
        <w:t xml:space="preserve"> </w:t>
      </w:r>
      <w:r>
        <w:t xml:space="preserve">= internal radius of the column, in m</w:t>
      </w:r>
    </w:p>
    <w:p>
      <w:pPr>
        <w:pStyle w:val="Compact"/>
        <w:numPr>
          <w:ilvl w:val="0"/>
          <w:numId w:val="1015"/>
        </w:numPr>
      </w:pPr>
      <m:oMath>
        <m:r>
          <m:t>S</m:t>
        </m:r>
      </m:oMath>
      <w:r>
        <w:t xml:space="preserve"> </w:t>
      </w:r>
      <w:r>
        <w:t xml:space="preserve">= allowable stress of the construction material, in Pa</w:t>
      </w:r>
    </w:p>
    <w:p>
      <w:pPr>
        <w:pStyle w:val="Compact"/>
        <w:numPr>
          <w:ilvl w:val="0"/>
          <w:numId w:val="1015"/>
        </w:numPr>
      </w:pPr>
      <m:oMath>
        <m:r>
          <m:t>E</m:t>
        </m:r>
      </m:oMath>
      <w:r>
        <w:t xml:space="preserve"> </w:t>
      </w:r>
      <w:r>
        <w:t xml:space="preserve">= weld joint efficiency, dimensionless</w:t>
      </w:r>
    </w:p>
    <w:p>
      <w:pPr>
        <w:pStyle w:val="FirstParagraph"/>
      </w:pPr>
      <w:r>
        <w:t xml:space="preserve">For this calculation, the following values used can be found in Table 6.2.</w:t>
      </w:r>
    </w:p>
    <w:p>
      <w:pPr>
        <w:pStyle w:val="TableCaption"/>
      </w:pPr>
      <w:r>
        <w:t xml:space="preserve">Parameters relevant to wall thickness.</w:t>
      </w:r>
      <w:r>
        <w:t xml:space="preserve"> </w:t>
      </w:r>
    </w:p>
    <w:tbl>
      <w:tblPr>
        <w:tblStyle w:val="Table"/>
        <w:tblW w:type="auto" w:w="0"/>
        <w:tblLook w:firstRow="1" w:lastRow="0" w:firstColumn="0" w:lastColumn="0" w:noHBand="0" w:noVBand="0" w:val="0020"/>
        <w:tblCaption w:val="Parameters relevant to wall thickness. "/>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Unit</w:t>
            </w:r>
          </w:p>
        </w:tc>
      </w:tr>
      <w:tr>
        <w:tc>
          <w:tcPr/>
          <w:p>
            <w:pPr>
              <w:pStyle w:val="Compact"/>
            </w:pPr>
            <w:r>
              <w:t xml:space="preserve">Design pressure</w:t>
            </w:r>
          </w:p>
        </w:tc>
        <w:tc>
          <w:tcPr/>
          <w:p>
            <w:pPr>
              <w:pStyle w:val="Compact"/>
            </w:pPr>
            <m:oMath>
              <m:r>
                <m:t>P</m:t>
              </m:r>
            </m:oMath>
          </w:p>
        </w:tc>
        <w:tc>
          <w:tcPr/>
          <w:p>
            <w:pPr>
              <w:pStyle w:val="Compact"/>
            </w:pPr>
            <w:r>
              <w:t xml:space="preserve">600000</w:t>
            </w:r>
          </w:p>
        </w:tc>
        <w:tc>
          <w:tcPr/>
          <w:p>
            <w:pPr>
              <w:pStyle w:val="Compact"/>
            </w:pPr>
            <w:r>
              <w:t xml:space="preserve">Pa</w:t>
            </w:r>
          </w:p>
        </w:tc>
      </w:tr>
      <w:tr>
        <w:tc>
          <w:tcPr/>
          <w:p>
            <w:pPr>
              <w:pStyle w:val="Compact"/>
            </w:pPr>
            <w:r>
              <w:t xml:space="preserve">Column radius</w:t>
            </w:r>
          </w:p>
        </w:tc>
        <w:tc>
          <w:tcPr/>
          <w:p>
            <w:pPr>
              <w:pStyle w:val="Compact"/>
            </w:pPr>
            <m:oMath>
              <m:r>
                <m:t>R</m:t>
              </m:r>
            </m:oMath>
          </w:p>
        </w:tc>
        <w:tc>
          <w:tcPr/>
          <w:p>
            <w:pPr>
              <w:pStyle w:val="Compact"/>
            </w:pPr>
            <w:r>
              <w:t xml:space="preserve">0.38</w:t>
            </w:r>
          </w:p>
        </w:tc>
        <w:tc>
          <w:tcPr/>
          <w:p>
            <w:pPr>
              <w:pStyle w:val="Compact"/>
            </w:pPr>
            <w:r>
              <w:t xml:space="preserve">m</w:t>
            </w:r>
          </w:p>
        </w:tc>
      </w:tr>
      <w:tr>
        <w:tc>
          <w:tcPr/>
          <w:p>
            <w:pPr>
              <w:pStyle w:val="Compact"/>
            </w:pPr>
            <w:r>
              <w:t xml:space="preserve">Allowable stress of carbon steel</w:t>
            </w:r>
          </w:p>
        </w:tc>
        <w:tc>
          <w:tcPr/>
          <w:p>
            <w:pPr>
              <w:pStyle w:val="Compact"/>
            </w:pPr>
            <m:oMath>
              <m:r>
                <m:t>S</m:t>
              </m:r>
            </m:oMath>
          </w:p>
        </w:tc>
        <w:tc>
          <w:tcPr/>
          <w:p>
            <w:pPr>
              <w:pStyle w:val="Compact"/>
            </w:pPr>
            <m:oMath>
              <m:r>
                <m:t>120</m:t>
              </m:r>
              <m:r>
                <m:rPr>
                  <m:sty m:val="p"/>
                </m:rPr>
                <m:t>×</m:t>
              </m:r>
              <m:sSup>
                <m:e>
                  <m:r>
                    <m:t>10</m:t>
                  </m:r>
                </m:e>
                <m:sup>
                  <m:r>
                    <m:t>6</m:t>
                  </m:r>
                </m:sup>
              </m:sSup>
            </m:oMath>
          </w:p>
        </w:tc>
        <w:tc>
          <w:tcPr/>
          <w:p>
            <w:pPr>
              <w:pStyle w:val="Compact"/>
            </w:pPr>
            <w:r>
              <w:t xml:space="preserve">Pa</w:t>
            </w:r>
          </w:p>
        </w:tc>
      </w:tr>
      <w:tr>
        <w:tc>
          <w:tcPr/>
          <w:p>
            <w:pPr>
              <w:pStyle w:val="Compact"/>
            </w:pPr>
            <w:r>
              <w:t xml:space="preserve">Weld joint efficiency</w:t>
            </w:r>
          </w:p>
        </w:tc>
        <w:tc>
          <w:tcPr/>
          <w:p>
            <w:pPr>
              <w:pStyle w:val="Compact"/>
            </w:pPr>
            <m:oMath>
              <m:r>
                <m:t>E</m:t>
              </m:r>
            </m:oMath>
          </w:p>
        </w:tc>
        <w:tc>
          <w:tcPr/>
          <w:p>
            <w:pPr>
              <w:pStyle w:val="Compact"/>
            </w:pPr>
            <w:r>
              <w:t xml:space="preserve">0.85</w:t>
            </w:r>
          </w:p>
        </w:tc>
        <w:tc>
          <w:tcPr/>
          <w:p>
            <w:pPr>
              <w:pStyle w:val="Compact"/>
            </w:pPr>
            <w:r>
              <w:t xml:space="preserve">-</w:t>
            </w:r>
          </w:p>
        </w:tc>
      </w:tr>
    </w:tbl>
    <w:p>
      <w:pPr>
        <w:pStyle w:val="BodyText"/>
      </w:pPr>
      <w:r>
        <w:t xml:space="preserve">Substituting the values:</w:t>
      </w:r>
    </w:p>
    <w:p>
      <w:pPr>
        <w:pStyle w:val="BodyText"/>
      </w:pPr>
      <m:oMathPara>
        <m:oMathParaPr>
          <m:jc m:val="center"/>
        </m:oMathParaPr>
        <m:oMath>
          <m:r>
            <m:t>x</m:t>
          </m:r>
          <m:r>
            <m:rPr>
              <m:sty m:val="p"/>
            </m:rPr>
            <m:t>=</m:t>
          </m:r>
          <m:f>
            <m:fPr>
              <m:type m:val="bar"/>
            </m:fPr>
            <m:num>
              <m:r>
                <m:t>600000</m:t>
              </m:r>
              <m:r>
                <m:rPr>
                  <m:sty m:val="p"/>
                </m:rPr>
                <m:t>×</m:t>
              </m:r>
              <m:r>
                <m:t>0.38</m:t>
              </m:r>
            </m:num>
            <m:den>
              <m:r>
                <m:rPr>
                  <m:sty m:val="p"/>
                </m:rPr>
                <m:t>(</m:t>
              </m:r>
              <m:r>
                <m:t>120</m:t>
              </m:r>
              <m:r>
                <m:rPr>
                  <m:sty m:val="p"/>
                </m:rPr>
                <m:t>×</m:t>
              </m:r>
              <m:sSup>
                <m:e>
                  <m:r>
                    <m:t>10</m:t>
                  </m:r>
                </m:e>
                <m:sup>
                  <m:r>
                    <m:t>6</m:t>
                  </m:r>
                </m:sup>
              </m:sSup>
              <m:r>
                <m:rPr>
                  <m:sty m:val="p"/>
                </m:rPr>
                <m:t>)</m:t>
              </m:r>
              <m:r>
                <m:rPr>
                  <m:sty m:val="p"/>
                </m:rPr>
                <m:t>(</m:t>
              </m:r>
              <m:r>
                <m:t>0.85</m:t>
              </m:r>
              <m:r>
                <m:rPr>
                  <m:sty m:val="p"/>
                </m:rPr>
                <m:t>)</m:t>
              </m:r>
              <m:r>
                <m:rPr>
                  <m:sty m:val="p"/>
                </m:rPr>
                <m:t>−</m:t>
              </m:r>
              <m:r>
                <m:t>0.6</m:t>
              </m:r>
              <m:r>
                <m:rPr>
                  <m:sty m:val="p"/>
                </m:rPr>
                <m:t>(</m:t>
              </m:r>
              <m:r>
                <m:t>600000</m:t>
              </m:r>
              <m:r>
                <m:rPr>
                  <m:sty m:val="p"/>
                </m:rPr>
                <m:t>)</m:t>
              </m:r>
            </m:den>
          </m:f>
          <m:r>
            <m:rPr>
              <m:sty m:val="p"/>
            </m:rPr>
            <m:t>=</m:t>
          </m:r>
          <m:r>
            <m:t>0.00224</m:t>
          </m:r>
          <m:r>
            <m:rPr>
              <m:nor/>
              <m:sty m:val="p"/>
            </m:rPr>
            <m:t> m</m:t>
          </m:r>
          <m:r>
            <m:rPr>
              <m:sty m:val="p"/>
            </m:rPr>
            <m:t>=</m:t>
          </m:r>
          <m:r>
            <m:t>2.44</m:t>
          </m:r>
          <m:r>
            <m:rPr>
              <m:nor/>
              <m:sty m:val="p"/>
            </m:rPr>
            <m:t> mm</m:t>
          </m:r>
          <m:r>
            <m:t>  </m:t>
          </m:r>
          <m:r>
            <m:rPr>
              <m:sty m:val="p"/>
            </m:rPr>
            <m:t>(</m:t>
          </m:r>
          <m:r>
            <m:t>12</m:t>
          </m:r>
          <m:r>
            <m:rPr>
              <m:sty m:val="p"/>
            </m:rPr>
            <m:t>)</m:t>
          </m:r>
        </m:oMath>
      </m:oMathPara>
    </w:p>
    <w:p>
      <w:pPr>
        <w:pStyle w:val="FirstParagraph"/>
      </w:pPr>
      <w:r>
        <w:t xml:space="preserve">The calculated theoretical wall thickness is therefore 2.44 mm. However, this value only represents the minimum thickness required to withstand the selected internal design pressure. A corrosion allowance must also be included, especially because carbon steel is used as the construction material. Assuming a corrosion allowance of 3.2 mm</w:t>
      </w:r>
      <w:r>
        <w:t xml:space="preserve"> </w:t>
      </w:r>
      <w:r>
        <w:t xml:space="preserve">(Coulson et al. 1999)</w:t>
      </w:r>
      <w:r>
        <w:t xml:space="preserve">:</w:t>
      </w:r>
    </w:p>
    <w:p>
      <w:pPr>
        <w:pStyle w:val="BodyText"/>
      </w:pPr>
      <m:oMath>
        <m:sSub>
          <m:e>
            <m:r>
              <m:t>x</m:t>
            </m:r>
          </m:e>
          <m:sub>
            <m:r>
              <m:rPr>
                <m:nor/>
                <m:sty m:val="p"/>
              </m:rPr>
              <m:t>final</m:t>
            </m:r>
          </m:sub>
        </m:sSub>
        <m:r>
          <m:rPr>
            <m:sty m:val="p"/>
          </m:rPr>
          <m:t>=</m:t>
        </m:r>
        <m:r>
          <m:t>t</m:t>
        </m:r>
        <m:r>
          <m:rPr>
            <m:sty m:val="p"/>
          </m:rPr>
          <m:t>+</m:t>
        </m:r>
        <m:sSub>
          <m:e>
            <m:r>
              <m:t>C</m:t>
            </m:r>
          </m:e>
          <m:sub>
            <m:r>
              <m:t>A</m:t>
            </m:r>
          </m:sub>
        </m:sSub>
        <m:r>
          <m:rPr>
            <m:sty m:val="p"/>
          </m:rPr>
          <m:t>=</m:t>
        </m:r>
        <m:r>
          <m:t>2.44</m:t>
        </m:r>
        <m:r>
          <m:rPr>
            <m:sty m:val="p"/>
          </m:rPr>
          <m:t>+</m:t>
        </m:r>
        <m:r>
          <m:t>3.2</m:t>
        </m:r>
        <m:r>
          <m:rPr>
            <m:sty m:val="p"/>
          </m:rPr>
          <m:t>=</m:t>
        </m:r>
        <m:r>
          <m:t>5.64</m:t>
        </m:r>
        <m:r>
          <m:rPr>
            <m:nor/>
            <m:sty m:val="p"/>
          </m:rPr>
          <m:t> mm</m:t>
        </m:r>
      </m:oMath>
    </w:p>
    <w:p>
      <w:pPr>
        <w:pStyle w:val="BodyText"/>
      </w:pPr>
      <w:r>
        <w:t xml:space="preserve">The practical wall thickness is rounded up to 6 mm in order to guarantee safety.</w:t>
      </w:r>
    </w:p>
    <w:p>
      <w:pPr>
        <w:pStyle w:val="BodyText"/>
      </w:pPr>
      <w:r>
        <w:t xml:space="preserve">The column is later planned to operate at a pressure of 0.1 bar. Since the outside of the column is assumed to be at atmospheric pressure, this condition creates an external pressure difference of approximately</w:t>
      </w:r>
      <w:r>
        <w:t xml:space="preserve"> </w:t>
      </w:r>
      <m:oMath>
        <m:sSub>
          <m:e>
            <m:r>
              <m:t>P</m:t>
            </m:r>
          </m:e>
          <m:sub>
            <m:r>
              <m:rPr>
                <m:nor/>
                <m:sty m:val="p"/>
              </m:rPr>
              <m:t>external</m:t>
            </m:r>
          </m:sub>
        </m:sSub>
        <m:r>
          <m:rPr>
            <m:sty m:val="p"/>
          </m:rPr>
          <m:t>=</m:t>
        </m:r>
        <m:r>
          <m:t>1.013</m:t>
        </m:r>
        <m:r>
          <m:rPr>
            <m:sty m:val="p"/>
          </m:rPr>
          <m:t>−</m:t>
        </m:r>
        <m:r>
          <m:t>0.1</m:t>
        </m:r>
        <m:r>
          <m:rPr>
            <m:sty m:val="p"/>
          </m:rPr>
          <m:t>=</m:t>
        </m:r>
        <m:r>
          <m:t>0.913</m:t>
        </m:r>
        <m:r>
          <m:rPr>
            <m:nor/>
            <m:sty m:val="p"/>
          </m:rPr>
          <m:t> bar</m:t>
        </m:r>
        <m:r>
          <m:rPr>
            <m:sty m:val="p"/>
          </m:rPr>
          <m:t>=</m:t>
        </m:r>
        <m:r>
          <m:t>91300</m:t>
        </m:r>
        <m:r>
          <m:rPr>
            <m:nor/>
            <m:sty m:val="p"/>
          </m:rPr>
          <m:t> Pa</m:t>
        </m:r>
      </m:oMath>
    </w:p>
    <w:p>
      <w:pPr>
        <w:pStyle w:val="BodyText"/>
      </w:pPr>
      <w:r>
        <w:t xml:space="preserve">A preliminary external pressure check shows that a 6 mm wall thickness can withstand the vacuum condition if the full 5 mm thickness is available structurally. To check for shell buckling, the following expression was used</w:t>
      </w:r>
      <w:r>
        <w:t xml:space="preserve"> </w:t>
      </w:r>
      <w:r>
        <w:t xml:space="preserve">(Hilburger 2020)</w:t>
      </w:r>
      <w:r>
        <w:t xml:space="preserve">:</w:t>
      </w:r>
    </w:p>
    <w:p>
      <w:pPr>
        <w:pStyle w:val="BodyText"/>
      </w:pPr>
      <m:oMathPara>
        <m:oMathParaPr>
          <m:jc m:val="center"/>
        </m:oMathParaPr>
        <m:oMath>
          <m:sSub>
            <m:e>
              <m:r>
                <m:t>P</m:t>
              </m:r>
            </m:e>
            <m:sub>
              <m:r>
                <m:t>c</m:t>
              </m:r>
              <m:r>
                <m:t>r</m:t>
              </m:r>
            </m:sub>
          </m:sSub>
          <m:r>
            <m:rPr>
              <m:sty m:val="p"/>
            </m:rPr>
            <m:t>=</m:t>
          </m:r>
          <m:f>
            <m:fPr>
              <m:type m:val="bar"/>
            </m:fPr>
            <m:num>
              <m:r>
                <m:t>2</m:t>
              </m:r>
              <m:r>
                <m:t>E</m:t>
              </m:r>
            </m:num>
            <m:den>
              <m:rad>
                <m:radPr>
                  <m:degHide m:val="on"/>
                </m:radPr>
                <m:deg/>
                <m:e>
                  <m:r>
                    <m:t>3</m:t>
                  </m:r>
                  <m:r>
                    <m:rPr>
                      <m:sty m:val="p"/>
                    </m:rPr>
                    <m:t>(</m:t>
                  </m:r>
                  <m:r>
                    <m:t>1</m:t>
                  </m:r>
                  <m:r>
                    <m:rPr>
                      <m:sty m:val="p"/>
                    </m:rPr>
                    <m:t>−</m:t>
                  </m:r>
                  <m:sSup>
                    <m:e>
                      <m:r>
                        <m:t>ν</m:t>
                      </m:r>
                    </m:e>
                    <m:sup>
                      <m:r>
                        <m:t>2</m:t>
                      </m:r>
                    </m:sup>
                  </m:sSup>
                  <m:r>
                    <m:rPr>
                      <m:sty m:val="p"/>
                    </m:rPr>
                    <m:t>)</m:t>
                  </m:r>
                </m:e>
              </m:rad>
            </m:den>
          </m:f>
          <m:sSup>
            <m:e>
              <m:d>
                <m:dPr>
                  <m:begChr m:val="("/>
                  <m:sepChr m:val=""/>
                  <m:endChr m:val=")"/>
                  <m:grow/>
                </m:dPr>
                <m:e>
                  <m:f>
                    <m:fPr>
                      <m:type m:val="bar"/>
                    </m:fPr>
                    <m:num>
                      <m:r>
                        <m:t>x</m:t>
                      </m:r>
                    </m:num>
                    <m:den>
                      <m:r>
                        <m:t>R</m:t>
                      </m:r>
                    </m:den>
                  </m:f>
                </m:e>
              </m:d>
            </m:e>
            <m:sup>
              <m:r>
                <m:t>3</m:t>
              </m:r>
            </m:sup>
          </m:sSup>
          <m:r>
            <m:t>  </m:t>
          </m:r>
          <m:r>
            <m:rPr>
              <m:sty m:val="p"/>
            </m:rPr>
            <m:t>(</m:t>
          </m:r>
          <m:r>
            <m:t>13</m:t>
          </m:r>
          <m:r>
            <m:rPr>
              <m:sty m:val="p"/>
            </m:rPr>
            <m:t>)</m:t>
          </m:r>
        </m:oMath>
      </m:oMathPara>
    </w:p>
    <w:p>
      <w:pPr>
        <w:pStyle w:val="FirstParagraph"/>
      </w:pPr>
      <w:r>
        <w:t xml:space="preserve">where</w:t>
      </w:r>
      <w:r>
        <w:t xml:space="preserve"> </w:t>
      </w:r>
      <m:oMath>
        <m:sSub>
          <m:e>
            <m:r>
              <m:t>P</m:t>
            </m:r>
          </m:e>
          <m:sub>
            <m:r>
              <m:t>c</m:t>
            </m:r>
            <m:r>
              <m:t>r</m:t>
            </m:r>
          </m:sub>
        </m:sSub>
      </m:oMath>
      <w:r>
        <w:t xml:space="preserve"> </w:t>
      </w:r>
      <w:r>
        <w:t xml:space="preserve">is the critical external pressure,</w:t>
      </w:r>
      <w:r>
        <w:t xml:space="preserve"> </w:t>
      </w:r>
      <m:oMath>
        <m:r>
          <m:t>E</m:t>
        </m:r>
      </m:oMath>
      <w:r>
        <w:t xml:space="preserve"> </w:t>
      </w:r>
      <w:r>
        <w:t xml:space="preserve">is Young’s modulus,</w:t>
      </w:r>
      <w:r>
        <w:t xml:space="preserve"> </w:t>
      </w:r>
      <m:oMath>
        <m:r>
          <m:t>ν</m:t>
        </m:r>
      </m:oMath>
      <w:r>
        <w:t xml:space="preserve"> </w:t>
      </w:r>
      <w:r>
        <w:t xml:space="preserve">is Poisson’s ratio,</w:t>
      </w:r>
      <w:r>
        <w:t xml:space="preserve"> </w:t>
      </w:r>
      <m:oMath>
        <m:r>
          <m:t>t</m:t>
        </m:r>
      </m:oMath>
      <w:r>
        <w:t xml:space="preserve"> </w:t>
      </w:r>
      <w:r>
        <w:t xml:space="preserve">is the wall thickness, and</w:t>
      </w:r>
      <w:r>
        <w:t xml:space="preserve"> </w:t>
      </w:r>
      <m:oMath>
        <m:r>
          <m:t>R</m:t>
        </m:r>
      </m:oMath>
      <w:r>
        <w:t xml:space="preserve"> </w:t>
      </w:r>
      <w:r>
        <w:t xml:space="preserve">is the column radius.</w:t>
      </w:r>
    </w:p>
    <w:p>
      <w:pPr>
        <w:pStyle w:val="BodyText"/>
      </w:pPr>
      <w:r>
        <w:t xml:space="preserve">Using carbon steel properties</w:t>
      </w:r>
      <w:r>
        <w:t xml:space="preserve"> </w:t>
      </w:r>
      <w:r>
        <w:t xml:space="preserve">(ASME 2025a)</w:t>
      </w:r>
      <w:r>
        <w:t xml:space="preserve">:</w:t>
      </w:r>
    </w:p>
    <w:p>
      <w:pPr>
        <w:pStyle w:val="BodyText"/>
      </w:pPr>
      <m:oMath>
        <m:r>
          <m:t>E</m:t>
        </m:r>
        <m:r>
          <m:rPr>
            <m:sty m:val="p"/>
          </m:rPr>
          <m:t>=</m:t>
        </m:r>
        <m:r>
          <m:t>200</m:t>
        </m:r>
        <m:r>
          <m:rPr>
            <m:sty m:val="p"/>
          </m:rPr>
          <m:t>⋅</m:t>
        </m:r>
        <m:sSup>
          <m:e>
            <m:r>
              <m:t>10</m:t>
            </m:r>
          </m:e>
          <m:sup>
            <m:r>
              <m:t>9</m:t>
            </m:r>
          </m:sup>
        </m:sSup>
        <m:r>
          <m:rPr>
            <m:nor/>
            <m:sty m:val="p"/>
          </m:rPr>
          <m:t> Pa</m:t>
        </m:r>
      </m:oMath>
    </w:p>
    <w:p>
      <w:pPr>
        <w:pStyle w:val="BodyText"/>
      </w:pPr>
      <m:oMath>
        <m:r>
          <m:t>ν</m:t>
        </m:r>
        <m:r>
          <m:rPr>
            <m:sty m:val="p"/>
          </m:rPr>
          <m:t>=</m:t>
        </m:r>
        <m:r>
          <m:t>0.30</m:t>
        </m:r>
      </m:oMath>
    </w:p>
    <w:p>
      <w:pPr>
        <w:pStyle w:val="BodyText"/>
      </w:pPr>
      <w:r>
        <w:t xml:space="preserve">and the selected column dimensions:</w:t>
      </w:r>
    </w:p>
    <w:p>
      <w:pPr>
        <w:pStyle w:val="BodyText"/>
      </w:pPr>
      <m:oMath>
        <m:r>
          <m:t>x</m:t>
        </m:r>
        <m:r>
          <m:rPr>
            <m:sty m:val="p"/>
          </m:rPr>
          <m:t>=</m:t>
        </m:r>
        <m:r>
          <m:t>0.006</m:t>
        </m:r>
        <m:r>
          <m:rPr>
            <m:nor/>
            <m:sty m:val="p"/>
          </m:rPr>
          <m:t> m</m:t>
        </m:r>
      </m:oMath>
    </w:p>
    <w:p>
      <w:pPr>
        <w:pStyle w:val="BodyText"/>
      </w:pPr>
      <m:oMath>
        <m:r>
          <m:t>R</m:t>
        </m:r>
        <m:r>
          <m:rPr>
            <m:sty m:val="p"/>
          </m:rPr>
          <m:t>=</m:t>
        </m:r>
        <m:r>
          <m:t>0.38</m:t>
        </m:r>
        <m:r>
          <m:rPr>
            <m:nor/>
            <m:sty m:val="p"/>
          </m:rPr>
          <m:t> m</m:t>
        </m:r>
      </m:oMath>
    </w:p>
    <w:p>
      <w:pPr>
        <w:pStyle w:val="BodyText"/>
      </w:pPr>
      <w:r>
        <w:t xml:space="preserve">the critical external pressure is:</w:t>
      </w:r>
    </w:p>
    <w:p>
      <w:pPr>
        <w:pStyle w:val="BodyText"/>
      </w:pPr>
      <m:oMathPara>
        <m:oMathParaPr>
          <m:jc m:val="center"/>
        </m:oMathParaPr>
        <m:oMath>
          <m:sSub>
            <m:e>
              <m:r>
                <m:t>P</m:t>
              </m:r>
            </m:e>
            <m:sub>
              <m:r>
                <m:t>c</m:t>
              </m:r>
              <m:r>
                <m:t>r</m:t>
              </m:r>
            </m:sub>
          </m:sSub>
          <m:r>
            <m:rPr>
              <m:sty m:val="p"/>
            </m:rPr>
            <m:t>=</m:t>
          </m:r>
          <m:f>
            <m:fPr>
              <m:type m:val="bar"/>
            </m:fPr>
            <m:num>
              <m:r>
                <m:t>2</m:t>
              </m:r>
              <m:r>
                <m:rPr>
                  <m:sty m:val="p"/>
                </m:rPr>
                <m:t>(</m:t>
              </m:r>
              <m:r>
                <m:t>200</m:t>
              </m:r>
              <m:r>
                <m:rPr>
                  <m:sty m:val="p"/>
                </m:rPr>
                <m:t>⋅</m:t>
              </m:r>
              <m:sSup>
                <m:e>
                  <m:r>
                    <m:t>10</m:t>
                  </m:r>
                </m:e>
                <m:sup>
                  <m:r>
                    <m:t>9</m:t>
                  </m:r>
                </m:sup>
              </m:sSup>
              <m:r>
                <m:rPr>
                  <m:sty m:val="p"/>
                </m:rPr>
                <m:t>)</m:t>
              </m:r>
            </m:num>
            <m:den>
              <m:rad>
                <m:radPr>
                  <m:degHide m:val="on"/>
                </m:radPr>
                <m:deg/>
                <m:e>
                  <m:r>
                    <m:t>3</m:t>
                  </m:r>
                  <m:r>
                    <m:rPr>
                      <m:sty m:val="p"/>
                    </m:rPr>
                    <m:t>(</m:t>
                  </m:r>
                  <m:r>
                    <m:t>1</m:t>
                  </m:r>
                  <m:r>
                    <m:rPr>
                      <m:sty m:val="p"/>
                    </m:rPr>
                    <m:t>−</m:t>
                  </m:r>
                  <m:sSup>
                    <m:e>
                      <m:r>
                        <m:t>0.38</m:t>
                      </m:r>
                    </m:e>
                    <m:sup>
                      <m:r>
                        <m:t>2</m:t>
                      </m:r>
                    </m:sup>
                  </m:sSup>
                  <m:r>
                    <m:rPr>
                      <m:sty m:val="p"/>
                    </m:rPr>
                    <m:t>)</m:t>
                  </m:r>
                </m:e>
              </m:rad>
            </m:den>
          </m:f>
          <m:sSup>
            <m:e>
              <m:d>
                <m:dPr>
                  <m:begChr m:val="("/>
                  <m:sepChr m:val=""/>
                  <m:endChr m:val=")"/>
                  <m:grow/>
                </m:dPr>
                <m:e>
                  <m:f>
                    <m:fPr>
                      <m:type m:val="bar"/>
                    </m:fPr>
                    <m:num>
                      <m:r>
                        <m:t>0.006</m:t>
                      </m:r>
                    </m:num>
                    <m:den>
                      <m:r>
                        <m:t>0.38</m:t>
                      </m:r>
                    </m:den>
                  </m:f>
                </m:e>
              </m:d>
            </m:e>
            <m:sup>
              <m:r>
                <m:t>3</m:t>
              </m:r>
            </m:sup>
          </m:sSup>
          <m:r>
            <m:rPr>
              <m:sty m:val="p"/>
            </m:rPr>
            <m:t>=</m:t>
          </m:r>
          <m:r>
            <m:t>9.82</m:t>
          </m:r>
          <m:r>
            <m:rPr>
              <m:sty m:val="p"/>
            </m:rPr>
            <m:t>⋅</m:t>
          </m:r>
          <m:sSup>
            <m:e>
              <m:r>
                <m:t>10</m:t>
              </m:r>
            </m:e>
            <m:sup>
              <m:r>
                <m:t>5</m:t>
              </m:r>
            </m:sup>
          </m:sSup>
          <m:r>
            <m:rPr>
              <m:nor/>
              <m:sty m:val="p"/>
            </m:rPr>
            <m:t> Pa</m:t>
          </m:r>
          <m:r>
            <m:rPr>
              <m:sty m:val="p"/>
            </m:rPr>
            <m:t>=</m:t>
          </m:r>
          <m:r>
            <m:t>9.82</m:t>
          </m:r>
          <m:r>
            <m:rPr>
              <m:nor/>
              <m:sty m:val="p"/>
            </m:rPr>
            <m:t> bar</m:t>
          </m:r>
          <m:r>
            <m:t>  </m:t>
          </m:r>
          <m:r>
            <m:rPr>
              <m:sty m:val="p"/>
            </m:rPr>
            <m:t>(</m:t>
          </m:r>
          <m:r>
            <m:t>14</m:t>
          </m:r>
          <m:r>
            <m:rPr>
              <m:sty m:val="p"/>
            </m:rPr>
            <m:t>)</m:t>
          </m:r>
        </m:oMath>
      </m:oMathPara>
    </w:p>
    <w:p>
      <w:pPr>
        <w:pStyle w:val="FirstParagraph"/>
      </w:pPr>
      <w:r>
        <w:t xml:space="preserve">Since the estimated critical external pressure is higher than the vacuum pressure difference, the selected 6 mm wall thickness is acceptable for this preliminary vacuum check.</w:t>
      </w:r>
    </w:p>
    <w:bookmarkEnd w:id="36"/>
    <w:bookmarkStart w:id="37" w:name="tank-geometry"/>
    <w:p>
      <w:pPr>
        <w:pStyle w:val="Heading2"/>
      </w:pPr>
      <w:r>
        <w:t xml:space="preserve">Tank Geometry</w:t>
      </w:r>
    </w:p>
    <w:p>
      <w:pPr>
        <w:pStyle w:val="FirstParagraph"/>
      </w:pPr>
      <w:r>
        <w:t xml:space="preserve">The tank geometry was determined based on the maximum liquid volume obtained from the ChemCAD simulation reports. From the tank’s liquid volume values, the maximum required liquid volume was found at the end of step 1, due to the addition of DMSO feed. This value is approximately</w:t>
      </w:r>
      <w:r>
        <w:t xml:space="preserve"> </w:t>
      </w:r>
      <m:oMath>
        <m:sSub>
          <m:e>
            <m:r>
              <m:t>V</m:t>
            </m:r>
          </m:e>
          <m:sub>
            <m:r>
              <m:rPr>
                <m:nor/>
                <m:sty m:val="p"/>
              </m:rPr>
              <m:t>max</m:t>
            </m:r>
          </m:sub>
        </m:sSub>
        <m:r>
          <m:rPr>
            <m:sty m:val="p"/>
          </m:rPr>
          <m:t>=</m:t>
        </m:r>
        <m:r>
          <m:t>6</m:t>
        </m:r>
        <m:sSup>
          <m:e>
            <m:r>
              <m:rPr>
                <m:nor/>
                <m:sty m:val="p"/>
              </m:rPr>
              <m:t> m</m:t>
            </m:r>
          </m:e>
          <m:sup>
            <m:r>
              <m:t>3</m:t>
            </m:r>
          </m:sup>
        </m:sSup>
      </m:oMath>
      <w:r>
        <w:t xml:space="preserve">.</w:t>
      </w:r>
    </w:p>
    <w:p>
      <w:pPr>
        <w:pStyle w:val="BodyText"/>
      </w:pPr>
      <w:r>
        <w:t xml:space="preserve">In order to provide an additional safety margin for bubbling and avoid operating the tank exactly at its maximum capacity, a larger geometrical volume was selected. The tank was designed as a vertical cylindrical vessel with a height of 2.5 m and a diameter of 2.0 m.</w:t>
      </w:r>
    </w:p>
    <w:p>
      <w:pPr>
        <w:pStyle w:val="BodyText"/>
      </w:pPr>
      <w:r>
        <w:t xml:space="preserve">The volume of a cylindrical tank is calculated as:</w:t>
      </w:r>
    </w:p>
    <w:p>
      <w:pPr>
        <w:pStyle w:val="BodyText"/>
      </w:pPr>
      <m:oMathPara>
        <m:oMathParaPr>
          <m:jc m:val="center"/>
        </m:oMathParaPr>
        <m:oMath>
          <m:r>
            <m:t>V</m:t>
          </m:r>
          <m:r>
            <m:rPr>
              <m:sty m:val="p"/>
            </m:rPr>
            <m:t>=</m:t>
          </m:r>
          <m:f>
            <m:fPr>
              <m:type m:val="bar"/>
            </m:fPr>
            <m:num>
              <m:r>
                <m:t>π</m:t>
              </m:r>
              <m:sSup>
                <m:e>
                  <m:r>
                    <m:t>D</m:t>
                  </m:r>
                </m:e>
                <m:sup>
                  <m:r>
                    <m:t>2</m:t>
                  </m:r>
                </m:sup>
              </m:sSup>
            </m:num>
            <m:den>
              <m:r>
                <m:t>4</m:t>
              </m:r>
            </m:den>
          </m:f>
          <m:r>
            <m:t>H</m:t>
          </m:r>
          <m:r>
            <m:t>  </m:t>
          </m:r>
          <m:r>
            <m:rPr>
              <m:sty m:val="p"/>
            </m:rPr>
            <m:t>(</m:t>
          </m:r>
          <m:r>
            <m:t>15</m:t>
          </m:r>
          <m:r>
            <m:rPr>
              <m:sty m:val="p"/>
            </m:rPr>
            <m:t>)</m:t>
          </m:r>
        </m:oMath>
      </m:oMathPara>
    </w:p>
    <w:p>
      <w:pPr>
        <w:pStyle w:val="FirstParagraph"/>
      </w:pPr>
      <w:r>
        <w:t xml:space="preserve">where:</w:t>
      </w:r>
    </w:p>
    <w:p>
      <w:pPr>
        <w:pStyle w:val="Compact"/>
        <w:numPr>
          <w:ilvl w:val="0"/>
          <w:numId w:val="1016"/>
        </w:numPr>
      </w:pPr>
      <m:oMath>
        <m:r>
          <m:t>V</m:t>
        </m:r>
      </m:oMath>
      <w:r>
        <w:t xml:space="preserve"> </w:t>
      </w:r>
      <w:r>
        <w:t xml:space="preserve">= tank volume, in m³</w:t>
      </w:r>
    </w:p>
    <w:p>
      <w:pPr>
        <w:pStyle w:val="Compact"/>
        <w:numPr>
          <w:ilvl w:val="0"/>
          <w:numId w:val="1016"/>
        </w:numPr>
      </w:pPr>
      <m:oMath>
        <m:r>
          <m:t>D</m:t>
        </m:r>
      </m:oMath>
      <w:r>
        <w:t xml:space="preserve"> </w:t>
      </w:r>
      <w:r>
        <w:t xml:space="preserve">= tank diameter, in m</w:t>
      </w:r>
    </w:p>
    <w:p>
      <w:pPr>
        <w:pStyle w:val="Compact"/>
        <w:numPr>
          <w:ilvl w:val="0"/>
          <w:numId w:val="1016"/>
        </w:numPr>
      </w:pPr>
      <m:oMath>
        <m:r>
          <m:t>H</m:t>
        </m:r>
      </m:oMath>
      <w:r>
        <w:t xml:space="preserve"> </w:t>
      </w:r>
      <w:r>
        <w:t xml:space="preserve">= tank height, in m</w:t>
      </w:r>
    </w:p>
    <w:p>
      <w:pPr>
        <w:pStyle w:val="FirstParagraph"/>
      </w:pPr>
      <w:r>
        <w:t xml:space="preserve">Substituting with the selected dimensions:</w:t>
      </w:r>
    </w:p>
    <w:p>
      <w:pPr>
        <w:pStyle w:val="BodyText"/>
      </w:pPr>
      <m:oMathPara>
        <m:oMathParaPr>
          <m:jc m:val="center"/>
        </m:oMathParaPr>
        <m:oMath>
          <m:r>
            <m:t>V</m:t>
          </m:r>
          <m:r>
            <m:rPr>
              <m:sty m:val="p"/>
            </m:rPr>
            <m:t>=</m:t>
          </m:r>
          <m:f>
            <m:fPr>
              <m:type m:val="bar"/>
            </m:fPr>
            <m:num>
              <m:r>
                <m:t>π</m:t>
              </m:r>
              <m:r>
                <m:rPr>
                  <m:sty m:val="p"/>
                </m:rPr>
                <m:t>(</m:t>
              </m:r>
              <m:r>
                <m:t>2.0</m:t>
              </m:r>
              <m:sSup>
                <m:e>
                  <m:r>
                    <m:rPr>
                      <m:sty m:val="p"/>
                    </m:rPr>
                    <m:t>)</m:t>
                  </m:r>
                </m:e>
                <m:sup>
                  <m:r>
                    <m:t>2</m:t>
                  </m:r>
                </m:sup>
              </m:sSup>
            </m:num>
            <m:den>
              <m:r>
                <m:t>4</m:t>
              </m:r>
            </m:den>
          </m:f>
          <m:r>
            <m:rPr>
              <m:sty m:val="p"/>
            </m:rPr>
            <m:t>(</m:t>
          </m:r>
          <m:r>
            <m:t>2.5</m:t>
          </m:r>
          <m:r>
            <m:rPr>
              <m:sty m:val="p"/>
            </m:rPr>
            <m:t>)</m:t>
          </m:r>
          <m:r>
            <m:rPr>
              <m:sty m:val="p"/>
            </m:rPr>
            <m:t>=</m:t>
          </m:r>
          <m:r>
            <m:t>7.85</m:t>
          </m:r>
          <m:sSup>
            <m:e>
              <m:r>
                <m:rPr>
                  <m:nor/>
                  <m:sty m:val="p"/>
                </m:rPr>
                <m:t> m</m:t>
              </m:r>
            </m:e>
            <m:sup>
              <m:r>
                <m:t>3</m:t>
              </m:r>
            </m:sup>
          </m:sSup>
          <m:r>
            <m:t>  </m:t>
          </m:r>
          <m:r>
            <m:rPr>
              <m:sty m:val="p"/>
            </m:rPr>
            <m:t>(</m:t>
          </m:r>
          <m:r>
            <m:t>16</m:t>
          </m:r>
          <m:r>
            <m:rPr>
              <m:sty m:val="p"/>
            </m:rPr>
            <m:t>)</m:t>
          </m:r>
        </m:oMath>
      </m:oMathPara>
    </w:p>
    <w:p>
      <w:pPr>
        <w:pStyle w:val="FirstParagraph"/>
      </w:pPr>
      <w:r>
        <w:t xml:space="preserve">Since this value is greater than the maximum required process volume of 6 m³, the tank geometry provides sufficient additional capacity for safe operation. The final selected tank dimensions are displayed in Table 6.3.</w:t>
      </w:r>
    </w:p>
    <w:p>
      <w:pPr>
        <w:pStyle w:val="TableCaption"/>
      </w:pPr>
      <w:r>
        <w:t xml:space="preserve">Final Dimensions of the selected tank.</w:t>
      </w:r>
      <w:r>
        <w:t xml:space="preserve"> </w:t>
      </w:r>
    </w:p>
    <w:tbl>
      <w:tblPr>
        <w:tblStyle w:val="Table"/>
        <w:tblW w:type="auto" w:w="0"/>
        <w:tblLook w:firstRow="1" w:lastRow="0" w:firstColumn="0" w:lastColumn="0" w:noHBand="0" w:noVBand="0" w:val="0020"/>
        <w:tblCaption w:val="Final Dimensions of the selected tank. "/>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Maximum required volume</w:t>
            </w:r>
          </w:p>
        </w:tc>
        <w:tc>
          <w:tcPr/>
          <w:p>
            <w:pPr>
              <w:pStyle w:val="Compact"/>
              <w:jc w:val="right"/>
            </w:pPr>
            <m:oMath>
              <m:sSub>
                <m:e>
                  <m:r>
                    <m:t>V</m:t>
                  </m:r>
                </m:e>
                <m:sub>
                  <m:r>
                    <m:rPr>
                      <m:nor/>
                      <m:sty m:val="p"/>
                    </m:rPr>
                    <m:t>max</m:t>
                  </m:r>
                </m:sub>
              </m:sSub>
            </m:oMath>
          </w:p>
        </w:tc>
        <w:tc>
          <w:tcPr/>
          <w:p>
            <w:pPr>
              <w:pStyle w:val="Compact"/>
              <w:jc w:val="right"/>
            </w:pPr>
            <w:r>
              <w:t xml:space="preserve">6.00</w:t>
            </w:r>
          </w:p>
        </w:tc>
        <w:tc>
          <w:tcPr/>
          <w:p>
            <w:pPr>
              <w:pStyle w:val="Compact"/>
              <w:jc w:val="right"/>
            </w:pPr>
            <m:oMath>
              <m:sSup>
                <m:e>
                  <m:r>
                    <m:t>m</m:t>
                  </m:r>
                </m:e>
                <m:sup>
                  <m:r>
                    <m:t>3</m:t>
                  </m:r>
                </m:sup>
              </m:sSup>
            </m:oMath>
          </w:p>
        </w:tc>
      </w:tr>
      <w:tr>
        <w:tc>
          <w:tcPr/>
          <w:p>
            <w:pPr>
              <w:pStyle w:val="Compact"/>
            </w:pPr>
            <w:r>
              <w:t xml:space="preserve">Selected tank diameter</w:t>
            </w:r>
          </w:p>
        </w:tc>
        <w:tc>
          <w:tcPr/>
          <w:p>
            <w:pPr>
              <w:pStyle w:val="Compact"/>
              <w:jc w:val="right"/>
            </w:pPr>
            <m:oMath>
              <m:r>
                <m:t>D</m:t>
              </m:r>
            </m:oMath>
          </w:p>
        </w:tc>
        <w:tc>
          <w:tcPr/>
          <w:p>
            <w:pPr>
              <w:pStyle w:val="Compact"/>
              <w:jc w:val="right"/>
            </w:pPr>
            <w:r>
              <w:t xml:space="preserve">2.00</w:t>
            </w:r>
          </w:p>
        </w:tc>
        <w:tc>
          <w:tcPr/>
          <w:p>
            <w:pPr>
              <w:pStyle w:val="Compact"/>
              <w:jc w:val="right"/>
            </w:pPr>
            <m:oMath>
              <m:r>
                <m:t>m</m:t>
              </m:r>
            </m:oMath>
          </w:p>
        </w:tc>
      </w:tr>
      <w:tr>
        <w:tc>
          <w:tcPr/>
          <w:p>
            <w:pPr>
              <w:pStyle w:val="Compact"/>
            </w:pPr>
            <w:r>
              <w:t xml:space="preserve">Selected tank height</w:t>
            </w:r>
          </w:p>
        </w:tc>
        <w:tc>
          <w:tcPr/>
          <w:p>
            <w:pPr>
              <w:pStyle w:val="Compact"/>
              <w:jc w:val="right"/>
            </w:pPr>
            <m:oMath>
              <m:r>
                <m:t>H</m:t>
              </m:r>
            </m:oMath>
          </w:p>
        </w:tc>
        <w:tc>
          <w:tcPr/>
          <w:p>
            <w:pPr>
              <w:pStyle w:val="Compact"/>
              <w:jc w:val="right"/>
            </w:pPr>
            <w:r>
              <w:t xml:space="preserve">2.50</w:t>
            </w:r>
          </w:p>
        </w:tc>
        <w:tc>
          <w:tcPr/>
          <w:p>
            <w:pPr>
              <w:pStyle w:val="Compact"/>
              <w:jc w:val="right"/>
            </w:pPr>
            <m:oMath>
              <m:r>
                <m:t>m</m:t>
              </m:r>
            </m:oMath>
          </w:p>
        </w:tc>
      </w:tr>
      <w:tr>
        <w:tc>
          <w:tcPr/>
          <w:p>
            <w:pPr>
              <w:pStyle w:val="Compact"/>
            </w:pPr>
            <w:r>
              <w:t xml:space="preserve">Selected tank volume</w:t>
            </w:r>
          </w:p>
        </w:tc>
        <w:tc>
          <w:tcPr/>
          <w:p>
            <w:pPr>
              <w:pStyle w:val="Compact"/>
              <w:jc w:val="right"/>
            </w:pPr>
            <m:oMath>
              <m:sSub>
                <m:e>
                  <m:r>
                    <m:t>V</m:t>
                  </m:r>
                </m:e>
                <m:sub>
                  <m:r>
                    <m:rPr>
                      <m:nor/>
                      <m:sty m:val="p"/>
                    </m:rPr>
                    <m:t>tank</m:t>
                  </m:r>
                </m:sub>
              </m:sSub>
            </m:oMath>
          </w:p>
        </w:tc>
        <w:tc>
          <w:tcPr/>
          <w:p>
            <w:pPr>
              <w:pStyle w:val="Compact"/>
              <w:jc w:val="right"/>
            </w:pPr>
            <w:r>
              <w:t xml:space="preserve">7.85</w:t>
            </w:r>
          </w:p>
        </w:tc>
        <w:tc>
          <w:tcPr/>
          <w:p>
            <w:pPr>
              <w:pStyle w:val="Compact"/>
              <w:jc w:val="right"/>
            </w:pPr>
            <m:oMath>
              <m:sSup>
                <m:e>
                  <m:r>
                    <m:t>m</m:t>
                  </m:r>
                </m:e>
                <m:sup>
                  <m:r>
                    <m:t>3</m:t>
                  </m:r>
                </m:sup>
              </m:sSup>
            </m:oMath>
          </w:p>
        </w:tc>
      </w:tr>
    </w:tbl>
    <w:bookmarkEnd w:id="37"/>
    <w:bookmarkEnd w:id="38"/>
    <w:bookmarkStart w:id="42" w:name="heat-exchangers-1"/>
    <w:p>
      <w:pPr>
        <w:pStyle w:val="Heading1"/>
      </w:pPr>
      <w:r>
        <w:t xml:space="preserve">Heat Exchangers</w:t>
      </w:r>
    </w:p>
    <w:bookmarkStart w:id="39" w:name="column-condenser-design"/>
    <w:p>
      <w:pPr>
        <w:pStyle w:val="Heading2"/>
      </w:pPr>
      <w:r>
        <w:t xml:space="preserve">Column Condenser Design</w:t>
      </w:r>
    </w:p>
    <w:p>
      <w:pPr>
        <w:pStyle w:val="FirstParagraph"/>
      </w:pPr>
      <w:r>
        <w:t xml:space="preserve">The condenser was designed as a counter-current, one-pass shell-and-tube heat exchanger used to condense the IPA-rich vapour leaving the top of the distillation column. A one-pass shell-and-tube heat exchanger is suitable for the column condenser because it avoids unnecessary mechanical complexity, reduces the number of flow reversals, and helps keep the pressure drop low. Since the required heat transfer area can be achieved with a simple tube bundle, this arrangement is sufficient</w:t>
      </w:r>
      <w:r>
        <w:t xml:space="preserve"> </w:t>
      </w:r>
      <w:r>
        <w:t xml:space="preserve">(Coulson et al. 1999)</w:t>
      </w:r>
      <w:r>
        <w:t xml:space="preserve">.</w:t>
      </w:r>
    </w:p>
    <w:p>
      <w:pPr>
        <w:pStyle w:val="BodyText"/>
      </w:pPr>
      <w:r>
        <w:t xml:space="preserve">The total heat transfer area listed in the calculation corresponds to the total available outside tube surface area. The IPA properties used for the condensation-side calculation were obtained from ChemCAD’s reports, while the cooling-water properties were taken from literature</w:t>
      </w:r>
      <w:r>
        <w:t xml:space="preserve"> </w:t>
      </w:r>
      <w:r>
        <w:t xml:space="preserve">(Cengel and Ghajar 2011)</w:t>
      </w:r>
      <w:r>
        <w:t xml:space="preserve">. These are listed below in Table 7.1.</w:t>
      </w:r>
    </w:p>
    <w:p>
      <w:pPr>
        <w:pStyle w:val="TableCaption"/>
      </w:pPr>
      <w:r>
        <w:t xml:space="preserve">Material properties of isopropanol and cooling water.</w:t>
      </w:r>
      <w:r>
        <w:t xml:space="preserve"> </w:t>
      </w:r>
    </w:p>
    <w:tbl>
      <w:tblPr>
        <w:tblStyle w:val="Table"/>
        <w:tblW w:type="pct" w:w="5000"/>
        <w:tblLayout w:type="fixed"/>
        <w:tblLook w:firstRow="1" w:lastRow="0" w:firstColumn="0" w:lastColumn="0" w:noHBand="0" w:noVBand="0" w:val="0020"/>
        <w:tblCaption w:val="Material properties of isopropanol and cooling water. "/>
      </w:tblPr>
      <w:tblGrid>
        <w:gridCol w:w="5468"/>
        <w:gridCol w:w="848"/>
        <w:gridCol w:w="1602"/>
      </w:tblGrid>
      <w:tr>
        <w:trPr>
          <w:tblHeader w:val="on"/>
        </w:trPr>
        <w:tc>
          <w:tcPr/>
          <w:p>
            <w:pPr>
              <w:pStyle w:val="Compact"/>
            </w:pPr>
            <w:r>
              <w:t xml:space="preserve">Property</w:t>
            </w:r>
          </w:p>
        </w:tc>
        <w:tc>
          <w:tcPr/>
          <w:p>
            <w:pPr>
              <w:pStyle w:val="Compact"/>
              <w:jc w:val="right"/>
            </w:pPr>
            <w:r>
              <w:t xml:space="preserve">Value</w:t>
            </w:r>
          </w:p>
        </w:tc>
        <w:tc>
          <w:tcPr/>
          <w:p>
            <w:pPr>
              <w:pStyle w:val="Compact"/>
            </w:pPr>
            <w:r>
              <w:t xml:space="preserve">Unit</w:t>
            </w:r>
          </w:p>
        </w:tc>
      </w:tr>
      <w:tr>
        <w:tc>
          <w:tcPr/>
          <w:p>
            <w:pPr>
              <w:pStyle w:val="Compact"/>
            </w:pPr>
            <w:r>
              <w:t xml:space="preserve">thermal conductivity of IPA</w:t>
            </w:r>
            <w:r>
              <w:t xml:space="preserve"> </w:t>
            </w:r>
            <m:oMath>
              <m:sSub>
                <m:e>
                  <m:r>
                    <m:t>λ</m:t>
                  </m:r>
                </m:e>
                <m:sub>
                  <m:r>
                    <m:t>I</m:t>
                  </m:r>
                  <m:r>
                    <m:t>P</m:t>
                  </m:r>
                  <m:r>
                    <m:t>A</m:t>
                  </m:r>
                  <m:r>
                    <m:rPr>
                      <m:sty m:val="p"/>
                    </m:rPr>
                    <m:t>,</m:t>
                  </m:r>
                  <m:r>
                    <m:t>f</m:t>
                  </m:r>
                  <m:r>
                    <m:t>i</m:t>
                  </m:r>
                  <m:r>
                    <m:t>l</m:t>
                  </m:r>
                  <m:r>
                    <m:t>m</m:t>
                  </m:r>
                </m:sub>
              </m:sSub>
            </m:oMath>
          </w:p>
        </w:tc>
        <w:tc>
          <w:tcPr/>
          <w:p>
            <w:pPr>
              <w:pStyle w:val="Compact"/>
              <w:jc w:val="right"/>
            </w:pPr>
            <w:r>
              <w:t xml:space="preserve">0.1235</w:t>
            </w:r>
          </w:p>
        </w:tc>
        <w:tc>
          <w:tcPr/>
          <w:p>
            <w:pPr>
              <w:pStyle w:val="Compact"/>
            </w:pPr>
            <m:oMath>
              <m:r>
                <m:rPr>
                  <m:nor/>
                  <m:sty m:val="p"/>
                </m:rPr>
                <m:t>W/(m*K)</m:t>
              </m:r>
            </m:oMath>
          </w:p>
        </w:tc>
      </w:tr>
      <w:tr>
        <w:tc>
          <w:tcPr/>
          <w:p>
            <w:pPr>
              <w:pStyle w:val="Compact"/>
            </w:pPr>
            <w:r>
              <w:t xml:space="preserve">density of IPA</w:t>
            </w:r>
            <w:r>
              <w:t xml:space="preserve"> </w:t>
            </w:r>
            <m:oMath>
              <m:sSub>
                <m:e>
                  <m:r>
                    <m:t>ρ</m:t>
                  </m:r>
                </m:e>
                <m:sub>
                  <m:r>
                    <m:t>I</m:t>
                  </m:r>
                  <m:r>
                    <m:t>P</m:t>
                  </m:r>
                  <m:r>
                    <m:t>A</m:t>
                  </m:r>
                  <m:r>
                    <m:rPr>
                      <m:sty m:val="p"/>
                    </m:rPr>
                    <m:t>,</m:t>
                  </m:r>
                  <m:r>
                    <m:t>f</m:t>
                  </m:r>
                  <m:r>
                    <m:t>i</m:t>
                  </m:r>
                  <m:r>
                    <m:t>l</m:t>
                  </m:r>
                  <m:r>
                    <m:t>m</m:t>
                  </m:r>
                </m:sub>
              </m:sSub>
            </m:oMath>
          </w:p>
        </w:tc>
        <w:tc>
          <w:tcPr/>
          <w:p>
            <w:pPr>
              <w:pStyle w:val="Compact"/>
              <w:jc w:val="right"/>
            </w:pPr>
            <w:r>
              <w:t xml:space="preserve">730.616</w:t>
            </w:r>
          </w:p>
        </w:tc>
        <w:tc>
          <w:tcPr/>
          <w:p>
            <w:pPr>
              <w:pStyle w:val="Compact"/>
            </w:pPr>
            <m:oMath>
              <m:sSup>
                <m:e>
                  <m:r>
                    <m:rPr>
                      <m:nor/>
                      <m:sty m:val="p"/>
                    </m:rPr>
                    <m:t>kg/m</m:t>
                  </m:r>
                </m:e>
                <m:sup>
                  <m:r>
                    <m:t>3</m:t>
                  </m:r>
                </m:sup>
              </m:sSup>
            </m:oMath>
          </w:p>
        </w:tc>
      </w:tr>
      <w:tr>
        <w:tc>
          <w:tcPr/>
          <w:p>
            <w:pPr>
              <w:pStyle w:val="Compact"/>
            </w:pPr>
            <w:r>
              <w:t xml:space="preserve">dynamic viscosity of IPA</w:t>
            </w:r>
            <w:r>
              <w:t xml:space="preserve"> </w:t>
            </w:r>
            <m:oMath>
              <m:sSub>
                <m:e>
                  <m:r>
                    <m:t>μ</m:t>
                  </m:r>
                </m:e>
                <m:sub>
                  <m:r>
                    <m:t>I</m:t>
                  </m:r>
                  <m:r>
                    <m:t>P</m:t>
                  </m:r>
                  <m:r>
                    <m:t>A</m:t>
                  </m:r>
                  <m:r>
                    <m:rPr>
                      <m:sty m:val="p"/>
                    </m:rPr>
                    <m:t>,</m:t>
                  </m:r>
                  <m:r>
                    <m:t>f</m:t>
                  </m:r>
                  <m:r>
                    <m:t>i</m:t>
                  </m:r>
                  <m:r>
                    <m:t>l</m:t>
                  </m:r>
                  <m:r>
                    <m:t>m</m:t>
                  </m:r>
                </m:sub>
              </m:sSub>
            </m:oMath>
          </w:p>
        </w:tc>
        <w:tc>
          <w:tcPr/>
          <w:p>
            <w:pPr>
              <w:pStyle w:val="Compact"/>
              <w:jc w:val="right"/>
            </w:pPr>
            <w:r>
              <w:t xml:space="preserve">0.0005851</w:t>
            </w:r>
          </w:p>
        </w:tc>
        <w:tc>
          <w:tcPr/>
          <w:p>
            <w:pPr>
              <w:pStyle w:val="Compact"/>
            </w:pPr>
            <m:oMath>
              <m:sSup>
                <m:e>
                  <m:r>
                    <m:rPr>
                      <m:nor/>
                      <m:sty m:val="p"/>
                    </m:rPr>
                    <m:t>N*s/m</m:t>
                  </m:r>
                </m:e>
                <m:sup>
                  <m:r>
                    <m:t>2</m:t>
                  </m:r>
                </m:sup>
              </m:sSup>
            </m:oMath>
          </w:p>
        </w:tc>
      </w:tr>
      <w:tr>
        <w:tc>
          <w:tcPr/>
          <w:p>
            <w:pPr>
              <w:pStyle w:val="Compact"/>
            </w:pPr>
            <w:r>
              <w:t xml:space="preserve">latent heat of IPA</w:t>
            </w:r>
            <w:r>
              <w:t xml:space="preserve"> </w:t>
            </w:r>
            <m:oMath>
              <m:sSub>
                <m:e>
                  <m:r>
                    <m:t>r</m:t>
                  </m:r>
                </m:e>
                <m:sub>
                  <m:r>
                    <m:t>I</m:t>
                  </m:r>
                  <m:r>
                    <m:t>P</m:t>
                  </m:r>
                  <m:r>
                    <m:t>A</m:t>
                  </m:r>
                  <m:r>
                    <m:rPr>
                      <m:sty m:val="p"/>
                    </m:rPr>
                    <m:t>,</m:t>
                  </m:r>
                  <m:r>
                    <m:t>f</m:t>
                  </m:r>
                  <m:r>
                    <m:t>i</m:t>
                  </m:r>
                  <m:r>
                    <m:t>l</m:t>
                  </m:r>
                  <m:r>
                    <m:t>m</m:t>
                  </m:r>
                </m:sub>
              </m:sSub>
            </m:oMath>
          </w:p>
        </w:tc>
        <w:tc>
          <w:tcPr/>
          <w:p>
            <w:pPr>
              <w:pStyle w:val="Compact"/>
              <w:jc w:val="right"/>
            </w:pPr>
            <w:r>
              <w:t xml:space="preserve">680200</w:t>
            </w:r>
          </w:p>
        </w:tc>
        <w:tc>
          <w:tcPr/>
          <w:p>
            <w:pPr>
              <w:pStyle w:val="Compact"/>
            </w:pPr>
            <m:oMath>
              <m:r>
                <m:rPr>
                  <m:nor/>
                  <m:sty m:val="p"/>
                </m:rPr>
                <m:t>J/kg</m:t>
              </m:r>
            </m:oMath>
          </w:p>
        </w:tc>
      </w:tr>
      <w:tr>
        <w:tc>
          <w:tcPr/>
          <w:p>
            <w:pPr>
              <w:pStyle w:val="Compact"/>
            </w:pPr>
            <w:r>
              <w:t xml:space="preserve">specific heat capacity of IPA, const. pressure</w:t>
            </w:r>
            <w:r>
              <w:t xml:space="preserve"> </w:t>
            </w:r>
            <m:oMath>
              <m:sSub>
                <m:e>
                  <m:r>
                    <m:t>c</m:t>
                  </m:r>
                </m:e>
                <m:sub>
                  <m:r>
                    <m:t>p</m:t>
                  </m:r>
                  <m:r>
                    <m:rPr>
                      <m:sty m:val="p"/>
                    </m:rPr>
                    <m:t>,</m:t>
                  </m:r>
                  <m:r>
                    <m:t>I</m:t>
                  </m:r>
                  <m:r>
                    <m:t>P</m:t>
                  </m:r>
                  <m:r>
                    <m:t>A</m:t>
                  </m:r>
                </m:sub>
              </m:sSub>
            </m:oMath>
          </w:p>
        </w:tc>
        <w:tc>
          <w:tcPr/>
          <w:p>
            <w:pPr>
              <w:pStyle w:val="Compact"/>
              <w:jc w:val="right"/>
            </w:pPr>
            <w:r>
              <w:t xml:space="preserve">3296.2</w:t>
            </w:r>
          </w:p>
        </w:tc>
        <w:tc>
          <w:tcPr/>
          <w:p>
            <w:pPr>
              <w:pStyle w:val="Compact"/>
            </w:pPr>
            <m:oMath>
              <m:r>
                <m:rPr>
                  <m:nor/>
                  <m:sty m:val="p"/>
                </m:rPr>
                <m:t>J/(kg*K)</m:t>
              </m:r>
            </m:oMath>
          </w:p>
        </w:tc>
      </w:tr>
      <w:tr>
        <w:tc>
          <w:tcPr/>
          <w:p>
            <w:pPr>
              <w:pStyle w:val="Compact"/>
            </w:pPr>
            <w:r>
              <w:t xml:space="preserve">temperature of IPA</w:t>
            </w:r>
            <w:r>
              <w:t xml:space="preserve"> </w:t>
            </w:r>
            <m:oMath>
              <m:sSub>
                <m:e>
                  <m:r>
                    <m:t>T</m:t>
                  </m:r>
                </m:e>
                <m:sub>
                  <m:r>
                    <m:t>d</m:t>
                  </m:r>
                  <m:r>
                    <m:t>i</m:t>
                  </m:r>
                  <m:r>
                    <m:t>s</m:t>
                  </m:r>
                  <m:r>
                    <m:t>t</m:t>
                  </m:r>
                </m:sub>
              </m:sSub>
            </m:oMath>
          </w:p>
        </w:tc>
        <w:tc>
          <w:tcPr/>
          <w:p>
            <w:pPr>
              <w:pStyle w:val="Compact"/>
              <w:jc w:val="right"/>
            </w:pPr>
            <w:r>
              <w:t xml:space="preserve">80</w:t>
            </w:r>
          </w:p>
        </w:tc>
        <w:tc>
          <w:tcPr/>
          <w:p>
            <w:pPr>
              <w:pStyle w:val="Compact"/>
            </w:pPr>
            <w:r>
              <w:t xml:space="preserve">°C</w:t>
            </w:r>
          </w:p>
        </w:tc>
      </w:tr>
      <w:tr>
        <w:tc>
          <w:tcPr/>
          <w:p>
            <w:pPr>
              <w:pStyle w:val="Compact"/>
            </w:pPr>
            <w:r>
              <w:t xml:space="preserve">thermal conductivity of water</w:t>
            </w:r>
            <w:r>
              <w:t xml:space="preserve"> </w:t>
            </w:r>
            <m:oMath>
              <m:sSub>
                <m:e>
                  <m:r>
                    <m:t>λ</m:t>
                  </m:r>
                </m:e>
                <m:sub>
                  <m:r>
                    <m:t>w</m:t>
                  </m:r>
                </m:sub>
              </m:sSub>
            </m:oMath>
          </w:p>
        </w:tc>
        <w:tc>
          <w:tcPr/>
          <w:p>
            <w:pPr>
              <w:pStyle w:val="Compact"/>
              <w:jc w:val="right"/>
            </w:pPr>
            <w:r>
              <w:t xml:space="preserve">0.624</w:t>
            </w:r>
          </w:p>
        </w:tc>
        <w:tc>
          <w:tcPr/>
          <w:p>
            <w:pPr>
              <w:pStyle w:val="Compact"/>
            </w:pPr>
            <m:oMath>
              <m:r>
                <m:rPr>
                  <m:nor/>
                  <m:sty m:val="p"/>
                </m:rPr>
                <m:t>W/(m*K)</m:t>
              </m:r>
            </m:oMath>
          </w:p>
        </w:tc>
      </w:tr>
      <w:tr>
        <w:tc>
          <w:tcPr/>
          <w:p>
            <w:pPr>
              <w:pStyle w:val="Compact"/>
            </w:pPr>
            <w:r>
              <w:t xml:space="preserve">density of water</w:t>
            </w:r>
            <w:r>
              <w:t xml:space="preserve"> </w:t>
            </w:r>
            <m:oMath>
              <m:sSub>
                <m:e>
                  <m:r>
                    <m:t>ρ</m:t>
                  </m:r>
                </m:e>
                <m:sub>
                  <m:r>
                    <m:t>w</m:t>
                  </m:r>
                </m:sub>
              </m:sSub>
            </m:oMath>
          </w:p>
        </w:tc>
        <w:tc>
          <w:tcPr/>
          <w:p>
            <w:pPr>
              <w:pStyle w:val="Compact"/>
              <w:jc w:val="right"/>
            </w:pPr>
            <w:r>
              <w:t xml:space="preserve">994.1</w:t>
            </w:r>
          </w:p>
        </w:tc>
        <w:tc>
          <w:tcPr/>
          <w:p>
            <w:pPr>
              <w:pStyle w:val="Compact"/>
            </w:pPr>
            <m:oMath>
              <m:sSup>
                <m:e>
                  <m:r>
                    <m:rPr>
                      <m:nor/>
                      <m:sty m:val="p"/>
                    </m:rPr>
                    <m:t>kg/m</m:t>
                  </m:r>
                </m:e>
                <m:sup>
                  <m:r>
                    <m:t>3</m:t>
                  </m:r>
                </m:sup>
              </m:sSup>
            </m:oMath>
          </w:p>
        </w:tc>
      </w:tr>
      <w:tr>
        <w:tc>
          <w:tcPr/>
          <w:p>
            <w:pPr>
              <w:pStyle w:val="Compact"/>
            </w:pPr>
            <w:r>
              <w:t xml:space="preserve">dynamic viscosity of water</w:t>
            </w:r>
            <w:r>
              <w:t xml:space="preserve"> </w:t>
            </w:r>
            <m:oMath>
              <m:sSub>
                <m:e>
                  <m:r>
                    <m:t>μ</m:t>
                  </m:r>
                </m:e>
                <m:sub>
                  <m:r>
                    <m:t>w</m:t>
                  </m:r>
                </m:sub>
              </m:sSub>
            </m:oMath>
          </w:p>
        </w:tc>
        <w:tc>
          <w:tcPr/>
          <w:p>
            <w:pPr>
              <w:pStyle w:val="Compact"/>
              <w:jc w:val="right"/>
            </w:pPr>
            <w:r>
              <w:t xml:space="preserve">0.000719</w:t>
            </w:r>
          </w:p>
        </w:tc>
        <w:tc>
          <w:tcPr/>
          <w:p>
            <w:pPr>
              <w:pStyle w:val="Compact"/>
            </w:pPr>
            <m:oMath>
              <m:sSup>
                <m:e>
                  <m:r>
                    <m:rPr>
                      <m:nor/>
                      <m:sty m:val="p"/>
                    </m:rPr>
                    <m:t>N*s/m</m:t>
                  </m:r>
                </m:e>
                <m:sup>
                  <m:r>
                    <m:t>2</m:t>
                  </m:r>
                </m:sup>
              </m:sSup>
            </m:oMath>
          </w:p>
        </w:tc>
      </w:tr>
      <w:tr>
        <w:tc>
          <w:tcPr/>
          <w:p>
            <w:pPr>
              <w:pStyle w:val="Compact"/>
            </w:pPr>
            <w:r>
              <w:t xml:space="preserve">specific heat capacity of water, const. pressure</w:t>
            </w:r>
            <w:r>
              <w:t xml:space="preserve"> </w:t>
            </w:r>
            <m:oMath>
              <m:sSub>
                <m:e>
                  <m:r>
                    <m:t>c</m:t>
                  </m:r>
                </m:e>
                <m:sub>
                  <m:r>
                    <m:t>p</m:t>
                  </m:r>
                  <m:r>
                    <m:rPr>
                      <m:sty m:val="p"/>
                    </m:rPr>
                    <m:t>,</m:t>
                  </m:r>
                  <m:r>
                    <m:t>w</m:t>
                  </m:r>
                </m:sub>
              </m:sSub>
            </m:oMath>
          </w:p>
        </w:tc>
        <w:tc>
          <w:tcPr/>
          <w:p>
            <w:pPr>
              <w:pStyle w:val="Compact"/>
              <w:jc w:val="right"/>
            </w:pPr>
            <w:r>
              <w:t xml:space="preserve">4175.5</w:t>
            </w:r>
          </w:p>
        </w:tc>
        <w:tc>
          <w:tcPr/>
          <w:p>
            <w:pPr>
              <w:pStyle w:val="Compact"/>
            </w:pPr>
            <m:oMath>
              <m:r>
                <m:rPr>
                  <m:nor/>
                  <m:sty m:val="p"/>
                </m:rPr>
                <m:t>J/(kg*K)</m:t>
              </m:r>
            </m:oMath>
          </w:p>
        </w:tc>
      </w:tr>
      <w:tr>
        <w:tc>
          <w:tcPr/>
          <w:p>
            <w:pPr>
              <w:pStyle w:val="Compact"/>
            </w:pPr>
            <w:r>
              <w:t xml:space="preserve">temperature of inlet water</w:t>
            </w:r>
            <w:r>
              <w:t xml:space="preserve"> </w:t>
            </w:r>
            <m:oMath>
              <m:sSub>
                <m:e>
                  <m:r>
                    <m:t>T</m:t>
                  </m:r>
                </m:e>
                <m:sub>
                  <m:r>
                    <m:t>w</m:t>
                  </m:r>
                  <m:r>
                    <m:rPr>
                      <m:sty m:val="p"/>
                    </m:rPr>
                    <m:t>,</m:t>
                  </m:r>
                  <m:r>
                    <m:t>i</m:t>
                  </m:r>
                  <m:r>
                    <m:t>n</m:t>
                  </m:r>
                </m:sub>
              </m:sSub>
            </m:oMath>
          </w:p>
        </w:tc>
        <w:tc>
          <w:tcPr/>
          <w:p>
            <w:pPr>
              <w:pStyle w:val="Compact"/>
              <w:jc w:val="right"/>
            </w:pPr>
            <w:r>
              <w:t xml:space="preserve">25</w:t>
            </w:r>
          </w:p>
        </w:tc>
        <w:tc>
          <w:tcPr/>
          <w:p>
            <w:pPr>
              <w:pStyle w:val="Compact"/>
            </w:pPr>
            <w:r>
              <w:t xml:space="preserve">°C</w:t>
            </w:r>
          </w:p>
        </w:tc>
      </w:tr>
      <w:tr>
        <w:tc>
          <w:tcPr/>
          <w:p>
            <w:pPr>
              <w:pStyle w:val="Compact"/>
            </w:pPr>
            <w:r>
              <w:t xml:space="preserve">temperature of outlet water</w:t>
            </w:r>
            <w:r>
              <w:t xml:space="preserve"> </w:t>
            </w:r>
            <m:oMath>
              <m:sSub>
                <m:e>
                  <m:r>
                    <m:t>T</m:t>
                  </m:r>
                </m:e>
                <m:sub>
                  <m:r>
                    <m:t>w</m:t>
                  </m:r>
                  <m:r>
                    <m:rPr>
                      <m:sty m:val="p"/>
                    </m:rPr>
                    <m:t>,</m:t>
                  </m:r>
                  <m:r>
                    <m:t>o</m:t>
                  </m:r>
                  <m:r>
                    <m:t>u</m:t>
                  </m:r>
                  <m:r>
                    <m:t>t</m:t>
                  </m:r>
                </m:sub>
              </m:sSub>
            </m:oMath>
          </w:p>
        </w:tc>
        <w:tc>
          <w:tcPr/>
          <w:p>
            <w:pPr>
              <w:pStyle w:val="Compact"/>
              <w:jc w:val="right"/>
            </w:pPr>
            <w:r>
              <w:t xml:space="preserve">40</w:t>
            </w:r>
          </w:p>
        </w:tc>
        <w:tc>
          <w:tcPr/>
          <w:p>
            <w:pPr>
              <w:pStyle w:val="Compact"/>
            </w:pPr>
            <w:r>
              <w:t xml:space="preserve">°C</w:t>
            </w:r>
          </w:p>
        </w:tc>
      </w:tr>
    </w:tbl>
    <w:p>
      <w:pPr>
        <w:pStyle w:val="BodyText"/>
      </w:pPr>
      <w:r>
        <w:t xml:space="preserve">The main design equation used for the condenser was</w:t>
      </w:r>
      <w:r>
        <w:t xml:space="preserve"> </w:t>
      </w:r>
      <w:r>
        <w:t xml:space="preserve">(Budapest University of Technology and Economics, Department of Building Service Engineering and Process Engineering 2024b)</w:t>
      </w:r>
      <w:r>
        <w:t xml:space="preserve">:</w:t>
      </w:r>
    </w:p>
    <w:p>
      <w:pPr>
        <w:pStyle w:val="BodyText"/>
      </w:pPr>
      <m:oMathPara>
        <m:oMathParaPr>
          <m:jc m:val="center"/>
        </m:oMathParaPr>
        <m:oMath>
          <m:r>
            <m:t>Q</m:t>
          </m:r>
          <m:r>
            <m:rPr>
              <m:sty m:val="p"/>
            </m:rPr>
            <m:t>=</m:t>
          </m:r>
          <m:r>
            <m:t>k</m:t>
          </m:r>
          <m:r>
            <m:t>A</m:t>
          </m:r>
          <m:r>
            <m:t>F</m:t>
          </m:r>
          <m:r>
            <m:rPr>
              <m:sty m:val="p"/>
            </m:rPr>
            <m:t>Δ</m:t>
          </m:r>
          <m:sSub>
            <m:e>
              <m:r>
                <m:t>T</m:t>
              </m:r>
            </m:e>
            <m:sub>
              <m:r>
                <m:t>m</m:t>
              </m:r>
            </m:sub>
          </m:sSub>
          <m:r>
            <m:t>  </m:t>
          </m:r>
          <m:r>
            <m:rPr>
              <m:sty m:val="p"/>
            </m:rPr>
            <m:t>(</m:t>
          </m:r>
          <m:r>
            <m:t>17</m:t>
          </m:r>
          <m:r>
            <m:rPr>
              <m:sty m:val="p"/>
            </m:rPr>
            <m:t>)</m:t>
          </m:r>
        </m:oMath>
      </m:oMathPara>
    </w:p>
    <w:p>
      <w:pPr>
        <w:pStyle w:val="FirstParagraph"/>
      </w:pPr>
      <w:r>
        <w:t xml:space="preserve">Rearranging for the required heat transfer area:</w:t>
      </w:r>
    </w:p>
    <w:p>
      <w:pPr>
        <w:pStyle w:val="BodyText"/>
      </w:pPr>
      <m:oMathPara>
        <m:oMathParaPr>
          <m:jc m:val="center"/>
        </m:oMathParaPr>
        <m:oMath>
          <m:r>
            <m:t>A</m:t>
          </m:r>
          <m:r>
            <m:rPr>
              <m:sty m:val="p"/>
            </m:rPr>
            <m:t>=</m:t>
          </m:r>
          <m:f>
            <m:fPr>
              <m:type m:val="bar"/>
            </m:fPr>
            <m:num>
              <m:r>
                <m:t>Q</m:t>
              </m:r>
            </m:num>
            <m:den>
              <m:r>
                <m:t>k</m:t>
              </m:r>
              <m:r>
                <m:t>F</m:t>
              </m:r>
              <m:r>
                <m:rPr>
                  <m:sty m:val="p"/>
                </m:rPr>
                <m:t>Δ</m:t>
              </m:r>
              <m:sSub>
                <m:e>
                  <m:r>
                    <m:t>T</m:t>
                  </m:r>
                </m:e>
                <m:sub>
                  <m:r>
                    <m:t>m</m:t>
                  </m:r>
                </m:sub>
              </m:sSub>
            </m:den>
          </m:f>
          <m:r>
            <m:t>  </m:t>
          </m:r>
          <m:r>
            <m:rPr>
              <m:sty m:val="p"/>
            </m:rPr>
            <m:t>(</m:t>
          </m:r>
          <m:r>
            <m:t>18</m:t>
          </m:r>
          <m:r>
            <m:rPr>
              <m:sty m:val="p"/>
            </m:rPr>
            <m:t>)</m:t>
          </m:r>
        </m:oMath>
      </m:oMathPara>
    </w:p>
    <w:p>
      <w:pPr>
        <w:pStyle w:val="FirstParagraph"/>
      </w:pPr>
      <w:r>
        <w:t xml:space="preserve">where</w:t>
      </w:r>
      <w:r>
        <w:t xml:space="preserve"> </w:t>
      </w:r>
      <m:oMath>
        <m:r>
          <m:t>Q</m:t>
        </m:r>
      </m:oMath>
      <w:r>
        <w:t xml:space="preserve"> </w:t>
      </w:r>
      <w:r>
        <w:t xml:space="preserve">is the condenser heat duty,</w:t>
      </w:r>
      <w:r>
        <w:t xml:space="preserve"> </w:t>
      </w:r>
      <m:oMath>
        <m:r>
          <m:t>k</m:t>
        </m:r>
      </m:oMath>
      <w:r>
        <w:t xml:space="preserve"> </w:t>
      </w:r>
      <w:r>
        <w:t xml:space="preserve">is the overall heat transfer coefficient,</w:t>
      </w:r>
      <w:r>
        <w:t xml:space="preserve"> </w:t>
      </w:r>
      <m:oMath>
        <m:r>
          <m:t>A</m:t>
        </m:r>
      </m:oMath>
      <w:r>
        <w:t xml:space="preserve"> </w:t>
      </w:r>
      <w:r>
        <w:t xml:space="preserve">is the total heat transfer area,</w:t>
      </w:r>
      <w:r>
        <w:t xml:space="preserve"> </w:t>
      </w:r>
      <m:oMath>
        <m:r>
          <m:t>F</m:t>
        </m:r>
      </m:oMath>
      <w:r>
        <w:t xml:space="preserve"> </w:t>
      </w:r>
      <w:r>
        <w:t xml:space="preserve">is the correction factor and</w:t>
      </w:r>
      <w:r>
        <w:t xml:space="preserve"> </w:t>
      </w:r>
      <m:oMath>
        <m:r>
          <m:rPr>
            <m:sty m:val="p"/>
          </m:rPr>
          <m:t>Δ</m:t>
        </m:r>
        <m:sSub>
          <m:e>
            <m:r>
              <m:t>T</m:t>
            </m:r>
          </m:e>
          <m:sub>
            <m:r>
              <m:t>m</m:t>
            </m:r>
          </m:sub>
        </m:sSub>
      </m:oMath>
      <w:r>
        <w:t xml:space="preserve"> </w:t>
      </w:r>
      <w:r>
        <w:t xml:space="preserve">is the mean temperature difference. Since the temperature difference between the condensing vapour and cooling water changes along the exchanger, the logarithmic mean temperature difference was used:</w:t>
      </w:r>
    </w:p>
    <w:p>
      <w:pPr>
        <w:pStyle w:val="BodyText"/>
      </w:pPr>
      <m:oMathPara>
        <m:oMathParaPr>
          <m:jc m:val="center"/>
        </m:oMathParaPr>
        <m:oMath>
          <m:r>
            <m:rPr>
              <m:sty m:val="p"/>
            </m:rPr>
            <m:t>Δ</m:t>
          </m:r>
          <m:sSub>
            <m:e>
              <m:r>
                <m:t>T</m:t>
              </m:r>
            </m:e>
            <m:sub>
              <m:r>
                <m:t>l</m:t>
              </m:r>
              <m:r>
                <m:t>o</m:t>
              </m:r>
              <m:r>
                <m:t>g</m:t>
              </m:r>
            </m:sub>
          </m:sSub>
          <m:r>
            <m:rPr>
              <m:sty m:val="p"/>
            </m:rPr>
            <m:t>=</m:t>
          </m:r>
          <m:f>
            <m:fPr>
              <m:type m:val="bar"/>
            </m:fPr>
            <m:num>
              <m:r>
                <m:rPr>
                  <m:sty m:val="p"/>
                </m:rPr>
                <m:t>Δ</m:t>
              </m:r>
              <m:sSub>
                <m:e>
                  <m:r>
                    <m:t>T</m:t>
                  </m:r>
                </m:e>
                <m:sub>
                  <m:r>
                    <m:t>1</m:t>
                  </m:r>
                </m:sub>
              </m:sSub>
              <m:r>
                <m:rPr>
                  <m:sty m:val="p"/>
                </m:rPr>
                <m:t>−</m:t>
              </m:r>
              <m:r>
                <m:rPr>
                  <m:sty m:val="p"/>
                </m:rPr>
                <m:t>Δ</m:t>
              </m:r>
              <m:sSub>
                <m:e>
                  <m:r>
                    <m:t>T</m:t>
                  </m:r>
                </m:e>
                <m:sub>
                  <m:r>
                    <m:t>2</m:t>
                  </m:r>
                </m:sub>
              </m:sSub>
            </m:num>
            <m:den>
              <m:r>
                <m:rPr>
                  <m:sty m:val="p"/>
                </m:rPr>
                <m:t>ln</m:t>
              </m:r>
              <m:d>
                <m:dPr>
                  <m:begChr m:val="("/>
                  <m:sepChr m:val=""/>
                  <m:endChr m:val=")"/>
                  <m:grow/>
                </m:dPr>
                <m:e>
                  <m:f>
                    <m:fPr>
                      <m:type m:val="bar"/>
                    </m:fPr>
                    <m:num>
                      <m:r>
                        <m:rPr>
                          <m:sty m:val="p"/>
                        </m:rPr>
                        <m:t>Δ</m:t>
                      </m:r>
                      <m:sSub>
                        <m:e>
                          <m:r>
                            <m:t>T</m:t>
                          </m:r>
                        </m:e>
                        <m:sub>
                          <m:r>
                            <m:t>1</m:t>
                          </m:r>
                        </m:sub>
                      </m:sSub>
                    </m:num>
                    <m:den>
                      <m:r>
                        <m:rPr>
                          <m:sty m:val="p"/>
                        </m:rPr>
                        <m:t>Δ</m:t>
                      </m:r>
                      <m:sSub>
                        <m:e>
                          <m:r>
                            <m:t>T</m:t>
                          </m:r>
                        </m:e>
                        <m:sub>
                          <m:r>
                            <m:t>2</m:t>
                          </m:r>
                        </m:sub>
                      </m:sSub>
                    </m:den>
                  </m:f>
                </m:e>
              </m:d>
            </m:den>
          </m:f>
          <m:r>
            <m:t>  </m:t>
          </m:r>
          <m:r>
            <m:rPr>
              <m:sty m:val="p"/>
            </m:rPr>
            <m:t>(</m:t>
          </m:r>
          <m:r>
            <m:t>19</m:t>
          </m:r>
          <m:r>
            <m:rPr>
              <m:sty m:val="p"/>
            </m:rPr>
            <m:t>)</m:t>
          </m:r>
        </m:oMath>
      </m:oMathPara>
    </w:p>
    <w:p>
      <w:pPr>
        <w:pStyle w:val="FirstParagraph"/>
      </w:pPr>
      <w:r>
        <w:t xml:space="preserve">The IPA vapour was assumed to condense at constant temperature since we are dealing with a phase change, while the cooling water was assumed to be heated up from 25°C (room temperature) to 50°C. Therefore:</w:t>
      </w:r>
    </w:p>
    <w:p>
      <w:pPr>
        <w:pStyle w:val="BodyText"/>
      </w:pPr>
      <m:oMath>
        <m:r>
          <m:rPr>
            <m:sty m:val="p"/>
          </m:rPr>
          <m:t>Δ</m:t>
        </m:r>
        <m:sSub>
          <m:e>
            <m:r>
              <m:t>T</m:t>
            </m:r>
          </m:e>
          <m:sub>
            <m:r>
              <m:t>1</m:t>
            </m:r>
          </m:sub>
        </m:sSub>
        <m:r>
          <m:rPr>
            <m:sty m:val="p"/>
          </m:rPr>
          <m:t>=</m:t>
        </m:r>
        <m:sSub>
          <m:e>
            <m:r>
              <m:t>T</m:t>
            </m:r>
          </m:e>
          <m:sub>
            <m:r>
              <m:t>I</m:t>
            </m:r>
            <m:r>
              <m:t>P</m:t>
            </m:r>
            <m:r>
              <m:t>A</m:t>
            </m:r>
          </m:sub>
        </m:sSub>
        <m:r>
          <m:rPr>
            <m:sty m:val="p"/>
          </m:rPr>
          <m:t>−</m:t>
        </m:r>
        <m:sSub>
          <m:e>
            <m:r>
              <m:t>T</m:t>
            </m:r>
          </m:e>
          <m:sub>
            <m:r>
              <m:t>w</m:t>
            </m:r>
            <m:r>
              <m:rPr>
                <m:sty m:val="p"/>
              </m:rPr>
              <m:t>,</m:t>
            </m:r>
            <m:r>
              <m:t>i</m:t>
            </m:r>
            <m:r>
              <m:t>n</m:t>
            </m:r>
          </m:sub>
        </m:sSub>
        <m:r>
          <m:rPr>
            <m:sty m:val="p"/>
          </m:rPr>
          <m:t>=</m:t>
        </m:r>
        <m:r>
          <m:t>353.15</m:t>
        </m:r>
        <m:r>
          <m:rPr>
            <m:sty m:val="p"/>
          </m:rPr>
          <m:t>−</m:t>
        </m:r>
        <m:r>
          <m:t>298.15</m:t>
        </m:r>
        <m:r>
          <m:rPr>
            <m:sty m:val="p"/>
          </m:rPr>
          <m:t>=</m:t>
        </m:r>
        <m:r>
          <m:t>55</m:t>
        </m:r>
        <m:r>
          <m:rPr>
            <m:nor/>
            <m:sty m:val="p"/>
          </m:rPr>
          <m:t> K</m:t>
        </m:r>
      </m:oMath>
    </w:p>
    <w:p>
      <w:pPr>
        <w:pStyle w:val="BodyText"/>
      </w:pPr>
      <m:oMath>
        <m:r>
          <m:rPr>
            <m:sty m:val="p"/>
          </m:rPr>
          <m:t>Δ</m:t>
        </m:r>
        <m:sSub>
          <m:e>
            <m:r>
              <m:t>T</m:t>
            </m:r>
          </m:e>
          <m:sub>
            <m:r>
              <m:t>2</m:t>
            </m:r>
          </m:sub>
        </m:sSub>
        <m:r>
          <m:rPr>
            <m:sty m:val="p"/>
          </m:rPr>
          <m:t>=</m:t>
        </m:r>
        <m:sSub>
          <m:e>
            <m:r>
              <m:t>T</m:t>
            </m:r>
          </m:e>
          <m:sub>
            <m:r>
              <m:t>I</m:t>
            </m:r>
            <m:r>
              <m:t>P</m:t>
            </m:r>
            <m:r>
              <m:t>A</m:t>
            </m:r>
          </m:sub>
        </m:sSub>
        <m:r>
          <m:rPr>
            <m:sty m:val="p"/>
          </m:rPr>
          <m:t>−</m:t>
        </m:r>
        <m:sSub>
          <m:e>
            <m:r>
              <m:t>T</m:t>
            </m:r>
          </m:e>
          <m:sub>
            <m:r>
              <m:t>w</m:t>
            </m:r>
            <m:r>
              <m:rPr>
                <m:sty m:val="p"/>
              </m:rPr>
              <m:t>,</m:t>
            </m:r>
            <m:r>
              <m:t>o</m:t>
            </m:r>
            <m:r>
              <m:t>u</m:t>
            </m:r>
            <m:r>
              <m:t>t</m:t>
            </m:r>
          </m:sub>
        </m:sSub>
        <m:r>
          <m:rPr>
            <m:sty m:val="p"/>
          </m:rPr>
          <m:t>=</m:t>
        </m:r>
        <m:r>
          <m:t>353.15</m:t>
        </m:r>
        <m:r>
          <m:rPr>
            <m:sty m:val="p"/>
          </m:rPr>
          <m:t>−</m:t>
        </m:r>
        <m:r>
          <m:t>323.15</m:t>
        </m:r>
        <m:r>
          <m:rPr>
            <m:sty m:val="p"/>
          </m:rPr>
          <m:t>=</m:t>
        </m:r>
        <m:r>
          <m:t>30</m:t>
        </m:r>
        <m:r>
          <m:rPr>
            <m:nor/>
            <m:sty m:val="p"/>
          </m:rPr>
          <m:t> K</m:t>
        </m:r>
      </m:oMath>
    </w:p>
    <w:p>
      <w:pPr>
        <w:pStyle w:val="BodyText"/>
      </w:pPr>
      <w:r>
        <w:t xml:space="preserve">Thus:</w:t>
      </w:r>
    </w:p>
    <w:p>
      <w:pPr>
        <w:pStyle w:val="BodyText"/>
      </w:pPr>
      <m:oMath>
        <m:r>
          <m:rPr>
            <m:sty m:val="p"/>
          </m:rPr>
          <m:t>Δ</m:t>
        </m:r>
        <m:sSub>
          <m:e>
            <m:r>
              <m:t>T</m:t>
            </m:r>
          </m:e>
          <m:sub>
            <m:r>
              <m:t>l</m:t>
            </m:r>
            <m:r>
              <m:t>o</m:t>
            </m:r>
            <m:r>
              <m:t>g</m:t>
            </m:r>
          </m:sub>
        </m:sSub>
        <m:r>
          <m:rPr>
            <m:sty m:val="p"/>
          </m:rPr>
          <m:t>=</m:t>
        </m:r>
        <m:f>
          <m:fPr>
            <m:type m:val="bar"/>
          </m:fPr>
          <m:num>
            <m:r>
              <m:t>55</m:t>
            </m:r>
            <m:r>
              <m:rPr>
                <m:sty m:val="p"/>
              </m:rPr>
              <m:t>−</m:t>
            </m:r>
            <m:r>
              <m:t>30</m:t>
            </m:r>
          </m:num>
          <m:den>
            <m:r>
              <m:rPr>
                <m:sty m:val="p"/>
              </m:rPr>
              <m:t>ln</m:t>
            </m:r>
            <m:d>
              <m:dPr>
                <m:begChr m:val="("/>
                <m:sepChr m:val=""/>
                <m:endChr m:val=")"/>
                <m:grow/>
              </m:dPr>
              <m:e>
                <m:f>
                  <m:fPr>
                    <m:type m:val="bar"/>
                  </m:fPr>
                  <m:num>
                    <m:r>
                      <m:t>55</m:t>
                    </m:r>
                  </m:num>
                  <m:den>
                    <m:r>
                      <m:t>30</m:t>
                    </m:r>
                  </m:den>
                </m:f>
              </m:e>
            </m:d>
          </m:den>
        </m:f>
        <m:r>
          <m:rPr>
            <m:sty m:val="p"/>
          </m:rPr>
          <m:t>=</m:t>
        </m:r>
        <m:r>
          <m:t>41.24</m:t>
        </m:r>
        <m:r>
          <m:rPr>
            <m:nor/>
            <m:sty m:val="p"/>
          </m:rPr>
          <m:t> K</m:t>
        </m:r>
      </m:oMath>
    </w:p>
    <w:p>
      <w:pPr>
        <w:pStyle w:val="BodyText"/>
      </w:pPr>
      <w:r>
        <w:t xml:space="preserve">The correction factor was calculated:</w:t>
      </w:r>
    </w:p>
    <w:p>
      <w:pPr>
        <w:pStyle w:val="BodyText"/>
      </w:pPr>
      <m:oMath>
        <m:r>
          <m:t>F</m:t>
        </m:r>
        <m:r>
          <m:rPr>
            <m:sty m:val="p"/>
          </m:rPr>
          <m:t>=</m:t>
        </m:r>
        <m:r>
          <m:t>1</m:t>
        </m:r>
      </m:oMath>
    </w:p>
    <w:p>
      <w:pPr>
        <w:pStyle w:val="BodyText"/>
      </w:pPr>
      <w:r>
        <w:t xml:space="preserve">From the formulas indicated in the correction factor chart for a single shell pass heat exchanger (Figure 7.3).</w:t>
      </w:r>
    </w:p>
    <w:p>
      <w:pPr>
        <w:pStyle w:val="BodyText"/>
      </w:pPr>
      <w:r>
        <w:t xml:space="preserve">The highest condenser heat duty obtained from the simulation was</w:t>
      </w:r>
      <w:r>
        <w:t xml:space="preserve"> </w:t>
      </w:r>
      <m:oMath>
        <m:r>
          <m:t>Q</m:t>
        </m:r>
        <m:r>
          <m:rPr>
            <m:sty m:val="p"/>
          </m:rPr>
          <m:t>=</m:t>
        </m:r>
        <m:r>
          <m:t>957.7</m:t>
        </m:r>
        <m:r>
          <m:rPr>
            <m:nor/>
            <m:sty m:val="p"/>
          </m:rPr>
          <m:t> MJ/h</m:t>
        </m:r>
      </m:oMath>
      <w:r>
        <w:t xml:space="preserve">. Converting to watts:</w:t>
      </w:r>
    </w:p>
    <w:p>
      <w:pPr>
        <w:pStyle w:val="BodyText"/>
      </w:pPr>
      <m:oMath>
        <m:r>
          <m:t>Q</m:t>
        </m:r>
        <m:r>
          <m:rPr>
            <m:sty m:val="p"/>
          </m:rPr>
          <m:t>=</m:t>
        </m:r>
        <m:f>
          <m:fPr>
            <m:type m:val="bar"/>
          </m:fPr>
          <m:num>
            <m:r>
              <m:t>957.7</m:t>
            </m:r>
            <m:r>
              <m:rPr>
                <m:sty m:val="p"/>
              </m:rPr>
              <m:t>×</m:t>
            </m:r>
            <m:sSup>
              <m:e>
                <m:r>
                  <m:t>10</m:t>
                </m:r>
              </m:e>
              <m:sup>
                <m:r>
                  <m:t>6</m:t>
                </m:r>
              </m:sup>
            </m:sSup>
          </m:num>
          <m:den>
            <m:r>
              <m:t>3600</m:t>
            </m:r>
          </m:den>
        </m:f>
        <m:r>
          <m:rPr>
            <m:sty m:val="p"/>
          </m:rPr>
          <m:t>=</m:t>
        </m:r>
        <m:r>
          <m:t>266027.78</m:t>
        </m:r>
        <m:r>
          <m:rPr>
            <m:nor/>
            <m:sty m:val="p"/>
          </m:rPr>
          <m:t> W</m:t>
        </m:r>
      </m:oMath>
    </w:p>
    <w:p>
      <w:pPr>
        <w:pStyle w:val="BodyText"/>
      </w:pPr>
      <w:r>
        <w:t xml:space="preserve">Using the initially assumed overall heat transfer coefficient for phase change</w:t>
      </w:r>
      <w:r>
        <w:t xml:space="preserve"> </w:t>
      </w:r>
      <m:oMath>
        <m:r>
          <m:t>k</m:t>
        </m:r>
        <m:r>
          <m:rPr>
            <m:sty m:val="p"/>
          </m:rPr>
          <m:t>=</m:t>
        </m:r>
        <m:r>
          <m:t>850</m:t>
        </m:r>
        <m:sSup>
          <m:e>
            <m:r>
              <m:rPr>
                <m:nor/>
                <m:sty m:val="p"/>
              </m:rPr>
              <m:t> W/m</m:t>
            </m:r>
          </m:e>
          <m:sup>
            <m:r>
              <m:t>2</m:t>
            </m:r>
          </m:sup>
        </m:sSup>
        <m:r>
          <m:rPr>
            <m:nor/>
            <m:sty m:val="p"/>
          </m:rPr>
          <m:t>K</m:t>
        </m:r>
      </m:oMath>
      <w:r>
        <w:t xml:space="preserve"> </w:t>
      </w:r>
      <w:r>
        <w:t xml:space="preserve">(Kiss 2013)</w:t>
      </w:r>
      <w:r>
        <w:t xml:space="preserve">, the first estimated heat transfer area was:</w:t>
      </w:r>
    </w:p>
    <w:p>
      <w:pPr>
        <w:pStyle w:val="BodyText"/>
      </w:pPr>
      <m:oMath>
        <m:r>
          <m:t>A</m:t>
        </m:r>
        <m:r>
          <m:rPr>
            <m:sty m:val="p"/>
          </m:rPr>
          <m:t>=</m:t>
        </m:r>
        <m:f>
          <m:fPr>
            <m:type m:val="bar"/>
          </m:fPr>
          <m:num>
            <m:r>
              <m:t>266027.78</m:t>
            </m:r>
          </m:num>
          <m:den>
            <m:r>
              <m:t>850</m:t>
            </m:r>
            <m:r>
              <m:rPr>
                <m:sty m:val="p"/>
              </m:rPr>
              <m:t>×</m:t>
            </m:r>
            <m:r>
              <m:t>41.24</m:t>
            </m:r>
          </m:den>
        </m:f>
        <m:r>
          <m:rPr>
            <m:sty m:val="p"/>
          </m:rPr>
          <m:t>=</m:t>
        </m:r>
        <m:r>
          <m:t>7.59</m:t>
        </m:r>
        <m:sSup>
          <m:e>
            <m:r>
              <m:rPr>
                <m:nor/>
                <m:sty m:val="p"/>
              </m:rPr>
              <m:t> m</m:t>
            </m:r>
          </m:e>
          <m:sup>
            <m:r>
              <m:t>2</m:t>
            </m:r>
          </m:sup>
        </m:sSup>
      </m:oMath>
    </w:p>
    <w:p>
      <w:pPr>
        <w:pStyle w:val="BodyText"/>
      </w:pPr>
      <w:r>
        <w:t xml:space="preserve">This value was used only as an initial estimate. A corrected design was then obtained by calculating the individual heat transfer coefficients, the wall resistance, and the fouling resistance.</w:t>
      </w:r>
    </w:p>
    <w:p>
      <w:pPr>
        <w:pStyle w:val="BodyText"/>
      </w:pPr>
      <w:r>
        <w:t xml:space="preserve">The clean overall heat transfer coefficient was calculated from the thermal resistance relationship</w:t>
      </w:r>
      <w:r>
        <w:t xml:space="preserve"> </w:t>
      </w:r>
      <w:r>
        <w:t xml:space="preserve">(Perry and Green 2008)</w:t>
      </w:r>
      <w:r>
        <w:t xml:space="preserve">:</w:t>
      </w:r>
    </w:p>
    <w:p>
      <w:pPr>
        <w:pStyle w:val="BodyText"/>
      </w:pPr>
      <m:oMathPara>
        <m:oMathParaPr>
          <m:jc m:val="center"/>
        </m:oMathParaPr>
        <m:oMath>
          <m:f>
            <m:fPr>
              <m:type m:val="bar"/>
            </m:fPr>
            <m:num>
              <m:r>
                <m:t>1</m:t>
              </m:r>
            </m:num>
            <m:den>
              <m:sSub>
                <m:e>
                  <m:r>
                    <m:t>k</m:t>
                  </m:r>
                </m:e>
                <m:sub>
                  <m:r>
                    <m:t>c</m:t>
                  </m:r>
                  <m:r>
                    <m:t>l</m:t>
                  </m:r>
                  <m:r>
                    <m:t>e</m:t>
                  </m:r>
                  <m:r>
                    <m:t>a</m:t>
                  </m:r>
                  <m:r>
                    <m:t>n</m:t>
                  </m:r>
                </m:sub>
              </m:sSub>
            </m:den>
          </m:f>
          <m:r>
            <m:rPr>
              <m:sty m:val="p"/>
            </m:rPr>
            <m:t>=</m:t>
          </m:r>
          <m:f>
            <m:fPr>
              <m:type m:val="bar"/>
            </m:fPr>
            <m:num>
              <m:r>
                <m:t>1</m:t>
              </m:r>
            </m:num>
            <m:den>
              <m:sSub>
                <m:e>
                  <m:r>
                    <m:t>α</m:t>
                  </m:r>
                </m:e>
                <m:sub>
                  <m:r>
                    <m:t>w</m:t>
                  </m:r>
                  <m:r>
                    <m:rPr>
                      <m:sty m:val="p"/>
                    </m:rPr>
                    <m:t>,</m:t>
                  </m:r>
                  <m:r>
                    <m:t>o</m:t>
                  </m:r>
                  <m:r>
                    <m:t>u</m:t>
                  </m:r>
                  <m:r>
                    <m:t>t</m:t>
                  </m:r>
                </m:sub>
              </m:sSub>
            </m:den>
          </m:f>
          <m:r>
            <m:rPr>
              <m:sty m:val="p"/>
            </m:rPr>
            <m:t>+</m:t>
          </m:r>
          <m:f>
            <m:fPr>
              <m:type m:val="bar"/>
            </m:fPr>
            <m:num>
              <m:sSub>
                <m:e>
                  <m:r>
                    <m:t>x</m:t>
                  </m:r>
                </m:e>
                <m:sub>
                  <m:r>
                    <m:t>t</m:t>
                  </m:r>
                  <m:r>
                    <m:t>u</m:t>
                  </m:r>
                  <m:r>
                    <m:t>b</m:t>
                  </m:r>
                  <m:r>
                    <m:t>e</m:t>
                  </m:r>
                </m:sub>
              </m:sSub>
            </m:num>
            <m:den>
              <m:sSub>
                <m:e>
                  <m:r>
                    <m:t>λ</m:t>
                  </m:r>
                </m:e>
                <m:sub>
                  <m:r>
                    <m:t>w</m:t>
                  </m:r>
                  <m:r>
                    <m:t>a</m:t>
                  </m:r>
                  <m:r>
                    <m:t>l</m:t>
                  </m:r>
                  <m:r>
                    <m:t>l</m:t>
                  </m:r>
                </m:sub>
              </m:sSub>
            </m:den>
          </m:f>
          <m:r>
            <m:rPr>
              <m:sty m:val="p"/>
            </m:rPr>
            <m:t>+</m:t>
          </m:r>
          <m:f>
            <m:fPr>
              <m:type m:val="bar"/>
            </m:fPr>
            <m:num>
              <m:r>
                <m:t>1</m:t>
              </m:r>
            </m:num>
            <m:den>
              <m:sSub>
                <m:e>
                  <m:r>
                    <m:t>α</m:t>
                  </m:r>
                </m:e>
                <m:sub>
                  <m:r>
                    <m:t>c</m:t>
                  </m:r>
                  <m:r>
                    <m:t>o</m:t>
                  </m:r>
                  <m:r>
                    <m:t>n</m:t>
                  </m:r>
                  <m:r>
                    <m:t>d</m:t>
                  </m:r>
                </m:sub>
              </m:sSub>
            </m:den>
          </m:f>
          <m:r>
            <m:t>  </m:t>
          </m:r>
          <m:r>
            <m:rPr>
              <m:sty m:val="p"/>
            </m:rPr>
            <m:t>(</m:t>
          </m:r>
          <m:r>
            <m:t>20</m:t>
          </m:r>
          <m:r>
            <m:rPr>
              <m:sty m:val="p"/>
            </m:rPr>
            <m:t>)</m:t>
          </m:r>
        </m:oMath>
      </m:oMathPara>
    </w:p>
    <w:p>
      <w:pPr>
        <w:pStyle w:val="FirstParagraph"/>
      </w:pPr>
      <w:r>
        <w:t xml:space="preserve">where</w:t>
      </w:r>
      <w:r>
        <w:t xml:space="preserve"> </w:t>
      </w:r>
      <m:oMath>
        <m:sSub>
          <m:e>
            <m:r>
              <m:t>α</m:t>
            </m:r>
          </m:e>
          <m:sub>
            <m:r>
              <m:t>w</m:t>
            </m:r>
            <m:r>
              <m:rPr>
                <m:sty m:val="p"/>
              </m:rPr>
              <m:t>,</m:t>
            </m:r>
            <m:r>
              <m:t>o</m:t>
            </m:r>
            <m:r>
              <m:t>u</m:t>
            </m:r>
            <m:r>
              <m:t>t</m:t>
            </m:r>
          </m:sub>
        </m:sSub>
      </m:oMath>
      <w:r>
        <w:t xml:space="preserve"> </w:t>
      </w:r>
      <w:r>
        <w:t xml:space="preserve">is the cooling-water heat transfer coefficient converted to the outside tube area,</w:t>
      </w:r>
      <w:r>
        <w:t xml:space="preserve"> </w:t>
      </w:r>
      <m:oMath>
        <m:sSub>
          <m:e>
            <m:r>
              <m:t>x</m:t>
            </m:r>
          </m:e>
          <m:sub>
            <m:r>
              <m:t>t</m:t>
            </m:r>
            <m:r>
              <m:t>u</m:t>
            </m:r>
            <m:r>
              <m:t>b</m:t>
            </m:r>
            <m:r>
              <m:t>e</m:t>
            </m:r>
          </m:sub>
        </m:sSub>
      </m:oMath>
      <w:r>
        <w:t xml:space="preserve"> </w:t>
      </w:r>
      <w:r>
        <w:t xml:space="preserve">is the tube wall thickness,</w:t>
      </w:r>
      <w:r>
        <w:t xml:space="preserve"> </w:t>
      </w:r>
      <m:oMath>
        <m:sSub>
          <m:e>
            <m:r>
              <m:t>λ</m:t>
            </m:r>
          </m:e>
          <m:sub>
            <m:r>
              <m:t>w</m:t>
            </m:r>
            <m:r>
              <m:t>a</m:t>
            </m:r>
            <m:r>
              <m:t>l</m:t>
            </m:r>
            <m:r>
              <m:t>l</m:t>
            </m:r>
          </m:sub>
        </m:sSub>
      </m:oMath>
      <w:r>
        <w:t xml:space="preserve"> </w:t>
      </w:r>
      <w:r>
        <w:t xml:space="preserve">is the thermal conductivity of the carbon-steel wall, and</w:t>
      </w:r>
      <w:r>
        <w:t xml:space="preserve"> </w:t>
      </w:r>
      <m:oMath>
        <m:sSub>
          <m:e>
            <m:r>
              <m:t>α</m:t>
            </m:r>
          </m:e>
          <m:sub>
            <m:r>
              <m:t>c</m:t>
            </m:r>
            <m:r>
              <m:t>o</m:t>
            </m:r>
            <m:r>
              <m:t>n</m:t>
            </m:r>
            <m:r>
              <m:t>d</m:t>
            </m:r>
          </m:sub>
        </m:sSub>
      </m:oMath>
      <w:r>
        <w:t xml:space="preserve"> </w:t>
      </w:r>
      <w:r>
        <w:t xml:space="preserve">is the condensation-side heat transfer coefficient.</w:t>
      </w:r>
    </w:p>
    <w:p>
      <w:pPr>
        <w:pStyle w:val="BodyText"/>
      </w:pPr>
      <w:r>
        <w:t xml:space="preserve">As it is a widely used, affordable material, it was decided to use carbon steel as the main material for the heat exchangers’ tubes and shell walls. The wall thermal conductivity (the thermal conductivity of carbon steel) was then taken to be</w:t>
      </w:r>
      <w:r>
        <w:t xml:space="preserve"> </w:t>
      </w:r>
      <m:oMath>
        <m:sSub>
          <m:e>
            <m:r>
              <m:t>λ</m:t>
            </m:r>
          </m:e>
          <m:sub>
            <m:r>
              <m:t>w</m:t>
            </m:r>
            <m:r>
              <m:t>a</m:t>
            </m:r>
            <m:r>
              <m:t>l</m:t>
            </m:r>
            <m:r>
              <m:t>l</m:t>
            </m:r>
          </m:sub>
        </m:sSub>
        <m:r>
          <m:rPr>
            <m:sty m:val="p"/>
          </m:rPr>
          <m:t>=</m:t>
        </m:r>
        <m:r>
          <m:t>45</m:t>
        </m:r>
        <m:r>
          <m:rPr>
            <m:nor/>
            <m:sty m:val="p"/>
          </m:rPr>
          <m:t> W/mK</m:t>
        </m:r>
      </m:oMath>
      <w:r>
        <w:t xml:space="preserve"> </w:t>
      </w:r>
      <w:r>
        <w:t xml:space="preserve">(Perry and Green 2008)</w:t>
      </w:r>
      <w:r>
        <w:t xml:space="preserve">.</w:t>
      </w:r>
    </w:p>
    <w:p>
      <w:pPr>
        <w:pStyle w:val="BodyText"/>
      </w:pPr>
      <w:r>
        <w:t xml:space="preserve">The water-side Reynolds number was calculated using</w:t>
      </w:r>
      <w:r>
        <w:t xml:space="preserve"> </w:t>
      </w:r>
      <w:r>
        <w:t xml:space="preserve">(Budapest University of Technology and Economics, Department of Building Service Engineering and Process Engineering 2024b)</w:t>
      </w:r>
      <w:r>
        <w:t xml:space="preserve">:</w:t>
      </w:r>
    </w:p>
    <w:p>
      <w:pPr>
        <w:pStyle w:val="BodyText"/>
      </w:pPr>
      <m:oMathPara>
        <m:oMathParaPr>
          <m:jc m:val="center"/>
        </m:oMathParaPr>
        <m:oMath>
          <m:r>
            <m:t>R</m:t>
          </m:r>
          <m:r>
            <m:t>e</m:t>
          </m:r>
          <m:r>
            <m:rPr>
              <m:sty m:val="p"/>
            </m:rPr>
            <m:t>=</m:t>
          </m:r>
          <m:f>
            <m:fPr>
              <m:type m:val="bar"/>
            </m:fPr>
            <m:num>
              <m:sSub>
                <m:e>
                  <m:r>
                    <m:t>ρ</m:t>
                  </m:r>
                </m:e>
                <m:sub>
                  <m:r>
                    <m:t>w</m:t>
                  </m:r>
                </m:sub>
              </m:sSub>
              <m:r>
                <m:t>v</m:t>
              </m:r>
              <m:sSub>
                <m:e>
                  <m:r>
                    <m:t>D</m:t>
                  </m:r>
                </m:e>
                <m:sub>
                  <m:r>
                    <m:t>i</m:t>
                  </m:r>
                  <m:r>
                    <m:t>n</m:t>
                  </m:r>
                </m:sub>
              </m:sSub>
            </m:num>
            <m:den>
              <m:r>
                <m:t>μ</m:t>
              </m:r>
            </m:den>
          </m:f>
          <m:r>
            <m:t>  </m:t>
          </m:r>
          <m:r>
            <m:rPr>
              <m:sty m:val="p"/>
            </m:rPr>
            <m:t>(</m:t>
          </m:r>
          <m:r>
            <m:t>21</m:t>
          </m:r>
          <m:r>
            <m:rPr>
              <m:sty m:val="p"/>
            </m:rPr>
            <m:t>)</m:t>
          </m:r>
        </m:oMath>
      </m:oMathPara>
    </w:p>
    <w:p>
      <w:pPr>
        <w:pStyle w:val="FirstParagraph"/>
      </w:pPr>
      <w:r>
        <w:t xml:space="preserve">The Prandtl number was calculated using</w:t>
      </w:r>
      <w:r>
        <w:t xml:space="preserve"> </w:t>
      </w:r>
      <w:r>
        <w:t xml:space="preserve">(Budapest University of Technology and Economics, Department of Building Service Engineering and Process Engineering 2024b)</w:t>
      </w:r>
      <w:r>
        <w:t xml:space="preserve">:</w:t>
      </w:r>
    </w:p>
    <w:p>
      <w:pPr>
        <w:pStyle w:val="BodyText"/>
      </w:pPr>
      <m:oMathPara>
        <m:oMathParaPr>
          <m:jc m:val="center"/>
        </m:oMathParaPr>
        <m:oMath>
          <m:r>
            <m:t>P</m:t>
          </m:r>
          <m:r>
            <m:t>r</m:t>
          </m:r>
          <m:r>
            <m:rPr>
              <m:sty m:val="p"/>
            </m:rPr>
            <m:t>=</m:t>
          </m:r>
          <m:f>
            <m:fPr>
              <m:type m:val="bar"/>
            </m:fPr>
            <m:num>
              <m:r>
                <m:t>μ</m:t>
              </m:r>
              <m:sSub>
                <m:e>
                  <m:r>
                    <m:t>c</m:t>
                  </m:r>
                </m:e>
                <m:sub>
                  <m:r>
                    <m:t>p</m:t>
                  </m:r>
                  <m:r>
                    <m:rPr>
                      <m:sty m:val="p"/>
                    </m:rPr>
                    <m:t>,</m:t>
                  </m:r>
                  <m:r>
                    <m:t>w</m:t>
                  </m:r>
                </m:sub>
              </m:sSub>
            </m:num>
            <m:den>
              <m:r>
                <m:t>λ</m:t>
              </m:r>
            </m:den>
          </m:f>
          <m:r>
            <m:t>  </m:t>
          </m:r>
          <m:r>
            <m:rPr>
              <m:sty m:val="p"/>
            </m:rPr>
            <m:t>(</m:t>
          </m:r>
          <m:r>
            <m:t>22</m:t>
          </m:r>
          <m:r>
            <m:rPr>
              <m:sty m:val="p"/>
            </m:rPr>
            <m:t>)</m:t>
          </m:r>
        </m:oMath>
      </m:oMathPara>
    </w:p>
    <w:p>
      <w:pPr>
        <w:pStyle w:val="FirstParagraph"/>
      </w:pPr>
      <w:r>
        <w:t xml:space="preserve">The Nusselt number used was</w:t>
      </w:r>
      <w:r>
        <w:t xml:space="preserve"> </w:t>
      </w:r>
      <w:r>
        <w:t xml:space="preserve">(Budapest University of Technology and Economics, Department of Building Service Engineering and Process Engineering 2024b)</w:t>
      </w:r>
      <w:r>
        <w:t xml:space="preserve">:</w:t>
      </w:r>
    </w:p>
    <w:p>
      <w:pPr>
        <w:pStyle w:val="BodyText"/>
      </w:pPr>
      <m:oMathPara>
        <m:oMathParaPr>
          <m:jc m:val="center"/>
        </m:oMathParaPr>
        <m:oMath>
          <m:r>
            <m:t>N</m:t>
          </m:r>
          <m:r>
            <m:t>u</m:t>
          </m:r>
          <m:r>
            <m:rPr>
              <m:sty m:val="p"/>
            </m:rPr>
            <m:t>=</m:t>
          </m:r>
          <m:r>
            <m:t>0.3</m:t>
          </m:r>
          <m:r>
            <m:t>R</m:t>
          </m:r>
          <m:sSup>
            <m:e>
              <m:r>
                <m:t>e</m:t>
              </m:r>
            </m:e>
            <m:sup>
              <m:r>
                <m:t>0.5</m:t>
              </m:r>
            </m:sup>
          </m:sSup>
          <m:r>
            <m:t>P</m:t>
          </m:r>
          <m:sSup>
            <m:e>
              <m:r>
                <m:t>r</m:t>
              </m:r>
            </m:e>
            <m:sup>
              <m:r>
                <m:t>1</m:t>
              </m:r>
              <m:r>
                <m:rPr>
                  <m:sty m:val="p"/>
                </m:rPr>
                <m:t>/</m:t>
              </m:r>
              <m:r>
                <m:t>3</m:t>
              </m:r>
            </m:sup>
          </m:sSup>
          <m:r>
            <m:t>  </m:t>
          </m:r>
          <m:r>
            <m:rPr>
              <m:sty m:val="p"/>
            </m:rPr>
            <m:t>(</m:t>
          </m:r>
          <m:r>
            <m:t>23</m:t>
          </m:r>
          <m:r>
            <m:rPr>
              <m:sty m:val="p"/>
            </m:rPr>
            <m:t>)</m:t>
          </m:r>
        </m:oMath>
      </m:oMathPara>
    </w:p>
    <w:p>
      <w:pPr>
        <w:pStyle w:val="FirstParagraph"/>
      </w:pPr>
      <w:r>
        <w:t xml:space="preserve">The water-side heat transfer coefficient was then calculated from</w:t>
      </w:r>
      <w:r>
        <w:t xml:space="preserve"> </w:t>
      </w:r>
      <w:r>
        <w:t xml:space="preserve">(Budapest University of Technology and Economics, Department of Building Service Engineering and Process Engineering 2024b)</w:t>
      </w:r>
      <w:r>
        <w:t xml:space="preserve">:</w:t>
      </w:r>
    </w:p>
    <w:p>
      <w:pPr>
        <w:pStyle w:val="BodyText"/>
      </w:pPr>
      <m:oMathPara>
        <m:oMathParaPr>
          <m:jc m:val="center"/>
        </m:oMathParaPr>
        <m:oMath>
          <m:sSub>
            <m:e>
              <m:r>
                <m:t>α</m:t>
              </m:r>
            </m:e>
            <m:sub>
              <m:r>
                <m:t>w</m:t>
              </m:r>
              <m:r>
                <m:rPr>
                  <m:sty m:val="p"/>
                </m:rPr>
                <m:t>,</m:t>
              </m:r>
              <m:r>
                <m:t>i</m:t>
              </m:r>
              <m:r>
                <m:t>n</m:t>
              </m:r>
            </m:sub>
          </m:sSub>
          <m:r>
            <m:rPr>
              <m:sty m:val="p"/>
            </m:rPr>
            <m:t>=</m:t>
          </m:r>
          <m:f>
            <m:fPr>
              <m:type m:val="bar"/>
            </m:fPr>
            <m:num>
              <m:r>
                <m:t>N</m:t>
              </m:r>
              <m:r>
                <m:t>u</m:t>
              </m:r>
              <m:sSub>
                <m:e>
                  <m:r>
                    <m:t>λ</m:t>
                  </m:r>
                </m:e>
                <m:sub>
                  <m:r>
                    <m:t>w</m:t>
                  </m:r>
                </m:sub>
              </m:sSub>
            </m:num>
            <m:den>
              <m:sSub>
                <m:e>
                  <m:r>
                    <m:t>D</m:t>
                  </m:r>
                </m:e>
                <m:sub>
                  <m:r>
                    <m:t>i</m:t>
                  </m:r>
                  <m:r>
                    <m:t>n</m:t>
                  </m:r>
                </m:sub>
              </m:sSub>
            </m:den>
          </m:f>
          <m:r>
            <m:t>  </m:t>
          </m:r>
          <m:r>
            <m:rPr>
              <m:sty m:val="p"/>
            </m:rPr>
            <m:t>(</m:t>
          </m:r>
          <m:r>
            <m:t>24</m:t>
          </m:r>
          <m:r>
            <m:rPr>
              <m:sty m:val="p"/>
            </m:rPr>
            <m:t>)</m:t>
          </m:r>
        </m:oMath>
      </m:oMathPara>
    </w:p>
    <w:p>
      <w:pPr>
        <w:pStyle w:val="FirstParagraph"/>
      </w:pPr>
      <w:r>
        <w:t xml:space="preserve">Since the total heat transfer area was based on the outside tube surface, the water-side coefficient was converted to the outside area basis:</w:t>
      </w:r>
    </w:p>
    <w:p>
      <w:pPr>
        <w:pStyle w:val="BodyText"/>
      </w:pPr>
      <m:oMathPara>
        <m:oMathParaPr>
          <m:jc m:val="center"/>
        </m:oMathParaPr>
        <m:oMath>
          <m:sSub>
            <m:e>
              <m:r>
                <m:t>α</m:t>
              </m:r>
            </m:e>
            <m:sub>
              <m:r>
                <m:t>w</m:t>
              </m:r>
              <m:r>
                <m:rPr>
                  <m:sty m:val="p"/>
                </m:rPr>
                <m:t>,</m:t>
              </m:r>
              <m:r>
                <m:t>o</m:t>
              </m:r>
              <m:r>
                <m:t>u</m:t>
              </m:r>
              <m:r>
                <m:t>t</m:t>
              </m:r>
            </m:sub>
          </m:sSub>
          <m:r>
            <m:rPr>
              <m:sty m:val="p"/>
            </m:rPr>
            <m:t>=</m:t>
          </m:r>
          <m:sSub>
            <m:e>
              <m:r>
                <m:t>α</m:t>
              </m:r>
            </m:e>
            <m:sub>
              <m:r>
                <m:t>w</m:t>
              </m:r>
              <m:r>
                <m:rPr>
                  <m:sty m:val="p"/>
                </m:rPr>
                <m:t>,</m:t>
              </m:r>
              <m:r>
                <m:t>i</m:t>
              </m:r>
              <m:r>
                <m:t>n</m:t>
              </m:r>
            </m:sub>
          </m:sSub>
          <m:f>
            <m:fPr>
              <m:type m:val="bar"/>
            </m:fPr>
            <m:num>
              <m:sSub>
                <m:e>
                  <m:r>
                    <m:t>D</m:t>
                  </m:r>
                </m:e>
                <m:sub>
                  <m:r>
                    <m:t>i</m:t>
                  </m:r>
                  <m:r>
                    <m:t>n</m:t>
                  </m:r>
                </m:sub>
              </m:sSub>
            </m:num>
            <m:den>
              <m:sSub>
                <m:e>
                  <m:r>
                    <m:t>D</m:t>
                  </m:r>
                </m:e>
                <m:sub>
                  <m:r>
                    <m:t>o</m:t>
                  </m:r>
                  <m:r>
                    <m:t>u</m:t>
                  </m:r>
                  <m:r>
                    <m:t>t</m:t>
                  </m:r>
                </m:sub>
              </m:sSub>
            </m:den>
          </m:f>
          <m:r>
            <m:t>  </m:t>
          </m:r>
          <m:r>
            <m:rPr>
              <m:sty m:val="p"/>
            </m:rPr>
            <m:t>(</m:t>
          </m:r>
          <m:r>
            <m:t>25</m:t>
          </m:r>
          <m:r>
            <m:rPr>
              <m:sty m:val="p"/>
            </m:rPr>
            <m:t>)</m:t>
          </m:r>
        </m:oMath>
      </m:oMathPara>
    </w:p>
    <w:p>
      <w:pPr>
        <w:pStyle w:val="FirstParagraph"/>
      </w:pPr>
      <w:r>
        <w:t xml:space="preserve">The calculated condenser heat transfer coefficients can be found in Table 7.2.</w:t>
      </w:r>
    </w:p>
    <w:p>
      <w:pPr>
        <w:pStyle w:val="TableCaption"/>
      </w:pPr>
      <w:r>
        <w:t xml:space="preserve">Condenser heat transfer coefficients.</w:t>
      </w:r>
      <w:r>
        <w:t xml:space="preserve"> </w:t>
      </w:r>
    </w:p>
    <w:tbl>
      <w:tblPr>
        <w:tblStyle w:val="Table"/>
        <w:tblW w:type="pct" w:w="5000"/>
        <w:tblLayout w:type="fixed"/>
        <w:tblLook w:firstRow="1" w:lastRow="0" w:firstColumn="0" w:lastColumn="0" w:noHBand="0" w:noVBand="0" w:val="0020"/>
        <w:tblCaption w:val="Condenser heat transfer coefficients. "/>
      </w:tblPr>
      <w:tblGrid>
        <w:gridCol w:w="4508"/>
        <w:gridCol w:w="1949"/>
        <w:gridCol w:w="852"/>
        <w:gridCol w:w="609"/>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Condensation-side coefficient</w:t>
            </w:r>
          </w:p>
        </w:tc>
        <w:tc>
          <w:tcPr/>
          <w:p>
            <w:pPr>
              <w:pStyle w:val="Compact"/>
              <w:jc w:val="right"/>
            </w:pPr>
            <m:oMath>
              <m:sSub>
                <m:e>
                  <m:r>
                    <m:t>α</m:t>
                  </m:r>
                </m:e>
                <m:sub>
                  <m:r>
                    <m:t>c</m:t>
                  </m:r>
                  <m:r>
                    <m:t>o</m:t>
                  </m:r>
                  <m:r>
                    <m:t>n</m:t>
                  </m:r>
                  <m:r>
                    <m:t>d</m:t>
                  </m:r>
                </m:sub>
              </m:sSub>
            </m:oMath>
          </w:p>
        </w:tc>
        <w:tc>
          <w:tcPr/>
          <w:p>
            <w:pPr>
              <w:pStyle w:val="Compact"/>
              <w:jc w:val="right"/>
            </w:pPr>
            <w:r>
              <w:t xml:space="preserve">1995.01</w:t>
            </w:r>
          </w:p>
        </w:tc>
        <w:tc>
          <w:tcPr/>
          <w:p>
            <w:pPr>
              <w:pStyle w:val="Compact"/>
              <w:jc w:val="right"/>
            </w:pPr>
            <w:r>
              <w:t xml:space="preserve">W/m²K</w:t>
            </w:r>
          </w:p>
        </w:tc>
      </w:tr>
      <w:tr>
        <w:tc>
          <w:tcPr/>
          <w:p>
            <w:pPr>
              <w:pStyle w:val="Compact"/>
            </w:pPr>
            <w:r>
              <w:t xml:space="preserve">Water-side coefficient, inside basis</w:t>
            </w:r>
          </w:p>
        </w:tc>
        <w:tc>
          <w:tcPr/>
          <w:p>
            <w:pPr>
              <w:pStyle w:val="Compact"/>
              <w:jc w:val="right"/>
            </w:pPr>
            <m:oMath>
              <m:sSub>
                <m:e>
                  <m:r>
                    <m:t>α</m:t>
                  </m:r>
                </m:e>
                <m:sub>
                  <m:r>
                    <m:t>w</m:t>
                  </m:r>
                  <m:r>
                    <m:rPr>
                      <m:sty m:val="p"/>
                    </m:rPr>
                    <m:t>,</m:t>
                  </m:r>
                  <m:r>
                    <m:t>i</m:t>
                  </m:r>
                  <m:r>
                    <m:t>n</m:t>
                  </m:r>
                </m:sub>
              </m:sSub>
            </m:oMath>
          </w:p>
        </w:tc>
        <w:tc>
          <w:tcPr/>
          <w:p>
            <w:pPr>
              <w:pStyle w:val="Compact"/>
              <w:jc w:val="right"/>
            </w:pPr>
            <w:r>
              <w:t xml:space="preserve">1514.09</w:t>
            </w:r>
          </w:p>
        </w:tc>
        <w:tc>
          <w:tcPr/>
          <w:p>
            <w:pPr>
              <w:pStyle w:val="Compact"/>
              <w:jc w:val="right"/>
            </w:pPr>
            <w:r>
              <w:t xml:space="preserve">W/m²K</w:t>
            </w:r>
          </w:p>
        </w:tc>
      </w:tr>
      <w:tr>
        <w:tc>
          <w:tcPr/>
          <w:p>
            <w:pPr>
              <w:pStyle w:val="Compact"/>
            </w:pPr>
            <w:r>
              <w:t xml:space="preserve">Water-side coefficient, outside basis</w:t>
            </w:r>
          </w:p>
        </w:tc>
        <w:tc>
          <w:tcPr/>
          <w:p>
            <w:pPr>
              <w:pStyle w:val="Compact"/>
              <w:jc w:val="right"/>
            </w:pPr>
            <m:oMath>
              <m:sSub>
                <m:e>
                  <m:r>
                    <m:t>α</m:t>
                  </m:r>
                </m:e>
                <m:sub>
                  <m:r>
                    <m:t>w</m:t>
                  </m:r>
                  <m:r>
                    <m:rPr>
                      <m:sty m:val="p"/>
                    </m:rPr>
                    <m:t>,</m:t>
                  </m:r>
                  <m:r>
                    <m:t>o</m:t>
                  </m:r>
                  <m:r>
                    <m:t>u</m:t>
                  </m:r>
                  <m:r>
                    <m:t>t</m:t>
                  </m:r>
                </m:sub>
              </m:sSub>
            </m:oMath>
          </w:p>
        </w:tc>
        <w:tc>
          <w:tcPr/>
          <w:p>
            <w:pPr>
              <w:pStyle w:val="Compact"/>
              <w:jc w:val="right"/>
            </w:pPr>
            <w:r>
              <w:t xml:space="preserve">1211.27</w:t>
            </w:r>
          </w:p>
        </w:tc>
        <w:tc>
          <w:tcPr/>
          <w:p>
            <w:pPr>
              <w:pStyle w:val="Compact"/>
              <w:jc w:val="right"/>
            </w:pPr>
            <w:r>
              <w:t xml:space="preserve">W/m²K</w:t>
            </w:r>
          </w:p>
        </w:tc>
      </w:tr>
      <w:tr>
        <w:tc>
          <w:tcPr/>
          <w:p>
            <w:pPr>
              <w:pStyle w:val="Compact"/>
            </w:pPr>
            <w:r>
              <w:t xml:space="preserve">Clean overall coefficient</w:t>
            </w:r>
          </w:p>
        </w:tc>
        <w:tc>
          <w:tcPr/>
          <w:p>
            <w:pPr>
              <w:pStyle w:val="Compact"/>
              <w:jc w:val="right"/>
            </w:pPr>
            <m:oMath>
              <m:sSub>
                <m:e>
                  <m:r>
                    <m:t>k</m:t>
                  </m:r>
                </m:e>
                <m:sub>
                  <m:r>
                    <m:t>c</m:t>
                  </m:r>
                  <m:r>
                    <m:t>l</m:t>
                  </m:r>
                  <m:r>
                    <m:t>e</m:t>
                  </m:r>
                  <m:r>
                    <m:t>a</m:t>
                  </m:r>
                  <m:r>
                    <m:t>n</m:t>
                  </m:r>
                </m:sub>
              </m:sSub>
            </m:oMath>
          </w:p>
        </w:tc>
        <w:tc>
          <w:tcPr/>
          <w:p>
            <w:pPr>
              <w:pStyle w:val="Compact"/>
              <w:jc w:val="right"/>
            </w:pPr>
            <w:r>
              <w:t xml:space="preserve">729.25</w:t>
            </w:r>
          </w:p>
        </w:tc>
        <w:tc>
          <w:tcPr/>
          <w:p>
            <w:pPr>
              <w:pStyle w:val="Compact"/>
              <w:jc w:val="right"/>
            </w:pPr>
            <w:r>
              <w:t xml:space="preserve">W/m²K</w:t>
            </w:r>
          </w:p>
        </w:tc>
      </w:tr>
      <w:tr>
        <w:tc>
          <w:tcPr/>
          <w:p>
            <w:pPr>
              <w:pStyle w:val="Compact"/>
            </w:pPr>
            <w:r>
              <w:t xml:space="preserve">Fouling resistance</w:t>
            </w:r>
          </w:p>
        </w:tc>
        <w:tc>
          <w:tcPr/>
          <w:p>
            <w:pPr>
              <w:pStyle w:val="Compact"/>
              <w:jc w:val="right"/>
            </w:pPr>
            <m:oMath>
              <m:sSub>
                <m:e>
                  <m:r>
                    <m:t>R</m:t>
                  </m:r>
                </m:e>
                <m:sub>
                  <m:r>
                    <m:t>f</m:t>
                  </m:r>
                </m:sub>
              </m:sSub>
            </m:oMath>
          </w:p>
        </w:tc>
        <w:tc>
          <w:tcPr/>
          <w:p>
            <w:pPr>
              <w:pStyle w:val="Compact"/>
              <w:jc w:val="right"/>
            </w:pPr>
            <w:r>
              <w:t xml:space="preserve">0.0005</w:t>
            </w:r>
          </w:p>
        </w:tc>
        <w:tc>
          <w:tcPr/>
          <w:p>
            <w:pPr>
              <w:pStyle w:val="Compact"/>
              <w:jc w:val="right"/>
            </w:pPr>
            <w:r>
              <w:t xml:space="preserve">m²K/W</w:t>
            </w:r>
          </w:p>
        </w:tc>
      </w:tr>
      <w:tr>
        <w:tc>
          <w:tcPr/>
          <w:p>
            <w:pPr>
              <w:pStyle w:val="Compact"/>
            </w:pPr>
            <w:r>
              <w:t xml:space="preserve">Dirty overall coefficient</w:t>
            </w:r>
          </w:p>
        </w:tc>
        <w:tc>
          <w:tcPr/>
          <w:p>
            <w:pPr>
              <w:pStyle w:val="Compact"/>
              <w:jc w:val="right"/>
            </w:pPr>
            <m:oMath>
              <m:sSub>
                <m:e>
                  <m:r>
                    <m:t>k</m:t>
                  </m:r>
                </m:e>
                <m:sub>
                  <m:r>
                    <m:t>d</m:t>
                  </m:r>
                  <m:r>
                    <m:t>i</m:t>
                  </m:r>
                  <m:r>
                    <m:t>r</m:t>
                  </m:r>
                  <m:r>
                    <m:t>t</m:t>
                  </m:r>
                  <m:r>
                    <m:t>y</m:t>
                  </m:r>
                </m:sub>
              </m:sSub>
            </m:oMath>
          </w:p>
        </w:tc>
        <w:tc>
          <w:tcPr/>
          <w:p>
            <w:pPr>
              <w:pStyle w:val="Compact"/>
              <w:jc w:val="right"/>
            </w:pPr>
            <w:r>
              <w:t xml:space="preserve">534.40</w:t>
            </w:r>
          </w:p>
        </w:tc>
        <w:tc>
          <w:tcPr/>
          <w:p>
            <w:pPr>
              <w:pStyle w:val="Compact"/>
              <w:jc w:val="right"/>
            </w:pPr>
            <w:r>
              <w:t xml:space="preserve">W/m²K</w:t>
            </w:r>
          </w:p>
        </w:tc>
      </w:tr>
    </w:tbl>
    <w:p>
      <w:pPr>
        <w:pStyle w:val="BodyText"/>
      </w:pPr>
      <w:r>
        <w:t xml:space="preserve">Fouling resistance was obtained from literature</w:t>
      </w:r>
      <w:r>
        <w:t xml:space="preserve"> </w:t>
      </w:r>
      <w:r>
        <w:t xml:space="preserve">(Perry and Green 2008)</w:t>
      </w:r>
      <w:r>
        <w:t xml:space="preserve">.</w:t>
      </w:r>
    </w:p>
    <w:p>
      <w:pPr>
        <w:pStyle w:val="BodyText"/>
      </w:pPr>
      <w:r>
        <w:t xml:space="preserve">The dirty overall heat transfer coefficient was calculated by adding the fouling resistance:</w:t>
      </w:r>
    </w:p>
    <w:p>
      <w:pPr>
        <w:pStyle w:val="BodyText"/>
      </w:pPr>
      <m:oMathPara>
        <m:oMathParaPr>
          <m:jc m:val="center"/>
        </m:oMathParaPr>
        <m:oMath>
          <m:f>
            <m:fPr>
              <m:type m:val="bar"/>
            </m:fPr>
            <m:num>
              <m:r>
                <m:t>1</m:t>
              </m:r>
            </m:num>
            <m:den>
              <m:sSub>
                <m:e>
                  <m:r>
                    <m:t>K</m:t>
                  </m:r>
                </m:e>
                <m:sub>
                  <m:r>
                    <m:t>d</m:t>
                  </m:r>
                  <m:r>
                    <m:t>i</m:t>
                  </m:r>
                  <m:r>
                    <m:t>r</m:t>
                  </m:r>
                  <m:r>
                    <m:t>t</m:t>
                  </m:r>
                  <m:r>
                    <m:t>y</m:t>
                  </m:r>
                </m:sub>
              </m:sSub>
            </m:den>
          </m:f>
          <m:r>
            <m:rPr>
              <m:sty m:val="p"/>
            </m:rPr>
            <m:t>=</m:t>
          </m:r>
          <m:f>
            <m:fPr>
              <m:type m:val="bar"/>
            </m:fPr>
            <m:num>
              <m:r>
                <m:t>1</m:t>
              </m:r>
            </m:num>
            <m:den>
              <m:sSub>
                <m:e>
                  <m:r>
                    <m:t>K</m:t>
                  </m:r>
                </m:e>
                <m:sub>
                  <m:r>
                    <m:t>c</m:t>
                  </m:r>
                  <m:r>
                    <m:t>l</m:t>
                  </m:r>
                  <m:r>
                    <m:t>e</m:t>
                  </m:r>
                  <m:r>
                    <m:t>a</m:t>
                  </m:r>
                  <m:r>
                    <m:t>n</m:t>
                  </m:r>
                </m:sub>
              </m:sSub>
            </m:den>
          </m:f>
          <m:r>
            <m:rPr>
              <m:sty m:val="p"/>
            </m:rPr>
            <m:t>+</m:t>
          </m:r>
          <m:sSub>
            <m:e>
              <m:r>
                <m:t>R</m:t>
              </m:r>
            </m:e>
            <m:sub>
              <m:r>
                <m:t>f</m:t>
              </m:r>
            </m:sub>
          </m:sSub>
          <m:r>
            <m:t>  </m:t>
          </m:r>
          <m:r>
            <m:rPr>
              <m:sty m:val="p"/>
            </m:rPr>
            <m:t>(</m:t>
          </m:r>
          <m:r>
            <m:t>26</m:t>
          </m:r>
          <m:r>
            <m:rPr>
              <m:sty m:val="p"/>
            </m:rPr>
            <m:t>)</m:t>
          </m:r>
        </m:oMath>
      </m:oMathPara>
    </w:p>
    <w:p>
      <w:pPr>
        <w:pStyle w:val="FirstParagraph"/>
      </w:pPr>
      <m:oMath>
        <m:sSub>
          <m:e>
            <m:r>
              <m:t>k</m:t>
            </m:r>
          </m:e>
          <m:sub>
            <m:r>
              <m:t>d</m:t>
            </m:r>
            <m:r>
              <m:t>i</m:t>
            </m:r>
            <m:r>
              <m:t>r</m:t>
            </m:r>
            <m:r>
              <m:t>t</m:t>
            </m:r>
            <m:r>
              <m:t>y</m:t>
            </m:r>
          </m:sub>
        </m:sSub>
        <m:r>
          <m:rPr>
            <m:sty m:val="p"/>
          </m:rPr>
          <m:t>=</m:t>
        </m:r>
        <m:r>
          <m:t>534.40</m:t>
        </m:r>
        <m:sSup>
          <m:e>
            <m:r>
              <m:rPr>
                <m:nor/>
                <m:sty m:val="p"/>
              </m:rPr>
              <m:t> W/m</m:t>
            </m:r>
          </m:e>
          <m:sup>
            <m:r>
              <m:t>2</m:t>
            </m:r>
          </m:sup>
        </m:sSup>
        <m:r>
          <m:rPr>
            <m:nor/>
            <m:sty m:val="p"/>
          </m:rPr>
          <m:t>K</m:t>
        </m:r>
      </m:oMath>
    </w:p>
    <w:p>
      <w:pPr>
        <w:pStyle w:val="BodyText"/>
      </w:pPr>
      <w:r>
        <w:t xml:space="preserve">Using the dirty overall heat transfer coefficient, the final required heat transfer area was:</w:t>
      </w:r>
    </w:p>
    <w:p>
      <w:pPr>
        <w:pStyle w:val="BodyText"/>
      </w:pPr>
      <m:oMath>
        <m:sSub>
          <m:e>
            <m:r>
              <m:t>A</m:t>
            </m:r>
          </m:e>
          <m:sub>
            <m:r>
              <m:t>c</m:t>
            </m:r>
            <m:r>
              <m:t>a</m:t>
            </m:r>
            <m:r>
              <m:t>l</m:t>
            </m:r>
            <m:r>
              <m:t>c</m:t>
            </m:r>
          </m:sub>
        </m:sSub>
        <m:r>
          <m:rPr>
            <m:sty m:val="p"/>
          </m:rPr>
          <m:t>=</m:t>
        </m:r>
        <m:f>
          <m:fPr>
            <m:type m:val="bar"/>
          </m:fPr>
          <m:num>
            <m:r>
              <m:t>Q</m:t>
            </m:r>
          </m:num>
          <m:den>
            <m:sSub>
              <m:e>
                <m:r>
                  <m:t>k</m:t>
                </m:r>
              </m:e>
              <m:sub>
                <m:r>
                  <m:t>d</m:t>
                </m:r>
                <m:r>
                  <m:t>i</m:t>
                </m:r>
                <m:r>
                  <m:t>r</m:t>
                </m:r>
                <m:r>
                  <m:t>t</m:t>
                </m:r>
                <m:r>
                  <m:t>y</m:t>
                </m:r>
              </m:sub>
            </m:sSub>
            <m:r>
              <m:rPr>
                <m:sty m:val="p"/>
              </m:rPr>
              <m:t>Δ</m:t>
            </m:r>
            <m:sSub>
              <m:e>
                <m:r>
                  <m:t>T</m:t>
                </m:r>
              </m:e>
              <m:sub>
                <m:r>
                  <m:t>l</m:t>
                </m:r>
                <m:r>
                  <m:t>o</m:t>
                </m:r>
                <m:r>
                  <m:t>g</m:t>
                </m:r>
              </m:sub>
            </m:sSub>
          </m:den>
        </m:f>
      </m:oMath>
    </w:p>
    <w:p>
      <w:pPr>
        <w:pStyle w:val="BodyText"/>
      </w:pPr>
      <m:oMath>
        <m:sSub>
          <m:e>
            <m:r>
              <m:t>A</m:t>
            </m:r>
          </m:e>
          <m:sub>
            <m:r>
              <m:t>c</m:t>
            </m:r>
            <m:r>
              <m:t>a</m:t>
            </m:r>
            <m:r>
              <m:t>l</m:t>
            </m:r>
            <m:r>
              <m:t>c</m:t>
            </m:r>
          </m:sub>
        </m:sSub>
        <m:r>
          <m:rPr>
            <m:sty m:val="p"/>
          </m:rPr>
          <m:t>=</m:t>
        </m:r>
        <m:f>
          <m:fPr>
            <m:type m:val="bar"/>
          </m:fPr>
          <m:num>
            <m:r>
              <m:t>266027.78</m:t>
            </m:r>
          </m:num>
          <m:den>
            <m:r>
              <m:t>534.40</m:t>
            </m:r>
            <m:r>
              <m:rPr>
                <m:sty m:val="p"/>
              </m:rPr>
              <m:t>×</m:t>
            </m:r>
            <m:r>
              <m:t>41.24</m:t>
            </m:r>
          </m:den>
        </m:f>
        <m:r>
          <m:rPr>
            <m:sty m:val="p"/>
          </m:rPr>
          <m:t>=</m:t>
        </m:r>
        <m:r>
          <m:t>12.07</m:t>
        </m:r>
        <m:sSup>
          <m:e>
            <m:r>
              <m:rPr>
                <m:nor/>
                <m:sty m:val="p"/>
              </m:rPr>
              <m:t> m</m:t>
            </m:r>
          </m:e>
          <m:sup>
            <m:r>
              <m:t>2</m:t>
            </m:r>
          </m:sup>
        </m:sSup>
      </m:oMath>
    </w:p>
    <w:p>
      <w:pPr>
        <w:pStyle w:val="BodyText"/>
      </w:pPr>
      <w:r>
        <w:t xml:space="preserve">Therefore, the required total condenser heat transfer area is 12.07</w:t>
      </w:r>
      <w:r>
        <w:t xml:space="preserve"> </w:t>
      </w:r>
      <m:oMath>
        <m:sSup>
          <m:e>
            <m:r>
              <m:t>m</m:t>
            </m:r>
          </m:e>
          <m:sup>
            <m:r>
              <m:t>2</m:t>
            </m:r>
          </m:sup>
        </m:sSup>
      </m:oMath>
    </w:p>
    <w:p>
      <w:pPr>
        <w:pStyle w:val="BodyText"/>
      </w:pPr>
      <w:r>
        <w:t xml:space="preserve">The selected condenser geometry is shown in Table 7.3.</w:t>
      </w:r>
    </w:p>
    <w:p>
      <w:pPr>
        <w:pStyle w:val="TableCaption"/>
      </w:pPr>
      <w:r>
        <w:t xml:space="preserve">Selected and calculated condenser geometry.</w:t>
      </w:r>
      <w:r>
        <w:t xml:space="preserve"> </w:t>
      </w:r>
    </w:p>
    <w:tbl>
      <w:tblPr>
        <w:tblStyle w:val="Table"/>
        <w:tblW w:type="auto" w:w="0"/>
        <w:tblLook w:firstRow="1" w:lastRow="0" w:firstColumn="0" w:lastColumn="0" w:noHBand="0" w:noVBand="0" w:val="0020"/>
        <w:tblCaption w:val="Selected and calculated condenser geometry. "/>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Number of tubes</w:t>
            </w:r>
          </w:p>
        </w:tc>
        <w:tc>
          <w:tcPr/>
          <w:p>
            <w:pPr>
              <w:pStyle w:val="Compact"/>
              <w:jc w:val="right"/>
            </w:pPr>
            <m:oMath>
              <m:r>
                <m:t>N</m:t>
              </m:r>
            </m:oMath>
          </w:p>
        </w:tc>
        <w:tc>
          <w:tcPr/>
          <w:p>
            <w:pPr>
              <w:pStyle w:val="Compact"/>
              <w:jc w:val="right"/>
            </w:pPr>
            <w:r>
              <w:t xml:space="preserve">48</w:t>
            </w:r>
          </w:p>
        </w:tc>
        <w:tc>
          <w:tcPr/>
          <w:p>
            <w:pPr>
              <w:pStyle w:val="Compact"/>
              <w:jc w:val="right"/>
            </w:pPr>
            <w:r>
              <w:t xml:space="preserve">-</w:t>
            </w:r>
          </w:p>
        </w:tc>
      </w:tr>
      <w:tr>
        <w:tc>
          <w:tcPr/>
          <w:p>
            <w:pPr>
              <w:pStyle w:val="Compact"/>
            </w:pPr>
            <w:r>
              <w:t xml:space="preserve">Tube outside diameter</w:t>
            </w:r>
          </w:p>
        </w:tc>
        <w:tc>
          <w:tcPr/>
          <w:p>
            <w:pPr>
              <w:pStyle w:val="Compact"/>
              <w:jc w:val="right"/>
            </w:pPr>
            <m:oMath>
              <m:sSub>
                <m:e>
                  <m:r>
                    <m:t>D</m:t>
                  </m:r>
                </m:e>
                <m:sub>
                  <m:r>
                    <m:t>o</m:t>
                  </m:r>
                  <m:r>
                    <m:t>u</m:t>
                  </m:r>
                  <m:r>
                    <m:t>t</m:t>
                  </m:r>
                </m:sub>
              </m:sSub>
            </m:oMath>
          </w:p>
        </w:tc>
        <w:tc>
          <w:tcPr/>
          <w:p>
            <w:pPr>
              <w:pStyle w:val="Compact"/>
              <w:jc w:val="right"/>
            </w:pPr>
            <w:r>
              <w:t xml:space="preserve">0.020</w:t>
            </w:r>
          </w:p>
        </w:tc>
        <w:tc>
          <w:tcPr/>
          <w:p>
            <w:pPr>
              <w:pStyle w:val="Compact"/>
              <w:jc w:val="right"/>
            </w:pPr>
            <w:r>
              <w:t xml:space="preserve">m</w:t>
            </w:r>
          </w:p>
        </w:tc>
      </w:tr>
      <w:tr>
        <w:tc>
          <w:tcPr/>
          <w:p>
            <w:pPr>
              <w:pStyle w:val="Compact"/>
            </w:pPr>
            <w:r>
              <w:t xml:space="preserve">Tube inside diameter</w:t>
            </w:r>
          </w:p>
        </w:tc>
        <w:tc>
          <w:tcPr/>
          <w:p>
            <w:pPr>
              <w:pStyle w:val="Compact"/>
              <w:jc w:val="right"/>
            </w:pPr>
            <m:oMath>
              <m:sSub>
                <m:e>
                  <m:r>
                    <m:t>D</m:t>
                  </m:r>
                </m:e>
                <m:sub>
                  <m:r>
                    <m:t>i</m:t>
                  </m:r>
                  <m:r>
                    <m:t>n</m:t>
                  </m:r>
                </m:sub>
              </m:sSub>
            </m:oMath>
          </w:p>
        </w:tc>
        <w:tc>
          <w:tcPr/>
          <w:p>
            <w:pPr>
              <w:pStyle w:val="Compact"/>
              <w:jc w:val="right"/>
            </w:pPr>
            <w:r>
              <w:t xml:space="preserve">0.016</w:t>
            </w:r>
          </w:p>
        </w:tc>
        <w:tc>
          <w:tcPr/>
          <w:p>
            <w:pPr>
              <w:pStyle w:val="Compact"/>
              <w:jc w:val="right"/>
            </w:pPr>
            <w:r>
              <w:t xml:space="preserve">m</w:t>
            </w:r>
          </w:p>
        </w:tc>
      </w:tr>
      <w:tr>
        <w:tc>
          <w:tcPr/>
          <w:p>
            <w:pPr>
              <w:pStyle w:val="Compact"/>
            </w:pPr>
            <w:r>
              <w:t xml:space="preserve">Tube wall thickness</w:t>
            </w:r>
          </w:p>
        </w:tc>
        <w:tc>
          <w:tcPr/>
          <w:p>
            <w:pPr>
              <w:pStyle w:val="Compact"/>
              <w:jc w:val="right"/>
            </w:pPr>
            <m:oMath>
              <m:sSub>
                <m:e>
                  <m:r>
                    <m:t>x</m:t>
                  </m:r>
                </m:e>
                <m:sub>
                  <m:r>
                    <m:t>t</m:t>
                  </m:r>
                  <m:r>
                    <m:t>u</m:t>
                  </m:r>
                  <m:r>
                    <m:t>b</m:t>
                  </m:r>
                  <m:r>
                    <m:t>e</m:t>
                  </m:r>
                </m:sub>
              </m:sSub>
            </m:oMath>
          </w:p>
        </w:tc>
        <w:tc>
          <w:tcPr/>
          <w:p>
            <w:pPr>
              <w:pStyle w:val="Compact"/>
              <w:jc w:val="right"/>
            </w:pPr>
            <w:r>
              <w:t xml:space="preserve">0.002</w:t>
            </w:r>
          </w:p>
        </w:tc>
        <w:tc>
          <w:tcPr/>
          <w:p>
            <w:pPr>
              <w:pStyle w:val="Compact"/>
              <w:jc w:val="right"/>
            </w:pPr>
            <w:r>
              <w:t xml:space="preserve">m</w:t>
            </w:r>
          </w:p>
        </w:tc>
      </w:tr>
      <w:tr>
        <w:tc>
          <w:tcPr/>
          <w:p>
            <w:pPr>
              <w:pStyle w:val="Compact"/>
            </w:pPr>
            <w:r>
              <w:t xml:space="preserve">Tube pitch</w:t>
            </w:r>
          </w:p>
        </w:tc>
        <w:tc>
          <w:tcPr/>
          <w:p>
            <w:pPr>
              <w:pStyle w:val="Compact"/>
              <w:jc w:val="right"/>
            </w:pPr>
            <m:oMath>
              <m:sSub>
                <m:e>
                  <m:r>
                    <m:t>p</m:t>
                  </m:r>
                </m:e>
                <m:sub>
                  <m:r>
                    <m:t>t</m:t>
                  </m:r>
                </m:sub>
              </m:sSub>
            </m:oMath>
          </w:p>
        </w:tc>
        <w:tc>
          <w:tcPr/>
          <w:p>
            <w:pPr>
              <w:pStyle w:val="Compact"/>
              <w:jc w:val="right"/>
            </w:pPr>
            <w:r>
              <w:t xml:space="preserve">0.025</w:t>
            </w:r>
          </w:p>
        </w:tc>
        <w:tc>
          <w:tcPr/>
          <w:p>
            <w:pPr>
              <w:pStyle w:val="Compact"/>
              <w:jc w:val="right"/>
            </w:pPr>
            <w:r>
              <w:t xml:space="preserve">m</w:t>
            </w:r>
          </w:p>
        </w:tc>
      </w:tr>
      <w:tr>
        <w:tc>
          <w:tcPr/>
          <w:p>
            <w:pPr>
              <w:pStyle w:val="Compact"/>
            </w:pPr>
            <w:r>
              <w:t xml:space="preserve">Tube length</w:t>
            </w:r>
          </w:p>
        </w:tc>
        <w:tc>
          <w:tcPr/>
          <w:p>
            <w:pPr>
              <w:pStyle w:val="Compact"/>
              <w:jc w:val="right"/>
            </w:pPr>
            <m:oMath>
              <m:r>
                <m:t>L</m:t>
              </m:r>
            </m:oMath>
          </w:p>
        </w:tc>
        <w:tc>
          <w:tcPr/>
          <w:p>
            <w:pPr>
              <w:pStyle w:val="Compact"/>
              <w:jc w:val="right"/>
            </w:pPr>
            <w:r>
              <w:t xml:space="preserve">4.002</w:t>
            </w:r>
          </w:p>
        </w:tc>
        <w:tc>
          <w:tcPr/>
          <w:p>
            <w:pPr>
              <w:pStyle w:val="Compact"/>
              <w:jc w:val="right"/>
            </w:pPr>
            <w:r>
              <w:t xml:space="preserve">m</w:t>
            </w:r>
          </w:p>
        </w:tc>
      </w:tr>
      <w:tr>
        <w:tc>
          <w:tcPr/>
          <w:p>
            <w:pPr>
              <w:pStyle w:val="Compact"/>
            </w:pPr>
            <w:r>
              <w:t xml:space="preserve">Bundle diameter</w:t>
            </w:r>
          </w:p>
        </w:tc>
        <w:tc>
          <w:tcPr/>
          <w:p>
            <w:pPr>
              <w:pStyle w:val="Compact"/>
              <w:jc w:val="right"/>
            </w:pPr>
            <m:oMath>
              <m:sSub>
                <m:e>
                  <m:r>
                    <m:t>D</m:t>
                  </m:r>
                </m:e>
                <m:sub>
                  <m:r>
                    <m:t>b</m:t>
                  </m:r>
                  <m:r>
                    <m:t>u</m:t>
                  </m:r>
                  <m:r>
                    <m:t>n</m:t>
                  </m:r>
                  <m:r>
                    <m:t>d</m:t>
                  </m:r>
                  <m:r>
                    <m:t>l</m:t>
                  </m:r>
                  <m:r>
                    <m:t>e</m:t>
                  </m:r>
                </m:sub>
              </m:sSub>
            </m:oMath>
          </w:p>
        </w:tc>
        <w:tc>
          <w:tcPr/>
          <w:p>
            <w:pPr>
              <w:pStyle w:val="Compact"/>
              <w:jc w:val="right"/>
            </w:pPr>
            <w:r>
              <w:t xml:space="preserve">0.232</w:t>
            </w:r>
          </w:p>
        </w:tc>
        <w:tc>
          <w:tcPr/>
          <w:p>
            <w:pPr>
              <w:pStyle w:val="Compact"/>
              <w:jc w:val="right"/>
            </w:pPr>
            <w:r>
              <w:t xml:space="preserve">m</w:t>
            </w:r>
          </w:p>
        </w:tc>
      </w:tr>
      <w:tr>
        <w:tc>
          <w:tcPr/>
          <w:p>
            <w:pPr>
              <w:pStyle w:val="Compact"/>
            </w:pPr>
            <w:r>
              <w:t xml:space="preserve">Shell clearance</w:t>
            </w:r>
          </w:p>
        </w:tc>
        <w:tc>
          <w:tcPr/>
          <w:p>
            <w:pPr>
              <w:pStyle w:val="Compact"/>
              <w:jc w:val="right"/>
            </w:pPr>
            <m:oMath>
              <m:sSub>
                <m:e>
                  <m:r>
                    <m:t>C</m:t>
                  </m:r>
                </m:e>
                <m:sub>
                  <m:r>
                    <m:t>s</m:t>
                  </m:r>
                  <m:r>
                    <m:t>h</m:t>
                  </m:r>
                  <m:r>
                    <m:t>e</m:t>
                  </m:r>
                  <m:r>
                    <m:t>l</m:t>
                  </m:r>
                  <m:r>
                    <m:t>l</m:t>
                  </m:r>
                </m:sub>
              </m:sSub>
            </m:oMath>
          </w:p>
        </w:tc>
        <w:tc>
          <w:tcPr/>
          <w:p>
            <w:pPr>
              <w:pStyle w:val="Compact"/>
              <w:jc w:val="right"/>
            </w:pPr>
            <w:r>
              <w:t xml:space="preserve">0.011</w:t>
            </w:r>
          </w:p>
        </w:tc>
        <w:tc>
          <w:tcPr/>
          <w:p>
            <w:pPr>
              <w:pStyle w:val="Compact"/>
              <w:jc w:val="right"/>
            </w:pPr>
            <w:r>
              <w:t xml:space="preserve">m</w:t>
            </w:r>
          </w:p>
        </w:tc>
      </w:tr>
      <w:tr>
        <w:tc>
          <w:tcPr/>
          <w:p>
            <w:pPr>
              <w:pStyle w:val="Compact"/>
            </w:pPr>
            <w:r>
              <w:t xml:space="preserve">Shell inside diameter</w:t>
            </w:r>
          </w:p>
        </w:tc>
        <w:tc>
          <w:tcPr/>
          <w:p>
            <w:pPr>
              <w:pStyle w:val="Compact"/>
              <w:jc w:val="right"/>
            </w:pPr>
            <m:oMath>
              <m:sSub>
                <m:e>
                  <m:r>
                    <m:t>D</m:t>
                  </m:r>
                </m:e>
                <m:sub>
                  <m:r>
                    <m:t>s</m:t>
                  </m:r>
                  <m:r>
                    <m:t>h</m:t>
                  </m:r>
                  <m:r>
                    <m:t>e</m:t>
                  </m:r>
                  <m:r>
                    <m:t>l</m:t>
                  </m:r>
                  <m:r>
                    <m:t>l</m:t>
                  </m:r>
                  <m:r>
                    <m:rPr>
                      <m:sty m:val="p"/>
                    </m:rPr>
                    <m:t>,</m:t>
                  </m:r>
                  <m:r>
                    <m:t>i</m:t>
                  </m:r>
                  <m:r>
                    <m:t>n</m:t>
                  </m:r>
                </m:sub>
              </m:sSub>
            </m:oMath>
          </w:p>
        </w:tc>
        <w:tc>
          <w:tcPr/>
          <w:p>
            <w:pPr>
              <w:pStyle w:val="Compact"/>
              <w:jc w:val="right"/>
            </w:pPr>
            <w:r>
              <w:t xml:space="preserve">0.243</w:t>
            </w:r>
          </w:p>
        </w:tc>
        <w:tc>
          <w:tcPr/>
          <w:p>
            <w:pPr>
              <w:pStyle w:val="Compact"/>
              <w:jc w:val="right"/>
            </w:pPr>
            <w:r>
              <w:t xml:space="preserve">m</w:t>
            </w:r>
          </w:p>
        </w:tc>
      </w:tr>
      <w:tr>
        <w:tc>
          <w:tcPr/>
          <w:p>
            <w:pPr>
              <w:pStyle w:val="Compact"/>
            </w:pPr>
            <w:r>
              <w:t xml:space="preserve">Shell wall thickness</w:t>
            </w:r>
          </w:p>
        </w:tc>
        <w:tc>
          <w:tcPr/>
          <w:p>
            <w:pPr>
              <w:pStyle w:val="Compact"/>
              <w:jc w:val="right"/>
            </w:pPr>
            <m:oMath>
              <m:sSub>
                <m:e>
                  <m:r>
                    <m:t>x</m:t>
                  </m:r>
                </m:e>
                <m:sub>
                  <m:r>
                    <m:t>s</m:t>
                  </m:r>
                  <m:r>
                    <m:t>h</m:t>
                  </m:r>
                  <m:r>
                    <m:t>e</m:t>
                  </m:r>
                  <m:r>
                    <m:t>l</m:t>
                  </m:r>
                  <m:r>
                    <m:t>l</m:t>
                  </m:r>
                </m:sub>
              </m:sSub>
            </m:oMath>
          </w:p>
        </w:tc>
        <w:tc>
          <w:tcPr/>
          <w:p>
            <w:pPr>
              <w:pStyle w:val="Compact"/>
              <w:jc w:val="right"/>
            </w:pPr>
            <w:r>
              <w:t xml:space="preserve">0.0041</w:t>
            </w:r>
          </w:p>
        </w:tc>
        <w:tc>
          <w:tcPr/>
          <w:p>
            <w:pPr>
              <w:pStyle w:val="Compact"/>
              <w:jc w:val="right"/>
            </w:pPr>
            <w:r>
              <w:t xml:space="preserve">m</w:t>
            </w:r>
          </w:p>
        </w:tc>
      </w:tr>
      <w:tr>
        <w:tc>
          <w:tcPr/>
          <w:p>
            <w:pPr>
              <w:pStyle w:val="Compact"/>
            </w:pPr>
            <w:r>
              <w:t xml:space="preserve">Shell length</w:t>
            </w:r>
          </w:p>
        </w:tc>
        <w:tc>
          <w:tcPr/>
          <w:p>
            <w:pPr>
              <w:pStyle w:val="Compact"/>
              <w:jc w:val="right"/>
            </w:pPr>
            <m:oMath>
              <m:sSub>
                <m:e>
                  <m:r>
                    <m:t>L</m:t>
                  </m:r>
                </m:e>
                <m:sub>
                  <m:r>
                    <m:t>s</m:t>
                  </m:r>
                  <m:r>
                    <m:t>h</m:t>
                  </m:r>
                  <m:r>
                    <m:t>e</m:t>
                  </m:r>
                  <m:r>
                    <m:t>l</m:t>
                  </m:r>
                  <m:r>
                    <m:t>l</m:t>
                  </m:r>
                </m:sub>
              </m:sSub>
            </m:oMath>
          </w:p>
        </w:tc>
        <w:tc>
          <w:tcPr/>
          <w:p>
            <w:pPr>
              <w:pStyle w:val="Compact"/>
              <w:jc w:val="right"/>
            </w:pPr>
            <w:r>
              <w:t xml:space="preserve">4.028</w:t>
            </w:r>
          </w:p>
        </w:tc>
        <w:tc>
          <w:tcPr/>
          <w:p>
            <w:pPr>
              <w:pStyle w:val="Compact"/>
              <w:jc w:val="right"/>
            </w:pPr>
            <w:r>
              <w:t xml:space="preserve">m</w:t>
            </w:r>
          </w:p>
        </w:tc>
      </w:tr>
      <w:tr>
        <w:tc>
          <w:tcPr/>
          <w:p>
            <w:pPr>
              <w:pStyle w:val="Compact"/>
            </w:pPr>
            <w:r>
              <w:t xml:space="preserve">Baffle spacing</w:t>
            </w:r>
          </w:p>
        </w:tc>
        <w:tc>
          <w:tcPr/>
          <w:p>
            <w:pPr>
              <w:pStyle w:val="Compact"/>
              <w:jc w:val="right"/>
            </w:pPr>
            <w:r>
              <w:t xml:space="preserve">-</w:t>
            </w:r>
          </w:p>
        </w:tc>
        <w:tc>
          <w:tcPr/>
          <w:p>
            <w:pPr>
              <w:pStyle w:val="Compact"/>
              <w:jc w:val="right"/>
            </w:pPr>
            <w:r>
              <w:t xml:space="preserve">0.049</w:t>
            </w:r>
          </w:p>
        </w:tc>
        <w:tc>
          <w:tcPr/>
          <w:p>
            <w:pPr>
              <w:pStyle w:val="Compact"/>
              <w:jc w:val="right"/>
            </w:pPr>
            <w:r>
              <w:t xml:space="preserve">m</w:t>
            </w:r>
          </w:p>
        </w:tc>
      </w:tr>
    </w:tbl>
    <w:p>
      <w:pPr>
        <w:pStyle w:val="BodyText"/>
      </w:pPr>
      <w:r>
        <w:t xml:space="preserve">The tube outside diameter, tube thickness, tube pitch and shell clearance values were within those recommended by literature</w:t>
      </w:r>
      <w:r>
        <w:t xml:space="preserve"> </w:t>
      </w:r>
      <w:r>
        <w:t xml:space="preserve">(Coulson et al. 1999)</w:t>
      </w:r>
      <w:r>
        <w:t xml:space="preserve">. Similarly, the formulas for the bundle diameter, shell thickness, shell inside diameter and and shell length were given, respectively:</w:t>
      </w:r>
    </w:p>
    <w:p>
      <w:pPr>
        <w:pStyle w:val="BodyText"/>
      </w:pPr>
      <m:oMathPara>
        <m:oMathParaPr>
          <m:jc m:val="center"/>
        </m:oMathParaPr>
        <m:oMath>
          <m:sSub>
            <m:e>
              <m:r>
                <m:t>D</m:t>
              </m:r>
            </m:e>
            <m:sub>
              <m:r>
                <m:t>b</m:t>
              </m:r>
              <m:r>
                <m:t>u</m:t>
              </m:r>
              <m:r>
                <m:t>n</m:t>
              </m:r>
              <m:r>
                <m:t>d</m:t>
              </m:r>
              <m:r>
                <m:t>l</m:t>
              </m:r>
              <m:r>
                <m:t>e</m:t>
              </m:r>
            </m:sub>
          </m:sSub>
          <m:r>
            <m:rPr>
              <m:sty m:val="p"/>
            </m:rPr>
            <m:t>=</m:t>
          </m:r>
          <m:sSub>
            <m:e>
              <m:r>
                <m:t>D</m:t>
              </m:r>
            </m:e>
            <m:sub>
              <m:r>
                <m:t>o</m:t>
              </m:r>
              <m:r>
                <m:t>u</m:t>
              </m:r>
              <m:r>
                <m:t>t</m:t>
              </m:r>
            </m:sub>
          </m:sSub>
          <m:sSup>
            <m:e>
              <m:d>
                <m:dPr>
                  <m:begChr m:val="("/>
                  <m:sepChr m:val=""/>
                  <m:endChr m:val=")"/>
                  <m:grow/>
                </m:dPr>
                <m:e>
                  <m:f>
                    <m:fPr>
                      <m:type m:val="bar"/>
                    </m:fPr>
                    <m:num>
                      <m:r>
                        <m:t>N</m:t>
                      </m:r>
                    </m:num>
                    <m:den>
                      <m:r>
                        <m:t>a</m:t>
                      </m:r>
                    </m:den>
                  </m:f>
                </m:e>
              </m:d>
            </m:e>
            <m:sup>
              <m:r>
                <m:t>1</m:t>
              </m:r>
              <m:r>
                <m:rPr>
                  <m:sty m:val="p"/>
                </m:rPr>
                <m:t>/</m:t>
              </m:r>
              <m:r>
                <m:t>b</m:t>
              </m:r>
            </m:sup>
          </m:sSup>
          <m:r>
            <m:t>  </m:t>
          </m:r>
          <m:r>
            <m:rPr>
              <m:sty m:val="p"/>
            </m:rPr>
            <m:t>(</m:t>
          </m:r>
          <m:r>
            <m:t>27</m:t>
          </m:r>
          <m:r>
            <m:rPr>
              <m:sty m:val="p"/>
            </m:rPr>
            <m:t>)</m:t>
          </m:r>
        </m:oMath>
      </m:oMathPara>
    </w:p>
    <w:p>
      <w:pPr>
        <w:pStyle w:val="FirstParagraph"/>
      </w:pPr>
      <w:r>
        <w:t xml:space="preserve">For the selected one-pass square-pitch arrangement, the constants used were</w:t>
      </w:r>
      <w:r>
        <w:t xml:space="preserve"> </w:t>
      </w:r>
      <w:r>
        <w:t xml:space="preserve">(Coulson et al. 1999)</w:t>
      </w:r>
      <w:r>
        <w:t xml:space="preserve">:</w:t>
      </w:r>
    </w:p>
    <w:p>
      <w:pPr>
        <w:pStyle w:val="Compact"/>
        <w:numPr>
          <w:ilvl w:val="0"/>
          <w:numId w:val="1017"/>
        </w:numPr>
      </w:pPr>
      <m:oMath>
        <m:r>
          <m:t>a</m:t>
        </m:r>
        <m:r>
          <m:rPr>
            <m:sty m:val="p"/>
          </m:rPr>
          <m:t>=</m:t>
        </m:r>
        <m:r>
          <m:t>0.215</m:t>
        </m:r>
      </m:oMath>
    </w:p>
    <w:p>
      <w:pPr>
        <w:pStyle w:val="Compact"/>
        <w:numPr>
          <w:ilvl w:val="0"/>
          <w:numId w:val="1017"/>
        </w:numPr>
      </w:pPr>
      <m:oMath>
        <m:r>
          <m:t>b</m:t>
        </m:r>
        <m:r>
          <m:rPr>
            <m:sty m:val="p"/>
          </m:rPr>
          <m:t>=</m:t>
        </m:r>
        <m:r>
          <m:t>2.207</m:t>
        </m:r>
      </m:oMath>
    </w:p>
    <w:p>
      <w:pPr>
        <w:pStyle w:val="FirstParagraph"/>
      </w:pPr>
      <m:oMathPara>
        <m:oMathParaPr>
          <m:jc m:val="center"/>
        </m:oMathParaPr>
        <m:oMath>
          <m:sSub>
            <m:e>
              <m:r>
                <m:t>x</m:t>
              </m:r>
            </m:e>
            <m:sub>
              <m:r>
                <m:t>s</m:t>
              </m:r>
              <m:r>
                <m:t>h</m:t>
              </m:r>
              <m:r>
                <m:t>e</m:t>
              </m:r>
              <m:r>
                <m:t>l</m:t>
              </m:r>
              <m:r>
                <m:t>l</m:t>
              </m:r>
            </m:sub>
          </m:sSub>
          <m:r>
            <m:rPr>
              <m:sty m:val="p"/>
            </m:rPr>
            <m:t>=</m:t>
          </m:r>
          <m:f>
            <m:fPr>
              <m:type m:val="bar"/>
            </m:fPr>
            <m:num>
              <m:r>
                <m:t>P</m:t>
              </m:r>
              <m:sSub>
                <m:e>
                  <m:r>
                    <m:t>D</m:t>
                  </m:r>
                </m:e>
                <m:sub>
                  <m:r>
                    <m:t>s</m:t>
                  </m:r>
                  <m:r>
                    <m:t>h</m:t>
                  </m:r>
                  <m:r>
                    <m:t>e</m:t>
                  </m:r>
                  <m:r>
                    <m:t>l</m:t>
                  </m:r>
                  <m:r>
                    <m:t>l</m:t>
                  </m:r>
                  <m:r>
                    <m:rPr>
                      <m:sty m:val="p"/>
                    </m:rPr>
                    <m:t>,</m:t>
                  </m:r>
                  <m:r>
                    <m:t>i</m:t>
                  </m:r>
                  <m:r>
                    <m:t>n</m:t>
                  </m:r>
                </m:sub>
              </m:sSub>
            </m:num>
            <m:den>
              <m:r>
                <m:t>2</m:t>
              </m:r>
              <m:r>
                <m:t>S</m:t>
              </m:r>
            </m:den>
          </m:f>
          <m:r>
            <m:rPr>
              <m:sty m:val="p"/>
            </m:rPr>
            <m:t>+</m:t>
          </m:r>
          <m:r>
            <m:t>C</m:t>
          </m:r>
          <m:r>
            <m:t>A</m:t>
          </m:r>
          <m:r>
            <m:t>  </m:t>
          </m:r>
          <m:r>
            <m:rPr>
              <m:sty m:val="p"/>
            </m:rPr>
            <m:t>(</m:t>
          </m:r>
          <m:r>
            <m:t>28</m:t>
          </m:r>
          <m:r>
            <m:rPr>
              <m:sty m:val="p"/>
            </m:rPr>
            <m:t>)</m:t>
          </m:r>
        </m:oMath>
      </m:oMathPara>
    </w:p>
    <w:p>
      <w:pPr>
        <w:pStyle w:val="FirstParagraph"/>
      </w:pPr>
      <w:r>
        <w:t xml:space="preserve">where:</w:t>
      </w:r>
    </w:p>
    <w:p>
      <w:pPr>
        <w:pStyle w:val="Compact"/>
        <w:numPr>
          <w:ilvl w:val="0"/>
          <w:numId w:val="1018"/>
        </w:numPr>
      </w:pPr>
      <m:oMath>
        <m:r>
          <m:t>P</m:t>
        </m:r>
      </m:oMath>
      <w:r>
        <w:t xml:space="preserve"> </w:t>
      </w:r>
      <w:r>
        <w:t xml:space="preserve">is the operating pressure (selected to be 600000</w:t>
      </w:r>
      <w:r>
        <w:t xml:space="preserve"> </w:t>
      </w:r>
      <m:oMath>
        <m:r>
          <m:rPr>
            <m:nor/>
            <m:sty m:val="p"/>
          </m:rPr>
          <m:t>Pa</m:t>
        </m:r>
      </m:oMath>
      <w:r>
        <w:t xml:space="preserve">)</w:t>
      </w:r>
    </w:p>
    <w:p>
      <w:pPr>
        <w:pStyle w:val="Compact"/>
        <w:numPr>
          <w:ilvl w:val="0"/>
          <w:numId w:val="1018"/>
        </w:numPr>
      </w:pPr>
      <m:oMath>
        <m:r>
          <m:t>S</m:t>
        </m:r>
      </m:oMath>
      <w:r>
        <w:t xml:space="preserve"> </w:t>
      </w:r>
      <w:r>
        <w:t xml:space="preserve">is the allowable stress of the shell material, (120</w:t>
      </w:r>
      <w:r>
        <w:t xml:space="preserve"> </w:t>
      </w:r>
      <m:oMath>
        <m:r>
          <m:rPr>
            <m:nor/>
            <m:sty m:val="p"/>
          </m:rPr>
          <m:t>MPa</m:t>
        </m:r>
      </m:oMath>
      <w:r>
        <w:t xml:space="preserve"> </w:t>
      </w:r>
      <w:r>
        <w:t xml:space="preserve">for carbon steel</w:t>
      </w:r>
      <w:r>
        <w:t xml:space="preserve"> </w:t>
      </w:r>
      <w:r>
        <w:t xml:space="preserve">(ASME 2025a)</w:t>
      </w:r>
      <w:r>
        <w:t xml:space="preserve">)</w:t>
      </w:r>
    </w:p>
    <w:p>
      <w:pPr>
        <w:pStyle w:val="Compact"/>
        <w:numPr>
          <w:ilvl w:val="0"/>
          <w:numId w:val="1018"/>
        </w:numPr>
      </w:pPr>
      <m:oMath>
        <m:r>
          <m:t>C</m:t>
        </m:r>
        <m:r>
          <m:t>A</m:t>
        </m:r>
      </m:oMath>
      <w:r>
        <w:t xml:space="preserve"> </w:t>
      </w:r>
      <w:r>
        <w:t xml:space="preserve">is the corrosion allowance (0.0035 m, recommended by literature</w:t>
      </w:r>
      <w:r>
        <w:t xml:space="preserve"> </w:t>
      </w:r>
      <w:r>
        <w:t xml:space="preserve">(Coulson et al. 1999)</w:t>
      </w:r>
      <w:r>
        <w:t xml:space="preserve">)</w:t>
      </w:r>
    </w:p>
    <w:p>
      <w:pPr>
        <w:pStyle w:val="FirstParagraph"/>
      </w:pPr>
      <m:oMathPara>
        <m:oMathParaPr>
          <m:jc m:val="center"/>
        </m:oMathParaPr>
        <m:oMath>
          <m:sSub>
            <m:e>
              <m:r>
                <m:t>D</m:t>
              </m:r>
            </m:e>
            <m:sub>
              <m:r>
                <m:t>s</m:t>
              </m:r>
              <m:r>
                <m:t>h</m:t>
              </m:r>
              <m:r>
                <m:t>e</m:t>
              </m:r>
              <m:r>
                <m:t>l</m:t>
              </m:r>
              <m:r>
                <m:t>l</m:t>
              </m:r>
              <m:r>
                <m:rPr>
                  <m:sty m:val="p"/>
                </m:rPr>
                <m:t>,</m:t>
              </m:r>
              <m:r>
                <m:t>i</m:t>
              </m:r>
              <m:r>
                <m:t>n</m:t>
              </m:r>
            </m:sub>
          </m:sSub>
          <m:r>
            <m:rPr>
              <m:sty m:val="p"/>
            </m:rPr>
            <m:t>=</m:t>
          </m:r>
          <m:sSub>
            <m:e>
              <m:r>
                <m:t>D</m:t>
              </m:r>
            </m:e>
            <m:sub>
              <m:r>
                <m:t>b</m:t>
              </m:r>
              <m:r>
                <m:t>u</m:t>
              </m:r>
              <m:r>
                <m:t>n</m:t>
              </m:r>
              <m:r>
                <m:t>d</m:t>
              </m:r>
              <m:r>
                <m:t>l</m:t>
              </m:r>
              <m:r>
                <m:t>e</m:t>
              </m:r>
            </m:sub>
          </m:sSub>
          <m:r>
            <m:rPr>
              <m:sty m:val="p"/>
            </m:rPr>
            <m:t>+</m:t>
          </m:r>
          <m:sSub>
            <m:e>
              <m:r>
                <m:t>C</m:t>
              </m:r>
            </m:e>
            <m:sub>
              <m:r>
                <m:t>s</m:t>
              </m:r>
              <m:r>
                <m:t>h</m:t>
              </m:r>
              <m:r>
                <m:t>e</m:t>
              </m:r>
              <m:r>
                <m:t>l</m:t>
              </m:r>
              <m:r>
                <m:t>l</m:t>
              </m:r>
            </m:sub>
          </m:sSub>
          <m:r>
            <m:t>  </m:t>
          </m:r>
          <m:r>
            <m:rPr>
              <m:sty m:val="p"/>
            </m:rPr>
            <m:t>(</m:t>
          </m:r>
          <m:r>
            <m:t>29</m:t>
          </m:r>
          <m:r>
            <m:rPr>
              <m:sty m:val="p"/>
            </m:rPr>
            <m:t>)</m:t>
          </m:r>
        </m:oMath>
      </m:oMathPara>
    </w:p>
    <w:p>
      <w:pPr>
        <w:pStyle w:val="FirstParagraph"/>
      </w:pPr>
      <m:oMathPara>
        <m:oMathParaPr>
          <m:jc m:val="center"/>
        </m:oMathParaPr>
        <m:oMath>
          <m:sSub>
            <m:e>
              <m:r>
                <m:t>L</m:t>
              </m:r>
            </m:e>
            <m:sub>
              <m:r>
                <m:t>s</m:t>
              </m:r>
              <m:r>
                <m:t>h</m:t>
              </m:r>
              <m:r>
                <m:t>e</m:t>
              </m:r>
              <m:r>
                <m:t>l</m:t>
              </m:r>
              <m:r>
                <m:t>l</m:t>
              </m:r>
            </m:sub>
          </m:sSub>
          <m:r>
            <m:rPr>
              <m:sty m:val="p"/>
            </m:rPr>
            <m:t>=</m:t>
          </m:r>
          <m:r>
            <m:t>L</m:t>
          </m:r>
          <m:r>
            <m:rPr>
              <m:sty m:val="p"/>
            </m:rPr>
            <m:t>+</m:t>
          </m:r>
          <m:r>
            <m:t>2</m:t>
          </m:r>
          <m:sSub>
            <m:e>
              <m:r>
                <m:t>C</m:t>
              </m:r>
            </m:e>
            <m:sub>
              <m:r>
                <m:t>s</m:t>
              </m:r>
              <m:r>
                <m:t>h</m:t>
              </m:r>
              <m:r>
                <m:t>e</m:t>
              </m:r>
              <m:r>
                <m:t>l</m:t>
              </m:r>
              <m:r>
                <m:t>l</m:t>
              </m:r>
            </m:sub>
          </m:sSub>
          <m:r>
            <m:rPr>
              <m:sty m:val="p"/>
            </m:rPr>
            <m:t>+</m:t>
          </m:r>
          <m:sSub>
            <m:e>
              <m:r>
                <m:t>x</m:t>
              </m:r>
            </m:e>
            <m:sub>
              <m:r>
                <m:t>s</m:t>
              </m:r>
              <m:r>
                <m:t>h</m:t>
              </m:r>
              <m:r>
                <m:t>e</m:t>
              </m:r>
              <m:r>
                <m:t>l</m:t>
              </m:r>
              <m:r>
                <m:t>l</m:t>
              </m:r>
            </m:sub>
          </m:sSub>
          <m:r>
            <m:t>  </m:t>
          </m:r>
          <m:r>
            <m:rPr>
              <m:sty m:val="p"/>
            </m:rPr>
            <m:t>(</m:t>
          </m:r>
          <m:r>
            <m:t>30</m:t>
          </m:r>
          <m:r>
            <m:rPr>
              <m:sty m:val="p"/>
            </m:rPr>
            <m:t>)</m:t>
          </m:r>
        </m:oMath>
      </m:oMathPara>
    </w:p>
    <w:p>
      <w:pPr>
        <w:pStyle w:val="FirstParagraph"/>
      </w:pPr>
      <w:r>
        <w:t xml:space="preserve">The number of tubes was arbitrarily selected to comply with length recommendations and the chosen array. Inversely, tube length was calculated with the following formula</w:t>
      </w:r>
      <w:r>
        <w:t xml:space="preserve"> </w:t>
      </w:r>
      <w:r>
        <w:t xml:space="preserve">(Budapest University of Technology and Economics, Department of Building Service Engineering and Process Engineering 2024b)</w:t>
      </w:r>
      <w:r>
        <w:t xml:space="preserve">:</w:t>
      </w:r>
    </w:p>
    <w:p>
      <w:pPr>
        <w:pStyle w:val="BodyText"/>
      </w:pPr>
      <m:oMathPara>
        <m:oMathParaPr>
          <m:jc m:val="center"/>
        </m:oMathParaPr>
        <m:oMath>
          <m:r>
            <m:t>L</m:t>
          </m:r>
          <m:r>
            <m:rPr>
              <m:sty m:val="p"/>
            </m:rPr>
            <m:t>=</m:t>
          </m:r>
          <m:f>
            <m:fPr>
              <m:type m:val="bar"/>
            </m:fPr>
            <m:num>
              <m:r>
                <m:t>A</m:t>
              </m:r>
            </m:num>
            <m:den>
              <m:r>
                <m:t>N</m:t>
              </m:r>
              <m:r>
                <m:t>π</m:t>
              </m:r>
              <m:sSub>
                <m:e>
                  <m:r>
                    <m:t>D</m:t>
                  </m:r>
                </m:e>
                <m:sub>
                  <m:r>
                    <m:t>o</m:t>
                  </m:r>
                  <m:r>
                    <m:t>u</m:t>
                  </m:r>
                  <m:r>
                    <m:t>t</m:t>
                  </m:r>
                </m:sub>
              </m:sSub>
            </m:den>
          </m:f>
          <m:r>
            <m:t>  </m:t>
          </m:r>
          <m:r>
            <m:rPr>
              <m:sty m:val="p"/>
            </m:rPr>
            <m:t>(</m:t>
          </m:r>
          <m:r>
            <m:t>31</m:t>
          </m:r>
          <m:r>
            <m:rPr>
              <m:sty m:val="p"/>
            </m:rPr>
            <m:t>)</m:t>
          </m:r>
        </m:oMath>
      </m:oMathPara>
    </w:p>
    <w:p>
      <w:pPr>
        <w:pStyle w:val="FirstParagraph"/>
      </w:pPr>
      <w:r>
        <w:t xml:space="preserve">The selected tube layout for both heat exchangers is a square, 90° tube array</w:t>
      </w:r>
      <w:r>
        <w:t xml:space="preserve"> </w:t>
      </w:r>
      <w:r>
        <w:t xml:space="preserve">(Coulson et al. 1999)</w:t>
      </w:r>
      <w:r>
        <w:t xml:space="preserve"> </w:t>
      </w:r>
      <w:r>
        <w:t xml:space="preserve">which is displayed in Figure 7.5. This arrangement is suitable for both the condenser and later, the reboiler because it gives a simple and compact tube bundle geometry, while also allowing easier mechanical cleaning between tube rows compared with triangular layouts. This is useful for a preliminary design, since the condenser may require periodic inspection or cleaning due to possible solvent impurities.</w:t>
      </w:r>
    </w:p>
    <w:p>
      <w:pPr>
        <w:pStyle w:val="BodyText"/>
      </w:pPr>
      <w:r>
        <w:t xml:space="preserve">The available outside tube surface area was checked using:</w:t>
      </w:r>
    </w:p>
    <w:p>
      <w:pPr>
        <w:pStyle w:val="BodyText"/>
      </w:pPr>
      <m:oMath>
        <m:r>
          <m:t>A</m:t>
        </m:r>
        <m:r>
          <m:rPr>
            <m:sty m:val="p"/>
          </m:rPr>
          <m:t>=</m:t>
        </m:r>
        <m:r>
          <m:t>N</m:t>
        </m:r>
        <m:r>
          <m:t>π</m:t>
        </m:r>
        <m:sSub>
          <m:e>
            <m:r>
              <m:t>D</m:t>
            </m:r>
          </m:e>
          <m:sub>
            <m:r>
              <m:t>o</m:t>
            </m:r>
            <m:r>
              <m:t>u</m:t>
            </m:r>
            <m:r>
              <m:t>t</m:t>
            </m:r>
          </m:sub>
        </m:sSub>
        <m:r>
          <m:t>L</m:t>
        </m:r>
        <m:r>
          <m:rPr>
            <m:sty m:val="p"/>
          </m:rPr>
          <m:t>=</m:t>
        </m:r>
        <m:r>
          <m:t>48</m:t>
        </m:r>
        <m:r>
          <m:t>π</m:t>
        </m:r>
        <m:r>
          <m:rPr>
            <m:sty m:val="p"/>
          </m:rPr>
          <m:t>(</m:t>
        </m:r>
        <m:r>
          <m:t>0.020</m:t>
        </m:r>
        <m:r>
          <m:rPr>
            <m:sty m:val="p"/>
          </m:rPr>
          <m:t>)</m:t>
        </m:r>
        <m:r>
          <m:rPr>
            <m:sty m:val="p"/>
          </m:rPr>
          <m:t>(</m:t>
        </m:r>
        <m:r>
          <m:t>4.002</m:t>
        </m:r>
        <m:r>
          <m:rPr>
            <m:sty m:val="p"/>
          </m:rPr>
          <m:t>)</m:t>
        </m:r>
        <m:r>
          <m:rPr>
            <m:sty m:val="p"/>
          </m:rPr>
          <m:t>=</m:t>
        </m:r>
        <m:r>
          <m:t>12.07</m:t>
        </m:r>
        <m:sSup>
          <m:e>
            <m:r>
              <m:rPr>
                <m:nor/>
                <m:sty m:val="p"/>
              </m:rPr>
              <m:t> m</m:t>
            </m:r>
          </m:e>
          <m:sup>
            <m:r>
              <m:t>2</m:t>
            </m:r>
          </m:sup>
        </m:sSup>
      </m:oMath>
    </w:p>
    <w:p>
      <w:pPr>
        <w:pStyle w:val="BodyText"/>
      </w:pPr>
      <w:r>
        <w:t xml:space="preserve">Therefore, the selected condenser geometry provides the required total heat transfer area.</w:t>
      </w:r>
    </w:p>
    <w:p>
      <w:pPr>
        <w:pStyle w:val="BodyText"/>
      </w:pPr>
      <w:r>
        <w:t xml:space="preserve">The cooling-water mass flow rate was calculated from the sensible heat balance equation</w:t>
      </w:r>
      <w:r>
        <w:t xml:space="preserve">(Budapest University of Technology and Economics, Department of Building Service Engineering and Process Engineering 2024b)</w:t>
      </w:r>
      <w:r>
        <w:t xml:space="preserve">:</w:t>
      </w:r>
    </w:p>
    <w:p>
      <w:pPr>
        <w:pStyle w:val="BodyText"/>
      </w:pPr>
      <m:oMathPara>
        <m:oMathParaPr>
          <m:jc m:val="center"/>
        </m:oMathParaPr>
        <m:oMath>
          <m:r>
            <m:t>Q</m:t>
          </m:r>
          <m:r>
            <m:rPr>
              <m:sty m:val="p"/>
            </m:rPr>
            <m:t>=</m:t>
          </m:r>
          <m:sSub>
            <m:e>
              <m:acc>
                <m:accPr>
                  <m:chr m:val="̇"/>
                </m:accPr>
                <m:e>
                  <m:r>
                    <m:t>m</m:t>
                  </m:r>
                </m:e>
              </m:acc>
            </m:e>
            <m:sub>
              <m:r>
                <m:t>w</m:t>
              </m:r>
            </m:sub>
          </m:sSub>
          <m:sSub>
            <m:e>
              <m:r>
                <m:t>c</m:t>
              </m:r>
            </m:e>
            <m:sub>
              <m:r>
                <m:t>p</m:t>
              </m:r>
              <m:r>
                <m:rPr>
                  <m:sty m:val="p"/>
                </m:rPr>
                <m:t>,</m:t>
              </m:r>
              <m:r>
                <m:t>w</m:t>
              </m:r>
            </m:sub>
          </m:sSub>
          <m:r>
            <m:rPr>
              <m:sty m:val="p"/>
            </m:rPr>
            <m:t>Δ</m:t>
          </m:r>
          <m:sSub>
            <m:e>
              <m:r>
                <m:t>T</m:t>
              </m:r>
            </m:e>
            <m:sub>
              <m:r>
                <m:t>w</m:t>
              </m:r>
            </m:sub>
          </m:sSub>
          <m:r>
            <m:t>  </m:t>
          </m:r>
          <m:r>
            <m:rPr>
              <m:sty m:val="p"/>
            </m:rPr>
            <m:t>(</m:t>
          </m:r>
          <m:r>
            <m:t>32</m:t>
          </m:r>
          <m:r>
            <m:rPr>
              <m:sty m:val="p"/>
            </m:rPr>
            <m:t>)</m:t>
          </m:r>
        </m:oMath>
      </m:oMathPara>
    </w:p>
    <w:p>
      <w:pPr>
        <w:pStyle w:val="FirstParagraph"/>
      </w:pPr>
      <w:r>
        <w:t xml:space="preserve">Where</w:t>
      </w:r>
      <w:r>
        <w:t xml:space="preserve"> </w:t>
      </w:r>
      <m:oMath>
        <m:r>
          <m:rPr>
            <m:sty m:val="p"/>
          </m:rPr>
          <m:t>Δ</m:t>
        </m:r>
        <m:sSub>
          <m:e>
            <m:r>
              <m:t>T</m:t>
            </m:r>
          </m:e>
          <m:sub>
            <m:r>
              <m:t>w</m:t>
            </m:r>
          </m:sub>
        </m:sSub>
      </m:oMath>
      <w:r>
        <w:t xml:space="preserve"> </w:t>
      </w:r>
      <w:r>
        <w:t xml:space="preserve">is the temperature difference of the cooling water (25 K). The calculated cooling-water mass flow rate was, after rearranging the previous equation:</w:t>
      </w:r>
    </w:p>
    <w:p>
      <w:pPr>
        <w:pStyle w:val="BodyText"/>
      </w:pPr>
      <m:oMath>
        <m:sSub>
          <m:e>
            <m:acc>
              <m:accPr>
                <m:chr m:val="̇"/>
              </m:accPr>
              <m:e>
                <m:r>
                  <m:t>m</m:t>
                </m:r>
              </m:e>
            </m:acc>
          </m:e>
          <m:sub>
            <m:r>
              <m:t>w</m:t>
            </m:r>
          </m:sub>
        </m:sSub>
        <m:r>
          <m:rPr>
            <m:sty m:val="p"/>
          </m:rPr>
          <m:t>=</m:t>
        </m:r>
        <m:f>
          <m:fPr>
            <m:type m:val="bar"/>
          </m:fPr>
          <m:num>
            <m:r>
              <m:t>Q</m:t>
            </m:r>
          </m:num>
          <m:den>
            <m:sSub>
              <m:e>
                <m:r>
                  <m:t>c</m:t>
                </m:r>
              </m:e>
              <m:sub>
                <m:r>
                  <m:t>p</m:t>
                </m:r>
                <m:r>
                  <m:rPr>
                    <m:sty m:val="p"/>
                  </m:rPr>
                  <m:t>,</m:t>
                </m:r>
                <m:r>
                  <m:t>w</m:t>
                </m:r>
              </m:sub>
            </m:sSub>
            <m:r>
              <m:rPr>
                <m:sty m:val="p"/>
              </m:rPr>
              <m:t>Δ</m:t>
            </m:r>
            <m:sSub>
              <m:e>
                <m:r>
                  <m:t>T</m:t>
                </m:r>
              </m:e>
              <m:sub>
                <m:r>
                  <m:t>w</m:t>
                </m:r>
              </m:sub>
            </m:sSub>
          </m:den>
        </m:f>
        <m:r>
          <m:rPr>
            <m:sty m:val="p"/>
          </m:rPr>
          <m:t>=</m:t>
        </m:r>
        <m:r>
          <m:t>2.55</m:t>
        </m:r>
        <m:r>
          <m:rPr>
            <m:nor/>
            <m:sty m:val="p"/>
          </m:rPr>
          <m:t> kg/s</m:t>
        </m:r>
      </m:oMath>
    </w:p>
    <w:p>
      <w:pPr>
        <w:pStyle w:val="BodyText"/>
      </w:pPr>
      <w:r>
        <w:t xml:space="preserve">The main hydraulic results for the cooling water are given in Table 7.4.</w:t>
      </w:r>
    </w:p>
    <w:p>
      <w:pPr>
        <w:pStyle w:val="TableCaption"/>
      </w:pPr>
      <w:r>
        <w:t xml:space="preserve">Cooling water hydraulic results.</w:t>
      </w:r>
      <w:r>
        <w:t xml:space="preserve"> </w:t>
      </w:r>
    </w:p>
    <w:tbl>
      <w:tblPr>
        <w:tblStyle w:val="Table"/>
        <w:tblW w:type="auto" w:w="0"/>
        <w:tblLook w:firstRow="1" w:lastRow="0" w:firstColumn="0" w:lastColumn="0" w:noHBand="0" w:noVBand="0" w:val="0020"/>
        <w:tblCaption w:val="Cooling water hydraulic results. "/>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Water mass flow rate</w:t>
            </w:r>
          </w:p>
        </w:tc>
        <w:tc>
          <w:tcPr/>
          <w:p>
            <w:pPr>
              <w:pStyle w:val="Compact"/>
              <w:jc w:val="right"/>
            </w:pPr>
            <m:oMath>
              <m:sSub>
                <m:e>
                  <m:acc>
                    <m:accPr>
                      <m:chr m:val="̇"/>
                    </m:accPr>
                    <m:e>
                      <m:r>
                        <m:t>m</m:t>
                      </m:r>
                    </m:e>
                  </m:acc>
                </m:e>
                <m:sub>
                  <m:r>
                    <m:t>w</m:t>
                  </m:r>
                </m:sub>
              </m:sSub>
            </m:oMath>
          </w:p>
        </w:tc>
        <w:tc>
          <w:tcPr/>
          <w:p>
            <w:pPr>
              <w:pStyle w:val="Compact"/>
              <w:jc w:val="right"/>
            </w:pPr>
            <w:r>
              <w:t xml:space="preserve">2.55</w:t>
            </w:r>
          </w:p>
        </w:tc>
        <w:tc>
          <w:tcPr/>
          <w:p>
            <w:pPr>
              <w:pStyle w:val="Compact"/>
              <w:jc w:val="right"/>
            </w:pPr>
            <w:r>
              <w:t xml:space="preserve">kg/s</w:t>
            </w:r>
          </w:p>
        </w:tc>
      </w:tr>
      <w:tr>
        <w:tc>
          <w:tcPr/>
          <w:p>
            <w:pPr>
              <w:pStyle w:val="Compact"/>
            </w:pPr>
            <w:r>
              <w:t xml:space="preserve">Tube-side flow area</w:t>
            </w:r>
          </w:p>
        </w:tc>
        <w:tc>
          <w:tcPr/>
          <w:p>
            <w:pPr>
              <w:pStyle w:val="Compact"/>
              <w:jc w:val="right"/>
            </w:pPr>
            <m:oMath>
              <m:sSub>
                <m:e>
                  <m:r>
                    <m:t>A</m:t>
                  </m:r>
                </m:e>
                <m:sub>
                  <m:r>
                    <m:t>t</m:t>
                  </m:r>
                  <m:r>
                    <m:t>u</m:t>
                  </m:r>
                  <m:r>
                    <m:t>b</m:t>
                  </m:r>
                  <m:r>
                    <m:t>e</m:t>
                  </m:r>
                </m:sub>
              </m:sSub>
            </m:oMath>
          </w:p>
        </w:tc>
        <w:tc>
          <w:tcPr/>
          <w:p>
            <w:pPr>
              <w:pStyle w:val="Compact"/>
              <w:jc w:val="right"/>
            </w:pPr>
            <w:r>
              <w:t xml:space="preserve">0.00965</w:t>
            </w:r>
          </w:p>
        </w:tc>
        <w:tc>
          <w:tcPr/>
          <w:p>
            <w:pPr>
              <w:pStyle w:val="Compact"/>
              <w:jc w:val="right"/>
            </w:pPr>
            <w:r>
              <w:t xml:space="preserve">m²</w:t>
            </w:r>
          </w:p>
        </w:tc>
      </w:tr>
      <w:tr>
        <w:tc>
          <w:tcPr/>
          <w:p>
            <w:pPr>
              <w:pStyle w:val="Compact"/>
            </w:pPr>
            <w:r>
              <w:t xml:space="preserve">Water velocity</w:t>
            </w:r>
          </w:p>
        </w:tc>
        <w:tc>
          <w:tcPr/>
          <w:p>
            <w:pPr>
              <w:pStyle w:val="Compact"/>
              <w:jc w:val="right"/>
            </w:pPr>
            <m:oMath>
              <m:sSub>
                <m:e>
                  <m:r>
                    <m:t>v</m:t>
                  </m:r>
                </m:e>
                <m:sub>
                  <m:r>
                    <m:t>w</m:t>
                  </m:r>
                </m:sub>
              </m:sSub>
            </m:oMath>
          </w:p>
        </w:tc>
        <w:tc>
          <w:tcPr/>
          <w:p>
            <w:pPr>
              <w:pStyle w:val="Compact"/>
              <w:jc w:val="right"/>
            </w:pPr>
            <w:r>
              <w:t xml:space="preserve">0.270</w:t>
            </w:r>
          </w:p>
        </w:tc>
        <w:tc>
          <w:tcPr/>
          <w:p>
            <w:pPr>
              <w:pStyle w:val="Compact"/>
              <w:jc w:val="right"/>
            </w:pPr>
            <w:r>
              <w:t xml:space="preserve">m/s</w:t>
            </w:r>
          </w:p>
        </w:tc>
      </w:tr>
      <w:tr>
        <w:tc>
          <w:tcPr/>
          <w:p>
            <w:pPr>
              <w:pStyle w:val="Compact"/>
            </w:pPr>
            <w:r>
              <w:t xml:space="preserve">Reynolds number</w:t>
            </w:r>
          </w:p>
        </w:tc>
        <w:tc>
          <w:tcPr/>
          <w:p>
            <w:pPr>
              <w:pStyle w:val="Compact"/>
              <w:jc w:val="right"/>
            </w:pPr>
            <m:oMath>
              <m:r>
                <m:t>R</m:t>
              </m:r>
              <m:sSub>
                <m:e>
                  <m:r>
                    <m:t>e</m:t>
                  </m:r>
                </m:e>
                <m:sub>
                  <m:r>
                    <m:t>w</m:t>
                  </m:r>
                </m:sub>
              </m:sSub>
            </m:oMath>
          </w:p>
        </w:tc>
        <w:tc>
          <w:tcPr/>
          <w:p>
            <w:pPr>
              <w:pStyle w:val="Compact"/>
              <w:jc w:val="right"/>
            </w:pPr>
            <w:r>
              <w:t xml:space="preserve">5876.23</w:t>
            </w:r>
          </w:p>
        </w:tc>
        <w:tc>
          <w:tcPr/>
          <w:p>
            <w:pPr>
              <w:pStyle w:val="Compact"/>
              <w:jc w:val="right"/>
            </w:pPr>
            <w:r>
              <w:t xml:space="preserve">-</w:t>
            </w:r>
          </w:p>
        </w:tc>
      </w:tr>
      <w:tr>
        <w:tc>
          <w:tcPr/>
          <w:p>
            <w:pPr>
              <w:pStyle w:val="Compact"/>
            </w:pPr>
            <w:r>
              <w:t xml:space="preserve">Prandtl number</w:t>
            </w:r>
          </w:p>
        </w:tc>
        <w:tc>
          <w:tcPr/>
          <w:p>
            <w:pPr>
              <w:pStyle w:val="Compact"/>
              <w:jc w:val="right"/>
            </w:pPr>
            <m:oMath>
              <m:r>
                <m:t>P</m:t>
              </m:r>
              <m:sSub>
                <m:e>
                  <m:r>
                    <m:t>r</m:t>
                  </m:r>
                </m:e>
                <m:sub>
                  <m:r>
                    <m:t>w</m:t>
                  </m:r>
                </m:sub>
              </m:sSub>
            </m:oMath>
          </w:p>
        </w:tc>
        <w:tc>
          <w:tcPr/>
          <w:p>
            <w:pPr>
              <w:pStyle w:val="Compact"/>
              <w:jc w:val="right"/>
            </w:pPr>
            <w:r>
              <w:t xml:space="preserve">4.81</w:t>
            </w:r>
          </w:p>
        </w:tc>
        <w:tc>
          <w:tcPr/>
          <w:p>
            <w:pPr>
              <w:pStyle w:val="Compact"/>
              <w:jc w:val="right"/>
            </w:pPr>
            <w:r>
              <w:t xml:space="preserve">-</w:t>
            </w:r>
          </w:p>
        </w:tc>
      </w:tr>
      <w:tr>
        <w:tc>
          <w:tcPr/>
          <w:p>
            <w:pPr>
              <w:pStyle w:val="Compact"/>
            </w:pPr>
            <w:r>
              <w:t xml:space="preserve">Nusselt number</w:t>
            </w:r>
          </w:p>
        </w:tc>
        <w:tc>
          <w:tcPr/>
          <w:p>
            <w:pPr>
              <w:pStyle w:val="Compact"/>
              <w:jc w:val="right"/>
            </w:pPr>
            <m:oMath>
              <m:r>
                <m:t>N</m:t>
              </m:r>
              <m:sSub>
                <m:e>
                  <m:r>
                    <m:t>u</m:t>
                  </m:r>
                </m:e>
                <m:sub>
                  <m:r>
                    <m:t>w</m:t>
                  </m:r>
                </m:sub>
              </m:sSub>
            </m:oMath>
          </w:p>
        </w:tc>
        <w:tc>
          <w:tcPr/>
          <w:p>
            <w:pPr>
              <w:pStyle w:val="Compact"/>
              <w:jc w:val="right"/>
            </w:pPr>
            <w:r>
              <w:t xml:space="preserve">38.82</w:t>
            </w:r>
          </w:p>
        </w:tc>
        <w:tc>
          <w:tcPr/>
          <w:p>
            <w:pPr>
              <w:pStyle w:val="Compact"/>
              <w:jc w:val="right"/>
            </w:pPr>
            <w:r>
              <w:t xml:space="preserve">-</w:t>
            </w:r>
          </w:p>
        </w:tc>
      </w:tr>
    </w:tbl>
    <w:p>
      <w:pPr>
        <w:pStyle w:val="BodyText"/>
      </w:pPr>
      <w:r>
        <w:t xml:space="preserve">As the IPA vapour changes phase, it will form a saturated liquid film along the surface of the tube walls. In order to accurately estimate the required temperature of the tube walls to carry out this heat transfer operation, the temperature difference across the film must be accounted for. The calculated wall and film temperatures can be observed in Table 7.5.</w:t>
      </w:r>
    </w:p>
    <w:p>
      <w:pPr>
        <w:pStyle w:val="TableCaption"/>
      </w:pPr>
      <w:r>
        <w:t xml:space="preserve">Condenser wall and film temperatures.</w:t>
      </w:r>
      <w:r>
        <w:t xml:space="preserve"> </w:t>
      </w:r>
    </w:p>
    <w:tbl>
      <w:tblPr>
        <w:tblStyle w:val="Table"/>
        <w:tblW w:type="pct" w:w="5000"/>
        <w:tblLayout w:type="fixed"/>
        <w:tblLook w:firstRow="1" w:lastRow="0" w:firstColumn="0" w:lastColumn="0" w:noHBand="0" w:noVBand="0" w:val="0020"/>
        <w:tblCaption w:val="Condenser wall and film temperatures. "/>
      </w:tblPr>
      <w:tblGrid>
        <w:gridCol w:w="3727"/>
        <w:gridCol w:w="3028"/>
        <w:gridCol w:w="1164"/>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 [°C]</w:t>
            </w:r>
          </w:p>
        </w:tc>
      </w:tr>
      <w:tr>
        <w:tc>
          <w:tcPr/>
          <w:p>
            <w:pPr>
              <w:pStyle w:val="Compact"/>
            </w:pPr>
            <w:r>
              <w:t xml:space="preserve">Real mean wall temperature</w:t>
            </w:r>
          </w:p>
        </w:tc>
        <w:tc>
          <w:tcPr/>
          <w:p>
            <w:pPr>
              <w:pStyle w:val="Compact"/>
              <w:jc w:val="right"/>
            </w:pPr>
            <m:oMath>
              <m:sSub>
                <m:e>
                  <m:bar>
                    <m:barPr>
                      <m:pos m:val="top"/>
                    </m:barPr>
                    <m:e>
                      <m:r>
                        <m:t>T</m:t>
                      </m:r>
                    </m:e>
                  </m:bar>
                </m:e>
                <m:sub>
                  <m:r>
                    <m:t>w</m:t>
                  </m:r>
                  <m:r>
                    <m:t>a</m:t>
                  </m:r>
                  <m:r>
                    <m:t>l</m:t>
                  </m:r>
                  <m:r>
                    <m:t>l</m:t>
                  </m:r>
                  <m:r>
                    <m:rPr>
                      <m:sty m:val="p"/>
                    </m:rPr>
                    <m:t>,</m:t>
                  </m:r>
                  <m:r>
                    <m:t>r</m:t>
                  </m:r>
                  <m:r>
                    <m:t>e</m:t>
                  </m:r>
                  <m:r>
                    <m:t>a</m:t>
                  </m:r>
                  <m:r>
                    <m:t>l</m:t>
                  </m:r>
                </m:sub>
              </m:sSub>
            </m:oMath>
          </w:p>
        </w:tc>
        <w:tc>
          <w:tcPr/>
          <w:p>
            <w:pPr>
              <w:pStyle w:val="Compact"/>
              <w:jc w:val="right"/>
            </w:pPr>
            <w:r>
              <w:t xml:space="preserve">68.62</w:t>
            </w:r>
          </w:p>
        </w:tc>
      </w:tr>
      <w:tr>
        <w:tc>
          <w:tcPr/>
          <w:p>
            <w:pPr>
              <w:pStyle w:val="Compact"/>
            </w:pPr>
            <w:r>
              <w:t xml:space="preserve">Calculated mean wall temperature</w:t>
            </w:r>
          </w:p>
        </w:tc>
        <w:tc>
          <w:tcPr/>
          <w:p>
            <w:pPr>
              <w:pStyle w:val="Compact"/>
              <w:jc w:val="right"/>
            </w:pPr>
            <m:oMath>
              <m:sSub>
                <m:e>
                  <m:bar>
                    <m:barPr>
                      <m:pos m:val="top"/>
                    </m:barPr>
                    <m:e>
                      <m:r>
                        <m:t>T</m:t>
                      </m:r>
                    </m:e>
                  </m:bar>
                </m:e>
                <m:sub>
                  <m:r>
                    <m:t>w</m:t>
                  </m:r>
                  <m:r>
                    <m:t>a</m:t>
                  </m:r>
                  <m:r>
                    <m:t>l</m:t>
                  </m:r>
                  <m:r>
                    <m:t>l</m:t>
                  </m:r>
                  <m:r>
                    <m:rPr>
                      <m:sty m:val="p"/>
                    </m:rPr>
                    <m:t>,</m:t>
                  </m:r>
                  <m:r>
                    <m:t>c</m:t>
                  </m:r>
                  <m:r>
                    <m:t>a</m:t>
                  </m:r>
                  <m:r>
                    <m:t>l</m:t>
                  </m:r>
                  <m:r>
                    <m:t>c</m:t>
                  </m:r>
                </m:sub>
              </m:sSub>
            </m:oMath>
          </w:p>
        </w:tc>
        <w:tc>
          <w:tcPr/>
          <w:p>
            <w:pPr>
              <w:pStyle w:val="Compact"/>
              <w:jc w:val="right"/>
            </w:pPr>
            <w:r>
              <w:t xml:space="preserve">70.00</w:t>
            </w:r>
          </w:p>
        </w:tc>
      </w:tr>
      <w:tr>
        <w:tc>
          <w:tcPr/>
          <w:p>
            <w:pPr>
              <w:pStyle w:val="Compact"/>
            </w:pPr>
            <w:r>
              <w:t xml:space="preserve">Mean film temperature</w:t>
            </w:r>
          </w:p>
        </w:tc>
        <w:tc>
          <w:tcPr/>
          <w:p>
            <w:pPr>
              <w:pStyle w:val="Compact"/>
              <w:jc w:val="right"/>
            </w:pPr>
            <m:oMath>
              <m:sSub>
                <m:e>
                  <m:bar>
                    <m:barPr>
                      <m:pos m:val="top"/>
                    </m:barPr>
                    <m:e>
                      <m:r>
                        <m:t>T</m:t>
                      </m:r>
                    </m:e>
                  </m:bar>
                </m:e>
                <m:sub>
                  <m:r>
                    <m:t>f</m:t>
                  </m:r>
                  <m:r>
                    <m:t>i</m:t>
                  </m:r>
                  <m:r>
                    <m:t>l</m:t>
                  </m:r>
                  <m:r>
                    <m:t>m</m:t>
                  </m:r>
                </m:sub>
              </m:sSub>
            </m:oMath>
          </w:p>
        </w:tc>
        <w:tc>
          <w:tcPr/>
          <w:p>
            <w:pPr>
              <w:pStyle w:val="Compact"/>
              <w:jc w:val="right"/>
            </w:pPr>
            <w:r>
              <w:t xml:space="preserve">75.00</w:t>
            </w:r>
          </w:p>
        </w:tc>
      </w:tr>
      <w:tr>
        <w:tc>
          <w:tcPr/>
          <w:p>
            <w:pPr>
              <w:pStyle w:val="Compact"/>
            </w:pPr>
            <w:r>
              <w:t xml:space="preserve">Film temperature difference</w:t>
            </w:r>
          </w:p>
        </w:tc>
        <w:tc>
          <w:tcPr/>
          <w:p>
            <w:pPr>
              <w:pStyle w:val="Compact"/>
              <w:jc w:val="right"/>
            </w:pPr>
            <m:oMath>
              <m:r>
                <m:rPr>
                  <m:sty m:val="p"/>
                </m:rPr>
                <m:t>Δ</m:t>
              </m:r>
              <m:sSub>
                <m:e>
                  <m:r>
                    <m:t>T</m:t>
                  </m:r>
                </m:e>
                <m:sub>
                  <m:r>
                    <m:t>f</m:t>
                  </m:r>
                  <m:r>
                    <m:t>i</m:t>
                  </m:r>
                  <m:r>
                    <m:t>l</m:t>
                  </m:r>
                  <m:r>
                    <m:t>m</m:t>
                  </m:r>
                </m:sub>
              </m:sSub>
            </m:oMath>
          </w:p>
        </w:tc>
        <w:tc>
          <w:tcPr/>
          <w:p>
            <w:pPr>
              <w:pStyle w:val="Compact"/>
              <w:jc w:val="right"/>
            </w:pPr>
            <w:r>
              <w:t xml:space="preserve">10.00</w:t>
            </w:r>
          </w:p>
        </w:tc>
      </w:tr>
    </w:tbl>
    <w:p>
      <w:pPr>
        <w:pStyle w:val="BodyText"/>
      </w:pPr>
      <w:r>
        <w:t xml:space="preserve">The value of the film temperature difference was chosen by iteration, performed until the calculated wall temperature was close to the real wall temperature. A normal temperature difference interval between the film and wall temperatures is of around 5 to 15°C.</w:t>
      </w:r>
    </w:p>
    <w:p>
      <w:pPr>
        <w:pStyle w:val="BodyText"/>
      </w:pPr>
      <w:r>
        <w:t xml:space="preserve">The calculated mean wall temperature could be obtained from the mean temperature of the condensed vapour or distillate</w:t>
      </w:r>
      <w:r>
        <w:t xml:space="preserve"> </w:t>
      </w:r>
      <m:oMath>
        <m:sSub>
          <m:e>
            <m:bar>
              <m:barPr>
                <m:pos m:val="top"/>
              </m:barPr>
              <m:e>
                <m:r>
                  <m:t>T</m:t>
                </m:r>
              </m:e>
            </m:bar>
          </m:e>
          <m:sub>
            <m:r>
              <m:t>d</m:t>
            </m:r>
            <m:r>
              <m:t>i</m:t>
            </m:r>
            <m:r>
              <m:t>s</m:t>
            </m:r>
            <m:r>
              <m:t>t</m:t>
            </m:r>
          </m:sub>
        </m:sSub>
      </m:oMath>
      <w:r>
        <w:t xml:space="preserve">, and the film temperature difference:</w:t>
      </w:r>
    </w:p>
    <w:p>
      <w:pPr>
        <w:pStyle w:val="BodyText"/>
      </w:pPr>
      <m:oMathPara>
        <m:oMathParaPr>
          <m:jc m:val="center"/>
        </m:oMathParaPr>
        <m:oMath>
          <m:sSub>
            <m:e>
              <m:bar>
                <m:barPr>
                  <m:pos m:val="top"/>
                </m:barPr>
                <m:e>
                  <m:r>
                    <m:t>T</m:t>
                  </m:r>
                </m:e>
              </m:bar>
            </m:e>
            <m:sub>
              <m:r>
                <m:t>w</m:t>
              </m:r>
              <m:r>
                <m:t>a</m:t>
              </m:r>
              <m:r>
                <m:t>l</m:t>
              </m:r>
              <m:r>
                <m:t>l</m:t>
              </m:r>
              <m:r>
                <m:rPr>
                  <m:sty m:val="p"/>
                </m:rPr>
                <m:t>,</m:t>
              </m:r>
              <m:r>
                <m:t>c</m:t>
              </m:r>
              <m:r>
                <m:t>a</m:t>
              </m:r>
              <m:r>
                <m:t>l</m:t>
              </m:r>
              <m:r>
                <m:t>c</m:t>
              </m:r>
            </m:sub>
          </m:sSub>
          <m:r>
            <m:rPr>
              <m:sty m:val="p"/>
            </m:rPr>
            <m:t>=</m:t>
          </m:r>
          <m:sSub>
            <m:e>
              <m:bar>
                <m:barPr>
                  <m:pos m:val="top"/>
                </m:barPr>
                <m:e>
                  <m:r>
                    <m:t>T</m:t>
                  </m:r>
                </m:e>
              </m:bar>
            </m:e>
            <m:sub>
              <m:r>
                <m:t>d</m:t>
              </m:r>
              <m:r>
                <m:t>i</m:t>
              </m:r>
              <m:r>
                <m:t>s</m:t>
              </m:r>
              <m:r>
                <m:t>t</m:t>
              </m:r>
            </m:sub>
          </m:sSub>
          <m:r>
            <m:rPr>
              <m:sty m:val="p"/>
            </m:rPr>
            <m:t>−</m:t>
          </m:r>
          <m:r>
            <m:rPr>
              <m:sty m:val="p"/>
            </m:rPr>
            <m:t>Δ</m:t>
          </m:r>
          <m:sSub>
            <m:e>
              <m:r>
                <m:t>T</m:t>
              </m:r>
            </m:e>
            <m:sub>
              <m:r>
                <m:t>f</m:t>
              </m:r>
              <m:r>
                <m:t>i</m:t>
              </m:r>
              <m:r>
                <m:t>l</m:t>
              </m:r>
              <m:r>
                <m:t>m</m:t>
              </m:r>
            </m:sub>
          </m:sSub>
          <m:r>
            <m:t>  </m:t>
          </m:r>
          <m:r>
            <m:rPr>
              <m:sty m:val="p"/>
            </m:rPr>
            <m:t>(</m:t>
          </m:r>
          <m:r>
            <m:t>33</m:t>
          </m:r>
          <m:r>
            <m:rPr>
              <m:sty m:val="p"/>
            </m:rPr>
            <m:t>)</m:t>
          </m:r>
        </m:oMath>
      </m:oMathPara>
    </w:p>
    <w:p>
      <w:pPr>
        <w:pStyle w:val="FirstParagraph"/>
      </w:pPr>
      <w:r>
        <w:t xml:space="preserve">The real, mean wall temperature was calculated to be</w:t>
      </w:r>
      <w:r>
        <w:t xml:space="preserve"> </w:t>
      </w:r>
      <w:r>
        <w:t xml:space="preserve">(Budapest University of Technology and Economics, Department of Building Service Engineering and Process Engineering 2024b)</w:t>
      </w:r>
      <w:r>
        <w:t xml:space="preserve">:</w:t>
      </w:r>
    </w:p>
    <w:p>
      <w:pPr>
        <w:pStyle w:val="BodyText"/>
      </w:pPr>
      <m:oMathPara>
        <m:oMathParaPr>
          <m:jc m:val="center"/>
        </m:oMathParaPr>
        <m:oMath>
          <m:sSub>
            <m:e>
              <m:bar>
                <m:barPr>
                  <m:pos m:val="top"/>
                </m:barPr>
                <m:e>
                  <m:r>
                    <m:t>T</m:t>
                  </m:r>
                </m:e>
              </m:bar>
            </m:e>
            <m:sub>
              <m:r>
                <m:t>w</m:t>
              </m:r>
              <m:r>
                <m:t>a</m:t>
              </m:r>
              <m:r>
                <m:t>l</m:t>
              </m:r>
              <m:r>
                <m:t>l</m:t>
              </m:r>
              <m:r>
                <m:rPr>
                  <m:sty m:val="p"/>
                </m:rPr>
                <m:t>,</m:t>
              </m:r>
              <m:r>
                <m:t>r</m:t>
              </m:r>
              <m:r>
                <m:t>e</m:t>
              </m:r>
              <m:r>
                <m:t>a</m:t>
              </m:r>
              <m:r>
                <m:t>l</m:t>
              </m:r>
            </m:sub>
          </m:sSub>
          <m:r>
            <m:rPr>
              <m:sty m:val="p"/>
            </m:rPr>
            <m:t>=</m:t>
          </m:r>
          <m:sSub>
            <m:e>
              <m:r>
                <m:t>T</m:t>
              </m:r>
            </m:e>
            <m:sub>
              <m:r>
                <m:t>d</m:t>
              </m:r>
              <m:r>
                <m:t>i</m:t>
              </m:r>
              <m:r>
                <m:t>s</m:t>
              </m:r>
              <m:r>
                <m:t>t</m:t>
              </m:r>
            </m:sub>
          </m:sSub>
          <m:r>
            <m:rPr>
              <m:sty m:val="p"/>
            </m:rPr>
            <m:t>−</m:t>
          </m:r>
          <m:f>
            <m:fPr>
              <m:type m:val="bar"/>
            </m:fPr>
            <m:num>
              <m:sSub>
                <m:e>
                  <m:r>
                    <m:t>k</m:t>
                  </m:r>
                </m:e>
                <m:sub>
                  <m:r>
                    <m:t>d</m:t>
                  </m:r>
                  <m:r>
                    <m:t>i</m:t>
                  </m:r>
                  <m:r>
                    <m:t>r</m:t>
                  </m:r>
                  <m:r>
                    <m:t>t</m:t>
                  </m:r>
                  <m:r>
                    <m:t>y</m:t>
                  </m:r>
                </m:sub>
              </m:sSub>
            </m:num>
            <m:den>
              <m:sSub>
                <m:e>
                  <m:r>
                    <m:t>α</m:t>
                  </m:r>
                </m:e>
                <m:sub>
                  <m:r>
                    <m:t>c</m:t>
                  </m:r>
                  <m:r>
                    <m:t>o</m:t>
                  </m:r>
                  <m:r>
                    <m:t>n</m:t>
                  </m:r>
                  <m:r>
                    <m:t>d</m:t>
                  </m:r>
                </m:sub>
              </m:sSub>
            </m:den>
          </m:f>
          <m:r>
            <m:rPr>
              <m:sty m:val="p"/>
            </m:rPr>
            <m:t>(</m:t>
          </m:r>
          <m:sSub>
            <m:e>
              <m:r>
                <m:t>T</m:t>
              </m:r>
            </m:e>
            <m:sub>
              <m:r>
                <m:t>d</m:t>
              </m:r>
              <m:r>
                <m:t>i</m:t>
              </m:r>
              <m:r>
                <m:t>s</m:t>
              </m:r>
              <m:r>
                <m:t>t</m:t>
              </m:r>
            </m:sub>
          </m:sSub>
          <m:r>
            <m:rPr>
              <m:sty m:val="p"/>
            </m:rPr>
            <m:t>−</m:t>
          </m:r>
          <m:sSub>
            <m:e>
              <m:bar>
                <m:barPr>
                  <m:pos m:val="top"/>
                </m:barPr>
                <m:e>
                  <m:r>
                    <m:t>T</m:t>
                  </m:r>
                </m:e>
              </m:bar>
            </m:e>
            <m:sub>
              <m:r>
                <m:t>w</m:t>
              </m:r>
            </m:sub>
          </m:sSub>
          <m:r>
            <m:rPr>
              <m:sty m:val="p"/>
            </m:rPr>
            <m:t>)</m:t>
          </m:r>
          <m:r>
            <m:t>  </m:t>
          </m:r>
          <m:r>
            <m:rPr>
              <m:sty m:val="p"/>
            </m:rPr>
            <m:t>(</m:t>
          </m:r>
          <m:r>
            <m:t>34</m:t>
          </m:r>
          <m:r>
            <m:rPr>
              <m:sty m:val="p"/>
            </m:rPr>
            <m:t>)</m:t>
          </m:r>
        </m:oMath>
      </m:oMathPara>
    </w:p>
    <w:p>
      <w:pPr>
        <w:pStyle w:val="FirstParagraph"/>
      </w:pPr>
      <w:r>
        <w:t xml:space="preserve">Where</w:t>
      </w:r>
      <w:r>
        <w:t xml:space="preserve"> </w:t>
      </w:r>
      <m:oMath>
        <m:sSub>
          <m:e>
            <m:bar>
              <m:barPr>
                <m:pos m:val="top"/>
              </m:barPr>
              <m:e>
                <m:r>
                  <m:t>T</m:t>
                </m:r>
              </m:e>
            </m:bar>
          </m:e>
          <m:sub>
            <m:r>
              <m:t>w</m:t>
            </m:r>
          </m:sub>
        </m:sSub>
      </m:oMath>
      <w:r>
        <w:t xml:space="preserve"> </w:t>
      </w:r>
      <w:r>
        <w:t xml:space="preserve">is the mean temperature of the water.</w:t>
      </w:r>
    </w:p>
    <w:p>
      <w:pPr>
        <w:pStyle w:val="BodyText"/>
      </w:pPr>
      <w:r>
        <w:t xml:space="preserve">The small difference between the real and calculated wall temperatures shows that the assumed film temperature difference is acceptable for the preliminary condenser design. All other calculated parameters are realistic for the scale of the process and adequate for manufacturing.</w:t>
      </w:r>
    </w:p>
    <w:bookmarkEnd w:id="39"/>
    <w:bookmarkStart w:id="40" w:name="column-reboiler-design"/>
    <w:p>
      <w:pPr>
        <w:pStyle w:val="Heading2"/>
      </w:pPr>
      <w:r>
        <w:t xml:space="preserve">Column Reboiler Design</w:t>
      </w:r>
    </w:p>
    <w:p>
      <w:pPr>
        <w:pStyle w:val="FirstParagraph"/>
      </w:pPr>
      <w:r>
        <w:t xml:space="preserve">The reboiler was designed as a kettle reboiler. Although it is not a traditional shell-and-tube heat exchanger in the same way as the condenser, it still uses a tube bundle to transfer heat from condensing steam to the process liquid. The reboiler was designed as a two-pass heat exchanger arrangement, with the listed heat transfer area representing the total heat transfer area.</w:t>
      </w:r>
    </w:p>
    <w:p>
      <w:pPr>
        <w:pStyle w:val="BodyText"/>
      </w:pPr>
      <w:r>
        <w:t xml:space="preserve">A kettle reboiler is more suitable for this project than a jacketed tank or internal coils since they are mainly used for heating agitated vessels, where the liquid temperature changes with time. In this case, the required duty is continuous vaporization at the bottom of the column. A kettle reboiler provides a submerged tube bundle with a large heat transfer surface, allowing the liquid to boil directly on the shell side while also providing enough volume for vapour-liquid disengagement</w:t>
      </w:r>
      <w:r>
        <w:t xml:space="preserve"> </w:t>
      </w:r>
      <w:r>
        <w:t xml:space="preserve">(Perry and Green 2008)</w:t>
      </w:r>
      <w:r>
        <w:t xml:space="preserve">.</w:t>
      </w:r>
    </w:p>
    <w:p>
      <w:pPr>
        <w:pStyle w:val="BodyText"/>
      </w:pPr>
      <w:r>
        <w:t xml:space="preserve">The DMSO-rich liquid properties were obtained from ChemCAD using the relevant column-bottom composition, while the steam-side properties were obtained from a saturated steam table</w:t>
      </w:r>
      <w:r>
        <w:t xml:space="preserve"> </w:t>
      </w:r>
      <w:r>
        <w:t xml:space="preserve">(Cengel and Ghajar 2011)</w:t>
      </w:r>
      <w:r>
        <w:t xml:space="preserve">. The obtained values are showcased below, in Table 7.6.</w:t>
      </w:r>
    </w:p>
    <w:p>
      <w:pPr>
        <w:pStyle w:val="TableCaption"/>
      </w:pPr>
      <w:r>
        <w:t xml:space="preserve">Material properties of DMSO and steam.</w:t>
      </w:r>
      <w:r>
        <w:t xml:space="preserve"> </w:t>
      </w:r>
    </w:p>
    <w:tbl>
      <w:tblPr>
        <w:tblStyle w:val="Table"/>
        <w:tblW w:type="pct" w:w="5000"/>
        <w:tblLayout w:type="fixed"/>
        <w:tblLook w:firstRow="1" w:lastRow="0" w:firstColumn="0" w:lastColumn="0" w:noHBand="0" w:noVBand="0" w:val="0020"/>
        <w:tblCaption w:val="Material properties of DMSO and steam. "/>
      </w:tblPr>
      <w:tblGrid>
        <w:gridCol w:w="5174"/>
        <w:gridCol w:w="950"/>
        <w:gridCol w:w="1795"/>
      </w:tblGrid>
      <w:tr>
        <w:trPr>
          <w:tblHeader w:val="on"/>
        </w:trPr>
        <w:tc>
          <w:tcPr/>
          <w:p>
            <w:pPr>
              <w:pStyle w:val="Compact"/>
            </w:pPr>
            <w:r>
              <w:t xml:space="preserve">Property</w:t>
            </w:r>
          </w:p>
        </w:tc>
        <w:tc>
          <w:tcPr/>
          <w:p>
            <w:pPr>
              <w:pStyle w:val="Compact"/>
              <w:jc w:val="right"/>
            </w:pPr>
            <w:r>
              <w:t xml:space="preserve">Value</w:t>
            </w:r>
          </w:p>
        </w:tc>
        <w:tc>
          <w:tcPr/>
          <w:p>
            <w:pPr>
              <w:pStyle w:val="Compact"/>
            </w:pPr>
            <w:r>
              <w:t xml:space="preserve">Unit</w:t>
            </w:r>
          </w:p>
        </w:tc>
      </w:tr>
      <w:tr>
        <w:tc>
          <w:tcPr/>
          <w:p>
            <w:pPr>
              <w:pStyle w:val="Compact"/>
            </w:pPr>
            <w:r>
              <w:t xml:space="preserve">vapor density of DMSO</w:t>
            </w:r>
            <w:r>
              <w:t xml:space="preserve"> </w:t>
            </w:r>
            <m:oMath>
              <m:sSub>
                <m:e>
                  <m:r>
                    <m:t>ρ</m:t>
                  </m:r>
                </m:e>
                <m:sub>
                  <m:r>
                    <m:t>D</m:t>
                  </m:r>
                  <m:r>
                    <m:t>M</m:t>
                  </m:r>
                  <m:r>
                    <m:t>S</m:t>
                  </m:r>
                  <m:r>
                    <m:t>O</m:t>
                  </m:r>
                  <m:r>
                    <m:rPr>
                      <m:sty m:val="p"/>
                    </m:rPr>
                    <m:t>,</m:t>
                  </m:r>
                  <m:r>
                    <m:t>v</m:t>
                  </m:r>
                  <m:r>
                    <m:t>a</m:t>
                  </m:r>
                  <m:r>
                    <m:t>p</m:t>
                  </m:r>
                </m:sub>
              </m:sSub>
            </m:oMath>
          </w:p>
        </w:tc>
        <w:tc>
          <w:tcPr/>
          <w:p>
            <w:pPr>
              <w:pStyle w:val="Compact"/>
              <w:jc w:val="right"/>
            </w:pPr>
            <w:r>
              <w:t xml:space="preserve">2.1</w:t>
            </w:r>
          </w:p>
        </w:tc>
        <w:tc>
          <w:tcPr/>
          <w:p>
            <w:pPr>
              <w:pStyle w:val="Compact"/>
            </w:pPr>
            <m:oMath>
              <m:sSup>
                <m:e>
                  <m:r>
                    <m:rPr>
                      <m:nor/>
                      <m:sty m:val="p"/>
                    </m:rPr>
                    <m:t>kg/m</m:t>
                  </m:r>
                </m:e>
                <m:sup>
                  <m:r>
                    <m:t>3</m:t>
                  </m:r>
                </m:sup>
              </m:sSup>
            </m:oMath>
          </w:p>
        </w:tc>
      </w:tr>
      <w:tr>
        <w:tc>
          <w:tcPr/>
          <w:p>
            <w:pPr>
              <w:pStyle w:val="Compact"/>
            </w:pPr>
            <w:r>
              <w:t xml:space="preserve">liquid density of DMSO</w:t>
            </w:r>
            <w:r>
              <w:t xml:space="preserve"> </w:t>
            </w:r>
            <m:oMath>
              <m:sSub>
                <m:e>
                  <m:r>
                    <m:t>ρ</m:t>
                  </m:r>
                </m:e>
                <m:sub>
                  <m:r>
                    <m:t>D</m:t>
                  </m:r>
                  <m:r>
                    <m:t>M</m:t>
                  </m:r>
                  <m:r>
                    <m:t>S</m:t>
                  </m:r>
                  <m:r>
                    <m:t>O</m:t>
                  </m:r>
                </m:sub>
              </m:sSub>
            </m:oMath>
          </w:p>
        </w:tc>
        <w:tc>
          <w:tcPr/>
          <w:p>
            <w:pPr>
              <w:pStyle w:val="Compact"/>
              <w:jc w:val="right"/>
            </w:pPr>
            <w:r>
              <w:t xml:space="preserve">927.4</w:t>
            </w:r>
          </w:p>
        </w:tc>
        <w:tc>
          <w:tcPr/>
          <w:p>
            <w:pPr>
              <w:pStyle w:val="Compact"/>
            </w:pPr>
            <m:oMath>
              <m:sSup>
                <m:e>
                  <m:r>
                    <m:rPr>
                      <m:nor/>
                      <m:sty m:val="p"/>
                    </m:rPr>
                    <m:t>kg/m</m:t>
                  </m:r>
                </m:e>
                <m:sup>
                  <m:r>
                    <m:t>3</m:t>
                  </m:r>
                </m:sup>
              </m:sSup>
            </m:oMath>
          </w:p>
        </w:tc>
      </w:tr>
      <w:tr>
        <w:tc>
          <w:tcPr/>
          <w:p>
            <w:pPr>
              <w:pStyle w:val="Compact"/>
            </w:pPr>
            <w:r>
              <w:t xml:space="preserve">latent heat of DMSO</w:t>
            </w:r>
            <w:r>
              <w:t xml:space="preserve"> </w:t>
            </w:r>
            <m:oMath>
              <m:sSub>
                <m:e>
                  <m:r>
                    <m:t>r</m:t>
                  </m:r>
                </m:e>
                <m:sub>
                  <m:r>
                    <m:t>D</m:t>
                  </m:r>
                  <m:r>
                    <m:t>M</m:t>
                  </m:r>
                  <m:r>
                    <m:t>S</m:t>
                  </m:r>
                  <m:r>
                    <m:t>O</m:t>
                  </m:r>
                </m:sub>
              </m:sSub>
            </m:oMath>
          </w:p>
        </w:tc>
        <w:tc>
          <w:tcPr/>
          <w:p>
            <w:pPr>
              <w:pStyle w:val="Compact"/>
              <w:jc w:val="right"/>
            </w:pPr>
            <w:r>
              <w:t xml:space="preserve">605000</w:t>
            </w:r>
          </w:p>
        </w:tc>
        <w:tc>
          <w:tcPr/>
          <w:p>
            <w:pPr>
              <w:pStyle w:val="Compact"/>
            </w:pPr>
            <m:oMath>
              <m:r>
                <m:rPr>
                  <m:nor/>
                  <m:sty m:val="p"/>
                </m:rPr>
                <m:t>J/kg</m:t>
              </m:r>
            </m:oMath>
          </w:p>
        </w:tc>
      </w:tr>
      <w:tr>
        <w:tc>
          <w:tcPr/>
          <w:p>
            <w:pPr>
              <w:pStyle w:val="Compact"/>
            </w:pPr>
            <w:r>
              <w:t xml:space="preserve">specific heat capacity of DMSO</w:t>
            </w:r>
            <w:r>
              <w:t xml:space="preserve"> </w:t>
            </w:r>
            <m:oMath>
              <m:sSub>
                <m:e>
                  <m:r>
                    <m:t>c</m:t>
                  </m:r>
                </m:e>
                <m:sub>
                  <m:r>
                    <m:t>p</m:t>
                  </m:r>
                  <m:r>
                    <m:rPr>
                      <m:sty m:val="p"/>
                    </m:rPr>
                    <m:t>,</m:t>
                  </m:r>
                  <m:r>
                    <m:t>D</m:t>
                  </m:r>
                  <m:r>
                    <m:t>M</m:t>
                  </m:r>
                  <m:r>
                    <m:t>S</m:t>
                  </m:r>
                  <m:r>
                    <m:t>O</m:t>
                  </m:r>
                </m:sub>
              </m:sSub>
            </m:oMath>
          </w:p>
        </w:tc>
        <w:tc>
          <w:tcPr/>
          <w:p>
            <w:pPr>
              <w:pStyle w:val="Compact"/>
              <w:jc w:val="right"/>
            </w:pPr>
            <w:r>
              <w:t xml:space="preserve">2323</w:t>
            </w:r>
          </w:p>
        </w:tc>
        <w:tc>
          <w:tcPr/>
          <w:p>
            <w:pPr>
              <w:pStyle w:val="Compact"/>
            </w:pPr>
            <m:oMath>
              <m:r>
                <m:rPr>
                  <m:nor/>
                  <m:sty m:val="p"/>
                </m:rPr>
                <m:t>J/(kg*K)</m:t>
              </m:r>
            </m:oMath>
          </w:p>
        </w:tc>
      </w:tr>
      <w:tr>
        <w:tc>
          <w:tcPr/>
          <w:p>
            <w:pPr>
              <w:pStyle w:val="Compact"/>
            </w:pPr>
            <w:r>
              <w:t xml:space="preserve">surface tension of DMSO</w:t>
            </w:r>
            <w:r>
              <w:t xml:space="preserve"> </w:t>
            </w:r>
            <m:oMath>
              <m:sSub>
                <m:e>
                  <m:r>
                    <m:t>σ</m:t>
                  </m:r>
                </m:e>
                <m:sub>
                  <m:r>
                    <m:t>D</m:t>
                  </m:r>
                  <m:r>
                    <m:t>M</m:t>
                  </m:r>
                  <m:r>
                    <m:t>S</m:t>
                  </m:r>
                  <m:r>
                    <m:t>O</m:t>
                  </m:r>
                </m:sub>
              </m:sSub>
            </m:oMath>
          </w:p>
        </w:tc>
        <w:tc>
          <w:tcPr/>
          <w:p>
            <w:pPr>
              <w:pStyle w:val="Compact"/>
              <w:jc w:val="right"/>
            </w:pPr>
            <w:r>
              <w:t xml:space="preserve">0.022</w:t>
            </w:r>
          </w:p>
        </w:tc>
        <w:tc>
          <w:tcPr/>
          <w:p>
            <w:pPr>
              <w:pStyle w:val="Compact"/>
            </w:pPr>
            <m:oMath>
              <m:r>
                <m:rPr>
                  <m:nor/>
                  <m:sty m:val="p"/>
                </m:rPr>
                <m:t>N/m</m:t>
              </m:r>
            </m:oMath>
          </w:p>
        </w:tc>
      </w:tr>
      <w:tr>
        <w:tc>
          <w:tcPr/>
          <w:p>
            <w:pPr>
              <w:pStyle w:val="Compact"/>
            </w:pPr>
            <w:r>
              <w:t xml:space="preserve">thermal conductivity of DMSO</w:t>
            </w:r>
            <w:r>
              <w:t xml:space="preserve"> </w:t>
            </w:r>
            <m:oMath>
              <m:sSub>
                <m:e>
                  <m:r>
                    <m:t>λ</m:t>
                  </m:r>
                </m:e>
                <m:sub>
                  <m:r>
                    <m:t>D</m:t>
                  </m:r>
                  <m:r>
                    <m:t>M</m:t>
                  </m:r>
                  <m:r>
                    <m:t>S</m:t>
                  </m:r>
                  <m:r>
                    <m:t>O</m:t>
                  </m:r>
                </m:sub>
              </m:sSub>
            </m:oMath>
          </w:p>
        </w:tc>
        <w:tc>
          <w:tcPr/>
          <w:p>
            <w:pPr>
              <w:pStyle w:val="Compact"/>
              <w:jc w:val="right"/>
            </w:pPr>
            <w:r>
              <w:t xml:space="preserve">0.1</w:t>
            </w:r>
          </w:p>
        </w:tc>
        <w:tc>
          <w:tcPr/>
          <w:p>
            <w:pPr>
              <w:pStyle w:val="Compact"/>
            </w:pPr>
            <m:oMath>
              <m:r>
                <m:rPr>
                  <m:nor/>
                  <m:sty m:val="p"/>
                </m:rPr>
                <m:t>W/(m*K)</m:t>
              </m:r>
            </m:oMath>
          </w:p>
        </w:tc>
      </w:tr>
      <w:tr>
        <w:tc>
          <w:tcPr/>
          <w:p>
            <w:pPr>
              <w:pStyle w:val="Compact"/>
            </w:pPr>
            <w:r>
              <w:t xml:space="preserve">dynamic viscosity of DMSO</w:t>
            </w:r>
            <w:r>
              <w:t xml:space="preserve"> </w:t>
            </w:r>
            <m:oMath>
              <m:sSub>
                <m:e>
                  <m:r>
                    <m:t>μ</m:t>
                  </m:r>
                </m:e>
                <m:sub>
                  <m:r>
                    <m:t>D</m:t>
                  </m:r>
                  <m:r>
                    <m:t>M</m:t>
                  </m:r>
                  <m:r>
                    <m:t>S</m:t>
                  </m:r>
                  <m:r>
                    <m:t>O</m:t>
                  </m:r>
                </m:sub>
              </m:sSub>
            </m:oMath>
          </w:p>
        </w:tc>
        <w:tc>
          <w:tcPr/>
          <w:p>
            <w:pPr>
              <w:pStyle w:val="Compact"/>
              <w:jc w:val="right"/>
            </w:pPr>
            <w:r>
              <w:t xml:space="preserve">0.00042</w:t>
            </w:r>
          </w:p>
        </w:tc>
        <w:tc>
          <w:tcPr/>
          <w:p>
            <w:pPr>
              <w:pStyle w:val="Compact"/>
            </w:pPr>
            <m:oMath>
              <m:sSup>
                <m:e>
                  <m:r>
                    <m:rPr>
                      <m:nor/>
                      <m:sty m:val="p"/>
                    </m:rPr>
                    <m:t>N*s/m</m:t>
                  </m:r>
                </m:e>
                <m:sup>
                  <m:r>
                    <m:t>2</m:t>
                  </m:r>
                </m:sup>
              </m:sSup>
            </m:oMath>
          </w:p>
        </w:tc>
      </w:tr>
      <w:tr>
        <w:tc>
          <w:tcPr/>
          <w:p>
            <w:pPr>
              <w:pStyle w:val="Compact"/>
            </w:pPr>
            <w:r>
              <w:t xml:space="preserve">temperature of DMSO</w:t>
            </w:r>
            <w:r>
              <w:t xml:space="preserve"> </w:t>
            </w:r>
            <m:oMath>
              <m:sSub>
                <m:e>
                  <m:r>
                    <m:t>T</m:t>
                  </m:r>
                </m:e>
                <m:sub>
                  <m:r>
                    <m:t>D</m:t>
                  </m:r>
                  <m:r>
                    <m:t>M</m:t>
                  </m:r>
                  <m:r>
                    <m:t>S</m:t>
                  </m:r>
                  <m:r>
                    <m:t>O</m:t>
                  </m:r>
                </m:sub>
              </m:sSub>
            </m:oMath>
          </w:p>
        </w:tc>
        <w:tc>
          <w:tcPr/>
          <w:p>
            <w:pPr>
              <w:pStyle w:val="Compact"/>
              <w:jc w:val="right"/>
            </w:pPr>
            <w:r>
              <w:t xml:space="preserve">190</w:t>
            </w:r>
          </w:p>
        </w:tc>
        <w:tc>
          <w:tcPr/>
          <w:p>
            <w:pPr>
              <w:pStyle w:val="Compact"/>
            </w:pPr>
            <w:r>
              <w:t xml:space="preserve">°C</w:t>
            </w:r>
          </w:p>
        </w:tc>
      </w:tr>
      <w:tr>
        <w:tc>
          <w:tcPr/>
          <w:p>
            <w:pPr>
              <w:pStyle w:val="Compact"/>
            </w:pPr>
            <w:r>
              <w:t xml:space="preserve">thermal conductivity of steam</w:t>
            </w:r>
            <w:r>
              <w:t xml:space="preserve"> </w:t>
            </w:r>
            <m:oMath>
              <m:sSub>
                <m:e>
                  <m:r>
                    <m:t>λ</m:t>
                  </m:r>
                </m:e>
                <m:sub>
                  <m:r>
                    <m:t>s</m:t>
                  </m:r>
                  <m:r>
                    <m:t>t</m:t>
                  </m:r>
                  <m:r>
                    <m:rPr>
                      <m:sty m:val="p"/>
                    </m:rPr>
                    <m:t>,</m:t>
                  </m:r>
                  <m:r>
                    <m:t>f</m:t>
                  </m:r>
                  <m:r>
                    <m:t>i</m:t>
                  </m:r>
                  <m:r>
                    <m:t>l</m:t>
                  </m:r>
                  <m:r>
                    <m:t>m</m:t>
                  </m:r>
                </m:sub>
              </m:sSub>
            </m:oMath>
          </w:p>
        </w:tc>
        <w:tc>
          <w:tcPr/>
          <w:p>
            <w:pPr>
              <w:pStyle w:val="Compact"/>
              <w:jc w:val="right"/>
            </w:pPr>
            <w:r>
              <w:t xml:space="preserve">0.65455</w:t>
            </w:r>
          </w:p>
        </w:tc>
        <w:tc>
          <w:tcPr/>
          <w:p>
            <w:pPr>
              <w:pStyle w:val="Compact"/>
            </w:pPr>
            <m:oMath>
              <m:r>
                <m:rPr>
                  <m:nor/>
                  <m:sty m:val="p"/>
                </m:rPr>
                <m:t>W/(m*K)</m:t>
              </m:r>
            </m:oMath>
          </w:p>
        </w:tc>
      </w:tr>
      <w:tr>
        <w:tc>
          <w:tcPr/>
          <w:p>
            <w:pPr>
              <w:pStyle w:val="Compact"/>
            </w:pPr>
            <w:r>
              <w:t xml:space="preserve">liquid density of steam</w:t>
            </w:r>
            <w:r>
              <w:t xml:space="preserve"> </w:t>
            </w:r>
            <m:oMath>
              <m:sSub>
                <m:e>
                  <m:r>
                    <m:t>ρ</m:t>
                  </m:r>
                </m:e>
                <m:sub>
                  <m:r>
                    <m:t>s</m:t>
                  </m:r>
                  <m:r>
                    <m:t>t</m:t>
                  </m:r>
                  <m:r>
                    <m:rPr>
                      <m:sty m:val="p"/>
                    </m:rPr>
                    <m:t>,</m:t>
                  </m:r>
                  <m:r>
                    <m:t>f</m:t>
                  </m:r>
                  <m:r>
                    <m:t>i</m:t>
                  </m:r>
                  <m:r>
                    <m:t>l</m:t>
                  </m:r>
                  <m:r>
                    <m:t>m</m:t>
                  </m:r>
                </m:sub>
              </m:sSub>
            </m:oMath>
          </w:p>
        </w:tc>
        <w:tc>
          <w:tcPr/>
          <w:p>
            <w:pPr>
              <w:pStyle w:val="Compact"/>
              <w:jc w:val="right"/>
            </w:pPr>
            <w:r>
              <w:t xml:space="preserve">848.7</w:t>
            </w:r>
          </w:p>
        </w:tc>
        <w:tc>
          <w:tcPr/>
          <w:p>
            <w:pPr>
              <w:pStyle w:val="Compact"/>
            </w:pPr>
            <m:oMath>
              <m:sSup>
                <m:e>
                  <m:r>
                    <m:rPr>
                      <m:nor/>
                      <m:sty m:val="p"/>
                    </m:rPr>
                    <m:t>kg/m</m:t>
                  </m:r>
                </m:e>
                <m:sup>
                  <m:r>
                    <m:t>3</m:t>
                  </m:r>
                </m:sup>
              </m:sSup>
            </m:oMath>
          </w:p>
        </w:tc>
      </w:tr>
      <w:tr>
        <w:tc>
          <w:tcPr/>
          <w:p>
            <w:pPr>
              <w:pStyle w:val="Compact"/>
            </w:pPr>
            <w:r>
              <w:t xml:space="preserve">vapor density of steam</w:t>
            </w:r>
            <w:r>
              <w:t xml:space="preserve"> </w:t>
            </w:r>
            <m:oMath>
              <m:sSub>
                <m:e>
                  <m:r>
                    <m:t>ρ</m:t>
                  </m:r>
                </m:e>
                <m:sub>
                  <m:r>
                    <m:t>s</m:t>
                  </m:r>
                  <m:r>
                    <m:t>t</m:t>
                  </m:r>
                  <m:r>
                    <m:rPr>
                      <m:sty m:val="p"/>
                    </m:rPr>
                    <m:t>,</m:t>
                  </m:r>
                  <m:r>
                    <m:t>v</m:t>
                  </m:r>
                </m:sub>
              </m:sSub>
            </m:oMath>
          </w:p>
        </w:tc>
        <w:tc>
          <w:tcPr/>
          <w:p>
            <w:pPr>
              <w:pStyle w:val="Compact"/>
              <w:jc w:val="right"/>
            </w:pPr>
            <w:r>
              <w:t xml:space="preserve">10.286</w:t>
            </w:r>
          </w:p>
        </w:tc>
        <w:tc>
          <w:tcPr/>
          <w:p>
            <w:pPr>
              <w:pStyle w:val="Compact"/>
            </w:pPr>
            <m:oMath>
              <m:sSup>
                <m:e>
                  <m:r>
                    <m:rPr>
                      <m:nor/>
                      <m:sty m:val="p"/>
                    </m:rPr>
                    <m:t>kg/m</m:t>
                  </m:r>
                </m:e>
                <m:sup>
                  <m:r>
                    <m:t>3</m:t>
                  </m:r>
                </m:sup>
              </m:sSup>
            </m:oMath>
          </w:p>
        </w:tc>
      </w:tr>
      <w:tr>
        <w:tc>
          <w:tcPr/>
          <w:p>
            <w:pPr>
              <w:pStyle w:val="Compact"/>
            </w:pPr>
            <w:r>
              <w:t xml:space="preserve">dynamic viscosity of steam</w:t>
            </w:r>
            <w:r>
              <w:t xml:space="preserve"> </w:t>
            </w:r>
            <m:oMath>
              <m:sSub>
                <m:e>
                  <m:r>
                    <m:t>μ</m:t>
                  </m:r>
                </m:e>
                <m:sub>
                  <m:r>
                    <m:t>s</m:t>
                  </m:r>
                  <m:r>
                    <m:t>t</m:t>
                  </m:r>
                  <m:r>
                    <m:rPr>
                      <m:sty m:val="p"/>
                    </m:rPr>
                    <m:t>,</m:t>
                  </m:r>
                  <m:r>
                    <m:t>f</m:t>
                  </m:r>
                  <m:r>
                    <m:t>i</m:t>
                  </m:r>
                  <m:r>
                    <m:t>l</m:t>
                  </m:r>
                  <m:r>
                    <m:t>m</m:t>
                  </m:r>
                </m:sub>
              </m:sSub>
            </m:oMath>
          </w:p>
        </w:tc>
        <w:tc>
          <w:tcPr/>
          <w:p>
            <w:pPr>
              <w:pStyle w:val="Compact"/>
              <w:jc w:val="right"/>
            </w:pPr>
            <w:r>
              <w:t xml:space="preserve">0.0001262</w:t>
            </w:r>
          </w:p>
        </w:tc>
        <w:tc>
          <w:tcPr/>
          <w:p>
            <w:pPr>
              <w:pStyle w:val="Compact"/>
            </w:pPr>
            <m:oMath>
              <m:sSup>
                <m:e>
                  <m:r>
                    <m:rPr>
                      <m:nor/>
                      <m:sty m:val="p"/>
                    </m:rPr>
                    <m:t>N*s/m</m:t>
                  </m:r>
                </m:e>
                <m:sup>
                  <m:r>
                    <m:t>2</m:t>
                  </m:r>
                </m:sup>
              </m:sSup>
            </m:oMath>
          </w:p>
        </w:tc>
      </w:tr>
      <w:tr>
        <w:tc>
          <w:tcPr/>
          <w:p>
            <w:pPr>
              <w:pStyle w:val="Compact"/>
            </w:pPr>
            <w:r>
              <w:t xml:space="preserve">latent heat of steam</w:t>
            </w:r>
            <w:r>
              <w:t xml:space="preserve"> </w:t>
            </w:r>
            <m:oMath>
              <m:sSub>
                <m:e>
                  <m:r>
                    <m:t>r</m:t>
                  </m:r>
                </m:e>
                <m:sub>
                  <m:r>
                    <m:t>s</m:t>
                  </m:r>
                  <m:r>
                    <m:t>t</m:t>
                  </m:r>
                </m:sub>
              </m:sSub>
            </m:oMath>
          </w:p>
        </w:tc>
        <w:tc>
          <w:tcPr/>
          <w:p>
            <w:pPr>
              <w:pStyle w:val="Compact"/>
              <w:jc w:val="right"/>
            </w:pPr>
            <w:r>
              <w:t xml:space="preserve">1887700</w:t>
            </w:r>
          </w:p>
        </w:tc>
        <w:tc>
          <w:tcPr/>
          <w:p>
            <w:pPr>
              <w:pStyle w:val="Compact"/>
            </w:pPr>
            <m:oMath>
              <m:r>
                <m:rPr>
                  <m:nor/>
                  <m:sty m:val="p"/>
                </m:rPr>
                <m:t>J/kg</m:t>
              </m:r>
            </m:oMath>
          </w:p>
        </w:tc>
      </w:tr>
      <w:tr>
        <w:tc>
          <w:tcPr/>
          <w:p>
            <w:pPr>
              <w:pStyle w:val="Compact"/>
            </w:pPr>
            <w:r>
              <w:t xml:space="preserve">specific heat capacity of steam</w:t>
            </w:r>
            <w:r>
              <w:t xml:space="preserve"> </w:t>
            </w:r>
            <m:oMath>
              <m:sSub>
                <m:e>
                  <m:r>
                    <m:t>c</m:t>
                  </m:r>
                </m:e>
                <m:sub>
                  <m:r>
                    <m:t>p</m:t>
                  </m:r>
                  <m:r>
                    <m:rPr>
                      <m:sty m:val="p"/>
                    </m:rPr>
                    <m:t>,</m:t>
                  </m:r>
                  <m:r>
                    <m:t>s</m:t>
                  </m:r>
                  <m:r>
                    <m:t>t</m:t>
                  </m:r>
                </m:sub>
              </m:sSub>
            </m:oMath>
          </w:p>
        </w:tc>
        <w:tc>
          <w:tcPr/>
          <w:p>
            <w:pPr>
              <w:pStyle w:val="Compact"/>
              <w:jc w:val="right"/>
            </w:pPr>
            <w:r>
              <w:t xml:space="preserve">4571.5</w:t>
            </w:r>
          </w:p>
        </w:tc>
        <w:tc>
          <w:tcPr/>
          <w:p>
            <w:pPr>
              <w:pStyle w:val="Compact"/>
            </w:pPr>
            <m:oMath>
              <m:r>
                <m:rPr>
                  <m:nor/>
                  <m:sty m:val="p"/>
                </m:rPr>
                <m:t>J/(kg*K)</m:t>
              </m:r>
            </m:oMath>
          </w:p>
        </w:tc>
      </w:tr>
      <w:tr>
        <w:tc>
          <w:tcPr/>
          <w:p>
            <w:pPr>
              <w:pStyle w:val="Compact"/>
            </w:pPr>
            <w:r>
              <w:t xml:space="preserve">temperature of steam</w:t>
            </w:r>
            <w:r>
              <w:t xml:space="preserve"> </w:t>
            </w:r>
            <m:oMath>
              <m:sSub>
                <m:e>
                  <m:r>
                    <m:t>T</m:t>
                  </m:r>
                </m:e>
                <m:sub>
                  <m:r>
                    <m:t>s</m:t>
                  </m:r>
                  <m:r>
                    <m:t>t</m:t>
                  </m:r>
                </m:sub>
              </m:sSub>
            </m:oMath>
          </w:p>
        </w:tc>
        <w:tc>
          <w:tcPr/>
          <w:p>
            <w:pPr>
              <w:pStyle w:val="Compact"/>
              <w:jc w:val="right"/>
            </w:pPr>
            <w:r>
              <w:t xml:space="preserve">220</w:t>
            </w:r>
          </w:p>
        </w:tc>
        <w:tc>
          <w:tcPr/>
          <w:p>
            <w:pPr>
              <w:pStyle w:val="Compact"/>
            </w:pPr>
            <w:r>
              <w:t xml:space="preserve">°C</w:t>
            </w:r>
          </w:p>
        </w:tc>
      </w:tr>
    </w:tbl>
    <w:p>
      <w:pPr>
        <w:pStyle w:val="BodyText"/>
      </w:pPr>
      <w:r>
        <w:t xml:space="preserve">In this case, it was not necessary to calculate the logarithmic temperature difference, since the steam temperature was chosen and the temperature of the bottoms is known (see Figure 7.6). Furthermore, the heat duty is known.</w:t>
      </w:r>
    </w:p>
    <w:p>
      <w:pPr>
        <w:pStyle w:val="BodyText"/>
      </w:pPr>
      <w:r>
        <w:t xml:space="preserve">The steam table used can be seen in Figure 7.7. A saturated steam pressure of 23.2 bar corresponds to the selected saturated steam temperature. A design steam pressure of 24 bar was selected for wall thickness selection, to provide an extra margin of safety.</w:t>
      </w:r>
    </w:p>
    <w:p>
      <w:pPr>
        <w:pStyle w:val="BodyText"/>
      </w:pPr>
      <w:r>
        <w:t xml:space="preserve">The design equation used for the reboiler was:</w:t>
      </w:r>
    </w:p>
    <w:p>
      <w:pPr>
        <w:pStyle w:val="BodyText"/>
      </w:pPr>
      <m:oMathPara>
        <m:oMathParaPr>
          <m:jc m:val="center"/>
        </m:oMathParaPr>
        <m:oMath>
          <m:r>
            <m:t>Q</m:t>
          </m:r>
          <m:r>
            <m:rPr>
              <m:sty m:val="p"/>
            </m:rPr>
            <m:t>=</m:t>
          </m:r>
          <m:r>
            <m:t>k</m:t>
          </m:r>
          <m:r>
            <m:t>A</m:t>
          </m:r>
          <m:r>
            <m:t>F</m:t>
          </m:r>
          <m:r>
            <m:rPr>
              <m:sty m:val="p"/>
            </m:rPr>
            <m:t>Δ</m:t>
          </m:r>
          <m:r>
            <m:t>T</m:t>
          </m:r>
          <m:r>
            <m:t>  </m:t>
          </m:r>
          <m:r>
            <m:rPr>
              <m:sty m:val="p"/>
            </m:rPr>
            <m:t>(</m:t>
          </m:r>
          <m:r>
            <m:t>35</m:t>
          </m:r>
          <m:r>
            <m:rPr>
              <m:sty m:val="p"/>
            </m:rPr>
            <m:t>)</m:t>
          </m:r>
        </m:oMath>
      </m:oMathPara>
    </w:p>
    <w:p>
      <w:pPr>
        <w:pStyle w:val="FirstParagraph"/>
      </w:pPr>
      <w:r>
        <w:t xml:space="preserve">Rearranging for heat transfer area:</w:t>
      </w:r>
    </w:p>
    <w:p>
      <w:pPr>
        <w:pStyle w:val="BodyText"/>
      </w:pPr>
      <m:oMathPara>
        <m:oMathParaPr>
          <m:jc m:val="center"/>
        </m:oMathParaPr>
        <m:oMath>
          <m:r>
            <m:t>A</m:t>
          </m:r>
          <m:r>
            <m:rPr>
              <m:sty m:val="p"/>
            </m:rPr>
            <m:t>=</m:t>
          </m:r>
          <m:f>
            <m:fPr>
              <m:type m:val="bar"/>
            </m:fPr>
            <m:num>
              <m:r>
                <m:t>Q</m:t>
              </m:r>
            </m:num>
            <m:den>
              <m:r>
                <m:t>k</m:t>
              </m:r>
              <m:r>
                <m:t>F</m:t>
              </m:r>
              <m:r>
                <m:rPr>
                  <m:sty m:val="p"/>
                </m:rPr>
                <m:t>Δ</m:t>
              </m:r>
              <m:r>
                <m:t>T</m:t>
              </m:r>
            </m:den>
          </m:f>
          <m:r>
            <m:t>  </m:t>
          </m:r>
          <m:r>
            <m:rPr>
              <m:sty m:val="p"/>
            </m:rPr>
            <m:t>(</m:t>
          </m:r>
          <m:r>
            <m:t>36</m:t>
          </m:r>
          <m:r>
            <m:rPr>
              <m:sty m:val="p"/>
            </m:rPr>
            <m:t>)</m:t>
          </m:r>
        </m:oMath>
      </m:oMathPara>
    </w:p>
    <w:p>
      <w:pPr>
        <w:pStyle w:val="FirstParagraph"/>
      </w:pPr>
      <w:r>
        <w:t xml:space="preserve">The DMSO-rich liquid temperature was taken to be</w:t>
      </w:r>
      <w:r>
        <w:t xml:space="preserve"> </w:t>
      </w:r>
      <m:oMath>
        <m:sSub>
          <m:e>
            <m:r>
              <m:t>T</m:t>
            </m:r>
          </m:e>
          <m:sub>
            <m:r>
              <m:t>D</m:t>
            </m:r>
            <m:r>
              <m:t>M</m:t>
            </m:r>
            <m:r>
              <m:t>S</m:t>
            </m:r>
            <m:r>
              <m:t>O</m:t>
            </m:r>
          </m:sub>
        </m:sSub>
        <m:r>
          <m:rPr>
            <m:sty m:val="p"/>
          </m:rPr>
          <m:t>=</m:t>
        </m:r>
        <m:sSup>
          <m:e>
            <m:r>
              <m:t>190</m:t>
            </m:r>
          </m:e>
          <m:sup>
            <m:r>
              <m:rPr>
                <m:sty m:val="p"/>
              </m:rPr>
              <m:t>∘</m:t>
            </m:r>
          </m:sup>
        </m:sSup>
        <m:r>
          <m:t>C</m:t>
        </m:r>
      </m:oMath>
      <w:r>
        <w:t xml:space="preserve">. The heating steam temperature was then chosen as</w:t>
      </w:r>
      <w:r>
        <w:t xml:space="preserve"> </w:t>
      </w:r>
      <m:oMath>
        <m:sSub>
          <m:e>
            <m:r>
              <m:t>T</m:t>
            </m:r>
          </m:e>
          <m:sub>
            <m:r>
              <m:t>s</m:t>
            </m:r>
            <m:r>
              <m:t>t</m:t>
            </m:r>
          </m:sub>
        </m:sSub>
        <m:r>
          <m:rPr>
            <m:sty m:val="p"/>
          </m:rPr>
          <m:t>=</m:t>
        </m:r>
        <m:sSup>
          <m:e>
            <m:r>
              <m:t>220</m:t>
            </m:r>
          </m:e>
          <m:sup>
            <m:r>
              <m:rPr>
                <m:sty m:val="p"/>
              </m:rPr>
              <m:t>∘</m:t>
            </m:r>
          </m:sup>
        </m:sSup>
        <m:r>
          <m:t>C</m:t>
        </m:r>
      </m:oMath>
      <w:r>
        <w:t xml:space="preserve">, for an adequate temperature difference of</w:t>
      </w:r>
      <w:r>
        <w:t xml:space="preserve"> </w:t>
      </w:r>
      <m:oMath>
        <m:r>
          <m:rPr>
            <m:sty m:val="p"/>
          </m:rPr>
          <m:t>Δ</m:t>
        </m:r>
        <m:r>
          <m:t>T</m:t>
        </m:r>
        <m:r>
          <m:rPr>
            <m:sty m:val="p"/>
          </m:rPr>
          <m:t>=</m:t>
        </m:r>
        <m:r>
          <m:t>30</m:t>
        </m:r>
        <m:r>
          <m:rPr>
            <m:nor/>
            <m:sty m:val="p"/>
          </m:rPr>
          <m:t> K</m:t>
        </m:r>
      </m:oMath>
      <w:r>
        <w:t xml:space="preserve">. This will allow for proper heat transfer without overheating the DMSO, which properties are to be taken as reference since it possesses the highest boiling resistance. For stages where DMSO does not make up most of the bottom liquid, the pressure of steam (and therefore the temperature) is to be decreased with a control system. At higher temperatures, a peak and then a rapid decrease in the value of the heat transfer coefficient can be observed</w:t>
      </w:r>
      <w:r>
        <w:t xml:space="preserve"> </w:t>
      </w:r>
      <w:r>
        <w:t xml:space="preserve">(Fonyó and Fábry 2004)</w:t>
      </w:r>
      <w:r>
        <w:t xml:space="preserve">. An illustration of this phenomenon with water as an example is illustrated in Figure 7.7.</w:t>
      </w:r>
    </w:p>
    <w:p>
      <w:pPr>
        <w:pStyle w:val="BodyText"/>
      </w:pPr>
      <w:r>
        <w:t xml:space="preserve">The reboiler heat duty was</w:t>
      </w:r>
      <w:r>
        <w:t xml:space="preserve"> </w:t>
      </w:r>
      <m:oMath>
        <m:r>
          <m:t>Q</m:t>
        </m:r>
        <m:r>
          <m:rPr>
            <m:sty m:val="p"/>
          </m:rPr>
          <m:t>=</m:t>
        </m:r>
        <m:r>
          <m:t>1000</m:t>
        </m:r>
        <m:r>
          <m:rPr>
            <m:nor/>
            <m:sty m:val="p"/>
          </m:rPr>
          <m:t> MJ/h</m:t>
        </m:r>
      </m:oMath>
      <w:r>
        <w:t xml:space="preserve">. Converting to watts:</w:t>
      </w:r>
    </w:p>
    <w:p>
      <w:pPr>
        <w:pStyle w:val="BodyText"/>
      </w:pPr>
      <m:oMath>
        <m:r>
          <m:t>Q</m:t>
        </m:r>
        <m:r>
          <m:rPr>
            <m:sty m:val="p"/>
          </m:rPr>
          <m:t>=</m:t>
        </m:r>
        <m:f>
          <m:fPr>
            <m:type m:val="bar"/>
          </m:fPr>
          <m:num>
            <m:r>
              <m:t>1000</m:t>
            </m:r>
            <m:r>
              <m:rPr>
                <m:sty m:val="p"/>
              </m:rPr>
              <m:t>×</m:t>
            </m:r>
            <m:sSup>
              <m:e>
                <m:r>
                  <m:t>10</m:t>
                </m:r>
              </m:e>
              <m:sup>
                <m:r>
                  <m:t>6</m:t>
                </m:r>
              </m:sup>
            </m:sSup>
          </m:num>
          <m:den>
            <m:r>
              <m:t>3600</m:t>
            </m:r>
          </m:den>
        </m:f>
        <m:r>
          <m:rPr>
            <m:sty m:val="p"/>
          </m:rPr>
          <m:t>=</m:t>
        </m:r>
        <m:r>
          <m:t>277777.78</m:t>
        </m:r>
        <m:r>
          <m:rPr>
            <m:nor/>
            <m:sty m:val="p"/>
          </m:rPr>
          <m:t> W</m:t>
        </m:r>
      </m:oMath>
    </w:p>
    <w:p>
      <w:pPr>
        <w:pStyle w:val="BodyText"/>
      </w:pPr>
      <w:r>
        <w:t xml:space="preserve">Using the initially assumed overall heat transfer coefficient for phase change</w:t>
      </w:r>
      <w:r>
        <w:t xml:space="preserve"> </w:t>
      </w:r>
      <m:oMath>
        <m:r>
          <m:t>k</m:t>
        </m:r>
        <m:r>
          <m:rPr>
            <m:sty m:val="p"/>
          </m:rPr>
          <m:t>=</m:t>
        </m:r>
        <m:r>
          <m:t>850</m:t>
        </m:r>
        <m:sSup>
          <m:e>
            <m:r>
              <m:rPr>
                <m:nor/>
                <m:sty m:val="p"/>
              </m:rPr>
              <m:t> W/m</m:t>
            </m:r>
          </m:e>
          <m:sup>
            <m:r>
              <m:t>2</m:t>
            </m:r>
          </m:sup>
        </m:sSup>
        <m:r>
          <m:rPr>
            <m:nor/>
            <m:sty m:val="p"/>
          </m:rPr>
          <m:t>K</m:t>
        </m:r>
      </m:oMath>
      <w:r>
        <w:t xml:space="preserve">, the preliminary heat transfer area was:</w:t>
      </w:r>
    </w:p>
    <w:p>
      <w:pPr>
        <w:pStyle w:val="BodyText"/>
      </w:pPr>
      <m:oMath>
        <m:r>
          <m:t>A</m:t>
        </m:r>
        <m:r>
          <m:rPr>
            <m:sty m:val="p"/>
          </m:rPr>
          <m:t>=</m:t>
        </m:r>
        <m:f>
          <m:fPr>
            <m:type m:val="bar"/>
          </m:fPr>
          <m:num>
            <m:r>
              <m:t>277777.78</m:t>
            </m:r>
          </m:num>
          <m:den>
            <m:r>
              <m:t>850</m:t>
            </m:r>
            <m:r>
              <m:rPr>
                <m:sty m:val="p"/>
              </m:rPr>
              <m:t>×</m:t>
            </m:r>
            <m:r>
              <m:t>30</m:t>
            </m:r>
          </m:den>
        </m:f>
        <m:r>
          <m:rPr>
            <m:sty m:val="p"/>
          </m:rPr>
          <m:t>=</m:t>
        </m:r>
        <m:r>
          <m:t>10.89</m:t>
        </m:r>
        <m:sSup>
          <m:e>
            <m:r>
              <m:rPr>
                <m:nor/>
                <m:sty m:val="p"/>
              </m:rPr>
              <m:t> m</m:t>
            </m:r>
          </m:e>
          <m:sup>
            <m:r>
              <m:t>2</m:t>
            </m:r>
          </m:sup>
        </m:sSup>
      </m:oMath>
    </w:p>
    <w:p>
      <w:pPr>
        <w:pStyle w:val="BodyText"/>
      </w:pPr>
      <w:r>
        <w:t xml:space="preserve">This initial estimate was corrected by calculating the individual boiling-side and steam-condensation-side heat transfer coefficients.</w:t>
      </w:r>
    </w:p>
    <w:p>
      <w:pPr>
        <w:pStyle w:val="BodyText"/>
      </w:pPr>
      <w:r>
        <w:t xml:space="preserve">The boiling-side heat transfer coefficient for the process was calculated using the pool-boiling correlation</w:t>
      </w:r>
      <w:r>
        <w:t xml:space="preserve"> </w:t>
      </w:r>
      <w:r>
        <w:t xml:space="preserve">(Perry and Green 2008)</w:t>
      </w:r>
      <w:r>
        <w:t xml:space="preserve">:</w:t>
      </w:r>
    </w:p>
    <w:p>
      <w:pPr>
        <w:pStyle w:val="BodyText"/>
      </w:pPr>
      <m:oMathPara>
        <m:oMathParaPr>
          <m:jc m:val="center"/>
        </m:oMathParaPr>
        <m:oMath>
          <m:sSub>
            <m:e>
              <m:r>
                <m:t>α</m:t>
              </m:r>
            </m:e>
            <m:sub>
              <m:r>
                <m:t>b</m:t>
              </m:r>
              <m:r>
                <m:t>o</m:t>
              </m:r>
              <m:r>
                <m:t>i</m:t>
              </m:r>
              <m:r>
                <m:t>l</m:t>
              </m:r>
              <m:r>
                <m:t>i</m:t>
              </m:r>
              <m:r>
                <m:t>n</m:t>
              </m:r>
              <m:r>
                <m:t>g</m:t>
              </m:r>
            </m:sub>
          </m:sSub>
          <m:r>
            <m:rPr>
              <m:sty m:val="p"/>
            </m:rPr>
            <m:t>=</m:t>
          </m:r>
          <m:r>
            <m:t>0.225</m:t>
          </m:r>
          <m:d>
            <m:dPr>
              <m:begChr m:val="["/>
              <m:sepChr m:val=""/>
              <m:endChr m:val="]"/>
              <m:grow/>
            </m:dPr>
            <m:e>
              <m:sSup>
                <m:e>
                  <m:d>
                    <m:dPr>
                      <m:begChr m:val="("/>
                      <m:sepChr m:val=""/>
                      <m:endChr m:val=")"/>
                      <m:grow/>
                    </m:dPr>
                    <m:e>
                      <m:f>
                        <m:fPr>
                          <m:type m:val="bar"/>
                        </m:fPr>
                        <m:num>
                          <m:r>
                            <m:t>Q</m:t>
                          </m:r>
                          <m:r>
                            <m:rPr>
                              <m:sty m:val="p"/>
                            </m:rPr>
                            <m:t>⋅</m:t>
                          </m:r>
                          <m:sSub>
                            <m:e>
                              <m:r>
                                <m:t>c</m:t>
                              </m:r>
                            </m:e>
                            <m:sub>
                              <m:r>
                                <m:t>p</m:t>
                              </m:r>
                            </m:sub>
                          </m:sSub>
                        </m:num>
                        <m:den>
                          <m:r>
                            <m:t>A</m:t>
                          </m:r>
                          <m:r>
                            <m:rPr>
                              <m:sty m:val="p"/>
                            </m:rPr>
                            <m:t>⋅</m:t>
                          </m:r>
                          <m:r>
                            <m:t>r</m:t>
                          </m:r>
                        </m:den>
                      </m:f>
                    </m:e>
                  </m:d>
                </m:e>
                <m:sup>
                  <m:r>
                    <m:t>0.69</m:t>
                  </m:r>
                </m:sup>
              </m:sSup>
              <m:sSup>
                <m:e>
                  <m:d>
                    <m:dPr>
                      <m:begChr m:val="("/>
                      <m:sepChr m:val=""/>
                      <m:endChr m:val=")"/>
                      <m:grow/>
                    </m:dPr>
                    <m:e>
                      <m:f>
                        <m:fPr>
                          <m:type m:val="bar"/>
                        </m:fPr>
                        <m:num>
                          <m:r>
                            <m:t>P</m:t>
                          </m:r>
                          <m:r>
                            <m:rPr>
                              <m:sty m:val="p"/>
                            </m:rPr>
                            <m:t>⋅</m:t>
                          </m:r>
                          <m:r>
                            <m:t>λ</m:t>
                          </m:r>
                        </m:num>
                        <m:den>
                          <m:r>
                            <m:t>σ</m:t>
                          </m:r>
                        </m:den>
                      </m:f>
                    </m:e>
                  </m:d>
                </m:e>
                <m:sup>
                  <m:r>
                    <m:t>0.31</m:t>
                  </m:r>
                </m:sup>
              </m:sSup>
              <m:sSup>
                <m:e>
                  <m:d>
                    <m:dPr>
                      <m:begChr m:val="("/>
                      <m:sepChr m:val=""/>
                      <m:endChr m:val=")"/>
                      <m:grow/>
                    </m:dPr>
                    <m:e>
                      <m:f>
                        <m:fPr>
                          <m:type m:val="bar"/>
                        </m:fPr>
                        <m:num>
                          <m:sSub>
                            <m:e>
                              <m:r>
                                <m:t>ρ</m:t>
                              </m:r>
                            </m:e>
                            <m:sub>
                              <m:r>
                                <m:t>l</m:t>
                              </m:r>
                            </m:sub>
                          </m:sSub>
                        </m:num>
                        <m:den>
                          <m:sSub>
                            <m:e>
                              <m:r>
                                <m:t>ρ</m:t>
                              </m:r>
                            </m:e>
                            <m:sub>
                              <m:r>
                                <m:t>v</m:t>
                              </m:r>
                            </m:sub>
                          </m:sSub>
                        </m:den>
                      </m:f>
                    </m:e>
                  </m:d>
                </m:e>
                <m:sup>
                  <m:r>
                    <m:t>0.33</m:t>
                  </m:r>
                </m:sup>
              </m:sSup>
            </m:e>
          </m:d>
          <m:r>
            <m:t>  </m:t>
          </m:r>
          <m:r>
            <m:rPr>
              <m:sty m:val="p"/>
            </m:rPr>
            <m:t>(</m:t>
          </m:r>
          <m:r>
            <m:t>37</m:t>
          </m:r>
          <m:r>
            <m:rPr>
              <m:sty m:val="p"/>
            </m:rPr>
            <m:t>)</m:t>
          </m:r>
        </m:oMath>
      </m:oMathPara>
    </w:p>
    <w:p>
      <w:pPr>
        <w:pStyle w:val="FirstParagraph"/>
      </w:pPr>
      <w:r>
        <w:t xml:space="preserve">where:</w:t>
      </w:r>
    </w:p>
    <w:p>
      <w:pPr>
        <w:pStyle w:val="Compact"/>
        <w:numPr>
          <w:ilvl w:val="0"/>
          <w:numId w:val="1019"/>
        </w:numPr>
      </w:pPr>
      <m:oMath>
        <m:sSub>
          <m:e>
            <m:r>
              <m:t>α</m:t>
            </m:r>
          </m:e>
          <m:sub>
            <m:r>
              <m:t>b</m:t>
            </m:r>
            <m:r>
              <m:t>o</m:t>
            </m:r>
            <m:r>
              <m:t>i</m:t>
            </m:r>
            <m:r>
              <m:t>l</m:t>
            </m:r>
            <m:r>
              <m:t>i</m:t>
            </m:r>
            <m:r>
              <m:t>n</m:t>
            </m:r>
            <m:r>
              <m:t>g</m:t>
            </m:r>
          </m:sub>
        </m:sSub>
      </m:oMath>
      <w:r>
        <w:t xml:space="preserve"> </w:t>
      </w:r>
      <w:r>
        <w:t xml:space="preserve">= boiling-side heat transfer coefficient, W/m²K</w:t>
      </w:r>
    </w:p>
    <w:p>
      <w:pPr>
        <w:pStyle w:val="Compact"/>
        <w:numPr>
          <w:ilvl w:val="0"/>
          <w:numId w:val="1019"/>
        </w:numPr>
      </w:pPr>
      <m:oMath>
        <m:r>
          <m:t>Q</m:t>
        </m:r>
      </m:oMath>
      <w:r>
        <w:t xml:space="preserve"> </w:t>
      </w:r>
      <w:r>
        <w:t xml:space="preserve">= heat duty, W</w:t>
      </w:r>
    </w:p>
    <w:p>
      <w:pPr>
        <w:pStyle w:val="Compact"/>
        <w:numPr>
          <w:ilvl w:val="0"/>
          <w:numId w:val="1019"/>
        </w:numPr>
      </w:pPr>
      <m:oMath>
        <m:r>
          <m:t>A</m:t>
        </m:r>
      </m:oMath>
      <w:r>
        <w:t xml:space="preserve"> </w:t>
      </w:r>
      <w:r>
        <w:t xml:space="preserve">= heat transfer area, m²</w:t>
      </w:r>
    </w:p>
    <w:p>
      <w:pPr>
        <w:pStyle w:val="Compact"/>
        <w:numPr>
          <w:ilvl w:val="0"/>
          <w:numId w:val="1019"/>
        </w:numPr>
      </w:pPr>
      <m:oMath>
        <m:sSub>
          <m:e>
            <m:r>
              <m:t>c</m:t>
            </m:r>
          </m:e>
          <m:sub>
            <m:r>
              <m:t>p</m:t>
            </m:r>
          </m:sub>
        </m:sSub>
      </m:oMath>
      <w:r>
        <w:t xml:space="preserve"> </w:t>
      </w:r>
      <w:r>
        <w:t xml:space="preserve">= liquid specific heat capacity, J/kgK</w:t>
      </w:r>
    </w:p>
    <w:p>
      <w:pPr>
        <w:pStyle w:val="Compact"/>
        <w:numPr>
          <w:ilvl w:val="0"/>
          <w:numId w:val="1019"/>
        </w:numPr>
      </w:pPr>
      <m:oMath>
        <m:r>
          <m:t>r</m:t>
        </m:r>
      </m:oMath>
      <w:r>
        <w:t xml:space="preserve"> </w:t>
      </w:r>
      <w:r>
        <w:t xml:space="preserve">= latent heat of vaporization, J/kg</w:t>
      </w:r>
    </w:p>
    <w:p>
      <w:pPr>
        <w:pStyle w:val="Compact"/>
        <w:numPr>
          <w:ilvl w:val="0"/>
          <w:numId w:val="1019"/>
        </w:numPr>
      </w:pPr>
      <m:oMath>
        <m:r>
          <m:t>P</m:t>
        </m:r>
      </m:oMath>
      <w:r>
        <w:t xml:space="preserve"> </w:t>
      </w:r>
      <w:r>
        <w:t xml:space="preserve">= operating pressure, Pa</w:t>
      </w:r>
    </w:p>
    <w:p>
      <w:pPr>
        <w:pStyle w:val="Compact"/>
        <w:numPr>
          <w:ilvl w:val="0"/>
          <w:numId w:val="1019"/>
        </w:numPr>
      </w:pPr>
      <m:oMath>
        <m:r>
          <m:t>λ</m:t>
        </m:r>
      </m:oMath>
      <w:r>
        <w:t xml:space="preserve"> </w:t>
      </w:r>
      <w:r>
        <w:t xml:space="preserve">= liquid thermal conductivity, W/mK</w:t>
      </w:r>
    </w:p>
    <w:p>
      <w:pPr>
        <w:pStyle w:val="Compact"/>
        <w:numPr>
          <w:ilvl w:val="0"/>
          <w:numId w:val="1019"/>
        </w:numPr>
      </w:pPr>
      <m:oMath>
        <m:r>
          <m:t>σ</m:t>
        </m:r>
      </m:oMath>
      <w:r>
        <w:t xml:space="preserve"> </w:t>
      </w:r>
      <w:r>
        <w:t xml:space="preserve">= surface tension, N/m</w:t>
      </w:r>
    </w:p>
    <w:p>
      <w:pPr>
        <w:pStyle w:val="Compact"/>
        <w:numPr>
          <w:ilvl w:val="0"/>
          <w:numId w:val="1019"/>
        </w:numPr>
      </w:pPr>
      <m:oMath>
        <m:sSub>
          <m:e>
            <m:r>
              <m:t>ρ</m:t>
            </m:r>
          </m:e>
          <m:sub>
            <m:r>
              <m:t>l</m:t>
            </m:r>
          </m:sub>
        </m:sSub>
      </m:oMath>
      <w:r>
        <w:t xml:space="preserve"> </w:t>
      </w:r>
      <w:r>
        <w:t xml:space="preserve">= liquid density, kg/m³</w:t>
      </w:r>
    </w:p>
    <w:p>
      <w:pPr>
        <w:pStyle w:val="Compact"/>
        <w:numPr>
          <w:ilvl w:val="0"/>
          <w:numId w:val="1019"/>
        </w:numPr>
      </w:pPr>
      <m:oMath>
        <m:sSub>
          <m:e>
            <m:r>
              <m:t>ρ</m:t>
            </m:r>
          </m:e>
          <m:sub>
            <m:r>
              <m:t>v</m:t>
            </m:r>
          </m:sub>
        </m:sSub>
      </m:oMath>
      <w:r>
        <w:t xml:space="preserve"> </w:t>
      </w:r>
      <w:r>
        <w:t xml:space="preserve">= vapour density, kg/m³</w:t>
      </w:r>
    </w:p>
    <w:p>
      <w:pPr>
        <w:pStyle w:val="FirstParagraph"/>
      </w:pPr>
      <w:r>
        <w:t xml:space="preserve">These values for DMSO were obtained from ChemCAD reports and listed at the beginning of the subchapter.</w:t>
      </w:r>
    </w:p>
    <w:p>
      <w:pPr>
        <w:pStyle w:val="BodyText"/>
      </w:pPr>
      <m:oMath>
        <m:sSub>
          <m:e>
            <m:r>
              <m:t>α</m:t>
            </m:r>
          </m:e>
          <m:sub>
            <m:r>
              <m:t>s</m:t>
            </m:r>
            <m:r>
              <m:t>h</m:t>
            </m:r>
            <m:r>
              <m:t>e</m:t>
            </m:r>
            <m:r>
              <m:t>l</m:t>
            </m:r>
            <m:r>
              <m:t>l</m:t>
            </m:r>
          </m:sub>
        </m:sSub>
        <m:r>
          <m:rPr>
            <m:sty m:val="p"/>
          </m:rPr>
          <m:t>=</m:t>
        </m:r>
        <m:r>
          <m:t>2261.06</m:t>
        </m:r>
        <m:sSup>
          <m:e>
            <m:r>
              <m:rPr>
                <m:nor/>
                <m:sty m:val="p"/>
              </m:rPr>
              <m:t> W/m</m:t>
            </m:r>
          </m:e>
          <m:sup>
            <m:r>
              <m:t>2</m:t>
            </m:r>
          </m:sup>
        </m:sSup>
        <m:r>
          <m:rPr>
            <m:nor/>
            <m:sty m:val="p"/>
          </m:rPr>
          <m:t>K</m:t>
        </m:r>
      </m:oMath>
    </w:p>
    <w:p>
      <w:pPr>
        <w:pStyle w:val="BodyText"/>
      </w:pPr>
      <w:r>
        <w:t xml:space="preserve">The steam-side condensation coefficient was calculated using the filmwise-condensation method. The inside coefficient was first calculated and then converted to the outside tube surface basis</w:t>
      </w:r>
      <w:r>
        <w:t xml:space="preserve"> </w:t>
      </w:r>
      <w:r>
        <w:t xml:space="preserve">(Budapest University of Technology and Economics, Department of Building Service Engineering and Process Engineering 2024b)</w:t>
      </w:r>
      <w:r>
        <w:t xml:space="preserve">:</w:t>
      </w:r>
    </w:p>
    <w:p>
      <w:pPr>
        <w:pStyle w:val="BodyText"/>
      </w:pPr>
      <m:oMath>
        <m:sSub>
          <m:e>
            <m:r>
              <m:t>α</m:t>
            </m:r>
          </m:e>
          <m:sub>
            <m:r>
              <m:t>s</m:t>
            </m:r>
            <m:r>
              <m:t>t</m:t>
            </m:r>
            <m:r>
              <m:rPr>
                <m:sty m:val="p"/>
              </m:rPr>
              <m:t>,</m:t>
            </m:r>
            <m:r>
              <m:t>o</m:t>
            </m:r>
            <m:r>
              <m:t>u</m:t>
            </m:r>
            <m:r>
              <m:t>t</m:t>
            </m:r>
          </m:sub>
        </m:sSub>
        <m:r>
          <m:rPr>
            <m:sty m:val="p"/>
          </m:rPr>
          <m:t>=</m:t>
        </m:r>
        <m:sSub>
          <m:e>
            <m:r>
              <m:t>α</m:t>
            </m:r>
          </m:e>
          <m:sub>
            <m:r>
              <m:t>s</m:t>
            </m:r>
            <m:r>
              <m:t>t</m:t>
            </m:r>
            <m:r>
              <m:rPr>
                <m:sty m:val="p"/>
              </m:rPr>
              <m:t>,</m:t>
            </m:r>
            <m:r>
              <m:t>i</m:t>
            </m:r>
            <m:r>
              <m:t>n</m:t>
            </m:r>
          </m:sub>
        </m:sSub>
        <m:f>
          <m:fPr>
            <m:type m:val="bar"/>
          </m:fPr>
          <m:num>
            <m:sSub>
              <m:e>
                <m:r>
                  <m:t>D</m:t>
                </m:r>
              </m:e>
              <m:sub>
                <m:r>
                  <m:t>i</m:t>
                </m:r>
                <m:r>
                  <m:t>n</m:t>
                </m:r>
              </m:sub>
            </m:sSub>
          </m:num>
          <m:den>
            <m:sSub>
              <m:e>
                <m:r>
                  <m:t>D</m:t>
                </m:r>
              </m:e>
              <m:sub>
                <m:r>
                  <m:t>o</m:t>
                </m:r>
                <m:r>
                  <m:t>u</m:t>
                </m:r>
                <m:r>
                  <m:t>t</m:t>
                </m:r>
              </m:sub>
            </m:sSub>
          </m:den>
        </m:f>
      </m:oMath>
    </w:p>
    <w:p>
      <w:pPr>
        <w:pStyle w:val="BodyText"/>
      </w:pPr>
      <w:r>
        <w:t xml:space="preserve">The calculated reboiler heat transfer coefficients are displayed in Table 7.7.</w:t>
      </w:r>
    </w:p>
    <w:p>
      <w:pPr>
        <w:pStyle w:val="TableCaption"/>
      </w:pPr>
      <w:r>
        <w:t xml:space="preserve">Reboiler heat transfer coefficients.</w:t>
      </w:r>
      <w:r>
        <w:t xml:space="preserve"> </w:t>
      </w:r>
    </w:p>
    <w:tbl>
      <w:tblPr>
        <w:tblStyle w:val="Table"/>
        <w:tblW w:type="pct" w:w="5000"/>
        <w:tblLayout w:type="fixed"/>
        <w:tblLook w:firstRow="1" w:lastRow="0" w:firstColumn="0" w:lastColumn="0" w:noHBand="0" w:noVBand="0" w:val="0020"/>
        <w:tblCaption w:val="Reboiler heat transfer coefficients. "/>
      </w:tblPr>
      <w:tblGrid>
        <w:gridCol w:w="4752"/>
        <w:gridCol w:w="1795"/>
        <w:gridCol w:w="844"/>
        <w:gridCol w:w="528"/>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Boiling-side coefficient</w:t>
            </w:r>
          </w:p>
        </w:tc>
        <w:tc>
          <w:tcPr/>
          <w:p>
            <w:pPr>
              <w:pStyle w:val="Compact"/>
              <w:jc w:val="right"/>
            </w:pPr>
            <m:oMath>
              <m:sSub>
                <m:e>
                  <m:r>
                    <m:t>α</m:t>
                  </m:r>
                </m:e>
                <m:sub>
                  <m:r>
                    <m:t>s</m:t>
                  </m:r>
                  <m:r>
                    <m:t>h</m:t>
                  </m:r>
                  <m:r>
                    <m:t>e</m:t>
                  </m:r>
                  <m:r>
                    <m:t>l</m:t>
                  </m:r>
                  <m:r>
                    <m:t>l</m:t>
                  </m:r>
                </m:sub>
              </m:sSub>
            </m:oMath>
          </w:p>
        </w:tc>
        <w:tc>
          <w:tcPr/>
          <w:p>
            <w:pPr>
              <w:pStyle w:val="Compact"/>
              <w:jc w:val="right"/>
            </w:pPr>
            <w:r>
              <w:t xml:space="preserve">2261.06</w:t>
            </w:r>
          </w:p>
        </w:tc>
        <w:tc>
          <w:tcPr/>
          <w:p>
            <w:pPr>
              <w:pStyle w:val="Compact"/>
              <w:jc w:val="right"/>
            </w:pPr>
            <w:r>
              <w:t xml:space="preserve">W/m²K</w:t>
            </w:r>
          </w:p>
        </w:tc>
      </w:tr>
      <w:tr>
        <w:tc>
          <w:tcPr/>
          <w:p>
            <w:pPr>
              <w:pStyle w:val="Compact"/>
            </w:pPr>
            <w:r>
              <w:t xml:space="preserve">Steam condensation coefficient, inside basis</w:t>
            </w:r>
          </w:p>
        </w:tc>
        <w:tc>
          <w:tcPr/>
          <w:p>
            <w:pPr>
              <w:pStyle w:val="Compact"/>
              <w:jc w:val="right"/>
            </w:pPr>
            <m:oMath>
              <m:sSub>
                <m:e>
                  <m:r>
                    <m:t>α</m:t>
                  </m:r>
                </m:e>
                <m:sub>
                  <m:r>
                    <m:t>s</m:t>
                  </m:r>
                  <m:r>
                    <m:t>t</m:t>
                  </m:r>
                  <m:r>
                    <m:rPr>
                      <m:sty m:val="p"/>
                    </m:rPr>
                    <m:t>,</m:t>
                  </m:r>
                  <m:r>
                    <m:t>i</m:t>
                  </m:r>
                  <m:r>
                    <m:t>n</m:t>
                  </m:r>
                </m:sub>
              </m:sSub>
            </m:oMath>
          </w:p>
        </w:tc>
        <w:tc>
          <w:tcPr/>
          <w:p>
            <w:pPr>
              <w:pStyle w:val="Compact"/>
              <w:jc w:val="right"/>
            </w:pPr>
            <w:r>
              <w:t xml:space="preserve">12152.33</w:t>
            </w:r>
          </w:p>
        </w:tc>
        <w:tc>
          <w:tcPr/>
          <w:p>
            <w:pPr>
              <w:pStyle w:val="Compact"/>
              <w:jc w:val="right"/>
            </w:pPr>
            <w:r>
              <w:t xml:space="preserve">W/m²K</w:t>
            </w:r>
          </w:p>
        </w:tc>
      </w:tr>
      <w:tr>
        <w:tc>
          <w:tcPr/>
          <w:p>
            <w:pPr>
              <w:pStyle w:val="Compact"/>
            </w:pPr>
            <w:r>
              <w:t xml:space="preserve">Steam condensation coefficient, outside basis</w:t>
            </w:r>
          </w:p>
        </w:tc>
        <w:tc>
          <w:tcPr/>
          <w:p>
            <w:pPr>
              <w:pStyle w:val="Compact"/>
              <w:jc w:val="right"/>
            </w:pPr>
            <m:oMath>
              <m:sSub>
                <m:e>
                  <m:r>
                    <m:t>α</m:t>
                  </m:r>
                </m:e>
                <m:sub>
                  <m:r>
                    <m:t>s</m:t>
                  </m:r>
                  <m:r>
                    <m:t>t</m:t>
                  </m:r>
                  <m:r>
                    <m:rPr>
                      <m:sty m:val="p"/>
                    </m:rPr>
                    <m:t>,</m:t>
                  </m:r>
                  <m:r>
                    <m:t>o</m:t>
                  </m:r>
                  <m:r>
                    <m:t>u</m:t>
                  </m:r>
                  <m:r>
                    <m:t>t</m:t>
                  </m:r>
                </m:sub>
              </m:sSub>
            </m:oMath>
          </w:p>
        </w:tc>
        <w:tc>
          <w:tcPr/>
          <w:p>
            <w:pPr>
              <w:pStyle w:val="Compact"/>
              <w:jc w:val="right"/>
            </w:pPr>
            <w:r>
              <w:t xml:space="preserve">10194.74</w:t>
            </w:r>
          </w:p>
        </w:tc>
        <w:tc>
          <w:tcPr/>
          <w:p>
            <w:pPr>
              <w:pStyle w:val="Compact"/>
              <w:jc w:val="right"/>
            </w:pPr>
            <w:r>
              <w:t xml:space="preserve">W/m²K</w:t>
            </w:r>
          </w:p>
        </w:tc>
      </w:tr>
      <w:tr>
        <w:tc>
          <w:tcPr/>
          <w:p>
            <w:pPr>
              <w:pStyle w:val="Compact"/>
            </w:pPr>
            <w:r>
              <w:t xml:space="preserve">Clean overall coefficient</w:t>
            </w:r>
          </w:p>
        </w:tc>
        <w:tc>
          <w:tcPr/>
          <w:p>
            <w:pPr>
              <w:pStyle w:val="Compact"/>
              <w:jc w:val="right"/>
            </w:pPr>
            <m:oMath>
              <m:sSub>
                <m:e>
                  <m:r>
                    <m:t>k</m:t>
                  </m:r>
                </m:e>
                <m:sub>
                  <m:r>
                    <m:t>c</m:t>
                  </m:r>
                  <m:r>
                    <m:t>l</m:t>
                  </m:r>
                  <m:r>
                    <m:t>e</m:t>
                  </m:r>
                  <m:r>
                    <m:t>a</m:t>
                  </m:r>
                  <m:r>
                    <m:t>n</m:t>
                  </m:r>
                </m:sub>
              </m:sSub>
            </m:oMath>
          </w:p>
        </w:tc>
        <w:tc>
          <w:tcPr/>
          <w:p>
            <w:pPr>
              <w:pStyle w:val="Compact"/>
              <w:jc w:val="right"/>
            </w:pPr>
            <w:r>
              <w:t xml:space="preserve">1708.92</w:t>
            </w:r>
          </w:p>
        </w:tc>
        <w:tc>
          <w:tcPr/>
          <w:p>
            <w:pPr>
              <w:pStyle w:val="Compact"/>
              <w:jc w:val="right"/>
            </w:pPr>
            <w:r>
              <w:t xml:space="preserve">W/m²K</w:t>
            </w:r>
          </w:p>
        </w:tc>
      </w:tr>
      <w:tr>
        <w:tc>
          <w:tcPr/>
          <w:p>
            <w:pPr>
              <w:pStyle w:val="Compact"/>
            </w:pPr>
            <w:r>
              <w:t xml:space="preserve">Fouling resistance</w:t>
            </w:r>
          </w:p>
        </w:tc>
        <w:tc>
          <w:tcPr/>
          <w:p>
            <w:pPr>
              <w:pStyle w:val="Compact"/>
              <w:jc w:val="right"/>
            </w:pPr>
            <m:oMath>
              <m:sSub>
                <m:e>
                  <m:r>
                    <m:t>R</m:t>
                  </m:r>
                </m:e>
                <m:sub>
                  <m:r>
                    <m:t>f</m:t>
                  </m:r>
                </m:sub>
              </m:sSub>
            </m:oMath>
          </w:p>
        </w:tc>
        <w:tc>
          <w:tcPr/>
          <w:p>
            <w:pPr>
              <w:pStyle w:val="Compact"/>
              <w:jc w:val="right"/>
            </w:pPr>
            <w:r>
              <w:t xml:space="preserve">0.00026</w:t>
            </w:r>
          </w:p>
        </w:tc>
        <w:tc>
          <w:tcPr/>
          <w:p>
            <w:pPr>
              <w:pStyle w:val="Compact"/>
              <w:jc w:val="right"/>
            </w:pPr>
            <w:r>
              <w:t xml:space="preserve">m²K/W</w:t>
            </w:r>
          </w:p>
        </w:tc>
      </w:tr>
      <w:tr>
        <w:tc>
          <w:tcPr/>
          <w:p>
            <w:pPr>
              <w:pStyle w:val="Compact"/>
            </w:pPr>
            <w:r>
              <w:t xml:space="preserve">Dirty overall coefficient</w:t>
            </w:r>
          </w:p>
        </w:tc>
        <w:tc>
          <w:tcPr/>
          <w:p>
            <w:pPr>
              <w:pStyle w:val="Compact"/>
              <w:jc w:val="right"/>
            </w:pPr>
            <m:oMath>
              <m:sSub>
                <m:e>
                  <m:r>
                    <m:t>k</m:t>
                  </m:r>
                </m:e>
                <m:sub>
                  <m:r>
                    <m:t>d</m:t>
                  </m:r>
                  <m:r>
                    <m:t>i</m:t>
                  </m:r>
                  <m:r>
                    <m:t>r</m:t>
                  </m:r>
                  <m:r>
                    <m:t>t</m:t>
                  </m:r>
                  <m:r>
                    <m:t>y</m:t>
                  </m:r>
                </m:sub>
              </m:sSub>
            </m:oMath>
          </w:p>
        </w:tc>
        <w:tc>
          <w:tcPr/>
          <w:p>
            <w:pPr>
              <w:pStyle w:val="Compact"/>
              <w:jc w:val="right"/>
            </w:pPr>
            <w:r>
              <w:t xml:space="preserve">1183.20</w:t>
            </w:r>
          </w:p>
        </w:tc>
        <w:tc>
          <w:tcPr/>
          <w:p>
            <w:pPr>
              <w:pStyle w:val="Compact"/>
              <w:jc w:val="right"/>
            </w:pPr>
            <w:r>
              <w:t xml:space="preserve">W/m²K</w:t>
            </w:r>
          </w:p>
        </w:tc>
      </w:tr>
    </w:tbl>
    <w:p>
      <w:pPr>
        <w:pStyle w:val="BodyText"/>
      </w:pPr>
      <w:r>
        <w:t xml:space="preserve">The clean overall heat transfer coefficient was calculated as:</w:t>
      </w:r>
    </w:p>
    <w:p>
      <w:pPr>
        <w:pStyle w:val="BodyText"/>
      </w:pPr>
      <m:oMath>
        <m:f>
          <m:fPr>
            <m:type m:val="bar"/>
          </m:fPr>
          <m:num>
            <m:r>
              <m:t>1</m:t>
            </m:r>
          </m:num>
          <m:den>
            <m:sSub>
              <m:e>
                <m:r>
                  <m:t>k</m:t>
                </m:r>
              </m:e>
              <m:sub>
                <m:r>
                  <m:t>c</m:t>
                </m:r>
                <m:r>
                  <m:t>l</m:t>
                </m:r>
                <m:r>
                  <m:t>e</m:t>
                </m:r>
                <m:r>
                  <m:t>a</m:t>
                </m:r>
                <m:r>
                  <m:t>n</m:t>
                </m:r>
              </m:sub>
            </m:sSub>
          </m:den>
        </m:f>
        <m:r>
          <m:rPr>
            <m:sty m:val="p"/>
          </m:rPr>
          <m:t>=</m:t>
        </m:r>
        <m:f>
          <m:fPr>
            <m:type m:val="bar"/>
          </m:fPr>
          <m:num>
            <m:r>
              <m:t>1</m:t>
            </m:r>
          </m:num>
          <m:den>
            <m:sSub>
              <m:e>
                <m:r>
                  <m:t>α</m:t>
                </m:r>
              </m:e>
              <m:sub>
                <m:r>
                  <m:t>s</m:t>
                </m:r>
                <m:r>
                  <m:t>t</m:t>
                </m:r>
                <m:r>
                  <m:rPr>
                    <m:sty m:val="p"/>
                  </m:rPr>
                  <m:t>,</m:t>
                </m:r>
                <m:r>
                  <m:t>o</m:t>
                </m:r>
                <m:r>
                  <m:t>u</m:t>
                </m:r>
                <m:r>
                  <m:t>t</m:t>
                </m:r>
              </m:sub>
            </m:sSub>
          </m:den>
        </m:f>
        <m:r>
          <m:rPr>
            <m:sty m:val="p"/>
          </m:rPr>
          <m:t>+</m:t>
        </m:r>
        <m:f>
          <m:fPr>
            <m:type m:val="bar"/>
          </m:fPr>
          <m:num>
            <m:sSub>
              <m:e>
                <m:r>
                  <m:t>x</m:t>
                </m:r>
              </m:e>
              <m:sub>
                <m:r>
                  <m:t>t</m:t>
                </m:r>
                <m:r>
                  <m:t>u</m:t>
                </m:r>
                <m:r>
                  <m:t>b</m:t>
                </m:r>
                <m:r>
                  <m:t>e</m:t>
                </m:r>
              </m:sub>
            </m:sSub>
          </m:num>
          <m:den>
            <m:sSub>
              <m:e>
                <m:r>
                  <m:t>λ</m:t>
                </m:r>
              </m:e>
              <m:sub>
                <m:r>
                  <m:t>w</m:t>
                </m:r>
                <m:r>
                  <m:t>a</m:t>
                </m:r>
                <m:r>
                  <m:t>l</m:t>
                </m:r>
                <m:r>
                  <m:t>l</m:t>
                </m:r>
              </m:sub>
            </m:sSub>
          </m:den>
        </m:f>
        <m:r>
          <m:rPr>
            <m:sty m:val="p"/>
          </m:rPr>
          <m:t>+</m:t>
        </m:r>
        <m:f>
          <m:fPr>
            <m:type m:val="bar"/>
          </m:fPr>
          <m:num>
            <m:r>
              <m:t>1</m:t>
            </m:r>
          </m:num>
          <m:den>
            <m:sSub>
              <m:e>
                <m:r>
                  <m:t>α</m:t>
                </m:r>
              </m:e>
              <m:sub>
                <m:r>
                  <m:t>s</m:t>
                </m:r>
                <m:r>
                  <m:t>h</m:t>
                </m:r>
                <m:r>
                  <m:t>e</m:t>
                </m:r>
                <m:r>
                  <m:t>l</m:t>
                </m:r>
                <m:r>
                  <m:t>l</m:t>
                </m:r>
              </m:sub>
            </m:sSub>
          </m:den>
        </m:f>
      </m:oMath>
    </w:p>
    <w:p>
      <w:pPr>
        <w:pStyle w:val="BodyText"/>
      </w:pPr>
      <w:r>
        <w:t xml:space="preserve">The dirty overall heat transfer coefficient was calculated by including the fouling resistance</w:t>
      </w:r>
      <w:r>
        <w:t xml:space="preserve"> </w:t>
      </w:r>
      <w:r>
        <w:t xml:space="preserve">(Perry and Green 2008)</w:t>
      </w:r>
      <w:r>
        <w:t xml:space="preserve">:</w:t>
      </w:r>
    </w:p>
    <w:p>
      <w:pPr>
        <w:pStyle w:val="BodyText"/>
      </w:pPr>
      <m:oMath>
        <m:f>
          <m:fPr>
            <m:type m:val="bar"/>
          </m:fPr>
          <m:num>
            <m:r>
              <m:t>1</m:t>
            </m:r>
          </m:num>
          <m:den>
            <m:sSub>
              <m:e>
                <m:r>
                  <m:t>k</m:t>
                </m:r>
              </m:e>
              <m:sub>
                <m:r>
                  <m:t>d</m:t>
                </m:r>
                <m:r>
                  <m:t>i</m:t>
                </m:r>
                <m:r>
                  <m:t>r</m:t>
                </m:r>
                <m:r>
                  <m:t>t</m:t>
                </m:r>
                <m:r>
                  <m:t>y</m:t>
                </m:r>
              </m:sub>
            </m:sSub>
          </m:den>
        </m:f>
        <m:r>
          <m:rPr>
            <m:sty m:val="p"/>
          </m:rPr>
          <m:t>=</m:t>
        </m:r>
        <m:f>
          <m:fPr>
            <m:type m:val="bar"/>
          </m:fPr>
          <m:num>
            <m:r>
              <m:t>1</m:t>
            </m:r>
          </m:num>
          <m:den>
            <m:sSub>
              <m:e>
                <m:r>
                  <m:t>K</m:t>
                </m:r>
              </m:e>
              <m:sub>
                <m:r>
                  <m:t>c</m:t>
                </m:r>
                <m:r>
                  <m:t>l</m:t>
                </m:r>
                <m:r>
                  <m:t>e</m:t>
                </m:r>
                <m:r>
                  <m:t>a</m:t>
                </m:r>
                <m:r>
                  <m:t>n</m:t>
                </m:r>
              </m:sub>
            </m:sSub>
          </m:den>
        </m:f>
        <m:r>
          <m:rPr>
            <m:sty m:val="p"/>
          </m:rPr>
          <m:t>+</m:t>
        </m:r>
        <m:sSub>
          <m:e>
            <m:r>
              <m:t>R</m:t>
            </m:r>
          </m:e>
          <m:sub>
            <m:r>
              <m:t>f</m:t>
            </m:r>
          </m:sub>
        </m:sSub>
      </m:oMath>
    </w:p>
    <w:p>
      <w:pPr>
        <w:pStyle w:val="BodyText"/>
      </w:pPr>
      <m:oMath>
        <m:sSub>
          <m:e>
            <m:r>
              <m:t>k</m:t>
            </m:r>
          </m:e>
          <m:sub>
            <m:r>
              <m:t>d</m:t>
            </m:r>
            <m:r>
              <m:t>i</m:t>
            </m:r>
            <m:r>
              <m:t>r</m:t>
            </m:r>
            <m:r>
              <m:t>t</m:t>
            </m:r>
            <m:r>
              <m:t>y</m:t>
            </m:r>
          </m:sub>
        </m:sSub>
        <m:r>
          <m:rPr>
            <m:sty m:val="p"/>
          </m:rPr>
          <m:t>=</m:t>
        </m:r>
        <m:r>
          <m:t>1183.20</m:t>
        </m:r>
        <m:sSup>
          <m:e>
            <m:r>
              <m:rPr>
                <m:nor/>
                <m:sty m:val="p"/>
              </m:rPr>
              <m:t> W/m</m:t>
            </m:r>
          </m:e>
          <m:sup>
            <m:r>
              <m:t>2</m:t>
            </m:r>
          </m:sup>
        </m:sSup>
        <m:r>
          <m:rPr>
            <m:nor/>
            <m:sty m:val="p"/>
          </m:rPr>
          <m:t>K</m:t>
        </m:r>
      </m:oMath>
    </w:p>
    <w:p>
      <w:pPr>
        <w:pStyle w:val="BodyText"/>
      </w:pPr>
      <w:r>
        <w:t xml:space="preserve">The correction factor for the two-pass heat exchanger was possible to compute:</w:t>
      </w:r>
    </w:p>
    <w:p>
      <w:pPr>
        <w:pStyle w:val="BodyText"/>
      </w:pPr>
      <m:oMath>
        <m:r>
          <m:t>F</m:t>
        </m:r>
        <m:r>
          <m:rPr>
            <m:sty m:val="p"/>
          </m:rPr>
          <m:t>=</m:t>
        </m:r>
        <m:r>
          <m:t>1</m:t>
        </m:r>
      </m:oMath>
    </w:p>
    <w:p>
      <w:pPr>
        <w:pStyle w:val="BodyText"/>
      </w:pPr>
      <w:r>
        <w:t xml:space="preserve">From the correction factor diagram for a two-pass heat exchanger (see Figure 7.9).</w:t>
      </w:r>
    </w:p>
    <w:p>
      <w:pPr>
        <w:pStyle w:val="BodyText"/>
      </w:pPr>
      <w:r>
        <w:t xml:space="preserve">Using the dirty overall coefficient, the corrected reboiler heat transfer area was:</w:t>
      </w:r>
    </w:p>
    <w:p>
      <w:pPr>
        <w:pStyle w:val="BodyText"/>
      </w:pPr>
      <m:oMath>
        <m:sSub>
          <m:e>
            <m:r>
              <m:t>A</m:t>
            </m:r>
          </m:e>
          <m:sub>
            <m:r>
              <m:t>c</m:t>
            </m:r>
            <m:r>
              <m:t>a</m:t>
            </m:r>
            <m:r>
              <m:t>l</m:t>
            </m:r>
            <m:r>
              <m:t>c</m:t>
            </m:r>
          </m:sub>
        </m:sSub>
        <m:r>
          <m:rPr>
            <m:sty m:val="p"/>
          </m:rPr>
          <m:t>=</m:t>
        </m:r>
        <m:f>
          <m:fPr>
            <m:type m:val="bar"/>
          </m:fPr>
          <m:num>
            <m:r>
              <m:t>Q</m:t>
            </m:r>
          </m:num>
          <m:den>
            <m:sSub>
              <m:e>
                <m:r>
                  <m:t>k</m:t>
                </m:r>
              </m:e>
              <m:sub>
                <m:r>
                  <m:t>d</m:t>
                </m:r>
                <m:r>
                  <m:t>i</m:t>
                </m:r>
                <m:r>
                  <m:t>r</m:t>
                </m:r>
                <m:r>
                  <m:t>t</m:t>
                </m:r>
                <m:r>
                  <m:t>y</m:t>
                </m:r>
              </m:sub>
            </m:sSub>
            <m:r>
              <m:t>F</m:t>
            </m:r>
            <m:r>
              <m:rPr>
                <m:sty m:val="p"/>
              </m:rPr>
              <m:t>Δ</m:t>
            </m:r>
            <m:r>
              <m:t>T</m:t>
            </m:r>
          </m:den>
        </m:f>
        <m:r>
          <m:rPr>
            <m:sty m:val="p"/>
          </m:rPr>
          <m:t>=</m:t>
        </m:r>
        <m:f>
          <m:fPr>
            <m:type m:val="bar"/>
          </m:fPr>
          <m:num>
            <m:r>
              <m:t>277777.78</m:t>
            </m:r>
          </m:num>
          <m:den>
            <m:r>
              <m:t>1183.20</m:t>
            </m:r>
            <m:r>
              <m:rPr>
                <m:sty m:val="p"/>
              </m:rPr>
              <m:t>×</m:t>
            </m:r>
            <m:r>
              <m:t>30</m:t>
            </m:r>
          </m:den>
        </m:f>
        <m:r>
          <m:rPr>
            <m:sty m:val="p"/>
          </m:rPr>
          <m:t>=</m:t>
        </m:r>
        <m:r>
          <m:t>7.83</m:t>
        </m:r>
        <m:sSup>
          <m:e>
            <m:r>
              <m:rPr>
                <m:nor/>
                <m:sty m:val="p"/>
              </m:rPr>
              <m:t> m</m:t>
            </m:r>
          </m:e>
          <m:sup>
            <m:r>
              <m:t>2</m:t>
            </m:r>
          </m:sup>
        </m:sSup>
      </m:oMath>
    </w:p>
    <w:p>
      <w:pPr>
        <w:pStyle w:val="BodyText"/>
      </w:pPr>
      <w:r>
        <w:t xml:space="preserve">Therefore, the required total reboiler heat transfer area is 7.83</w:t>
      </w:r>
      <w:r>
        <w:t xml:space="preserve"> </w:t>
      </w:r>
      <m:oMath>
        <m:sSup>
          <m:e>
            <m:r>
              <m:rPr>
                <m:nor/>
                <m:sty m:val="p"/>
              </m:rPr>
              <m:t> m</m:t>
            </m:r>
          </m:e>
          <m:sup>
            <m:r>
              <m:t>2</m:t>
            </m:r>
          </m:sup>
        </m:sSup>
      </m:oMath>
    </w:p>
    <w:p>
      <w:pPr>
        <w:pStyle w:val="BodyText"/>
      </w:pPr>
      <w:r>
        <w:t xml:space="preserve">The selected reboiler geometry is shown below, in Table 7.8. The same formulas and values obtained from literature used in subchapter 7.1, were applied in this subchapter</w:t>
      </w:r>
      <w:r>
        <w:t xml:space="preserve"> </w:t>
      </w:r>
      <w:r>
        <w:t xml:space="preserve">(Coulson et al. 1999)</w:t>
      </w:r>
      <w:r>
        <w:t xml:space="preserve">. Tube wall thickness was selected to be compatible with high pressure steam.</w:t>
      </w:r>
    </w:p>
    <w:p>
      <w:pPr>
        <w:pStyle w:val="TableCaption"/>
      </w:pPr>
      <w:r>
        <w:t xml:space="preserve">Selected and calculated reboiler geometry.</w:t>
      </w:r>
      <w:r>
        <w:t xml:space="preserve"> </w:t>
      </w:r>
    </w:p>
    <w:tbl>
      <w:tblPr>
        <w:tblStyle w:val="Table"/>
        <w:tblW w:type="auto" w:w="0"/>
        <w:tblLook w:firstRow="1" w:lastRow="0" w:firstColumn="0" w:lastColumn="0" w:noHBand="0" w:noVBand="0" w:val="0020"/>
        <w:tblCaption w:val="Selected and calculated reboiler geometry. "/>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Number of tubes</w:t>
            </w:r>
          </w:p>
        </w:tc>
        <w:tc>
          <w:tcPr/>
          <w:p>
            <w:pPr>
              <w:pStyle w:val="Compact"/>
              <w:jc w:val="right"/>
            </w:pPr>
            <m:oMath>
              <m:r>
                <m:t>N</m:t>
              </m:r>
            </m:oMath>
          </w:p>
        </w:tc>
        <w:tc>
          <w:tcPr/>
          <w:p>
            <w:pPr>
              <w:pStyle w:val="Compact"/>
              <w:jc w:val="right"/>
            </w:pPr>
            <w:r>
              <w:t xml:space="preserve">28</w:t>
            </w:r>
          </w:p>
        </w:tc>
        <w:tc>
          <w:tcPr/>
          <w:p>
            <w:pPr>
              <w:pStyle w:val="Compact"/>
              <w:jc w:val="right"/>
            </w:pPr>
            <w:r>
              <w:t xml:space="preserve">-</w:t>
            </w:r>
          </w:p>
        </w:tc>
      </w:tr>
      <w:tr>
        <w:tc>
          <w:tcPr/>
          <w:p>
            <w:pPr>
              <w:pStyle w:val="Compact"/>
            </w:pPr>
            <w:r>
              <w:t xml:space="preserve">Tube outside diameter</w:t>
            </w:r>
          </w:p>
        </w:tc>
        <w:tc>
          <w:tcPr/>
          <w:p>
            <w:pPr>
              <w:pStyle w:val="Compact"/>
              <w:jc w:val="right"/>
            </w:pPr>
            <m:oMath>
              <m:sSub>
                <m:e>
                  <m:r>
                    <m:t>D</m:t>
                  </m:r>
                </m:e>
                <m:sub>
                  <m:r>
                    <m:t>o</m:t>
                  </m:r>
                  <m:r>
                    <m:t>u</m:t>
                  </m:r>
                  <m:r>
                    <m:t>t</m:t>
                  </m:r>
                </m:sub>
              </m:sSub>
            </m:oMath>
          </w:p>
        </w:tc>
        <w:tc>
          <w:tcPr/>
          <w:p>
            <w:pPr>
              <w:pStyle w:val="Compact"/>
              <w:jc w:val="right"/>
            </w:pPr>
            <w:r>
              <w:t xml:space="preserve">0.0250</w:t>
            </w:r>
          </w:p>
        </w:tc>
        <w:tc>
          <w:tcPr/>
          <w:p>
            <w:pPr>
              <w:pStyle w:val="Compact"/>
              <w:jc w:val="right"/>
            </w:pPr>
            <w:r>
              <w:t xml:space="preserve">m</w:t>
            </w:r>
          </w:p>
        </w:tc>
      </w:tr>
      <w:tr>
        <w:tc>
          <w:tcPr/>
          <w:p>
            <w:pPr>
              <w:pStyle w:val="Compact"/>
            </w:pPr>
            <w:r>
              <w:t xml:space="preserve">Tube inside diameter</w:t>
            </w:r>
          </w:p>
        </w:tc>
        <w:tc>
          <w:tcPr/>
          <w:p>
            <w:pPr>
              <w:pStyle w:val="Compact"/>
              <w:jc w:val="right"/>
            </w:pPr>
            <m:oMath>
              <m:sSub>
                <m:e>
                  <m:r>
                    <m:t>D</m:t>
                  </m:r>
                </m:e>
                <m:sub>
                  <m:r>
                    <m:t>i</m:t>
                  </m:r>
                  <m:r>
                    <m:t>n</m:t>
                  </m:r>
                </m:sub>
              </m:sSub>
            </m:oMath>
          </w:p>
        </w:tc>
        <w:tc>
          <w:tcPr/>
          <w:p>
            <w:pPr>
              <w:pStyle w:val="Compact"/>
              <w:jc w:val="right"/>
            </w:pPr>
            <w:r>
              <w:t xml:space="preserve">0.0210</w:t>
            </w:r>
          </w:p>
        </w:tc>
        <w:tc>
          <w:tcPr/>
          <w:p>
            <w:pPr>
              <w:pStyle w:val="Compact"/>
              <w:jc w:val="right"/>
            </w:pPr>
            <w:r>
              <w:t xml:space="preserve">m</w:t>
            </w:r>
          </w:p>
        </w:tc>
      </w:tr>
      <w:tr>
        <w:tc>
          <w:tcPr/>
          <w:p>
            <w:pPr>
              <w:pStyle w:val="Compact"/>
            </w:pPr>
            <w:r>
              <w:t xml:space="preserve">Tube wall thickness</w:t>
            </w:r>
          </w:p>
        </w:tc>
        <w:tc>
          <w:tcPr/>
          <w:p>
            <w:pPr>
              <w:pStyle w:val="Compact"/>
              <w:jc w:val="right"/>
            </w:pPr>
            <m:oMath>
              <m:sSub>
                <m:e>
                  <m:r>
                    <m:t>x</m:t>
                  </m:r>
                </m:e>
                <m:sub>
                  <m:r>
                    <m:t>t</m:t>
                  </m:r>
                  <m:r>
                    <m:t>u</m:t>
                  </m:r>
                  <m:r>
                    <m:t>b</m:t>
                  </m:r>
                  <m:r>
                    <m:t>e</m:t>
                  </m:r>
                </m:sub>
              </m:sSub>
            </m:oMath>
          </w:p>
        </w:tc>
        <w:tc>
          <w:tcPr/>
          <w:p>
            <w:pPr>
              <w:pStyle w:val="Compact"/>
              <w:jc w:val="right"/>
            </w:pPr>
            <w:r>
              <w:t xml:space="preserve">0.00202</w:t>
            </w:r>
          </w:p>
        </w:tc>
        <w:tc>
          <w:tcPr/>
          <w:p>
            <w:pPr>
              <w:pStyle w:val="Compact"/>
              <w:jc w:val="right"/>
            </w:pPr>
            <w:r>
              <w:t xml:space="preserve">m</w:t>
            </w:r>
          </w:p>
        </w:tc>
      </w:tr>
      <w:tr>
        <w:tc>
          <w:tcPr/>
          <w:p>
            <w:pPr>
              <w:pStyle w:val="Compact"/>
            </w:pPr>
            <w:r>
              <w:t xml:space="preserve">Tube pitch</w:t>
            </w:r>
          </w:p>
        </w:tc>
        <w:tc>
          <w:tcPr/>
          <w:p>
            <w:pPr>
              <w:pStyle w:val="Compact"/>
              <w:jc w:val="right"/>
            </w:pPr>
            <m:oMath>
              <m:sSub>
                <m:e>
                  <m:r>
                    <m:t>p</m:t>
                  </m:r>
                </m:e>
                <m:sub>
                  <m:r>
                    <m:t>t</m:t>
                  </m:r>
                </m:sub>
              </m:sSub>
            </m:oMath>
          </w:p>
        </w:tc>
        <w:tc>
          <w:tcPr/>
          <w:p>
            <w:pPr>
              <w:pStyle w:val="Compact"/>
              <w:jc w:val="right"/>
            </w:pPr>
            <w:r>
              <w:t xml:space="preserve">0.0313</w:t>
            </w:r>
          </w:p>
        </w:tc>
        <w:tc>
          <w:tcPr/>
          <w:p>
            <w:pPr>
              <w:pStyle w:val="Compact"/>
              <w:jc w:val="right"/>
            </w:pPr>
            <w:r>
              <w:t xml:space="preserve">m</w:t>
            </w:r>
          </w:p>
        </w:tc>
      </w:tr>
      <w:tr>
        <w:tc>
          <w:tcPr/>
          <w:p>
            <w:pPr>
              <w:pStyle w:val="Compact"/>
            </w:pPr>
            <w:r>
              <w:t xml:space="preserve">Tube length</w:t>
            </w:r>
          </w:p>
        </w:tc>
        <w:tc>
          <w:tcPr/>
          <w:p>
            <w:pPr>
              <w:pStyle w:val="Compact"/>
              <w:jc w:val="right"/>
            </w:pPr>
            <m:oMath>
              <m:r>
                <m:t>L</m:t>
              </m:r>
            </m:oMath>
          </w:p>
        </w:tc>
        <w:tc>
          <w:tcPr/>
          <w:p>
            <w:pPr>
              <w:pStyle w:val="Compact"/>
              <w:jc w:val="right"/>
            </w:pPr>
            <w:r>
              <w:t xml:space="preserve">1.78</w:t>
            </w:r>
          </w:p>
        </w:tc>
        <w:tc>
          <w:tcPr/>
          <w:p>
            <w:pPr>
              <w:pStyle w:val="Compact"/>
              <w:jc w:val="right"/>
            </w:pPr>
            <w:r>
              <w:t xml:space="preserve">m</w:t>
            </w:r>
          </w:p>
        </w:tc>
      </w:tr>
      <w:tr>
        <w:tc>
          <w:tcPr/>
          <w:p>
            <w:pPr>
              <w:pStyle w:val="Compact"/>
            </w:pPr>
            <w:r>
              <w:t xml:space="preserve">Bundle diameter</w:t>
            </w:r>
          </w:p>
        </w:tc>
        <w:tc>
          <w:tcPr/>
          <w:p>
            <w:pPr>
              <w:pStyle w:val="Compact"/>
              <w:jc w:val="right"/>
            </w:pPr>
            <m:oMath>
              <m:sSub>
                <m:e>
                  <m:r>
                    <m:t>D</m:t>
                  </m:r>
                </m:e>
                <m:sub>
                  <m:r>
                    <m:t>b</m:t>
                  </m:r>
                  <m:r>
                    <m:t>u</m:t>
                  </m:r>
                  <m:r>
                    <m:t>n</m:t>
                  </m:r>
                  <m:r>
                    <m:t>d</m:t>
                  </m:r>
                  <m:r>
                    <m:t>l</m:t>
                  </m:r>
                  <m:r>
                    <m:t>e</m:t>
                  </m:r>
                </m:sub>
              </m:sSub>
            </m:oMath>
          </w:p>
        </w:tc>
        <w:tc>
          <w:tcPr/>
          <w:p>
            <w:pPr>
              <w:pStyle w:val="Compact"/>
              <w:jc w:val="right"/>
            </w:pPr>
            <w:r>
              <w:t xml:space="preserve">0.227</w:t>
            </w:r>
          </w:p>
        </w:tc>
        <w:tc>
          <w:tcPr/>
          <w:p>
            <w:pPr>
              <w:pStyle w:val="Compact"/>
              <w:jc w:val="right"/>
            </w:pPr>
            <w:r>
              <w:t xml:space="preserve">m</w:t>
            </w:r>
          </w:p>
        </w:tc>
      </w:tr>
      <w:tr>
        <w:tc>
          <w:tcPr/>
          <w:p>
            <w:pPr>
              <w:pStyle w:val="Compact"/>
            </w:pPr>
            <w:r>
              <w:t xml:space="preserve">Shell clearance</w:t>
            </w:r>
          </w:p>
        </w:tc>
        <w:tc>
          <w:tcPr/>
          <w:p>
            <w:pPr>
              <w:pStyle w:val="Compact"/>
              <w:jc w:val="right"/>
            </w:pPr>
            <m:oMath>
              <m:sSub>
                <m:e>
                  <m:r>
                    <m:t>C</m:t>
                  </m:r>
                </m:e>
                <m:sub>
                  <m:r>
                    <m:t>s</m:t>
                  </m:r>
                  <m:r>
                    <m:t>h</m:t>
                  </m:r>
                  <m:r>
                    <m:t>e</m:t>
                  </m:r>
                  <m:r>
                    <m:t>l</m:t>
                  </m:r>
                  <m:r>
                    <m:t>l</m:t>
                  </m:r>
                </m:sub>
              </m:sSub>
            </m:oMath>
          </w:p>
        </w:tc>
        <w:tc>
          <w:tcPr/>
          <w:p>
            <w:pPr>
              <w:pStyle w:val="Compact"/>
              <w:jc w:val="right"/>
            </w:pPr>
            <w:r>
              <w:t xml:space="preserve">0.011</w:t>
            </w:r>
          </w:p>
        </w:tc>
        <w:tc>
          <w:tcPr/>
          <w:p>
            <w:pPr>
              <w:pStyle w:val="Compact"/>
              <w:jc w:val="right"/>
            </w:pPr>
            <w:r>
              <w:t xml:space="preserve">m</w:t>
            </w:r>
          </w:p>
        </w:tc>
      </w:tr>
      <w:tr>
        <w:tc>
          <w:tcPr/>
          <w:p>
            <w:pPr>
              <w:pStyle w:val="Compact"/>
            </w:pPr>
            <w:r>
              <w:t xml:space="preserve">Shell inside diameter</w:t>
            </w:r>
          </w:p>
        </w:tc>
        <w:tc>
          <w:tcPr/>
          <w:p>
            <w:pPr>
              <w:pStyle w:val="Compact"/>
              <w:jc w:val="right"/>
            </w:pPr>
            <m:oMath>
              <m:sSub>
                <m:e>
                  <m:r>
                    <m:t>D</m:t>
                  </m:r>
                </m:e>
                <m:sub>
                  <m:r>
                    <m:t>s</m:t>
                  </m:r>
                  <m:r>
                    <m:t>h</m:t>
                  </m:r>
                  <m:r>
                    <m:t>e</m:t>
                  </m:r>
                  <m:r>
                    <m:t>l</m:t>
                  </m:r>
                  <m:r>
                    <m:t>l</m:t>
                  </m:r>
                  <m:r>
                    <m:rPr>
                      <m:sty m:val="p"/>
                    </m:rPr>
                    <m:t>,</m:t>
                  </m:r>
                  <m:r>
                    <m:t>i</m:t>
                  </m:r>
                  <m:r>
                    <m:t>n</m:t>
                  </m:r>
                </m:sub>
              </m:sSub>
            </m:oMath>
          </w:p>
        </w:tc>
        <w:tc>
          <w:tcPr/>
          <w:p>
            <w:pPr>
              <w:pStyle w:val="Compact"/>
              <w:jc w:val="right"/>
            </w:pPr>
            <w:r>
              <w:t xml:space="preserve">0.477</w:t>
            </w:r>
          </w:p>
        </w:tc>
        <w:tc>
          <w:tcPr/>
          <w:p>
            <w:pPr>
              <w:pStyle w:val="Compact"/>
              <w:jc w:val="right"/>
            </w:pPr>
            <w:r>
              <w:t xml:space="preserve">m</w:t>
            </w:r>
          </w:p>
        </w:tc>
      </w:tr>
      <w:tr>
        <w:tc>
          <w:tcPr/>
          <w:p>
            <w:pPr>
              <w:pStyle w:val="Compact"/>
            </w:pPr>
            <w:r>
              <w:t xml:space="preserve">Shell wall thickness</w:t>
            </w:r>
          </w:p>
        </w:tc>
        <w:tc>
          <w:tcPr/>
          <w:p>
            <w:pPr>
              <w:pStyle w:val="Compact"/>
              <w:jc w:val="right"/>
            </w:pPr>
            <m:oMath>
              <m:sSub>
                <m:e>
                  <m:r>
                    <m:t>x</m:t>
                  </m:r>
                </m:e>
                <m:sub>
                  <m:r>
                    <m:t>s</m:t>
                  </m:r>
                  <m:r>
                    <m:t>h</m:t>
                  </m:r>
                  <m:r>
                    <m:t>e</m:t>
                  </m:r>
                  <m:r>
                    <m:t>l</m:t>
                  </m:r>
                  <m:r>
                    <m:t>l</m:t>
                  </m:r>
                </m:sub>
              </m:sSub>
            </m:oMath>
          </w:p>
        </w:tc>
        <w:tc>
          <w:tcPr/>
          <w:p>
            <w:pPr>
              <w:pStyle w:val="Compact"/>
              <w:jc w:val="right"/>
            </w:pPr>
            <w:r>
              <w:t xml:space="preserve">0.00493</w:t>
            </w:r>
          </w:p>
        </w:tc>
        <w:tc>
          <w:tcPr/>
          <w:p>
            <w:pPr>
              <w:pStyle w:val="Compact"/>
              <w:jc w:val="right"/>
            </w:pPr>
            <w:r>
              <w:t xml:space="preserve">m</w:t>
            </w:r>
          </w:p>
        </w:tc>
      </w:tr>
    </w:tbl>
    <w:p>
      <w:pPr>
        <w:pStyle w:val="BodyText"/>
      </w:pPr>
      <w:r>
        <w:t xml:space="preserve">The tube length was calculated from the total required heat transfer area, dividing the result by 2 since the configuration will have two tube passes. This means that the length of the tubes need to be half the size as for a single pass, while the shell diameter will double</w:t>
      </w:r>
      <w:r>
        <w:t xml:space="preserve"> </w:t>
      </w:r>
      <w:r>
        <w:t xml:space="preserve">(Budapest University of Technology and Economics, Department of Building Service Engineering and Process Engineering 2024b)</w:t>
      </w:r>
      <w:r>
        <w:t xml:space="preserve">. The formula used to compute the tube length was:</w:t>
      </w:r>
    </w:p>
    <w:p>
      <w:pPr>
        <w:pStyle w:val="BodyText"/>
      </w:pPr>
      <m:oMathPara>
        <m:oMathParaPr>
          <m:jc m:val="center"/>
        </m:oMathParaPr>
        <m:oMath>
          <m:r>
            <m:t>L</m:t>
          </m:r>
          <m:r>
            <m:rPr>
              <m:sty m:val="p"/>
            </m:rPr>
            <m:t>=</m:t>
          </m:r>
          <m:f>
            <m:fPr>
              <m:type m:val="bar"/>
            </m:fPr>
            <m:num>
              <m:r>
                <m:t>A</m:t>
              </m:r>
            </m:num>
            <m:den>
              <m:r>
                <m:t>2</m:t>
              </m:r>
              <m:r>
                <m:t>N</m:t>
              </m:r>
              <m:r>
                <m:t>π</m:t>
              </m:r>
              <m:sSub>
                <m:e>
                  <m:r>
                    <m:t>D</m:t>
                  </m:r>
                </m:e>
                <m:sub>
                  <m:r>
                    <m:t>o</m:t>
                  </m:r>
                  <m:r>
                    <m:t>u</m:t>
                  </m:r>
                  <m:r>
                    <m:t>t</m:t>
                  </m:r>
                </m:sub>
              </m:sSub>
            </m:den>
          </m:f>
          <m:r>
            <m:rPr>
              <m:sty m:val="p"/>
            </m:rPr>
            <m:t>=</m:t>
          </m:r>
          <m:f>
            <m:fPr>
              <m:type m:val="bar"/>
            </m:fPr>
            <m:num>
              <m:r>
                <m:t>7.83</m:t>
              </m:r>
            </m:num>
            <m:den>
              <m:r>
                <m:t>2</m:t>
              </m:r>
              <m:r>
                <m:rPr>
                  <m:sty m:val="p"/>
                </m:rPr>
                <m:t>(</m:t>
              </m:r>
              <m:r>
                <m:t>28</m:t>
              </m:r>
              <m:r>
                <m:rPr>
                  <m:sty m:val="p"/>
                </m:rPr>
                <m:t>)</m:t>
              </m:r>
              <m:r>
                <m:t>π</m:t>
              </m:r>
              <m:r>
                <m:rPr>
                  <m:sty m:val="p"/>
                </m:rPr>
                <m:t>(</m:t>
              </m:r>
              <m:r>
                <m:t>0.0250</m:t>
              </m:r>
              <m:r>
                <m:rPr>
                  <m:sty m:val="p"/>
                </m:rPr>
                <m:t>)</m:t>
              </m:r>
            </m:den>
          </m:f>
          <m:r>
            <m:rPr>
              <m:sty m:val="p"/>
            </m:rPr>
            <m:t>=</m:t>
          </m:r>
          <m:r>
            <m:t>1.78</m:t>
          </m:r>
          <m:r>
            <m:rPr>
              <m:nor/>
              <m:sty m:val="p"/>
            </m:rPr>
            <m:t> m</m:t>
          </m:r>
          <m:r>
            <m:t>  </m:t>
          </m:r>
          <m:r>
            <m:rPr>
              <m:sty m:val="p"/>
            </m:rPr>
            <m:t>(</m:t>
          </m:r>
          <m:r>
            <m:t>38</m:t>
          </m:r>
          <m:r>
            <m:rPr>
              <m:sty m:val="p"/>
            </m:rPr>
            <m:t>)</m:t>
          </m:r>
        </m:oMath>
      </m:oMathPara>
    </w:p>
    <w:p>
      <w:pPr>
        <w:pStyle w:val="FirstParagraph"/>
      </w:pPr>
      <w:r>
        <w:t xml:space="preserve">The steam mass flow rate was calculated from the latent heat balance formula</w:t>
      </w:r>
      <w:r>
        <w:t xml:space="preserve"> </w:t>
      </w:r>
      <w:r>
        <w:t xml:space="preserve">(Budapest University of Technology and Economics, Department of Building Service Engineering and Process Engineering 2024b)</w:t>
      </w:r>
      <w:r>
        <w:t xml:space="preserve">:</w:t>
      </w:r>
    </w:p>
    <w:p>
      <w:pPr>
        <w:pStyle w:val="BodyText"/>
      </w:pPr>
      <m:oMathPara>
        <m:oMathParaPr>
          <m:jc m:val="center"/>
        </m:oMathParaPr>
        <m:oMath>
          <m:sSub>
            <m:e>
              <m:acc>
                <m:accPr>
                  <m:chr m:val="̇"/>
                </m:accPr>
                <m:e>
                  <m:r>
                    <m:t>m</m:t>
                  </m:r>
                </m:e>
              </m:acc>
            </m:e>
            <m:sub>
              <m:r>
                <m:t>s</m:t>
              </m:r>
              <m:r>
                <m:t>t</m:t>
              </m:r>
            </m:sub>
          </m:sSub>
          <m:r>
            <m:rPr>
              <m:sty m:val="p"/>
            </m:rPr>
            <m:t>=</m:t>
          </m:r>
          <m:f>
            <m:fPr>
              <m:type m:val="bar"/>
            </m:fPr>
            <m:num>
              <m:r>
                <m:t>Q</m:t>
              </m:r>
            </m:num>
            <m:den>
              <m:sSub>
                <m:e>
                  <m:r>
                    <m:t>r</m:t>
                  </m:r>
                </m:e>
                <m:sub>
                  <m:r>
                    <m:t>s</m:t>
                  </m:r>
                  <m:r>
                    <m:t>t</m:t>
                  </m:r>
                </m:sub>
              </m:sSub>
            </m:den>
          </m:f>
          <m:r>
            <m:rPr>
              <m:sty m:val="p"/>
            </m:rPr>
            <m:t>=</m:t>
          </m:r>
          <m:f>
            <m:fPr>
              <m:type m:val="bar"/>
            </m:fPr>
            <m:num>
              <m:r>
                <m:t>277777.78</m:t>
              </m:r>
            </m:num>
            <m:den>
              <m:r>
                <m:t>1887700</m:t>
              </m:r>
            </m:den>
          </m:f>
          <m:r>
            <m:rPr>
              <m:sty m:val="p"/>
            </m:rPr>
            <m:t>=</m:t>
          </m:r>
          <m:r>
            <m:t>0.147</m:t>
          </m:r>
          <m:r>
            <m:rPr>
              <m:nor/>
              <m:sty m:val="p"/>
            </m:rPr>
            <m:t> kg/s</m:t>
          </m:r>
          <m:r>
            <m:t>  </m:t>
          </m:r>
          <m:r>
            <m:rPr>
              <m:sty m:val="p"/>
            </m:rPr>
            <m:t>(</m:t>
          </m:r>
          <m:r>
            <m:t>39</m:t>
          </m:r>
          <m:r>
            <m:rPr>
              <m:sty m:val="p"/>
            </m:rPr>
            <m:t>)</m:t>
          </m:r>
        </m:oMath>
      </m:oMathPara>
    </w:p>
    <w:p>
      <w:pPr>
        <w:pStyle w:val="FirstParagraph"/>
      </w:pPr>
      <w:r>
        <w:t xml:space="preserve">The main steam-side values related to flow rate were also computed, using the same formula for flow cross-sectional area and velocity as in the previous chapter. Results are listed in Table 7.9</w:t>
      </w:r>
    </w:p>
    <w:p>
      <w:pPr>
        <w:pStyle w:val="TableCaption"/>
      </w:pPr>
      <w:r>
        <w:t xml:space="preserve">Steam flow rate parameters.</w:t>
      </w:r>
      <w:r>
        <w:t xml:space="preserve"> </w:t>
      </w:r>
    </w:p>
    <w:tbl>
      <w:tblPr>
        <w:tblStyle w:val="Table"/>
        <w:tblW w:type="auto" w:w="0"/>
        <w:tblLook w:firstRow="1" w:lastRow="0" w:firstColumn="0" w:lastColumn="0" w:noHBand="0" w:noVBand="0" w:val="0020"/>
        <w:tblCaption w:val="Steam flow rate parameters. "/>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Steam mass flow rate</w:t>
            </w:r>
          </w:p>
        </w:tc>
        <w:tc>
          <w:tcPr/>
          <w:p>
            <w:pPr>
              <w:pStyle w:val="Compact"/>
              <w:jc w:val="right"/>
            </w:pPr>
            <m:oMath>
              <m:sSub>
                <m:e>
                  <m:acc>
                    <m:accPr>
                      <m:chr m:val="̇"/>
                    </m:accPr>
                    <m:e>
                      <m:r>
                        <m:t>m</m:t>
                      </m:r>
                    </m:e>
                  </m:acc>
                </m:e>
                <m:sub>
                  <m:r>
                    <m:t>s</m:t>
                  </m:r>
                  <m:r>
                    <m:t>t</m:t>
                  </m:r>
                </m:sub>
              </m:sSub>
            </m:oMath>
          </w:p>
        </w:tc>
        <w:tc>
          <w:tcPr/>
          <w:p>
            <w:pPr>
              <w:pStyle w:val="Compact"/>
              <w:jc w:val="right"/>
            </w:pPr>
            <w:r>
              <w:t xml:space="preserve">0.147</w:t>
            </w:r>
          </w:p>
        </w:tc>
        <w:tc>
          <w:tcPr/>
          <w:p>
            <w:pPr>
              <w:pStyle w:val="Compact"/>
              <w:jc w:val="right"/>
            </w:pPr>
            <w:r>
              <w:t xml:space="preserve">kg/s</w:t>
            </w:r>
          </w:p>
        </w:tc>
      </w:tr>
      <w:tr>
        <w:tc>
          <w:tcPr/>
          <w:p>
            <w:pPr>
              <w:pStyle w:val="Compact"/>
            </w:pPr>
            <w:r>
              <w:t xml:space="preserve">Tube-side flow area</w:t>
            </w:r>
          </w:p>
        </w:tc>
        <w:tc>
          <w:tcPr/>
          <w:p>
            <w:pPr>
              <w:pStyle w:val="Compact"/>
              <w:jc w:val="right"/>
            </w:pPr>
            <m:oMath>
              <m:sSub>
                <m:e>
                  <m:r>
                    <m:t>A</m:t>
                  </m:r>
                </m:e>
                <m:sub>
                  <m:r>
                    <m:t>t</m:t>
                  </m:r>
                  <m:r>
                    <m:t>u</m:t>
                  </m:r>
                  <m:r>
                    <m:t>b</m:t>
                  </m:r>
                  <m:r>
                    <m:t>e</m:t>
                  </m:r>
                </m:sub>
              </m:sSub>
            </m:oMath>
          </w:p>
        </w:tc>
        <w:tc>
          <w:tcPr/>
          <w:p>
            <w:pPr>
              <w:pStyle w:val="Compact"/>
              <w:jc w:val="right"/>
            </w:pPr>
            <w:r>
              <w:t xml:space="preserve">0.00485</w:t>
            </w:r>
          </w:p>
        </w:tc>
        <w:tc>
          <w:tcPr/>
          <w:p>
            <w:pPr>
              <w:pStyle w:val="Compact"/>
              <w:jc w:val="right"/>
            </w:pPr>
            <w:r>
              <w:t xml:space="preserve">m²</w:t>
            </w:r>
          </w:p>
        </w:tc>
      </w:tr>
      <w:tr>
        <w:tc>
          <w:tcPr/>
          <w:p>
            <w:pPr>
              <w:pStyle w:val="Compact"/>
            </w:pPr>
            <w:r>
              <w:t xml:space="preserve">Steam velocity</w:t>
            </w:r>
          </w:p>
        </w:tc>
        <w:tc>
          <w:tcPr/>
          <w:p>
            <w:pPr>
              <w:pStyle w:val="Compact"/>
              <w:jc w:val="right"/>
            </w:pPr>
            <m:oMath>
              <m:sSub>
                <m:e>
                  <m:r>
                    <m:t>v</m:t>
                  </m:r>
                </m:e>
                <m:sub>
                  <m:r>
                    <m:t>s</m:t>
                  </m:r>
                  <m:r>
                    <m:t>t</m:t>
                  </m:r>
                </m:sub>
              </m:sSub>
            </m:oMath>
          </w:p>
        </w:tc>
        <w:tc>
          <w:tcPr/>
          <w:p>
            <w:pPr>
              <w:pStyle w:val="Compact"/>
              <w:jc w:val="right"/>
            </w:pPr>
            <w:r>
              <w:t xml:space="preserve">2.95</w:t>
            </w:r>
          </w:p>
        </w:tc>
        <w:tc>
          <w:tcPr/>
          <w:p>
            <w:pPr>
              <w:pStyle w:val="Compact"/>
              <w:jc w:val="right"/>
            </w:pPr>
            <w:r>
              <w:t xml:space="preserve">m/s</w:t>
            </w:r>
          </w:p>
        </w:tc>
      </w:tr>
    </w:tbl>
    <w:p>
      <w:pPr>
        <w:pStyle w:val="BodyText"/>
      </w:pPr>
      <w:r>
        <w:t xml:space="preserve">Similarly, film and wall mean temperature results could be obtained by utilizing the same formulas as in the case of the condenser, but assuming that this time it will be steam forming a film around the tubes as it condenses. The calculated and selected film and wall temperatures are found in Table 7.10.</w:t>
      </w:r>
    </w:p>
    <w:p>
      <w:pPr>
        <w:pStyle w:val="TableCaption"/>
      </w:pPr>
      <w:r>
        <w:t xml:space="preserve">Reboiler wall and film temperatures.</w:t>
      </w:r>
      <w:r>
        <w:t xml:space="preserve"> </w:t>
      </w:r>
    </w:p>
    <w:tbl>
      <w:tblPr>
        <w:tblStyle w:val="Table"/>
        <w:tblW w:type="pct" w:w="5000"/>
        <w:tblLayout w:type="fixed"/>
        <w:tblLook w:firstRow="1" w:lastRow="0" w:firstColumn="0" w:lastColumn="0" w:noHBand="0" w:noVBand="0" w:val="0020"/>
        <w:tblCaption w:val="Reboiler wall and film temperatures. "/>
      </w:tblPr>
      <w:tblGrid>
        <w:gridCol w:w="3394"/>
        <w:gridCol w:w="3268"/>
        <w:gridCol w:w="1257"/>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 [°C]</w:t>
            </w:r>
          </w:p>
        </w:tc>
      </w:tr>
      <w:tr>
        <w:tc>
          <w:tcPr/>
          <w:p>
            <w:pPr>
              <w:pStyle w:val="Compact"/>
            </w:pPr>
            <w:r>
              <w:t xml:space="preserve">Real wall temperature</w:t>
            </w:r>
          </w:p>
        </w:tc>
        <w:tc>
          <w:tcPr/>
          <w:p>
            <w:pPr>
              <w:pStyle w:val="Compact"/>
              <w:jc w:val="right"/>
            </w:pPr>
            <m:oMath>
              <m:sSub>
                <m:e>
                  <m:bar>
                    <m:barPr>
                      <m:pos m:val="top"/>
                    </m:barPr>
                    <m:e>
                      <m:r>
                        <m:t>T</m:t>
                      </m:r>
                    </m:e>
                  </m:bar>
                </m:e>
                <m:sub>
                  <m:r>
                    <m:t>w</m:t>
                  </m:r>
                  <m:r>
                    <m:t>a</m:t>
                  </m:r>
                  <m:r>
                    <m:t>l</m:t>
                  </m:r>
                  <m:r>
                    <m:t>l</m:t>
                  </m:r>
                  <m:r>
                    <m:rPr>
                      <m:sty m:val="p"/>
                    </m:rPr>
                    <m:t>,</m:t>
                  </m:r>
                  <m:r>
                    <m:t>r</m:t>
                  </m:r>
                  <m:r>
                    <m:t>e</m:t>
                  </m:r>
                  <m:r>
                    <m:t>a</m:t>
                  </m:r>
                  <m:r>
                    <m:t>l</m:t>
                  </m:r>
                </m:sub>
              </m:sSub>
            </m:oMath>
          </w:p>
        </w:tc>
        <w:tc>
          <w:tcPr/>
          <w:p>
            <w:pPr>
              <w:pStyle w:val="Compact"/>
              <w:jc w:val="right"/>
            </w:pPr>
            <w:r>
              <w:t xml:space="preserve">204.30</w:t>
            </w:r>
          </w:p>
        </w:tc>
      </w:tr>
      <w:tr>
        <w:tc>
          <w:tcPr/>
          <w:p>
            <w:pPr>
              <w:pStyle w:val="Compact"/>
            </w:pPr>
            <w:r>
              <w:t xml:space="preserve">Calculated wall temperature</w:t>
            </w:r>
          </w:p>
        </w:tc>
        <w:tc>
          <w:tcPr/>
          <w:p>
            <w:pPr>
              <w:pStyle w:val="Compact"/>
              <w:jc w:val="right"/>
            </w:pPr>
            <m:oMath>
              <m:sSub>
                <m:e>
                  <m:bar>
                    <m:barPr>
                      <m:pos m:val="top"/>
                    </m:barPr>
                    <m:e>
                      <m:r>
                        <m:t>T</m:t>
                      </m:r>
                    </m:e>
                  </m:bar>
                </m:e>
                <m:sub>
                  <m:r>
                    <m:t>w</m:t>
                  </m:r>
                  <m:r>
                    <m:t>a</m:t>
                  </m:r>
                  <m:r>
                    <m:t>l</m:t>
                  </m:r>
                  <m:r>
                    <m:t>l</m:t>
                  </m:r>
                  <m:r>
                    <m:rPr>
                      <m:sty m:val="p"/>
                    </m:rPr>
                    <m:t>,</m:t>
                  </m:r>
                  <m:r>
                    <m:t>c</m:t>
                  </m:r>
                  <m:r>
                    <m:t>a</m:t>
                  </m:r>
                  <m:r>
                    <m:t>l</m:t>
                  </m:r>
                  <m:r>
                    <m:t>c</m:t>
                  </m:r>
                </m:sub>
              </m:sSub>
            </m:oMath>
          </w:p>
        </w:tc>
        <w:tc>
          <w:tcPr/>
          <w:p>
            <w:pPr>
              <w:pStyle w:val="Compact"/>
              <w:jc w:val="right"/>
            </w:pPr>
            <w:r>
              <w:t xml:space="preserve">205.00</w:t>
            </w:r>
          </w:p>
        </w:tc>
      </w:tr>
      <w:tr>
        <w:tc>
          <w:tcPr/>
          <w:p>
            <w:pPr>
              <w:pStyle w:val="Compact"/>
            </w:pPr>
            <w:r>
              <w:t xml:space="preserve">Film temperature</w:t>
            </w:r>
          </w:p>
        </w:tc>
        <w:tc>
          <w:tcPr/>
          <w:p>
            <w:pPr>
              <w:pStyle w:val="Compact"/>
              <w:jc w:val="right"/>
            </w:pPr>
            <m:oMath>
              <m:sSub>
                <m:e>
                  <m:bar>
                    <m:barPr>
                      <m:pos m:val="top"/>
                    </m:barPr>
                    <m:e>
                      <m:r>
                        <m:t>T</m:t>
                      </m:r>
                    </m:e>
                  </m:bar>
                </m:e>
                <m:sub>
                  <m:r>
                    <m:t>f</m:t>
                  </m:r>
                  <m:r>
                    <m:t>i</m:t>
                  </m:r>
                  <m:r>
                    <m:t>l</m:t>
                  </m:r>
                  <m:r>
                    <m:t>m</m:t>
                  </m:r>
                </m:sub>
              </m:sSub>
            </m:oMath>
          </w:p>
        </w:tc>
        <w:tc>
          <w:tcPr/>
          <w:p>
            <w:pPr>
              <w:pStyle w:val="Compact"/>
              <w:jc w:val="right"/>
            </w:pPr>
            <w:r>
              <w:t xml:space="preserve">212.50</w:t>
            </w:r>
          </w:p>
        </w:tc>
      </w:tr>
      <w:tr>
        <w:tc>
          <w:tcPr/>
          <w:p>
            <w:pPr>
              <w:pStyle w:val="Compact"/>
            </w:pPr>
            <w:r>
              <w:t xml:space="preserve">Film temperature difference</w:t>
            </w:r>
          </w:p>
        </w:tc>
        <w:tc>
          <w:tcPr/>
          <w:p>
            <w:pPr>
              <w:pStyle w:val="Compact"/>
              <w:jc w:val="right"/>
            </w:pPr>
            <m:oMath>
              <m:r>
                <m:rPr>
                  <m:sty m:val="p"/>
                </m:rPr>
                <m:t>Δ</m:t>
              </m:r>
              <m:sSub>
                <m:e>
                  <m:r>
                    <m:t>T</m:t>
                  </m:r>
                </m:e>
                <m:sub>
                  <m:r>
                    <m:t>f</m:t>
                  </m:r>
                  <m:r>
                    <m:t>i</m:t>
                  </m:r>
                  <m:r>
                    <m:t>l</m:t>
                  </m:r>
                  <m:r>
                    <m:t>m</m:t>
                  </m:r>
                </m:sub>
              </m:sSub>
            </m:oMath>
          </w:p>
        </w:tc>
        <w:tc>
          <w:tcPr/>
          <w:p>
            <w:pPr>
              <w:pStyle w:val="Compact"/>
              <w:jc w:val="right"/>
            </w:pPr>
            <w:r>
              <w:t xml:space="preserve">15.00</w:t>
            </w:r>
          </w:p>
        </w:tc>
      </w:tr>
    </w:tbl>
    <w:p>
      <w:pPr>
        <w:pStyle w:val="BodyText"/>
      </w:pPr>
      <w:r>
        <w:t xml:space="preserve">The small difference between the real and calculated wall temperatures confirms that the assumed film temperature is acceptable for the preliminary kettle reboiler calculation.</w:t>
      </w:r>
    </w:p>
    <w:p>
      <w:pPr>
        <w:pStyle w:val="BodyText"/>
      </w:pPr>
      <w:r>
        <w:t xml:space="preserve">All calculated parameters are realistic for the scale of the process and adequate for the manufacturing of parts for this reboiler.</w:t>
      </w:r>
    </w:p>
    <w:bookmarkEnd w:id="40"/>
    <w:bookmarkStart w:id="41" w:name="Xc2126a96be29768bf3b05646c26c82045ee3224"/>
    <w:p>
      <w:pPr>
        <w:pStyle w:val="Heading2"/>
      </w:pPr>
      <w:r>
        <w:t xml:space="preserve">Selection of Heat Exchanger Construction Types</w:t>
      </w:r>
    </w:p>
    <w:p>
      <w:pPr>
        <w:pStyle w:val="FirstParagraph"/>
      </w:pPr>
      <w:r>
        <w:t xml:space="preserve">The condenser was selected as a conventional one-pass shell-and-tube heat exchanger. Since the exchanger is relatively small and the temperature difference is moderate, a fixed-tube-sheet construction is suitable. For the front-end stationary head, a removable channel and cover is selected so that the tube side can be accessed for inspection and cleaning. The selected front-end type is therefore TEMA type A</w:t>
      </w:r>
      <w:r>
        <w:t xml:space="preserve"> </w:t>
      </w:r>
      <w:r>
        <w:t xml:space="preserve">(Coulson et al. 1999)</w:t>
      </w:r>
      <w:r>
        <w:t xml:space="preserve">. The shell is selected as a one-pass shell, corresponding to TEMA shell type E. The rear-end head is selected as a fixed-tube-sheet rear channel with removable cover, corresponding to TEMA rear-end type L. Therefore, the selected condenser construction is:</w:t>
      </w:r>
    </w:p>
    <w:p>
      <w:pPr>
        <w:pStyle w:val="BodyText"/>
      </w:pPr>
      <m:oMath>
        <m:r>
          <m:t>A</m:t>
        </m:r>
        <m:r>
          <m:t>E</m:t>
        </m:r>
        <m:r>
          <m:t>L</m:t>
        </m:r>
      </m:oMath>
    </w:p>
    <w:p>
      <w:pPr>
        <w:pStyle w:val="BodyText"/>
      </w:pPr>
      <w:r>
        <w:t xml:space="preserve">where:</w:t>
      </w:r>
    </w:p>
    <w:p>
      <w:pPr>
        <w:pStyle w:val="Compact"/>
        <w:numPr>
          <w:ilvl w:val="0"/>
          <w:numId w:val="1020"/>
        </w:numPr>
      </w:pPr>
      <m:oMath>
        <m:r>
          <m:t>A</m:t>
        </m:r>
      </m:oMath>
      <w:r>
        <w:t xml:space="preserve"> </w:t>
      </w:r>
      <w:r>
        <w:t xml:space="preserve">= front-end stationary head with removable channel and cover</w:t>
      </w:r>
    </w:p>
    <w:p>
      <w:pPr>
        <w:pStyle w:val="Compact"/>
        <w:numPr>
          <w:ilvl w:val="0"/>
          <w:numId w:val="1020"/>
        </w:numPr>
      </w:pPr>
      <m:oMath>
        <m:r>
          <m:t>E</m:t>
        </m:r>
      </m:oMath>
      <w:r>
        <w:t xml:space="preserve"> </w:t>
      </w:r>
      <w:r>
        <w:t xml:space="preserve">= one-pass shell</w:t>
      </w:r>
    </w:p>
    <w:p>
      <w:pPr>
        <w:pStyle w:val="Compact"/>
        <w:numPr>
          <w:ilvl w:val="0"/>
          <w:numId w:val="1020"/>
        </w:numPr>
      </w:pPr>
      <m:oMath>
        <m:r>
          <m:t>L</m:t>
        </m:r>
      </m:oMath>
      <w:r>
        <w:t xml:space="preserve"> </w:t>
      </w:r>
      <w:r>
        <w:t xml:space="preserve">= fixed-tube-sheet rear end with removable cover</w:t>
      </w:r>
    </w:p>
    <w:p>
      <w:pPr>
        <w:pStyle w:val="FirstParagraph"/>
      </w:pPr>
      <w:r>
        <w:t xml:space="preserve">This construction is appropriate for a normal one-pass condenser because it is mechanically simple, allows tube-side access, and provides the required heat transfer area.</w:t>
      </w:r>
    </w:p>
    <w:p>
      <w:pPr>
        <w:pStyle w:val="BodyText"/>
      </w:pPr>
      <w:r>
        <w:t xml:space="preserve">The reboiler was selected as a kettle-type reboiler rather than a conventional shell-and-tube heat exchanger. For this reason, the shell type must correspond to a kettle arrangement. The selected shell type is therefore TEMA type K</w:t>
      </w:r>
      <w:r>
        <w:t xml:space="preserve"> </w:t>
      </w:r>
      <w:r>
        <w:t xml:space="preserve">(Coulson et al. 1999)</w:t>
      </w:r>
      <w:r>
        <w:t xml:space="preserve">. Since the reboiler uses a two-pass tube arrangement and must allow thermal expansion of the tube bundle, a U-tube rear-end construction is suitable. The selected rear-end type is TEMA type U. For the front-end stationary head, a bonnet-type head is selected because the tube-side fluid is condensing steam, which is relatively clean compared with process liquids. The selected front-end type is therefore TEMA type B. Therefore, the selected reboiler construction is:</w:t>
      </w:r>
    </w:p>
    <w:p>
      <w:pPr>
        <w:pStyle w:val="BodyText"/>
      </w:pPr>
      <m:oMath>
        <m:r>
          <m:t>B</m:t>
        </m:r>
        <m:r>
          <m:t>K</m:t>
        </m:r>
        <m:r>
          <m:t>U</m:t>
        </m:r>
      </m:oMath>
    </w:p>
    <w:p>
      <w:pPr>
        <w:pStyle w:val="BodyText"/>
      </w:pPr>
      <w:r>
        <w:t xml:space="preserve">where:</w:t>
      </w:r>
    </w:p>
    <w:p>
      <w:pPr>
        <w:pStyle w:val="Compact"/>
        <w:numPr>
          <w:ilvl w:val="0"/>
          <w:numId w:val="1021"/>
        </w:numPr>
      </w:pPr>
      <m:oMath>
        <m:r>
          <m:t>B</m:t>
        </m:r>
      </m:oMath>
      <w:r>
        <w:t xml:space="preserve"> </w:t>
      </w:r>
      <w:r>
        <w:t xml:space="preserve">= bonnet-type front-end stationary head</w:t>
      </w:r>
    </w:p>
    <w:p>
      <w:pPr>
        <w:pStyle w:val="Compact"/>
        <w:numPr>
          <w:ilvl w:val="0"/>
          <w:numId w:val="1021"/>
        </w:numPr>
      </w:pPr>
      <m:oMath>
        <m:r>
          <m:t>K</m:t>
        </m:r>
      </m:oMath>
      <w:r>
        <w:t xml:space="preserve"> </w:t>
      </w:r>
      <w:r>
        <w:t xml:space="preserve">= kettle-type shell</w:t>
      </w:r>
    </w:p>
    <w:p>
      <w:pPr>
        <w:pStyle w:val="Compact"/>
        <w:numPr>
          <w:ilvl w:val="0"/>
          <w:numId w:val="1021"/>
        </w:numPr>
      </w:pPr>
      <m:oMath>
        <m:r>
          <m:t>U</m:t>
        </m:r>
      </m:oMath>
      <w:r>
        <w:t xml:space="preserve"> </w:t>
      </w:r>
      <w:r>
        <w:t xml:space="preserve">= U-tube rear-end construction</w:t>
      </w:r>
    </w:p>
    <w:p>
      <w:pPr>
        <w:pStyle w:val="FirstParagraph"/>
      </w:pPr>
      <w:r>
        <w:t xml:space="preserve">This construction is appropriate for the kettle reboiler because the kettle shell provides space for boiling and vapour-liquid disengagement, while the U-tube arrangement allows thermal expansion and provides the required two-pass tube-side flow path.</w:t>
      </w:r>
    </w:p>
    <w:bookmarkEnd w:id="41"/>
    <w:bookmarkEnd w:id="42"/>
    <w:bookmarkStart w:id="49" w:name="heat-recycling"/>
    <w:p>
      <w:pPr>
        <w:pStyle w:val="Heading1"/>
      </w:pPr>
      <w:r>
        <w:t xml:space="preserve">Heat Recycling</w:t>
      </w:r>
    </w:p>
    <w:p>
      <w:pPr>
        <w:pStyle w:val="FirstParagraph"/>
      </w:pPr>
      <w:r>
        <w:t xml:space="preserve">Distillation is an energy-intensive separation process because heat must be supplied to the reboiler while it is simultaneously removed from the overhead vapour in the condenser. In the original configuration, a significant part of the thermal energy contained in the top vapour is rejected during condensation. For this reason, heat recycling was studied as a way to reduce the external heating demand of the column and improve the energetic efficiency of the process.</w:t>
      </w:r>
    </w:p>
    <w:p>
      <w:pPr>
        <w:pStyle w:val="BodyText"/>
      </w:pPr>
      <w:r>
        <w:t xml:space="preserve">In this chapter, two heat recovery methods are investigated. The first method is the pre-heater method, in which the vapour leaving the top of the column during the IPA distillation is used as a heat source in a heat exchanger. This recovered heat is transferred to the DMSO feed stream before it enters the column, eliminating external energy required to pre-heat the feed. This method was simulated in ChemCAD using a simple heat exchanger model, as can be seen in Figure 8.1.</w:t>
      </w:r>
    </w:p>
    <w:p>
      <w:pPr>
        <w:pStyle w:val="BodyText"/>
      </w:pPr>
      <w:r>
        <w:t xml:space="preserve">The second method is the heat pump method, in which the top vapour from the column is compressed in order to increase its temperature and make it suitable for heat recovery at the bottom of the column. The simulated arrangement includes two compressors with an inter-cooler, a heat exchanger, an expansion valve, and a second heat exchanger. In this configuration, heat is extracted from the compressed overhead vapour and used to help heat the column bottom, reducing the required reboiler heat load. This method was studied using a dynamic ChemCAD simulation. The top-vapour composition was introduced into the model at time steps of 0.05 h over the distillation operation.</w:t>
      </w:r>
    </w:p>
    <w:p>
      <w:pPr>
        <w:pStyle w:val="BodyText"/>
      </w:pPr>
      <w:r>
        <w:t xml:space="preserve">The purpose of comparing these two methods is to determine how effectively the available overhead-vapour heat can be reused in the process. The pre-heater method represents a simpler and more direct heat-recovery option, while the heat pump method represents a more complex but potentially more powerful heat-integration strategy. Both methods are evaluated based on their ability to reduce external heat requirements and improve the energetic performance of the distillation process.</w:t>
      </w:r>
    </w:p>
    <w:bookmarkStart w:id="43" w:name="pre-heater-method"/>
    <w:p>
      <w:pPr>
        <w:pStyle w:val="Heading2"/>
      </w:pPr>
      <w:r>
        <w:t xml:space="preserve">Pre-heater Method</w:t>
      </w:r>
    </w:p>
    <w:p>
      <w:pPr>
        <w:pStyle w:val="FirstParagraph"/>
      </w:pPr>
      <w:r>
        <w:t xml:space="preserve">In the pre-heater method, the heat contained in the vapour leaving the top of the distillation column is used to pre-heat the DMSO feed before it enters the column. This reduces the amount of external heat required to bring the solvent feed to the selected inlet temperature. The simulation was carried out in ChemCAD using a heat exchanger, where the hot side corresponds to the overhead vapour and the cold side corresponds to the feed stream.</w:t>
      </w:r>
    </w:p>
    <w:p>
      <w:pPr>
        <w:pStyle w:val="BodyText"/>
      </w:pPr>
      <w:r>
        <w:t xml:space="preserve">We used the main design equation for the heat exchangers is, and the logarithmic mean temperature difference was calculated from the two terminal temperature differences:</w:t>
      </w:r>
    </w:p>
    <w:p>
      <w:pPr>
        <w:pStyle w:val="BodyText"/>
      </w:pPr>
      <m:oMath>
        <m:r>
          <m:rPr>
            <m:sty m:val="p"/>
          </m:rPr>
          <m:t>Δ</m:t>
        </m:r>
        <m:sSub>
          <m:e>
            <m:r>
              <m:t>T</m:t>
            </m:r>
          </m:e>
          <m:sub>
            <m:r>
              <m:t>l</m:t>
            </m:r>
            <m:r>
              <m:t>o</m:t>
            </m:r>
            <m:r>
              <m:t>g</m:t>
            </m:r>
          </m:sub>
        </m:sSub>
        <m:r>
          <m:rPr>
            <m:sty m:val="p"/>
          </m:rPr>
          <m:t>=</m:t>
        </m:r>
        <m:f>
          <m:fPr>
            <m:type m:val="bar"/>
          </m:fPr>
          <m:num>
            <m:r>
              <m:rPr>
                <m:sty m:val="p"/>
              </m:rPr>
              <m:t>Δ</m:t>
            </m:r>
            <m:sSub>
              <m:e>
                <m:r>
                  <m:t>T</m:t>
                </m:r>
              </m:e>
              <m:sub>
                <m:r>
                  <m:t>1</m:t>
                </m:r>
              </m:sub>
            </m:sSub>
            <m:r>
              <m:rPr>
                <m:sty m:val="p"/>
              </m:rPr>
              <m:t>−</m:t>
            </m:r>
            <m:r>
              <m:rPr>
                <m:sty m:val="p"/>
              </m:rPr>
              <m:t>Δ</m:t>
            </m:r>
            <m:sSub>
              <m:e>
                <m:r>
                  <m:t>T</m:t>
                </m:r>
              </m:e>
              <m:sub>
                <m:r>
                  <m:t>2</m:t>
                </m:r>
              </m:sub>
            </m:sSub>
          </m:num>
          <m:den>
            <m:r>
              <m:rPr>
                <m:sty m:val="p"/>
              </m:rPr>
              <m:t>ln</m:t>
            </m:r>
            <m:d>
              <m:dPr>
                <m:begChr m:val="("/>
                <m:sepChr m:val=""/>
                <m:endChr m:val=")"/>
                <m:grow/>
              </m:dPr>
              <m:e>
                <m:f>
                  <m:fPr>
                    <m:type m:val="bar"/>
                  </m:fPr>
                  <m:num>
                    <m:r>
                      <m:rPr>
                        <m:sty m:val="p"/>
                      </m:rPr>
                      <m:t>Δ</m:t>
                    </m:r>
                    <m:sSub>
                      <m:e>
                        <m:r>
                          <m:t>T</m:t>
                        </m:r>
                      </m:e>
                      <m:sub>
                        <m:r>
                          <m:t>1</m:t>
                        </m:r>
                      </m:sub>
                    </m:sSub>
                  </m:num>
                  <m:den>
                    <m:r>
                      <m:rPr>
                        <m:sty m:val="p"/>
                      </m:rPr>
                      <m:t>Δ</m:t>
                    </m:r>
                    <m:sSub>
                      <m:e>
                        <m:r>
                          <m:t>T</m:t>
                        </m:r>
                      </m:e>
                      <m:sub>
                        <m:r>
                          <m:t>2</m:t>
                        </m:r>
                      </m:sub>
                    </m:sSub>
                  </m:den>
                </m:f>
              </m:e>
            </m:d>
          </m:den>
        </m:f>
      </m:oMath>
    </w:p>
    <w:p>
      <w:pPr>
        <w:pStyle w:val="BodyText"/>
      </w:pPr>
      <w:r>
        <w:t xml:space="preserve">where:</w:t>
      </w:r>
    </w:p>
    <w:p>
      <w:pPr>
        <w:pStyle w:val="BodyText"/>
      </w:pPr>
      <m:oMath>
        <m:r>
          <m:rPr>
            <m:sty m:val="p"/>
          </m:rPr>
          <m:t>Δ</m:t>
        </m:r>
        <m:sSub>
          <m:e>
            <m:r>
              <m:t>T</m:t>
            </m:r>
          </m:e>
          <m:sub>
            <m:r>
              <m:t>1</m:t>
            </m:r>
          </m:sub>
        </m:sSub>
        <m:r>
          <m:rPr>
            <m:sty m:val="p"/>
          </m:rPr>
          <m:t>=</m:t>
        </m:r>
        <m:sSub>
          <m:e>
            <m:r>
              <m:t>T</m:t>
            </m:r>
          </m:e>
          <m:sub>
            <m:r>
              <m:t>1</m:t>
            </m:r>
            <m:r>
              <m:rPr>
                <m:sty m:val="p"/>
              </m:rPr>
              <m:t>,</m:t>
            </m:r>
            <m:r>
              <m:t>1</m:t>
            </m:r>
          </m:sub>
        </m:sSub>
        <m:r>
          <m:rPr>
            <m:sty m:val="p"/>
          </m:rPr>
          <m:t>−</m:t>
        </m:r>
        <m:sSub>
          <m:e>
            <m:r>
              <m:t>T</m:t>
            </m:r>
          </m:e>
          <m:sub>
            <m:r>
              <m:t>2</m:t>
            </m:r>
            <m:r>
              <m:rPr>
                <m:sty m:val="p"/>
              </m:rPr>
              <m:t>,</m:t>
            </m:r>
            <m:r>
              <m:t>1</m:t>
            </m:r>
          </m:sub>
        </m:sSub>
      </m:oMath>
    </w:p>
    <w:p>
      <w:pPr>
        <w:pStyle w:val="BodyText"/>
      </w:pPr>
      <m:oMath>
        <m:r>
          <m:rPr>
            <m:sty m:val="p"/>
          </m:rPr>
          <m:t>Δ</m:t>
        </m:r>
        <m:sSub>
          <m:e>
            <m:r>
              <m:t>T</m:t>
            </m:r>
          </m:e>
          <m:sub>
            <m:r>
              <m:t>2</m:t>
            </m:r>
          </m:sub>
        </m:sSub>
        <m:r>
          <m:rPr>
            <m:sty m:val="p"/>
          </m:rPr>
          <m:t>=</m:t>
        </m:r>
        <m:sSub>
          <m:e>
            <m:r>
              <m:t>T</m:t>
            </m:r>
          </m:e>
          <m:sub>
            <m:r>
              <m:t>1</m:t>
            </m:r>
            <m:r>
              <m:rPr>
                <m:sty m:val="p"/>
              </m:rPr>
              <m:t>,</m:t>
            </m:r>
            <m:r>
              <m:t>2</m:t>
            </m:r>
          </m:sub>
        </m:sSub>
        <m:r>
          <m:rPr>
            <m:sty m:val="p"/>
          </m:rPr>
          <m:t>−</m:t>
        </m:r>
        <m:sSub>
          <m:e>
            <m:r>
              <m:t>T</m:t>
            </m:r>
          </m:e>
          <m:sub>
            <m:r>
              <m:t>2</m:t>
            </m:r>
            <m:r>
              <m:rPr>
                <m:sty m:val="p"/>
              </m:rPr>
              <m:t>,</m:t>
            </m:r>
            <m:r>
              <m:t>2</m:t>
            </m:r>
          </m:sub>
        </m:sSub>
      </m:oMath>
    </w:p>
    <w:p>
      <w:pPr>
        <w:pStyle w:val="BodyText"/>
      </w:pPr>
      <w:r>
        <w:t xml:space="preserve">We need to heat up the feed to increase its temperature from 20°C (room temperature) to 62°C. Since the vapour, which is almost pure IPA, experiences a phase change (condensation), its temperature can be assumed to remain constant</w:t>
      </w:r>
      <w:r>
        <w:t xml:space="preserve"> </w:t>
      </w:r>
      <w:r>
        <w:t xml:space="preserve">(Budapest University of Technology and Economics, Department of Building Service Engineering and Process Engineering 2024a)</w:t>
      </w:r>
      <w:r>
        <w:t xml:space="preserve">. The temperatures used in the pre-heater calculation, in Kelvin, are shown in Table 8.1.</w:t>
      </w:r>
    </w:p>
    <w:p>
      <w:pPr>
        <w:pStyle w:val="TableCaption"/>
      </w:pPr>
      <w:r>
        <w:t xml:space="preserve">Pre-heater temperatures.</w:t>
      </w:r>
      <w:r>
        <w:t xml:space="preserve"> </w:t>
      </w:r>
    </w:p>
    <w:tbl>
      <w:tblPr>
        <w:tblStyle w:val="Table"/>
        <w:tblW w:type="auto" w:w="0"/>
        <w:tblLook w:firstRow="1" w:lastRow="0" w:firstColumn="0" w:lastColumn="0" w:noHBand="0" w:noVBand="0" w:val="0020"/>
        <w:tblCaption w:val="Pre-heater temperatures. "/>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Hot inlet temperature</w:t>
            </w:r>
          </w:p>
        </w:tc>
        <w:tc>
          <w:tcPr/>
          <w:p>
            <w:pPr>
              <w:pStyle w:val="Compact"/>
              <w:jc w:val="right"/>
            </w:pPr>
            <m:oMath>
              <m:sSub>
                <m:e>
                  <m:r>
                    <m:t>T</m:t>
                  </m:r>
                </m:e>
                <m:sub>
                  <m:r>
                    <m:t>1</m:t>
                  </m:r>
                  <m:r>
                    <m:rPr>
                      <m:sty m:val="p"/>
                    </m:rPr>
                    <m:t>,</m:t>
                  </m:r>
                  <m:r>
                    <m:t>1</m:t>
                  </m:r>
                </m:sub>
              </m:sSub>
            </m:oMath>
          </w:p>
        </w:tc>
        <w:tc>
          <w:tcPr/>
          <w:p>
            <w:pPr>
              <w:pStyle w:val="Compact"/>
              <w:jc w:val="right"/>
            </w:pPr>
            <w:r>
              <w:t xml:space="preserve">355.55</w:t>
            </w:r>
          </w:p>
        </w:tc>
        <w:tc>
          <w:tcPr/>
          <w:p>
            <w:pPr>
              <w:pStyle w:val="Compact"/>
              <w:jc w:val="right"/>
            </w:pPr>
            <w:r>
              <w:t xml:space="preserve">K</w:t>
            </w:r>
          </w:p>
        </w:tc>
      </w:tr>
      <w:tr>
        <w:tc>
          <w:tcPr/>
          <w:p>
            <w:pPr>
              <w:pStyle w:val="Compact"/>
            </w:pPr>
            <w:r>
              <w:t xml:space="preserve">Hot outlet temperature</w:t>
            </w:r>
          </w:p>
        </w:tc>
        <w:tc>
          <w:tcPr/>
          <w:p>
            <w:pPr>
              <w:pStyle w:val="Compact"/>
              <w:jc w:val="right"/>
            </w:pPr>
            <m:oMath>
              <m:sSub>
                <m:e>
                  <m:r>
                    <m:t>T</m:t>
                  </m:r>
                </m:e>
                <m:sub>
                  <m:r>
                    <m:t>1</m:t>
                  </m:r>
                  <m:r>
                    <m:rPr>
                      <m:sty m:val="p"/>
                    </m:rPr>
                    <m:t>,</m:t>
                  </m:r>
                  <m:r>
                    <m:t>2</m:t>
                  </m:r>
                </m:sub>
              </m:sSub>
            </m:oMath>
          </w:p>
        </w:tc>
        <w:tc>
          <w:tcPr/>
          <w:p>
            <w:pPr>
              <w:pStyle w:val="Compact"/>
              <w:jc w:val="right"/>
            </w:pPr>
            <w:r>
              <w:t xml:space="preserve">355.55</w:t>
            </w:r>
          </w:p>
        </w:tc>
        <w:tc>
          <w:tcPr/>
          <w:p>
            <w:pPr>
              <w:pStyle w:val="Compact"/>
              <w:jc w:val="right"/>
            </w:pPr>
            <w:r>
              <w:t xml:space="preserve">K</w:t>
            </w:r>
          </w:p>
        </w:tc>
      </w:tr>
      <w:tr>
        <w:tc>
          <w:tcPr/>
          <w:p>
            <w:pPr>
              <w:pStyle w:val="Compact"/>
            </w:pPr>
            <w:r>
              <w:t xml:space="preserve">Cold inlet temperature</w:t>
            </w:r>
          </w:p>
        </w:tc>
        <w:tc>
          <w:tcPr/>
          <w:p>
            <w:pPr>
              <w:pStyle w:val="Compact"/>
              <w:jc w:val="right"/>
            </w:pPr>
            <m:oMath>
              <m:sSub>
                <m:e>
                  <m:r>
                    <m:t>T</m:t>
                  </m:r>
                </m:e>
                <m:sub>
                  <m:r>
                    <m:t>2</m:t>
                  </m:r>
                  <m:r>
                    <m:rPr>
                      <m:sty m:val="p"/>
                    </m:rPr>
                    <m:t>,</m:t>
                  </m:r>
                  <m:r>
                    <m:t>1</m:t>
                  </m:r>
                </m:sub>
              </m:sSub>
            </m:oMath>
          </w:p>
        </w:tc>
        <w:tc>
          <w:tcPr/>
          <w:p>
            <w:pPr>
              <w:pStyle w:val="Compact"/>
              <w:jc w:val="right"/>
            </w:pPr>
            <w:r>
              <w:t xml:space="preserve">293.15</w:t>
            </w:r>
          </w:p>
        </w:tc>
        <w:tc>
          <w:tcPr/>
          <w:p>
            <w:pPr>
              <w:pStyle w:val="Compact"/>
              <w:jc w:val="right"/>
            </w:pPr>
            <w:r>
              <w:t xml:space="preserve">K</w:t>
            </w:r>
          </w:p>
        </w:tc>
      </w:tr>
      <w:tr>
        <w:tc>
          <w:tcPr/>
          <w:p>
            <w:pPr>
              <w:pStyle w:val="Compact"/>
            </w:pPr>
            <w:r>
              <w:t xml:space="preserve">Cold outlet temperature</w:t>
            </w:r>
          </w:p>
        </w:tc>
        <w:tc>
          <w:tcPr/>
          <w:p>
            <w:pPr>
              <w:pStyle w:val="Compact"/>
              <w:jc w:val="right"/>
            </w:pPr>
            <m:oMath>
              <m:sSub>
                <m:e>
                  <m:r>
                    <m:t>T</m:t>
                  </m:r>
                </m:e>
                <m:sub>
                  <m:r>
                    <m:t>2</m:t>
                  </m:r>
                  <m:r>
                    <m:rPr>
                      <m:sty m:val="p"/>
                    </m:rPr>
                    <m:t>,</m:t>
                  </m:r>
                  <m:r>
                    <m:t>2</m:t>
                  </m:r>
                </m:sub>
              </m:sSub>
            </m:oMath>
          </w:p>
        </w:tc>
        <w:tc>
          <w:tcPr/>
          <w:p>
            <w:pPr>
              <w:pStyle w:val="Compact"/>
              <w:jc w:val="right"/>
            </w:pPr>
            <w:r>
              <w:t xml:space="preserve">335.15</w:t>
            </w:r>
          </w:p>
        </w:tc>
        <w:tc>
          <w:tcPr/>
          <w:p>
            <w:pPr>
              <w:pStyle w:val="Compact"/>
              <w:jc w:val="right"/>
            </w:pPr>
            <w:r>
              <w:t xml:space="preserve">K</w:t>
            </w:r>
          </w:p>
        </w:tc>
      </w:tr>
    </w:tbl>
    <w:p>
      <w:pPr>
        <w:pStyle w:val="BodyText"/>
      </w:pPr>
      <w:r>
        <w:t xml:space="preserve">Replacing the logarithmic mean temperature difference formula with these values:</w:t>
      </w:r>
    </w:p>
    <w:p>
      <w:pPr>
        <w:pStyle w:val="BodyText"/>
      </w:pPr>
      <m:oMath>
        <m:r>
          <m:rPr>
            <m:sty m:val="p"/>
          </m:rPr>
          <m:t>Δ</m:t>
        </m:r>
        <m:sSub>
          <m:e>
            <m:r>
              <m:t>T</m:t>
            </m:r>
          </m:e>
          <m:sub>
            <m:r>
              <m:t>l</m:t>
            </m:r>
            <m:r>
              <m:t>o</m:t>
            </m:r>
            <m:r>
              <m:t>g</m:t>
            </m:r>
          </m:sub>
        </m:sSub>
        <m:r>
          <m:rPr>
            <m:sty m:val="p"/>
          </m:rPr>
          <m:t>=</m:t>
        </m:r>
        <m:r>
          <m:t>37.57</m:t>
        </m:r>
        <m:r>
          <m:rPr>
            <m:nor/>
            <m:sty m:val="p"/>
          </m:rPr>
          <m:t> K</m:t>
        </m:r>
      </m:oMath>
    </w:p>
    <w:p>
      <w:pPr>
        <w:pStyle w:val="BodyText"/>
      </w:pPr>
      <w:r>
        <w:t xml:space="preserve">The value of the total heat duty of this process, obtained from the ChemCAD heat-exchanger simulation, was:</w:t>
      </w:r>
    </w:p>
    <w:p>
      <w:pPr>
        <w:pStyle w:val="BodyText"/>
      </w:pPr>
      <m:oMath>
        <m:r>
          <m:t>Q</m:t>
        </m:r>
        <m:r>
          <m:rPr>
            <m:sty m:val="p"/>
          </m:rPr>
          <m:t>=</m:t>
        </m:r>
        <m:r>
          <m:t>45.1324</m:t>
        </m:r>
        <m:r>
          <m:rPr>
            <m:nor/>
            <m:sty m:val="p"/>
          </m:rPr>
          <m:t> MJ/h</m:t>
        </m:r>
      </m:oMath>
    </w:p>
    <w:p>
      <w:pPr>
        <w:pStyle w:val="BodyText"/>
      </w:pPr>
      <w:r>
        <w:t xml:space="preserve">This value was converted into watts:</w:t>
      </w:r>
    </w:p>
    <w:p>
      <w:pPr>
        <w:pStyle w:val="BodyText"/>
      </w:pPr>
      <m:oMath>
        <m:r>
          <m:t>Q</m:t>
        </m:r>
        <m:r>
          <m:rPr>
            <m:sty m:val="p"/>
          </m:rPr>
          <m:t>=</m:t>
        </m:r>
        <m:f>
          <m:fPr>
            <m:type m:val="bar"/>
          </m:fPr>
          <m:num>
            <m:r>
              <m:t>45.1324</m:t>
            </m:r>
            <m:r>
              <m:rPr>
                <m:sty m:val="p"/>
              </m:rPr>
              <m:t>×</m:t>
            </m:r>
            <m:sSup>
              <m:e>
                <m:r>
                  <m:t>10</m:t>
                </m:r>
              </m:e>
              <m:sup>
                <m:r>
                  <m:t>6</m:t>
                </m:r>
              </m:sup>
            </m:sSup>
          </m:num>
          <m:den>
            <m:r>
              <m:t>3600</m:t>
            </m:r>
          </m:den>
        </m:f>
        <m:r>
          <m:rPr>
            <m:sty m:val="p"/>
          </m:rPr>
          <m:t>=</m:t>
        </m:r>
        <m:r>
          <m:t>12536.78</m:t>
        </m:r>
        <m:r>
          <m:rPr>
            <m:nor/>
            <m:sty m:val="p"/>
          </m:rPr>
          <m:t> W</m:t>
        </m:r>
      </m:oMath>
    </w:p>
    <w:p>
      <w:pPr>
        <w:pStyle w:val="BodyText"/>
      </w:pPr>
      <w:r>
        <w:t xml:space="preserve">The calculated temperature differences and heat duty are summarized below:</w:t>
      </w:r>
    </w:p>
    <w:p>
      <w:pPr>
        <w:pStyle w:val="TableCaption"/>
      </w:pPr>
      <w:r>
        <w:t xml:space="preserve">Pre-heater heat duty.</w:t>
      </w:r>
      <w:r>
        <w:t xml:space="preserve"> </w:t>
      </w:r>
    </w:p>
    <w:tbl>
      <w:tblPr>
        <w:tblStyle w:val="Table"/>
        <w:tblW w:type="auto" w:w="0"/>
        <w:tblLook w:firstRow="1" w:lastRow="0" w:firstColumn="0" w:lastColumn="0" w:noHBand="0" w:noVBand="0" w:val="0020"/>
        <w:tblCaption w:val="Pre-heater heat duty. "/>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Terminsl T difference 1</w:t>
            </w:r>
          </w:p>
        </w:tc>
        <w:tc>
          <w:tcPr/>
          <w:p>
            <w:pPr>
              <w:pStyle w:val="Compact"/>
              <w:jc w:val="right"/>
            </w:pPr>
            <m:oMath>
              <m:r>
                <m:rPr>
                  <m:sty m:val="p"/>
                </m:rPr>
                <m:t>Δ</m:t>
              </m:r>
              <m:sSub>
                <m:e>
                  <m:r>
                    <m:t>T</m:t>
                  </m:r>
                </m:e>
                <m:sub>
                  <m:r>
                    <m:t>1</m:t>
                  </m:r>
                </m:sub>
              </m:sSub>
            </m:oMath>
          </w:p>
        </w:tc>
        <w:tc>
          <w:tcPr/>
          <w:p>
            <w:pPr>
              <w:pStyle w:val="Compact"/>
              <w:jc w:val="right"/>
            </w:pPr>
            <w:r>
              <w:t xml:space="preserve">62.40</w:t>
            </w:r>
          </w:p>
        </w:tc>
        <w:tc>
          <w:tcPr/>
          <w:p>
            <w:pPr>
              <w:pStyle w:val="Compact"/>
              <w:jc w:val="right"/>
            </w:pPr>
            <w:r>
              <w:t xml:space="preserve">K</w:t>
            </w:r>
          </w:p>
        </w:tc>
      </w:tr>
      <w:tr>
        <w:tc>
          <w:tcPr/>
          <w:p>
            <w:pPr>
              <w:pStyle w:val="Compact"/>
            </w:pPr>
            <w:r>
              <w:t xml:space="preserve">Terminal T difference 2</w:t>
            </w:r>
          </w:p>
        </w:tc>
        <w:tc>
          <w:tcPr/>
          <w:p>
            <w:pPr>
              <w:pStyle w:val="Compact"/>
              <w:jc w:val="right"/>
            </w:pPr>
            <m:oMath>
              <m:r>
                <m:rPr>
                  <m:sty m:val="p"/>
                </m:rPr>
                <m:t>Δ</m:t>
              </m:r>
              <m:sSub>
                <m:e>
                  <m:r>
                    <m:t>T</m:t>
                  </m:r>
                </m:e>
                <m:sub>
                  <m:r>
                    <m:t>2</m:t>
                  </m:r>
                </m:sub>
              </m:sSub>
            </m:oMath>
          </w:p>
        </w:tc>
        <w:tc>
          <w:tcPr/>
          <w:p>
            <w:pPr>
              <w:pStyle w:val="Compact"/>
              <w:jc w:val="right"/>
            </w:pPr>
            <w:r>
              <w:t xml:space="preserve">20.40</w:t>
            </w:r>
          </w:p>
        </w:tc>
        <w:tc>
          <w:tcPr/>
          <w:p>
            <w:pPr>
              <w:pStyle w:val="Compact"/>
              <w:jc w:val="right"/>
            </w:pPr>
            <w:r>
              <w:t xml:space="preserve">K</w:t>
            </w:r>
          </w:p>
        </w:tc>
      </w:tr>
      <w:tr>
        <w:tc>
          <w:tcPr/>
          <w:p>
            <w:pPr>
              <w:pStyle w:val="Compact"/>
            </w:pPr>
            <w:r>
              <w:t xml:space="preserve">LMTD</w:t>
            </w:r>
          </w:p>
        </w:tc>
        <w:tc>
          <w:tcPr/>
          <w:p>
            <w:pPr>
              <w:pStyle w:val="Compact"/>
              <w:jc w:val="right"/>
            </w:pPr>
            <m:oMath>
              <m:r>
                <m:rPr>
                  <m:sty m:val="p"/>
                </m:rPr>
                <m:t>Δ</m:t>
              </m:r>
              <m:sSub>
                <m:e>
                  <m:r>
                    <m:t>T</m:t>
                  </m:r>
                </m:e>
                <m:sub>
                  <m:r>
                    <m:t>l</m:t>
                  </m:r>
                  <m:r>
                    <m:t>o</m:t>
                  </m:r>
                  <m:r>
                    <m:t>g</m:t>
                  </m:r>
                </m:sub>
              </m:sSub>
            </m:oMath>
          </w:p>
        </w:tc>
        <w:tc>
          <w:tcPr/>
          <w:p>
            <w:pPr>
              <w:pStyle w:val="Compact"/>
              <w:jc w:val="right"/>
            </w:pPr>
            <w:r>
              <w:t xml:space="preserve">37.57</w:t>
            </w:r>
          </w:p>
        </w:tc>
        <w:tc>
          <w:tcPr/>
          <w:p>
            <w:pPr>
              <w:pStyle w:val="Compact"/>
              <w:jc w:val="right"/>
            </w:pPr>
            <w:r>
              <w:t xml:space="preserve">K</w:t>
            </w:r>
          </w:p>
        </w:tc>
      </w:tr>
      <w:tr>
        <w:tc>
          <w:tcPr/>
          <w:p>
            <w:pPr>
              <w:pStyle w:val="Compact"/>
            </w:pPr>
            <w:r>
              <w:t xml:space="preserve">Heat duty</w:t>
            </w:r>
          </w:p>
        </w:tc>
        <w:tc>
          <w:tcPr/>
          <w:p>
            <w:pPr>
              <w:pStyle w:val="Compact"/>
              <w:jc w:val="right"/>
            </w:pPr>
            <m:oMath>
              <m:r>
                <m:t>Q</m:t>
              </m:r>
            </m:oMath>
          </w:p>
        </w:tc>
        <w:tc>
          <w:tcPr/>
          <w:p>
            <w:pPr>
              <w:pStyle w:val="Compact"/>
              <w:jc w:val="right"/>
            </w:pPr>
            <w:r>
              <w:t xml:space="preserve">45.13</w:t>
            </w:r>
          </w:p>
        </w:tc>
        <w:tc>
          <w:tcPr/>
          <w:p>
            <w:pPr>
              <w:pStyle w:val="Compact"/>
              <w:jc w:val="right"/>
            </w:pPr>
            <w:r>
              <w:t xml:space="preserve">MJ/h</w:t>
            </w:r>
          </w:p>
        </w:tc>
      </w:tr>
    </w:tbl>
    <w:p>
      <w:pPr>
        <w:pStyle w:val="BodyText"/>
      </w:pPr>
      <w:r>
        <w:t xml:space="preserve">Three possible heat transfer areas were calculated using different overall heat transfer coefficients. The first value,</w:t>
      </w:r>
      <w:r>
        <w:t xml:space="preserve"> </w:t>
      </w:r>
      <m:oMath>
        <m:sSub>
          <m:e>
            <m:r>
              <m:t>K</m:t>
            </m:r>
          </m:e>
          <m:sub>
            <m:r>
              <m:t>v</m:t>
            </m:r>
            <m:r>
              <m:t>a</m:t>
            </m:r>
            <m:r>
              <m:t>p</m:t>
            </m:r>
          </m:sub>
        </m:sSub>
        <m:r>
          <m:rPr>
            <m:sty m:val="p"/>
          </m:rPr>
          <m:t>=</m:t>
        </m:r>
        <m:r>
          <m:t>850</m:t>
        </m:r>
        <m:sSup>
          <m:e>
            <m:r>
              <m:rPr>
                <m:nor/>
                <m:sty m:val="p"/>
              </m:rPr>
              <m:t> W/m</m:t>
            </m:r>
          </m:e>
          <m:sup>
            <m:r>
              <m:t>2</m:t>
            </m:r>
          </m:sup>
        </m:sSup>
        <m:r>
          <m:rPr>
            <m:nor/>
            <m:sty m:val="p"/>
          </m:rPr>
          <m:t>K</m:t>
        </m:r>
      </m:oMath>
      <w:r>
        <w:t xml:space="preserve">, represents the assumed overall heat transfer coefficient for a change of phase in a heat exchanger. The second value,</w:t>
      </w:r>
      <w:r>
        <w:t xml:space="preserve"> </w:t>
      </w:r>
      <m:oMath>
        <m:sSub>
          <m:e>
            <m:r>
              <m:t>K</m:t>
            </m:r>
          </m:e>
          <m:sub>
            <m:r>
              <m:t>d</m:t>
            </m:r>
            <m:r>
              <m:t>i</m:t>
            </m:r>
            <m:r>
              <m:t>s</m:t>
            </m:r>
            <m:r>
              <m:t>t</m:t>
            </m:r>
          </m:sub>
        </m:sSub>
        <m:r>
          <m:rPr>
            <m:sty m:val="p"/>
          </m:rPr>
          <m:t>=</m:t>
        </m:r>
        <m:r>
          <m:t>570</m:t>
        </m:r>
        <m:sSup>
          <m:e>
            <m:r>
              <m:rPr>
                <m:nor/>
                <m:sty m:val="p"/>
              </m:rPr>
              <m:t> W/m</m:t>
            </m:r>
          </m:e>
          <m:sup>
            <m:r>
              <m:t>2</m:t>
            </m:r>
          </m:sup>
        </m:sSup>
        <m:r>
          <m:rPr>
            <m:nor/>
            <m:sty m:val="p"/>
          </m:rPr>
          <m:t>K</m:t>
        </m:r>
      </m:oMath>
      <w:r>
        <w:t xml:space="preserve"> </w:t>
      </w:r>
      <w:r>
        <w:t xml:space="preserve">(Kiss 2013)</w:t>
      </w:r>
      <w:r>
        <w:t xml:space="preserve">, represents an estimation of the required heat transfer coefficient for the condensation of IPA vapour. The third value,</w:t>
      </w:r>
      <w:r>
        <w:t xml:space="preserve"> </w:t>
      </w:r>
      <m:oMath>
        <m:sSub>
          <m:e>
            <m:r>
              <m:t>K</m:t>
            </m:r>
          </m:e>
          <m:sub>
            <m:r>
              <m:t>c</m:t>
            </m:r>
            <m:r>
              <m:t>a</m:t>
            </m:r>
            <m:r>
              <m:t>l</m:t>
            </m:r>
            <m:r>
              <m:t>c</m:t>
            </m:r>
          </m:sub>
        </m:sSub>
        <m:r>
          <m:rPr>
            <m:sty m:val="p"/>
          </m:rPr>
          <m:t>=</m:t>
        </m:r>
        <m:r>
          <m:t>534.4</m:t>
        </m:r>
        <m:sSup>
          <m:e>
            <m:r>
              <m:rPr>
                <m:nor/>
                <m:sty m:val="p"/>
              </m:rPr>
              <m:t> W/m</m:t>
            </m:r>
          </m:e>
          <m:sup>
            <m:r>
              <m:t>2</m:t>
            </m:r>
          </m:sup>
        </m:sSup>
        <m:r>
          <m:rPr>
            <m:nor/>
            <m:sty m:val="p"/>
          </m:rPr>
          <m:t>K</m:t>
        </m:r>
      </m:oMath>
      <w:r>
        <w:t xml:space="preserve">, represents the calculated overall heat transfer coefficient used for the final conservative sizing. This is the heat transfer coefficient that was calculated for the main condenser of this column.</w:t>
      </w:r>
    </w:p>
    <w:p>
      <w:pPr>
        <w:pStyle w:val="BodyText"/>
      </w:pPr>
      <w:r>
        <w:t xml:space="preserve">The highest calculated heat transfer area is obtained using the lowest overall heat transfer coefficient:</w:t>
      </w:r>
    </w:p>
    <w:p>
      <w:pPr>
        <w:pStyle w:val="BodyText"/>
      </w:pPr>
      <w:r>
        <w:t xml:space="preserve">For</w:t>
      </w:r>
      <w:r>
        <w:t xml:space="preserve"> </w:t>
      </w:r>
      <m:oMath>
        <m:sSub>
          <m:e>
            <m:r>
              <m:t>K</m:t>
            </m:r>
          </m:e>
          <m:sub>
            <m:r>
              <m:t>c</m:t>
            </m:r>
            <m:r>
              <m:t>a</m:t>
            </m:r>
            <m:r>
              <m:t>l</m:t>
            </m:r>
            <m:r>
              <m:t>c</m:t>
            </m:r>
          </m:sub>
        </m:sSub>
        <m:r>
          <m:rPr>
            <m:sty m:val="p"/>
          </m:rPr>
          <m:t>=</m:t>
        </m:r>
        <m:r>
          <m:t>534.4</m:t>
        </m:r>
        <m:sSup>
          <m:e>
            <m:r>
              <m:rPr>
                <m:nor/>
                <m:sty m:val="p"/>
              </m:rPr>
              <m:t> W/m</m:t>
            </m:r>
          </m:e>
          <m:sup>
            <m:r>
              <m:t>2</m:t>
            </m:r>
          </m:sup>
        </m:sSup>
        <m:r>
          <m:rPr>
            <m:nor/>
            <m:sty m:val="p"/>
          </m:rPr>
          <m:t>K</m:t>
        </m:r>
      </m:oMath>
      <w:r>
        <w:t xml:space="preserve">:</w:t>
      </w:r>
    </w:p>
    <w:p>
      <w:pPr>
        <w:pStyle w:val="BodyText"/>
      </w:pPr>
      <m:oMath>
        <m:sSub>
          <m:e>
            <m:r>
              <m:t>A</m:t>
            </m:r>
          </m:e>
          <m:sub>
            <m:r>
              <m:t>c</m:t>
            </m:r>
            <m:r>
              <m:t>a</m:t>
            </m:r>
            <m:r>
              <m:t>l</m:t>
            </m:r>
            <m:r>
              <m:t>c</m:t>
            </m:r>
          </m:sub>
        </m:sSub>
        <m:r>
          <m:rPr>
            <m:sty m:val="p"/>
          </m:rPr>
          <m:t>=</m:t>
        </m:r>
        <m:f>
          <m:fPr>
            <m:type m:val="bar"/>
          </m:fPr>
          <m:num>
            <m:r>
              <m:t>12536.78</m:t>
            </m:r>
          </m:num>
          <m:den>
            <m:r>
              <m:t>534.4</m:t>
            </m:r>
            <m:r>
              <m:rPr>
                <m:sty m:val="p"/>
              </m:rPr>
              <m:t>×</m:t>
            </m:r>
            <m:r>
              <m:t>37.57</m:t>
            </m:r>
          </m:den>
        </m:f>
      </m:oMath>
    </w:p>
    <w:p>
      <w:pPr>
        <w:pStyle w:val="BodyText"/>
      </w:pPr>
      <m:oMath>
        <m:sSub>
          <m:e>
            <m:r>
              <m:t>A</m:t>
            </m:r>
          </m:e>
          <m:sub>
            <m:r>
              <m:t>c</m:t>
            </m:r>
            <m:r>
              <m:t>a</m:t>
            </m:r>
            <m:r>
              <m:t>l</m:t>
            </m:r>
            <m:r>
              <m:t>c</m:t>
            </m:r>
          </m:sub>
        </m:sSub>
        <m:r>
          <m:rPr>
            <m:sty m:val="p"/>
          </m:rPr>
          <m:t>=</m:t>
        </m:r>
        <m:r>
          <m:t>0.6245</m:t>
        </m:r>
        <m:sSup>
          <m:e>
            <m:r>
              <m:rPr>
                <m:nor/>
                <m:sty m:val="p"/>
              </m:rPr>
              <m:t> m</m:t>
            </m:r>
          </m:e>
          <m:sup>
            <m:r>
              <m:t>2</m:t>
            </m:r>
          </m:sup>
        </m:sSup>
      </m:oMath>
    </w:p>
    <w:p>
      <w:pPr>
        <w:pStyle w:val="BodyText"/>
      </w:pPr>
      <w:r>
        <w:t xml:space="preserve">Therefore, the selected required heat transfer area for the pre-heater is</w:t>
      </w:r>
      <w:r>
        <w:t xml:space="preserve"> </w:t>
      </w:r>
      <m:oMath>
        <m:r>
          <m:t>0.6245</m:t>
        </m:r>
        <m:sSup>
          <m:e>
            <m:r>
              <m:rPr>
                <m:nor/>
                <m:sty m:val="p"/>
              </m:rPr>
              <m:t> m</m:t>
            </m:r>
          </m:e>
          <m:sup>
            <m:r>
              <m:t>2</m:t>
            </m:r>
          </m:sup>
        </m:sSup>
      </m:oMath>
      <w:r>
        <w:t xml:space="preserve">.</w:t>
      </w:r>
    </w:p>
    <w:p>
      <w:pPr>
        <w:pStyle w:val="BodyText"/>
      </w:pPr>
      <w:r>
        <w:t xml:space="preserve">The pre-heater therefore allows the feed to enter the distillation column at the selected feed temperature of 62°C using recovered heat from the overhead vapour. This decreases the amount of additional external energy that would otherwise be required to heat the feed before it enters the column. Not only would it efficiently save on energy, but also on costs. It provides a simple and practical way to recycle part of the heat contained in the overhead vapour, while its required size area is relatively small.</w:t>
      </w:r>
    </w:p>
    <w:bookmarkEnd w:id="43"/>
    <w:bookmarkStart w:id="47" w:name="heat-pump-method"/>
    <w:p>
      <w:pPr>
        <w:pStyle w:val="Heading2"/>
      </w:pPr>
      <w:r>
        <w:t xml:space="preserve">Heat Pump Method</w:t>
      </w:r>
    </w:p>
    <w:p>
      <w:pPr>
        <w:pStyle w:val="FirstParagraph"/>
      </w:pPr>
      <w:r>
        <w:t xml:space="preserve">The second heat recycling method studied was the heat pump method. In this configuration, the vapour leaving the top of the distillation column is compressed. This makes the overhead vapour suitable for heat recovery at a higher temperature level. The recovered heat is then transferred to the bottom of the column, helping the reboiler supply the energy required for vaporization.</w:t>
      </w:r>
    </w:p>
    <w:p>
      <w:pPr>
        <w:pStyle w:val="BodyText"/>
      </w:pPr>
      <w:r>
        <w:t xml:space="preserve">Before the final arrangement was selected, different compression ratios were investigated using a single compressor. The purpose of these trials was to determine whether the overhead vapour could be compressed sufficiently in one step to reach a useful temperature level for reboiler heat recovery. Several pressure ratios were tested, but the results showed that a single compressor was not suitable. Lower compression ratios did not increase the temperature enough for useful heat recovery over a sufficient part of the operation, while higher compression ratios produced excessively high outlet temperatures and unsuitable vapour-fraction behavior. Therefore, the final selected configuration used two compressors with an inter-cooler between them. Each compressor was operated with a compression ratio of 1:4.</w:t>
      </w:r>
    </w:p>
    <w:p>
      <w:pPr>
        <w:pStyle w:val="BodyText"/>
      </w:pPr>
      <w:r>
        <w:t xml:space="preserve">The simulated heat pump arrangement in ChemCAD included two compressors, an inter-cooler between them, a first heat exchanger with a set heat duty of -1000 MJ/h to represent the heat taken out by the reboiler (the heat duty of the reboiler for the all distillation simulations was set to 1000 MJ/h; therefore, theoretically, this amount of energy per hour that will be demanded), an expansion valve, and a second heat exchanger that was used to document the amount of remaining energy that could be recovered and used for other purposes. The inter-cooler was required to reduce the vapour temperature between compression stages and to avoid excessively high temperatures after the second compressor. The two-stage compression arrangement also made the heat pump behavior more stable than the single-compressor cases.</w:t>
      </w:r>
    </w:p>
    <w:p>
      <w:pPr>
        <w:pStyle w:val="BodyText"/>
      </w:pPr>
      <w:r>
        <w:t xml:space="preserve">The simulation was carried out dynamically using ChemCAD data maps and Excel coding. The input vapour composition and temperature at each time step was obtained from ChemCAD reports for the top vapour stream, these values were out-putted as a large excel table. Our excel file was programmed to transfer the data values to a specific cell in the document every 0.05 h (see code in Appendix). ChemCAD then read these values through a data map and used them as inputs for the heat pump simulation. In the same way, the output values from ChemCAD were exported back into Excel every 0.05 h and stored in a second table.</w:t>
      </w:r>
    </w:p>
    <w:p>
      <w:pPr>
        <w:pStyle w:val="BodyText"/>
      </w:pPr>
      <w:r>
        <w:t xml:space="preserve">The main outputs recorded were the temperature after compression, vapour fraction after compression, temperature after the first heat exchanger, vapour fraction after the first heat exchanger, heat duty of the second heat exchanger, inter-cooler heat duty, compressor duties, cooling-water outlet temperature, and logarithmic mean temperature difference. Although the full simulation was carried out over the complete operation, the heat pump was found to be suitable only during the first 4.5 h of the distillation. Therefore, only this time interval was considered for the useful heat recovery evaluation.</w:t>
      </w:r>
    </w:p>
    <w:bookmarkStart w:id="44" w:name="input-vapour-stream"/>
    <w:p>
      <w:pPr>
        <w:pStyle w:val="Heading3"/>
      </w:pPr>
      <w:r>
        <w:t xml:space="preserve">Input Vapour Stream</w:t>
      </w:r>
    </w:p>
    <w:p>
      <w:pPr>
        <w:pStyle w:val="FirstParagraph"/>
      </w:pPr>
      <w:r>
        <w:t xml:space="preserve">The input vapour stream composition changes continuously during the batch distillation. The dynamic heat pump simulation therefore required the vapour composition to be updated at each time step. The table below shows representative values from the input table, using 0.5 h intervals up to 4.5 h. After 4.5 hours had passed, the output results from the simulation were not good enough for efficient heat recycling anymore.</w:t>
      </w:r>
    </w:p>
    <w:p>
      <w:pPr>
        <w:pStyle w:val="TableCaption"/>
      </w:pPr>
      <w:r>
        <w:t xml:space="preserve">Heat pump input values.</w:t>
      </w:r>
      <w:r>
        <w:t xml:space="preserve"> </w:t>
      </w:r>
    </w:p>
    <w:tbl>
      <w:tblPr>
        <w:tblStyle w:val="Table"/>
        <w:tblW w:type="pct" w:w="5000"/>
        <w:tblLayout w:type="fixed"/>
        <w:tblLook w:firstRow="1" w:lastRow="0" w:firstColumn="0" w:lastColumn="0" w:noHBand="0" w:noVBand="0" w:val="0020"/>
        <w:tblCaption w:val="Heat pump input values. "/>
      </w:tblPr>
      <w:tblGrid>
        <w:gridCol w:w="615"/>
        <w:gridCol w:w="230"/>
        <w:gridCol w:w="1076"/>
        <w:gridCol w:w="1076"/>
        <w:gridCol w:w="1153"/>
        <w:gridCol w:w="461"/>
        <w:gridCol w:w="1076"/>
        <w:gridCol w:w="1076"/>
        <w:gridCol w:w="1153"/>
      </w:tblGrid>
      <w:tr>
        <w:trPr>
          <w:tblHeader w:val="on"/>
        </w:trPr>
        <w:tc>
          <w:tcPr/>
          <w:p>
            <w:pPr>
              <w:pStyle w:val="Compact"/>
              <w:jc w:val="right"/>
            </w:pPr>
            <w:r>
              <w:t xml:space="preserve">Time [h]</w:t>
            </w:r>
          </w:p>
        </w:tc>
        <w:tc>
          <w:tcPr/>
          <w:p>
            <w:pPr>
              <w:pStyle w:val="Compact"/>
              <w:jc w:val="right"/>
            </w:pPr>
            <w:r>
              <w:t xml:space="preserve">R</w:t>
            </w:r>
          </w:p>
        </w:tc>
        <w:tc>
          <w:tcPr/>
          <w:p>
            <w:pPr>
              <w:pStyle w:val="Compact"/>
              <w:jc w:val="right"/>
            </w:pPr>
            <w:r>
              <w:t xml:space="preserve">IPA-L [kmol/h]</w:t>
            </w:r>
          </w:p>
        </w:tc>
        <w:tc>
          <w:tcPr/>
          <w:p>
            <w:pPr>
              <w:pStyle w:val="Compact"/>
              <w:jc w:val="right"/>
            </w:pPr>
            <w:r>
              <w:t xml:space="preserve">H₂O-L [kmol/h]</w:t>
            </w:r>
          </w:p>
        </w:tc>
        <w:tc>
          <w:tcPr/>
          <w:p>
            <w:pPr>
              <w:pStyle w:val="Compact"/>
              <w:jc w:val="right"/>
            </w:pPr>
            <w:r>
              <w:t xml:space="preserve">DMSO-L [kmol/h]</w:t>
            </w:r>
          </w:p>
        </w:tc>
        <w:tc>
          <w:tcPr/>
          <w:p>
            <w:pPr>
              <w:pStyle w:val="Compact"/>
              <w:jc w:val="right"/>
            </w:pPr>
            <w:r>
              <w:t xml:space="preserve">T [°C]</w:t>
            </w:r>
          </w:p>
        </w:tc>
        <w:tc>
          <w:tcPr/>
          <w:p>
            <w:pPr>
              <w:pStyle w:val="Compact"/>
              <w:jc w:val="right"/>
            </w:pPr>
            <w:r>
              <w:t xml:space="preserve">IPA-V [kmol/h]</w:t>
            </w:r>
          </w:p>
        </w:tc>
        <w:tc>
          <w:tcPr/>
          <w:p>
            <w:pPr>
              <w:pStyle w:val="Compact"/>
              <w:jc w:val="right"/>
            </w:pPr>
            <w:r>
              <w:t xml:space="preserve">H₂O-V [kmol/h]</w:t>
            </w:r>
          </w:p>
        </w:tc>
        <w:tc>
          <w:tcPr/>
          <w:p>
            <w:pPr>
              <w:pStyle w:val="Compact"/>
              <w:jc w:val="right"/>
            </w:pPr>
            <w:r>
              <w:t xml:space="preserve">DMSO-V [kmol/h]</w:t>
            </w:r>
          </w:p>
        </w:tc>
      </w:tr>
      <w:tr>
        <w:tc>
          <w:tcPr/>
          <w:p>
            <w:pPr>
              <w:pStyle w:val="Compact"/>
              <w:jc w:val="right"/>
            </w:pPr>
            <w:r>
              <w:t xml:space="preserve">0.50</w:t>
            </w:r>
          </w:p>
        </w:tc>
        <w:tc>
          <w:tcPr/>
          <w:p>
            <w:pPr>
              <w:pStyle w:val="Compact"/>
              <w:jc w:val="right"/>
            </w:pPr>
            <w:r>
              <w:t xml:space="preserve">4</w:t>
            </w:r>
          </w:p>
        </w:tc>
        <w:tc>
          <w:tcPr/>
          <w:p>
            <w:pPr>
              <w:pStyle w:val="Compact"/>
              <w:jc w:val="right"/>
            </w:pPr>
            <w:r>
              <w:t xml:space="preserve">4.7279</w:t>
            </w:r>
          </w:p>
        </w:tc>
        <w:tc>
          <w:tcPr/>
          <w:p>
            <w:pPr>
              <w:pStyle w:val="Compact"/>
              <w:jc w:val="right"/>
            </w:pPr>
            <w:r>
              <w:t xml:space="preserve">0.0026</w:t>
            </w:r>
          </w:p>
        </w:tc>
        <w:tc>
          <w:tcPr/>
          <w:p>
            <w:pPr>
              <w:pStyle w:val="Compact"/>
              <w:jc w:val="right"/>
            </w:pPr>
            <w:r>
              <w:t xml:space="preserve">0.000053</w:t>
            </w:r>
          </w:p>
        </w:tc>
        <w:tc>
          <w:tcPr/>
          <w:p>
            <w:pPr>
              <w:pStyle w:val="Compact"/>
              <w:jc w:val="right"/>
            </w:pPr>
            <w:r>
              <w:t xml:space="preserve">81.82</w:t>
            </w:r>
          </w:p>
        </w:tc>
        <w:tc>
          <w:tcPr/>
          <w:p>
            <w:pPr>
              <w:pStyle w:val="Compact"/>
              <w:jc w:val="right"/>
            </w:pPr>
            <w:r>
              <w:t xml:space="preserve">23.6395</w:t>
            </w:r>
          </w:p>
        </w:tc>
        <w:tc>
          <w:tcPr/>
          <w:p>
            <w:pPr>
              <w:pStyle w:val="Compact"/>
              <w:jc w:val="right"/>
            </w:pPr>
            <w:r>
              <w:t xml:space="preserve">0.0129</w:t>
            </w:r>
          </w:p>
        </w:tc>
        <w:tc>
          <w:tcPr/>
          <w:p>
            <w:pPr>
              <w:pStyle w:val="Compact"/>
              <w:jc w:val="right"/>
            </w:pPr>
            <w:r>
              <w:t xml:space="preserve">0.000263</w:t>
            </w:r>
          </w:p>
        </w:tc>
      </w:tr>
      <w:tr>
        <w:tc>
          <w:tcPr/>
          <w:p>
            <w:pPr>
              <w:pStyle w:val="Compact"/>
              <w:jc w:val="right"/>
            </w:pPr>
            <w:r>
              <w:t xml:space="preserve">1.00</w:t>
            </w:r>
          </w:p>
        </w:tc>
        <w:tc>
          <w:tcPr/>
          <w:p>
            <w:pPr>
              <w:pStyle w:val="Compact"/>
              <w:jc w:val="right"/>
            </w:pPr>
            <w:r>
              <w:t xml:space="preserve">4</w:t>
            </w:r>
          </w:p>
        </w:tc>
        <w:tc>
          <w:tcPr/>
          <w:p>
            <w:pPr>
              <w:pStyle w:val="Compact"/>
              <w:jc w:val="right"/>
            </w:pPr>
            <w:r>
              <w:t xml:space="preserve">4.7091</w:t>
            </w:r>
          </w:p>
        </w:tc>
        <w:tc>
          <w:tcPr/>
          <w:p>
            <w:pPr>
              <w:pStyle w:val="Compact"/>
              <w:jc w:val="right"/>
            </w:pPr>
            <w:r>
              <w:t xml:space="preserve">0.0023</w:t>
            </w:r>
          </w:p>
        </w:tc>
        <w:tc>
          <w:tcPr/>
          <w:p>
            <w:pPr>
              <w:pStyle w:val="Compact"/>
              <w:jc w:val="right"/>
            </w:pPr>
            <w:r>
              <w:t xml:space="preserve">0.000053</w:t>
            </w:r>
          </w:p>
        </w:tc>
        <w:tc>
          <w:tcPr/>
          <w:p>
            <w:pPr>
              <w:pStyle w:val="Compact"/>
              <w:jc w:val="right"/>
            </w:pPr>
            <w:r>
              <w:t xml:space="preserve">83.57</w:t>
            </w:r>
          </w:p>
        </w:tc>
        <w:tc>
          <w:tcPr/>
          <w:p>
            <w:pPr>
              <w:pStyle w:val="Compact"/>
              <w:jc w:val="right"/>
            </w:pPr>
            <w:r>
              <w:t xml:space="preserve">23.5455</w:t>
            </w:r>
          </w:p>
        </w:tc>
        <w:tc>
          <w:tcPr/>
          <w:p>
            <w:pPr>
              <w:pStyle w:val="Compact"/>
              <w:jc w:val="right"/>
            </w:pPr>
            <w:r>
              <w:t xml:space="preserve">0.0116</w:t>
            </w:r>
          </w:p>
        </w:tc>
        <w:tc>
          <w:tcPr/>
          <w:p>
            <w:pPr>
              <w:pStyle w:val="Compact"/>
              <w:jc w:val="right"/>
            </w:pPr>
            <w:r>
              <w:t xml:space="preserve">0.000263</w:t>
            </w:r>
          </w:p>
        </w:tc>
      </w:tr>
      <w:tr>
        <w:tc>
          <w:tcPr/>
          <w:p>
            <w:pPr>
              <w:pStyle w:val="Compact"/>
              <w:jc w:val="right"/>
            </w:pPr>
            <w:r>
              <w:t xml:space="preserve">1.50</w:t>
            </w:r>
          </w:p>
        </w:tc>
        <w:tc>
          <w:tcPr/>
          <w:p>
            <w:pPr>
              <w:pStyle w:val="Compact"/>
              <w:jc w:val="right"/>
            </w:pPr>
            <w:r>
              <w:t xml:space="preserve">4</w:t>
            </w:r>
          </w:p>
        </w:tc>
        <w:tc>
          <w:tcPr/>
          <w:p>
            <w:pPr>
              <w:pStyle w:val="Compact"/>
              <w:jc w:val="right"/>
            </w:pPr>
            <w:r>
              <w:t xml:space="preserve">4.6917</w:t>
            </w:r>
          </w:p>
        </w:tc>
        <w:tc>
          <w:tcPr/>
          <w:p>
            <w:pPr>
              <w:pStyle w:val="Compact"/>
              <w:jc w:val="right"/>
            </w:pPr>
            <w:r>
              <w:t xml:space="preserve">0.0021</w:t>
            </w:r>
          </w:p>
        </w:tc>
        <w:tc>
          <w:tcPr/>
          <w:p>
            <w:pPr>
              <w:pStyle w:val="Compact"/>
              <w:jc w:val="right"/>
            </w:pPr>
            <w:r>
              <w:t xml:space="preserve">0.000053</w:t>
            </w:r>
          </w:p>
        </w:tc>
        <w:tc>
          <w:tcPr/>
          <w:p>
            <w:pPr>
              <w:pStyle w:val="Compact"/>
              <w:jc w:val="right"/>
            </w:pPr>
            <w:r>
              <w:t xml:space="preserve">85.44</w:t>
            </w:r>
          </w:p>
        </w:tc>
        <w:tc>
          <w:tcPr/>
          <w:p>
            <w:pPr>
              <w:pStyle w:val="Compact"/>
              <w:jc w:val="right"/>
            </w:pPr>
            <w:r>
              <w:t xml:space="preserve">23.4585</w:t>
            </w:r>
          </w:p>
        </w:tc>
        <w:tc>
          <w:tcPr/>
          <w:p>
            <w:pPr>
              <w:pStyle w:val="Compact"/>
              <w:jc w:val="right"/>
            </w:pPr>
            <w:r>
              <w:t xml:space="preserve">0.0106</w:t>
            </w:r>
          </w:p>
        </w:tc>
        <w:tc>
          <w:tcPr/>
          <w:p>
            <w:pPr>
              <w:pStyle w:val="Compact"/>
              <w:jc w:val="right"/>
            </w:pPr>
            <w:r>
              <w:t xml:space="preserve">0.000263</w:t>
            </w:r>
          </w:p>
        </w:tc>
      </w:tr>
      <w:tr>
        <w:tc>
          <w:tcPr/>
          <w:p>
            <w:pPr>
              <w:pStyle w:val="Compact"/>
              <w:jc w:val="right"/>
            </w:pPr>
            <w:r>
              <w:t xml:space="preserve">2.00</w:t>
            </w:r>
          </w:p>
        </w:tc>
        <w:tc>
          <w:tcPr/>
          <w:p>
            <w:pPr>
              <w:pStyle w:val="Compact"/>
              <w:jc w:val="right"/>
            </w:pPr>
            <w:r>
              <w:t xml:space="preserve">4</w:t>
            </w:r>
          </w:p>
        </w:tc>
        <w:tc>
          <w:tcPr/>
          <w:p>
            <w:pPr>
              <w:pStyle w:val="Compact"/>
              <w:jc w:val="right"/>
            </w:pPr>
            <w:r>
              <w:t xml:space="preserve">4.6736</w:t>
            </w:r>
          </w:p>
        </w:tc>
        <w:tc>
          <w:tcPr/>
          <w:p>
            <w:pPr>
              <w:pStyle w:val="Compact"/>
              <w:jc w:val="right"/>
            </w:pPr>
            <w:r>
              <w:t xml:space="preserve">0.0020</w:t>
            </w:r>
          </w:p>
        </w:tc>
        <w:tc>
          <w:tcPr/>
          <w:p>
            <w:pPr>
              <w:pStyle w:val="Compact"/>
              <w:jc w:val="right"/>
            </w:pPr>
            <w:r>
              <w:t xml:space="preserve">0.000053</w:t>
            </w:r>
          </w:p>
        </w:tc>
        <w:tc>
          <w:tcPr/>
          <w:p>
            <w:pPr>
              <w:pStyle w:val="Compact"/>
              <w:jc w:val="right"/>
            </w:pPr>
            <w:r>
              <w:t xml:space="preserve">87.43</w:t>
            </w:r>
          </w:p>
        </w:tc>
        <w:tc>
          <w:tcPr/>
          <w:p>
            <w:pPr>
              <w:pStyle w:val="Compact"/>
              <w:jc w:val="right"/>
            </w:pPr>
            <w:r>
              <w:t xml:space="preserve">23.3680</w:t>
            </w:r>
          </w:p>
        </w:tc>
        <w:tc>
          <w:tcPr/>
          <w:p>
            <w:pPr>
              <w:pStyle w:val="Compact"/>
              <w:jc w:val="right"/>
            </w:pPr>
            <w:r>
              <w:t xml:space="preserve">0.0098</w:t>
            </w:r>
          </w:p>
        </w:tc>
        <w:tc>
          <w:tcPr/>
          <w:p>
            <w:pPr>
              <w:pStyle w:val="Compact"/>
              <w:jc w:val="right"/>
            </w:pPr>
            <w:r>
              <w:t xml:space="preserve">0.000263</w:t>
            </w:r>
          </w:p>
        </w:tc>
      </w:tr>
      <w:tr>
        <w:tc>
          <w:tcPr/>
          <w:p>
            <w:pPr>
              <w:pStyle w:val="Compact"/>
              <w:jc w:val="right"/>
            </w:pPr>
            <w:r>
              <w:t xml:space="preserve">2.50</w:t>
            </w:r>
          </w:p>
        </w:tc>
        <w:tc>
          <w:tcPr/>
          <w:p>
            <w:pPr>
              <w:pStyle w:val="Compact"/>
              <w:jc w:val="right"/>
            </w:pPr>
            <w:r>
              <w:t xml:space="preserve">4</w:t>
            </w:r>
          </w:p>
        </w:tc>
        <w:tc>
          <w:tcPr/>
          <w:p>
            <w:pPr>
              <w:pStyle w:val="Compact"/>
              <w:jc w:val="right"/>
            </w:pPr>
            <w:r>
              <w:t xml:space="preserve">4.6538</w:t>
            </w:r>
          </w:p>
        </w:tc>
        <w:tc>
          <w:tcPr/>
          <w:p>
            <w:pPr>
              <w:pStyle w:val="Compact"/>
              <w:jc w:val="right"/>
            </w:pPr>
            <w:r>
              <w:t xml:space="preserve">0.0018</w:t>
            </w:r>
          </w:p>
        </w:tc>
        <w:tc>
          <w:tcPr/>
          <w:p>
            <w:pPr>
              <w:pStyle w:val="Compact"/>
              <w:jc w:val="right"/>
            </w:pPr>
            <w:r>
              <w:t xml:space="preserve">0.000053</w:t>
            </w:r>
          </w:p>
        </w:tc>
        <w:tc>
          <w:tcPr/>
          <w:p>
            <w:pPr>
              <w:pStyle w:val="Compact"/>
              <w:jc w:val="right"/>
            </w:pPr>
            <w:r>
              <w:t xml:space="preserve">89.56</w:t>
            </w:r>
          </w:p>
        </w:tc>
        <w:tc>
          <w:tcPr/>
          <w:p>
            <w:pPr>
              <w:pStyle w:val="Compact"/>
              <w:jc w:val="right"/>
            </w:pPr>
            <w:r>
              <w:t xml:space="preserve">23.2690</w:t>
            </w:r>
          </w:p>
        </w:tc>
        <w:tc>
          <w:tcPr/>
          <w:p>
            <w:pPr>
              <w:pStyle w:val="Compact"/>
              <w:jc w:val="right"/>
            </w:pPr>
            <w:r>
              <w:t xml:space="preserve">0.0092</w:t>
            </w:r>
          </w:p>
        </w:tc>
        <w:tc>
          <w:tcPr/>
          <w:p>
            <w:pPr>
              <w:pStyle w:val="Compact"/>
              <w:jc w:val="right"/>
            </w:pPr>
            <w:r>
              <w:t xml:space="preserve">0.000263</w:t>
            </w:r>
          </w:p>
        </w:tc>
      </w:tr>
      <w:tr>
        <w:tc>
          <w:tcPr/>
          <w:p>
            <w:pPr>
              <w:pStyle w:val="Compact"/>
              <w:jc w:val="right"/>
            </w:pPr>
            <w:r>
              <w:t xml:space="preserve">3.00</w:t>
            </w:r>
          </w:p>
        </w:tc>
        <w:tc>
          <w:tcPr/>
          <w:p>
            <w:pPr>
              <w:pStyle w:val="Compact"/>
              <w:jc w:val="right"/>
            </w:pPr>
            <w:r>
              <w:t xml:space="preserve">4</w:t>
            </w:r>
          </w:p>
        </w:tc>
        <w:tc>
          <w:tcPr/>
          <w:p>
            <w:pPr>
              <w:pStyle w:val="Compact"/>
              <w:jc w:val="right"/>
            </w:pPr>
            <w:r>
              <w:t xml:space="preserve">4.6307</w:t>
            </w:r>
          </w:p>
        </w:tc>
        <w:tc>
          <w:tcPr/>
          <w:p>
            <w:pPr>
              <w:pStyle w:val="Compact"/>
              <w:jc w:val="right"/>
            </w:pPr>
            <w:r>
              <w:t xml:space="preserve">0.0017</w:t>
            </w:r>
          </w:p>
        </w:tc>
        <w:tc>
          <w:tcPr/>
          <w:p>
            <w:pPr>
              <w:pStyle w:val="Compact"/>
              <w:jc w:val="right"/>
            </w:pPr>
            <w:r>
              <w:t xml:space="preserve">0.000053</w:t>
            </w:r>
          </w:p>
        </w:tc>
        <w:tc>
          <w:tcPr/>
          <w:p>
            <w:pPr>
              <w:pStyle w:val="Compact"/>
              <w:jc w:val="right"/>
            </w:pPr>
            <w:r>
              <w:t xml:space="preserve">91.82</w:t>
            </w:r>
          </w:p>
        </w:tc>
        <w:tc>
          <w:tcPr/>
          <w:p>
            <w:pPr>
              <w:pStyle w:val="Compact"/>
              <w:jc w:val="right"/>
            </w:pPr>
            <w:r>
              <w:t xml:space="preserve">23.1535</w:t>
            </w:r>
          </w:p>
        </w:tc>
        <w:tc>
          <w:tcPr/>
          <w:p>
            <w:pPr>
              <w:pStyle w:val="Compact"/>
              <w:jc w:val="right"/>
            </w:pPr>
            <w:r>
              <w:t xml:space="preserve">0.0085</w:t>
            </w:r>
          </w:p>
        </w:tc>
        <w:tc>
          <w:tcPr/>
          <w:p>
            <w:pPr>
              <w:pStyle w:val="Compact"/>
              <w:jc w:val="right"/>
            </w:pPr>
            <w:r>
              <w:t xml:space="preserve">0.000263</w:t>
            </w:r>
          </w:p>
        </w:tc>
      </w:tr>
      <w:tr>
        <w:tc>
          <w:tcPr/>
          <w:p>
            <w:pPr>
              <w:pStyle w:val="Compact"/>
              <w:jc w:val="right"/>
            </w:pPr>
            <w:r>
              <w:t xml:space="preserve">3.50</w:t>
            </w:r>
          </w:p>
        </w:tc>
        <w:tc>
          <w:tcPr/>
          <w:p>
            <w:pPr>
              <w:pStyle w:val="Compact"/>
              <w:jc w:val="right"/>
            </w:pPr>
            <w:r>
              <w:t xml:space="preserve">4</w:t>
            </w:r>
          </w:p>
        </w:tc>
        <w:tc>
          <w:tcPr/>
          <w:p>
            <w:pPr>
              <w:pStyle w:val="Compact"/>
              <w:jc w:val="right"/>
            </w:pPr>
            <w:r>
              <w:t xml:space="preserve">4.6043</w:t>
            </w:r>
          </w:p>
        </w:tc>
        <w:tc>
          <w:tcPr/>
          <w:p>
            <w:pPr>
              <w:pStyle w:val="Compact"/>
              <w:jc w:val="right"/>
            </w:pPr>
            <w:r>
              <w:t xml:space="preserve">0.0016</w:t>
            </w:r>
          </w:p>
        </w:tc>
        <w:tc>
          <w:tcPr/>
          <w:p>
            <w:pPr>
              <w:pStyle w:val="Compact"/>
              <w:jc w:val="right"/>
            </w:pPr>
            <w:r>
              <w:t xml:space="preserve">0.000052</w:t>
            </w:r>
          </w:p>
        </w:tc>
        <w:tc>
          <w:tcPr/>
          <w:p>
            <w:pPr>
              <w:pStyle w:val="Compact"/>
              <w:jc w:val="right"/>
            </w:pPr>
            <w:r>
              <w:t xml:space="preserve">94.26</w:t>
            </w:r>
          </w:p>
        </w:tc>
        <w:tc>
          <w:tcPr/>
          <w:p>
            <w:pPr>
              <w:pStyle w:val="Compact"/>
              <w:jc w:val="right"/>
            </w:pPr>
            <w:r>
              <w:t xml:space="preserve">23.0215</w:t>
            </w:r>
          </w:p>
        </w:tc>
        <w:tc>
          <w:tcPr/>
          <w:p>
            <w:pPr>
              <w:pStyle w:val="Compact"/>
              <w:jc w:val="right"/>
            </w:pPr>
            <w:r>
              <w:t xml:space="preserve">0.0080</w:t>
            </w:r>
          </w:p>
        </w:tc>
        <w:tc>
          <w:tcPr/>
          <w:p>
            <w:pPr>
              <w:pStyle w:val="Compact"/>
              <w:jc w:val="right"/>
            </w:pPr>
            <w:r>
              <w:t xml:space="preserve">0.000262</w:t>
            </w:r>
          </w:p>
        </w:tc>
      </w:tr>
      <w:tr>
        <w:tc>
          <w:tcPr/>
          <w:p>
            <w:pPr>
              <w:pStyle w:val="Compact"/>
              <w:jc w:val="right"/>
            </w:pPr>
            <w:r>
              <w:t xml:space="preserve">4.00</w:t>
            </w:r>
          </w:p>
        </w:tc>
        <w:tc>
          <w:tcPr/>
          <w:p>
            <w:pPr>
              <w:pStyle w:val="Compact"/>
              <w:jc w:val="right"/>
            </w:pPr>
            <w:r>
              <w:t xml:space="preserve">4</w:t>
            </w:r>
          </w:p>
        </w:tc>
        <w:tc>
          <w:tcPr/>
          <w:p>
            <w:pPr>
              <w:pStyle w:val="Compact"/>
              <w:jc w:val="right"/>
            </w:pPr>
            <w:r>
              <w:t xml:space="preserve">4.5732</w:t>
            </w:r>
          </w:p>
        </w:tc>
        <w:tc>
          <w:tcPr/>
          <w:p>
            <w:pPr>
              <w:pStyle w:val="Compact"/>
              <w:jc w:val="right"/>
            </w:pPr>
            <w:r>
              <w:t xml:space="preserve">0.0015</w:t>
            </w:r>
          </w:p>
        </w:tc>
        <w:tc>
          <w:tcPr/>
          <w:p>
            <w:pPr>
              <w:pStyle w:val="Compact"/>
              <w:jc w:val="right"/>
            </w:pPr>
            <w:r>
              <w:t xml:space="preserve">0.000052</w:t>
            </w:r>
          </w:p>
        </w:tc>
        <w:tc>
          <w:tcPr/>
          <w:p>
            <w:pPr>
              <w:pStyle w:val="Compact"/>
              <w:jc w:val="right"/>
            </w:pPr>
            <w:r>
              <w:t xml:space="preserve">96.89</w:t>
            </w:r>
          </w:p>
        </w:tc>
        <w:tc>
          <w:tcPr/>
          <w:p>
            <w:pPr>
              <w:pStyle w:val="Compact"/>
              <w:jc w:val="right"/>
            </w:pPr>
            <w:r>
              <w:t xml:space="preserve">22.8661</w:t>
            </w:r>
          </w:p>
        </w:tc>
        <w:tc>
          <w:tcPr/>
          <w:p>
            <w:pPr>
              <w:pStyle w:val="Compact"/>
              <w:jc w:val="right"/>
            </w:pPr>
            <w:r>
              <w:t xml:space="preserve">0.0075</w:t>
            </w:r>
          </w:p>
        </w:tc>
        <w:tc>
          <w:tcPr/>
          <w:p>
            <w:pPr>
              <w:pStyle w:val="Compact"/>
              <w:jc w:val="right"/>
            </w:pPr>
            <w:r>
              <w:t xml:space="preserve">0.000262</w:t>
            </w:r>
          </w:p>
        </w:tc>
      </w:tr>
      <w:tr>
        <w:tc>
          <w:tcPr/>
          <w:p>
            <w:pPr>
              <w:pStyle w:val="Compact"/>
              <w:jc w:val="right"/>
            </w:pPr>
            <w:r>
              <w:t xml:space="preserve">4.50</w:t>
            </w:r>
          </w:p>
        </w:tc>
        <w:tc>
          <w:tcPr/>
          <w:p>
            <w:pPr>
              <w:pStyle w:val="Compact"/>
              <w:jc w:val="right"/>
            </w:pPr>
            <w:r>
              <w:t xml:space="preserve">4</w:t>
            </w:r>
          </w:p>
        </w:tc>
        <w:tc>
          <w:tcPr/>
          <w:p>
            <w:pPr>
              <w:pStyle w:val="Compact"/>
              <w:jc w:val="right"/>
            </w:pPr>
            <w:r>
              <w:t xml:space="preserve">4.5364</w:t>
            </w:r>
          </w:p>
        </w:tc>
        <w:tc>
          <w:tcPr/>
          <w:p>
            <w:pPr>
              <w:pStyle w:val="Compact"/>
              <w:jc w:val="right"/>
            </w:pPr>
            <w:r>
              <w:t xml:space="preserve">0.0014</w:t>
            </w:r>
          </w:p>
        </w:tc>
        <w:tc>
          <w:tcPr/>
          <w:p>
            <w:pPr>
              <w:pStyle w:val="Compact"/>
              <w:jc w:val="right"/>
            </w:pPr>
            <w:r>
              <w:t xml:space="preserve">0.000052</w:t>
            </w:r>
          </w:p>
        </w:tc>
        <w:tc>
          <w:tcPr/>
          <w:p>
            <w:pPr>
              <w:pStyle w:val="Compact"/>
              <w:jc w:val="right"/>
            </w:pPr>
            <w:r>
              <w:t xml:space="preserve">99.75</w:t>
            </w:r>
          </w:p>
        </w:tc>
        <w:tc>
          <w:tcPr/>
          <w:p>
            <w:pPr>
              <w:pStyle w:val="Compact"/>
              <w:jc w:val="right"/>
            </w:pPr>
            <w:r>
              <w:t xml:space="preserve">22.6821</w:t>
            </w:r>
          </w:p>
        </w:tc>
        <w:tc>
          <w:tcPr/>
          <w:p>
            <w:pPr>
              <w:pStyle w:val="Compact"/>
              <w:jc w:val="right"/>
            </w:pPr>
            <w:r>
              <w:t xml:space="preserve">0.0070</w:t>
            </w:r>
          </w:p>
        </w:tc>
        <w:tc>
          <w:tcPr/>
          <w:p>
            <w:pPr>
              <w:pStyle w:val="Compact"/>
              <w:jc w:val="right"/>
            </w:pPr>
            <w:r>
              <w:t xml:space="preserve">0.000262</w:t>
            </w:r>
          </w:p>
        </w:tc>
      </w:tr>
    </w:tbl>
    <w:p>
      <w:pPr>
        <w:pStyle w:val="BodyText"/>
      </w:pPr>
      <w:r>
        <w:t xml:space="preserve">As shown in Table 5, the IPA vapour flow rate slowly decreases during the first 4.5 h, while the vapour temperature increases from approximately 80°C to nearly 100°C. The DMSO vapour flow rate remains very small compared with the IPA vapour flow rate. This is expected because DMSO has a much higher boiling point and remains mainly in the liquid phase.</w:t>
      </w:r>
    </w:p>
    <w:bookmarkEnd w:id="44"/>
    <w:bookmarkStart w:id="45" w:name="heat-pump-output-results"/>
    <w:p>
      <w:pPr>
        <w:pStyle w:val="Heading3"/>
      </w:pPr>
      <w:r>
        <w:t xml:space="preserve">Heat Pump Output Results</w:t>
      </w:r>
    </w:p>
    <w:p>
      <w:pPr>
        <w:pStyle w:val="FirstParagraph"/>
      </w:pPr>
      <w:r>
        <w:t xml:space="preserve">The table below shows the main output values obtained from the ChemCAD heat pump simulation. The table includes only the useful operating region up to 4.5 h.</w:t>
      </w:r>
    </w:p>
    <w:p>
      <w:pPr>
        <w:pStyle w:val="TableCaption"/>
      </w:pPr>
      <w:r>
        <w:t xml:space="preserve">Heat pump output values.</w:t>
      </w:r>
      <w:r>
        <w:t xml:space="preserve"> </w:t>
      </w:r>
    </w:p>
    <w:tbl>
      <w:tblPr>
        <w:tblStyle w:val="Table"/>
        <w:tblW w:type="pct" w:w="5000"/>
        <w:tblLayout w:type="fixed"/>
        <w:tblLook w:firstRow="1" w:lastRow="0" w:firstColumn="0" w:lastColumn="0" w:noHBand="0" w:noVBand="0" w:val="0020"/>
        <w:tblCaption w:val="Heat pump output values. "/>
      </w:tblPr>
      <w:tblGrid>
        <w:gridCol w:w="640"/>
        <w:gridCol w:w="959"/>
        <w:gridCol w:w="640"/>
        <w:gridCol w:w="799"/>
        <w:gridCol w:w="479"/>
        <w:gridCol w:w="1199"/>
        <w:gridCol w:w="1119"/>
        <w:gridCol w:w="719"/>
        <w:gridCol w:w="719"/>
        <w:gridCol w:w="640"/>
      </w:tblGrid>
      <w:tr>
        <w:trPr>
          <w:tblHeader w:val="on"/>
        </w:trPr>
        <w:tc>
          <w:tcPr/>
          <w:p>
            <w:pPr>
              <w:pStyle w:val="Compact"/>
              <w:jc w:val="right"/>
            </w:pPr>
            <w:r>
              <w:t xml:space="preserve">Time [h]</w:t>
            </w:r>
          </w:p>
        </w:tc>
        <w:tc>
          <w:tcPr/>
          <w:p>
            <w:pPr>
              <w:pStyle w:val="Compact"/>
              <w:jc w:val="right"/>
            </w:pPr>
            <w:r>
              <w:t xml:space="preserve">T comp. [°C]</w:t>
            </w:r>
          </w:p>
        </w:tc>
        <w:tc>
          <w:tcPr/>
          <w:p>
            <w:pPr>
              <w:pStyle w:val="Compact"/>
              <w:jc w:val="right"/>
            </w:pPr>
            <w:r>
              <w:t xml:space="preserve">VF comp.</w:t>
            </w:r>
          </w:p>
        </w:tc>
        <w:tc>
          <w:tcPr/>
          <w:p>
            <w:pPr>
              <w:pStyle w:val="Compact"/>
              <w:jc w:val="right"/>
            </w:pPr>
            <w:r>
              <w:t xml:space="preserve">T HX1 [°C]</w:t>
            </w:r>
          </w:p>
        </w:tc>
        <w:tc>
          <w:tcPr/>
          <w:p>
            <w:pPr>
              <w:pStyle w:val="Compact"/>
              <w:jc w:val="right"/>
            </w:pPr>
            <w:r>
              <w:t xml:space="preserve">VF HX1</w:t>
            </w:r>
          </w:p>
        </w:tc>
        <w:tc>
          <w:tcPr/>
          <w:p>
            <w:pPr>
              <w:pStyle w:val="Compact"/>
              <w:jc w:val="right"/>
            </w:pPr>
            <w:r>
              <w:t xml:space="preserve">HX2 duty [MJ/h]</w:t>
            </w:r>
          </w:p>
        </w:tc>
        <w:tc>
          <w:tcPr/>
          <w:p>
            <w:pPr>
              <w:pStyle w:val="Compact"/>
              <w:jc w:val="right"/>
            </w:pPr>
            <w:r>
              <w:t xml:space="preserve">IC duty [MJ/h]</w:t>
            </w:r>
          </w:p>
        </w:tc>
        <w:tc>
          <w:tcPr/>
          <w:p>
            <w:pPr>
              <w:pStyle w:val="Compact"/>
              <w:jc w:val="right"/>
            </w:pPr>
            <w:r>
              <w:t xml:space="preserve">C1 [MJ/h]</w:t>
            </w:r>
          </w:p>
        </w:tc>
        <w:tc>
          <w:tcPr/>
          <w:p>
            <w:pPr>
              <w:pStyle w:val="Compact"/>
              <w:jc w:val="right"/>
            </w:pPr>
            <w:r>
              <w:t xml:space="preserve">C2 [MJ/h]</w:t>
            </w:r>
          </w:p>
        </w:tc>
        <w:tc>
          <w:tcPr/>
          <w:p>
            <w:pPr>
              <w:pStyle w:val="Compact"/>
              <w:jc w:val="right"/>
            </w:pPr>
            <w:r>
              <w:t xml:space="preserve">LMTD [K]</w:t>
            </w:r>
          </w:p>
        </w:tc>
      </w:tr>
      <w:tr>
        <w:tc>
          <w:tcPr/>
          <w:p>
            <w:pPr>
              <w:pStyle w:val="Compact"/>
              <w:jc w:val="right"/>
            </w:pPr>
            <w:r>
              <w:t xml:space="preserve">0.50</w:t>
            </w:r>
          </w:p>
        </w:tc>
        <w:tc>
          <w:tcPr/>
          <w:p>
            <w:pPr>
              <w:pStyle w:val="Compact"/>
              <w:jc w:val="right"/>
            </w:pPr>
            <w:r>
              <w:t xml:space="preserve">177.21</w:t>
            </w:r>
          </w:p>
        </w:tc>
        <w:tc>
          <w:tcPr/>
          <w:p>
            <w:pPr>
              <w:pStyle w:val="Compact"/>
              <w:jc w:val="right"/>
            </w:pPr>
            <w:r>
              <w:t xml:space="preserve">1.00</w:t>
            </w:r>
          </w:p>
        </w:tc>
        <w:tc>
          <w:tcPr/>
          <w:p>
            <w:pPr>
              <w:pStyle w:val="Compact"/>
              <w:jc w:val="right"/>
            </w:pPr>
            <w:r>
              <w:t xml:space="preserve">114.36</w:t>
            </w:r>
          </w:p>
        </w:tc>
        <w:tc>
          <w:tcPr/>
          <w:p>
            <w:pPr>
              <w:pStyle w:val="Compact"/>
              <w:jc w:val="right"/>
            </w:pPr>
            <w:r>
              <w:t xml:space="preserve">0.00</w:t>
            </w:r>
          </w:p>
        </w:tc>
        <w:tc>
          <w:tcPr/>
          <w:p>
            <w:pPr>
              <w:pStyle w:val="Compact"/>
              <w:jc w:val="right"/>
            </w:pPr>
            <w:r>
              <w:t xml:space="preserve">164.31</w:t>
            </w:r>
          </w:p>
        </w:tc>
        <w:tc>
          <w:tcPr/>
          <w:p>
            <w:pPr>
              <w:pStyle w:val="Compact"/>
              <w:jc w:val="right"/>
            </w:pPr>
            <w:r>
              <w:t xml:space="preserve">23.97</w:t>
            </w:r>
          </w:p>
        </w:tc>
        <w:tc>
          <w:tcPr/>
          <w:p>
            <w:pPr>
              <w:pStyle w:val="Compact"/>
              <w:jc w:val="right"/>
            </w:pPr>
            <w:r>
              <w:t xml:space="preserve">97.18</w:t>
            </w:r>
          </w:p>
        </w:tc>
        <w:tc>
          <w:tcPr/>
          <w:p>
            <w:pPr>
              <w:pStyle w:val="Compact"/>
              <w:jc w:val="right"/>
            </w:pPr>
            <w:r>
              <w:t xml:space="preserve">99.29</w:t>
            </w:r>
          </w:p>
        </w:tc>
        <w:tc>
          <w:tcPr/>
          <w:p>
            <w:pPr>
              <w:pStyle w:val="Compact"/>
              <w:jc w:val="right"/>
            </w:pPr>
            <w:r>
              <w:t xml:space="preserve">89.36</w:t>
            </w:r>
          </w:p>
        </w:tc>
      </w:tr>
      <w:tr>
        <w:tc>
          <w:tcPr/>
          <w:p>
            <w:pPr>
              <w:pStyle w:val="Compact"/>
              <w:jc w:val="right"/>
            </w:pPr>
            <w:r>
              <w:t xml:space="preserve">1.00</w:t>
            </w:r>
          </w:p>
        </w:tc>
        <w:tc>
          <w:tcPr/>
          <w:p>
            <w:pPr>
              <w:pStyle w:val="Compact"/>
              <w:jc w:val="right"/>
            </w:pPr>
            <w:r>
              <w:t xml:space="preserve">177.21</w:t>
            </w:r>
          </w:p>
        </w:tc>
        <w:tc>
          <w:tcPr/>
          <w:p>
            <w:pPr>
              <w:pStyle w:val="Compact"/>
              <w:jc w:val="right"/>
            </w:pPr>
            <w:r>
              <w:t xml:space="preserve">1.00</w:t>
            </w:r>
          </w:p>
        </w:tc>
        <w:tc>
          <w:tcPr/>
          <w:p>
            <w:pPr>
              <w:pStyle w:val="Compact"/>
              <w:jc w:val="right"/>
            </w:pPr>
            <w:r>
              <w:t xml:space="preserve">113.62</w:t>
            </w:r>
          </w:p>
        </w:tc>
        <w:tc>
          <w:tcPr/>
          <w:p>
            <w:pPr>
              <w:pStyle w:val="Compact"/>
              <w:jc w:val="right"/>
            </w:pPr>
            <w:r>
              <w:t xml:space="preserve">0.00</w:t>
            </w:r>
          </w:p>
        </w:tc>
        <w:tc>
          <w:tcPr/>
          <w:p>
            <w:pPr>
              <w:pStyle w:val="Compact"/>
              <w:jc w:val="right"/>
            </w:pPr>
            <w:r>
              <w:t xml:space="preserve">159.62</w:t>
            </w:r>
          </w:p>
        </w:tc>
        <w:tc>
          <w:tcPr/>
          <w:p>
            <w:pPr>
              <w:pStyle w:val="Compact"/>
              <w:jc w:val="right"/>
            </w:pPr>
            <w:r>
              <w:t xml:space="preserve">23.87</w:t>
            </w:r>
          </w:p>
        </w:tc>
        <w:tc>
          <w:tcPr/>
          <w:p>
            <w:pPr>
              <w:pStyle w:val="Compact"/>
              <w:jc w:val="right"/>
            </w:pPr>
            <w:r>
              <w:t xml:space="preserve">96.79</w:t>
            </w:r>
          </w:p>
        </w:tc>
        <w:tc>
          <w:tcPr/>
          <w:p>
            <w:pPr>
              <w:pStyle w:val="Compact"/>
              <w:jc w:val="right"/>
            </w:pPr>
            <w:r>
              <w:t xml:space="preserve">98.89</w:t>
            </w:r>
          </w:p>
        </w:tc>
        <w:tc>
          <w:tcPr/>
          <w:p>
            <w:pPr>
              <w:pStyle w:val="Compact"/>
              <w:jc w:val="right"/>
            </w:pPr>
            <w:r>
              <w:t xml:space="preserve">89.41</w:t>
            </w:r>
          </w:p>
        </w:tc>
      </w:tr>
      <w:tr>
        <w:tc>
          <w:tcPr/>
          <w:p>
            <w:pPr>
              <w:pStyle w:val="Compact"/>
              <w:jc w:val="right"/>
            </w:pPr>
            <w:r>
              <w:t xml:space="preserve">1.50</w:t>
            </w:r>
          </w:p>
        </w:tc>
        <w:tc>
          <w:tcPr/>
          <w:p>
            <w:pPr>
              <w:pStyle w:val="Compact"/>
              <w:jc w:val="right"/>
            </w:pPr>
            <w:r>
              <w:t xml:space="preserve">177.21</w:t>
            </w:r>
          </w:p>
        </w:tc>
        <w:tc>
          <w:tcPr/>
          <w:p>
            <w:pPr>
              <w:pStyle w:val="Compact"/>
              <w:jc w:val="right"/>
            </w:pPr>
            <w:r>
              <w:t xml:space="preserve">1.00</w:t>
            </w:r>
          </w:p>
        </w:tc>
        <w:tc>
          <w:tcPr/>
          <w:p>
            <w:pPr>
              <w:pStyle w:val="Compact"/>
              <w:jc w:val="right"/>
            </w:pPr>
            <w:r>
              <w:t xml:space="preserve">112.93</w:t>
            </w:r>
          </w:p>
        </w:tc>
        <w:tc>
          <w:tcPr/>
          <w:p>
            <w:pPr>
              <w:pStyle w:val="Compact"/>
              <w:jc w:val="right"/>
            </w:pPr>
            <w:r>
              <w:t xml:space="preserve">0.00</w:t>
            </w:r>
          </w:p>
        </w:tc>
        <w:tc>
          <w:tcPr/>
          <w:p>
            <w:pPr>
              <w:pStyle w:val="Compact"/>
              <w:jc w:val="right"/>
            </w:pPr>
            <w:r>
              <w:t xml:space="preserve">155.30</w:t>
            </w:r>
          </w:p>
        </w:tc>
        <w:tc>
          <w:tcPr/>
          <w:p>
            <w:pPr>
              <w:pStyle w:val="Compact"/>
              <w:jc w:val="right"/>
            </w:pPr>
            <w:r>
              <w:t xml:space="preserve">23.77</w:t>
            </w:r>
          </w:p>
        </w:tc>
        <w:tc>
          <w:tcPr/>
          <w:p>
            <w:pPr>
              <w:pStyle w:val="Compact"/>
              <w:jc w:val="right"/>
            </w:pPr>
            <w:r>
              <w:t xml:space="preserve">96.43</w:t>
            </w:r>
          </w:p>
        </w:tc>
        <w:tc>
          <w:tcPr/>
          <w:p>
            <w:pPr>
              <w:pStyle w:val="Compact"/>
              <w:jc w:val="right"/>
            </w:pPr>
            <w:r>
              <w:t xml:space="preserve">98.52</w:t>
            </w:r>
          </w:p>
        </w:tc>
        <w:tc>
          <w:tcPr/>
          <w:p>
            <w:pPr>
              <w:pStyle w:val="Compact"/>
              <w:jc w:val="right"/>
            </w:pPr>
            <w:r>
              <w:t xml:space="preserve">89.46</w:t>
            </w:r>
          </w:p>
        </w:tc>
      </w:tr>
      <w:tr>
        <w:tc>
          <w:tcPr/>
          <w:p>
            <w:pPr>
              <w:pStyle w:val="Compact"/>
              <w:jc w:val="right"/>
            </w:pPr>
            <w:r>
              <w:t xml:space="preserve">2.00</w:t>
            </w:r>
          </w:p>
        </w:tc>
        <w:tc>
          <w:tcPr/>
          <w:p>
            <w:pPr>
              <w:pStyle w:val="Compact"/>
              <w:jc w:val="right"/>
            </w:pPr>
            <w:r>
              <w:t xml:space="preserve">177.20</w:t>
            </w:r>
          </w:p>
        </w:tc>
        <w:tc>
          <w:tcPr/>
          <w:p>
            <w:pPr>
              <w:pStyle w:val="Compact"/>
              <w:jc w:val="right"/>
            </w:pPr>
            <w:r>
              <w:t xml:space="preserve">1.00</w:t>
            </w:r>
          </w:p>
        </w:tc>
        <w:tc>
          <w:tcPr/>
          <w:p>
            <w:pPr>
              <w:pStyle w:val="Compact"/>
              <w:jc w:val="right"/>
            </w:pPr>
            <w:r>
              <w:t xml:space="preserve">112.20</w:t>
            </w:r>
          </w:p>
        </w:tc>
        <w:tc>
          <w:tcPr/>
          <w:p>
            <w:pPr>
              <w:pStyle w:val="Compact"/>
              <w:jc w:val="right"/>
            </w:pPr>
            <w:r>
              <w:t xml:space="preserve">0.00</w:t>
            </w:r>
          </w:p>
        </w:tc>
        <w:tc>
          <w:tcPr/>
          <w:p>
            <w:pPr>
              <w:pStyle w:val="Compact"/>
              <w:jc w:val="right"/>
            </w:pPr>
            <w:r>
              <w:t xml:space="preserve">150.79</w:t>
            </w:r>
          </w:p>
        </w:tc>
        <w:tc>
          <w:tcPr/>
          <w:p>
            <w:pPr>
              <w:pStyle w:val="Compact"/>
              <w:jc w:val="right"/>
            </w:pPr>
            <w:r>
              <w:t xml:space="preserve">23.68</w:t>
            </w:r>
          </w:p>
        </w:tc>
        <w:tc>
          <w:tcPr/>
          <w:p>
            <w:pPr>
              <w:pStyle w:val="Compact"/>
              <w:jc w:val="right"/>
            </w:pPr>
            <w:r>
              <w:t xml:space="preserve">96.05</w:t>
            </w:r>
          </w:p>
        </w:tc>
        <w:tc>
          <w:tcPr/>
          <w:p>
            <w:pPr>
              <w:pStyle w:val="Compact"/>
              <w:jc w:val="right"/>
            </w:pPr>
            <w:r>
              <w:t xml:space="preserve">98.13</w:t>
            </w:r>
          </w:p>
        </w:tc>
        <w:tc>
          <w:tcPr/>
          <w:p>
            <w:pPr>
              <w:pStyle w:val="Compact"/>
              <w:jc w:val="right"/>
            </w:pPr>
            <w:r>
              <w:t xml:space="preserve">89.51</w:t>
            </w:r>
          </w:p>
        </w:tc>
      </w:tr>
      <w:tr>
        <w:tc>
          <w:tcPr/>
          <w:p>
            <w:pPr>
              <w:pStyle w:val="Compact"/>
              <w:jc w:val="right"/>
            </w:pPr>
            <w:r>
              <w:t xml:space="preserve">2.50</w:t>
            </w:r>
          </w:p>
        </w:tc>
        <w:tc>
          <w:tcPr/>
          <w:p>
            <w:pPr>
              <w:pStyle w:val="Compact"/>
              <w:jc w:val="right"/>
            </w:pPr>
            <w:r>
              <w:t xml:space="preserve">177.20</w:t>
            </w:r>
          </w:p>
        </w:tc>
        <w:tc>
          <w:tcPr/>
          <w:p>
            <w:pPr>
              <w:pStyle w:val="Compact"/>
              <w:jc w:val="right"/>
            </w:pPr>
            <w:r>
              <w:t xml:space="preserve">1.00</w:t>
            </w:r>
          </w:p>
        </w:tc>
        <w:tc>
          <w:tcPr/>
          <w:p>
            <w:pPr>
              <w:pStyle w:val="Compact"/>
              <w:jc w:val="right"/>
            </w:pPr>
            <w:r>
              <w:t xml:space="preserve">111.39</w:t>
            </w:r>
          </w:p>
        </w:tc>
        <w:tc>
          <w:tcPr/>
          <w:p>
            <w:pPr>
              <w:pStyle w:val="Compact"/>
              <w:jc w:val="right"/>
            </w:pPr>
            <w:r>
              <w:t xml:space="preserve">0.00</w:t>
            </w:r>
          </w:p>
        </w:tc>
        <w:tc>
          <w:tcPr/>
          <w:p>
            <w:pPr>
              <w:pStyle w:val="Compact"/>
              <w:jc w:val="right"/>
            </w:pPr>
            <w:r>
              <w:t xml:space="preserve">145.88</w:t>
            </w:r>
          </w:p>
        </w:tc>
        <w:tc>
          <w:tcPr/>
          <w:p>
            <w:pPr>
              <w:pStyle w:val="Compact"/>
              <w:jc w:val="right"/>
            </w:pPr>
            <w:r>
              <w:t xml:space="preserve">23.57</w:t>
            </w:r>
          </w:p>
        </w:tc>
        <w:tc>
          <w:tcPr/>
          <w:p>
            <w:pPr>
              <w:pStyle w:val="Compact"/>
              <w:jc w:val="right"/>
            </w:pPr>
            <w:r>
              <w:t xml:space="preserve">95.64</w:t>
            </w:r>
          </w:p>
        </w:tc>
        <w:tc>
          <w:tcPr/>
          <w:p>
            <w:pPr>
              <w:pStyle w:val="Compact"/>
              <w:jc w:val="right"/>
            </w:pPr>
            <w:r>
              <w:t xml:space="preserve">97.71</w:t>
            </w:r>
          </w:p>
        </w:tc>
        <w:tc>
          <w:tcPr/>
          <w:p>
            <w:pPr>
              <w:pStyle w:val="Compact"/>
              <w:jc w:val="right"/>
            </w:pPr>
            <w:r>
              <w:t xml:space="preserve">89.57</w:t>
            </w:r>
          </w:p>
        </w:tc>
      </w:tr>
      <w:tr>
        <w:tc>
          <w:tcPr/>
          <w:p>
            <w:pPr>
              <w:pStyle w:val="Compact"/>
              <w:jc w:val="right"/>
            </w:pPr>
            <w:r>
              <w:t xml:space="preserve">3.00</w:t>
            </w:r>
          </w:p>
        </w:tc>
        <w:tc>
          <w:tcPr/>
          <w:p>
            <w:pPr>
              <w:pStyle w:val="Compact"/>
              <w:jc w:val="right"/>
            </w:pPr>
            <w:r>
              <w:t xml:space="preserve">177.20</w:t>
            </w:r>
          </w:p>
        </w:tc>
        <w:tc>
          <w:tcPr/>
          <w:p>
            <w:pPr>
              <w:pStyle w:val="Compact"/>
              <w:jc w:val="right"/>
            </w:pPr>
            <w:r>
              <w:t xml:space="preserve">1.00</w:t>
            </w:r>
          </w:p>
        </w:tc>
        <w:tc>
          <w:tcPr/>
          <w:p>
            <w:pPr>
              <w:pStyle w:val="Compact"/>
              <w:jc w:val="right"/>
            </w:pPr>
            <w:r>
              <w:t xml:space="preserve">110.45</w:t>
            </w:r>
          </w:p>
        </w:tc>
        <w:tc>
          <w:tcPr/>
          <w:p>
            <w:pPr>
              <w:pStyle w:val="Compact"/>
              <w:jc w:val="right"/>
            </w:pPr>
            <w:r>
              <w:t xml:space="preserve">0.00</w:t>
            </w:r>
          </w:p>
        </w:tc>
        <w:tc>
          <w:tcPr/>
          <w:p>
            <w:pPr>
              <w:pStyle w:val="Compact"/>
              <w:jc w:val="right"/>
            </w:pPr>
            <w:r>
              <w:t xml:space="preserve">140.18</w:t>
            </w:r>
          </w:p>
        </w:tc>
        <w:tc>
          <w:tcPr/>
          <w:p>
            <w:pPr>
              <w:pStyle w:val="Compact"/>
              <w:jc w:val="right"/>
            </w:pPr>
            <w:r>
              <w:t xml:space="preserve">23.45</w:t>
            </w:r>
          </w:p>
        </w:tc>
        <w:tc>
          <w:tcPr/>
          <w:p>
            <w:pPr>
              <w:pStyle w:val="Compact"/>
              <w:jc w:val="right"/>
            </w:pPr>
            <w:r>
              <w:t xml:space="preserve">95.17</w:t>
            </w:r>
          </w:p>
        </w:tc>
        <w:tc>
          <w:tcPr/>
          <w:p>
            <w:pPr>
              <w:pStyle w:val="Compact"/>
              <w:jc w:val="right"/>
            </w:pPr>
            <w:r>
              <w:t xml:space="preserve">97.23</w:t>
            </w:r>
          </w:p>
        </w:tc>
        <w:tc>
          <w:tcPr/>
          <w:p>
            <w:pPr>
              <w:pStyle w:val="Compact"/>
              <w:jc w:val="right"/>
            </w:pPr>
            <w:r>
              <w:t xml:space="preserve">89.64</w:t>
            </w:r>
          </w:p>
        </w:tc>
      </w:tr>
      <w:tr>
        <w:tc>
          <w:tcPr/>
          <w:p>
            <w:pPr>
              <w:pStyle w:val="Compact"/>
              <w:jc w:val="right"/>
            </w:pPr>
            <w:r>
              <w:t xml:space="preserve">3.50</w:t>
            </w:r>
          </w:p>
        </w:tc>
        <w:tc>
          <w:tcPr/>
          <w:p>
            <w:pPr>
              <w:pStyle w:val="Compact"/>
              <w:jc w:val="right"/>
            </w:pPr>
            <w:r>
              <w:t xml:space="preserve">177.20</w:t>
            </w:r>
          </w:p>
        </w:tc>
        <w:tc>
          <w:tcPr/>
          <w:p>
            <w:pPr>
              <w:pStyle w:val="Compact"/>
              <w:jc w:val="right"/>
            </w:pPr>
            <w:r>
              <w:t xml:space="preserve">1.00</w:t>
            </w:r>
          </w:p>
        </w:tc>
        <w:tc>
          <w:tcPr/>
          <w:p>
            <w:pPr>
              <w:pStyle w:val="Compact"/>
              <w:jc w:val="right"/>
            </w:pPr>
            <w:r>
              <w:t xml:space="preserve">109.36</w:t>
            </w:r>
          </w:p>
        </w:tc>
        <w:tc>
          <w:tcPr/>
          <w:p>
            <w:pPr>
              <w:pStyle w:val="Compact"/>
              <w:jc w:val="right"/>
            </w:pPr>
            <w:r>
              <w:t xml:space="preserve">0.00</w:t>
            </w:r>
          </w:p>
        </w:tc>
        <w:tc>
          <w:tcPr/>
          <w:p>
            <w:pPr>
              <w:pStyle w:val="Compact"/>
              <w:jc w:val="right"/>
            </w:pPr>
            <w:r>
              <w:t xml:space="preserve">133.65</w:t>
            </w:r>
          </w:p>
        </w:tc>
        <w:tc>
          <w:tcPr/>
          <w:p>
            <w:pPr>
              <w:pStyle w:val="Compact"/>
              <w:jc w:val="right"/>
            </w:pPr>
            <w:r>
              <w:t xml:space="preserve">23.32</w:t>
            </w:r>
          </w:p>
        </w:tc>
        <w:tc>
          <w:tcPr/>
          <w:p>
            <w:pPr>
              <w:pStyle w:val="Compact"/>
              <w:jc w:val="right"/>
            </w:pPr>
            <w:r>
              <w:t xml:space="preserve">94.62</w:t>
            </w:r>
          </w:p>
        </w:tc>
        <w:tc>
          <w:tcPr/>
          <w:p>
            <w:pPr>
              <w:pStyle w:val="Compact"/>
              <w:jc w:val="right"/>
            </w:pPr>
            <w:r>
              <w:t xml:space="preserve">96.67</w:t>
            </w:r>
          </w:p>
        </w:tc>
        <w:tc>
          <w:tcPr/>
          <w:p>
            <w:pPr>
              <w:pStyle w:val="Compact"/>
              <w:jc w:val="right"/>
            </w:pPr>
            <w:r>
              <w:t xml:space="preserve">89.71</w:t>
            </w:r>
          </w:p>
        </w:tc>
      </w:tr>
      <w:tr>
        <w:tc>
          <w:tcPr/>
          <w:p>
            <w:pPr>
              <w:pStyle w:val="Compact"/>
              <w:jc w:val="right"/>
            </w:pPr>
            <w:r>
              <w:t xml:space="preserve">4.00</w:t>
            </w:r>
          </w:p>
        </w:tc>
        <w:tc>
          <w:tcPr/>
          <w:p>
            <w:pPr>
              <w:pStyle w:val="Compact"/>
              <w:jc w:val="right"/>
            </w:pPr>
            <w:r>
              <w:t xml:space="preserve">177.20</w:t>
            </w:r>
          </w:p>
        </w:tc>
        <w:tc>
          <w:tcPr/>
          <w:p>
            <w:pPr>
              <w:pStyle w:val="Compact"/>
              <w:jc w:val="right"/>
            </w:pPr>
            <w:r>
              <w:t xml:space="preserve">1.00</w:t>
            </w:r>
          </w:p>
        </w:tc>
        <w:tc>
          <w:tcPr/>
          <w:p>
            <w:pPr>
              <w:pStyle w:val="Compact"/>
              <w:jc w:val="right"/>
            </w:pPr>
            <w:r>
              <w:t xml:space="preserve">108.05</w:t>
            </w:r>
          </w:p>
        </w:tc>
        <w:tc>
          <w:tcPr/>
          <w:p>
            <w:pPr>
              <w:pStyle w:val="Compact"/>
              <w:jc w:val="right"/>
            </w:pPr>
            <w:r>
              <w:t xml:space="preserve">0.00</w:t>
            </w:r>
          </w:p>
        </w:tc>
        <w:tc>
          <w:tcPr/>
          <w:p>
            <w:pPr>
              <w:pStyle w:val="Compact"/>
              <w:jc w:val="right"/>
            </w:pPr>
            <w:r>
              <w:t xml:space="preserve">125.97</w:t>
            </w:r>
          </w:p>
        </w:tc>
        <w:tc>
          <w:tcPr/>
          <w:p>
            <w:pPr>
              <w:pStyle w:val="Compact"/>
              <w:jc w:val="right"/>
            </w:pPr>
            <w:r>
              <w:t xml:space="preserve">23.16</w:t>
            </w:r>
          </w:p>
        </w:tc>
        <w:tc>
          <w:tcPr/>
          <w:p>
            <w:pPr>
              <w:pStyle w:val="Compact"/>
              <w:jc w:val="right"/>
            </w:pPr>
            <w:r>
              <w:t xml:space="preserve">93.98</w:t>
            </w:r>
          </w:p>
        </w:tc>
        <w:tc>
          <w:tcPr/>
          <w:p>
            <w:pPr>
              <w:pStyle w:val="Compact"/>
              <w:jc w:val="right"/>
            </w:pPr>
            <w:r>
              <w:t xml:space="preserve">96.01</w:t>
            </w:r>
          </w:p>
        </w:tc>
        <w:tc>
          <w:tcPr/>
          <w:p>
            <w:pPr>
              <w:pStyle w:val="Compact"/>
              <w:jc w:val="right"/>
            </w:pPr>
            <w:r>
              <w:t xml:space="preserve">89.80</w:t>
            </w:r>
          </w:p>
        </w:tc>
      </w:tr>
      <w:tr>
        <w:tc>
          <w:tcPr/>
          <w:p>
            <w:pPr>
              <w:pStyle w:val="Compact"/>
              <w:jc w:val="right"/>
            </w:pPr>
            <w:r>
              <w:t xml:space="preserve">4.50</w:t>
            </w:r>
          </w:p>
        </w:tc>
        <w:tc>
          <w:tcPr/>
          <w:p>
            <w:pPr>
              <w:pStyle w:val="Compact"/>
              <w:jc w:val="right"/>
            </w:pPr>
            <w:r>
              <w:t xml:space="preserve">177.20</w:t>
            </w:r>
          </w:p>
        </w:tc>
        <w:tc>
          <w:tcPr/>
          <w:p>
            <w:pPr>
              <w:pStyle w:val="Compact"/>
              <w:jc w:val="right"/>
            </w:pPr>
            <w:r>
              <w:t xml:space="preserve">1.00</w:t>
            </w:r>
          </w:p>
        </w:tc>
        <w:tc>
          <w:tcPr/>
          <w:p>
            <w:pPr>
              <w:pStyle w:val="Compact"/>
              <w:jc w:val="right"/>
            </w:pPr>
            <w:r>
              <w:t xml:space="preserve">106.47</w:t>
            </w:r>
          </w:p>
        </w:tc>
        <w:tc>
          <w:tcPr/>
          <w:p>
            <w:pPr>
              <w:pStyle w:val="Compact"/>
              <w:jc w:val="right"/>
            </w:pPr>
            <w:r>
              <w:t xml:space="preserve">0.00</w:t>
            </w:r>
          </w:p>
        </w:tc>
        <w:tc>
          <w:tcPr/>
          <w:p>
            <w:pPr>
              <w:pStyle w:val="Compact"/>
              <w:jc w:val="right"/>
            </w:pPr>
            <w:r>
              <w:t xml:space="preserve">116.89</w:t>
            </w:r>
          </w:p>
        </w:tc>
        <w:tc>
          <w:tcPr/>
          <w:p>
            <w:pPr>
              <w:pStyle w:val="Compact"/>
              <w:jc w:val="right"/>
            </w:pPr>
            <w:r>
              <w:t xml:space="preserve">22.97</w:t>
            </w:r>
          </w:p>
        </w:tc>
        <w:tc>
          <w:tcPr/>
          <w:p>
            <w:pPr>
              <w:pStyle w:val="Compact"/>
              <w:jc w:val="right"/>
            </w:pPr>
            <w:r>
              <w:t xml:space="preserve">93.22</w:t>
            </w:r>
          </w:p>
        </w:tc>
        <w:tc>
          <w:tcPr/>
          <w:p>
            <w:pPr>
              <w:pStyle w:val="Compact"/>
              <w:jc w:val="right"/>
            </w:pPr>
            <w:r>
              <w:t xml:space="preserve">95.24</w:t>
            </w:r>
          </w:p>
        </w:tc>
        <w:tc>
          <w:tcPr/>
          <w:p>
            <w:pPr>
              <w:pStyle w:val="Compact"/>
              <w:jc w:val="right"/>
            </w:pPr>
            <w:r>
              <w:t xml:space="preserve">89.90</w:t>
            </w:r>
          </w:p>
        </w:tc>
      </w:tr>
    </w:tbl>
    <w:p>
      <w:pPr>
        <w:pStyle w:val="BodyText"/>
      </w:pPr>
      <w:r>
        <w:t xml:space="preserve">The results show that the vapour fraction after compression remains equal to 1.00 during the useful period, meaning that the stream remains fully vapour after compression. After the first heat exchanger, the vapour fraction becomes 0.00, meaning that the compressed vapour is condensed and heat is successfully extracted. This confirms that the heat pump arrangement works properly during the first 4.5 h.</w:t>
      </w:r>
    </w:p>
    <w:p>
      <w:pPr>
        <w:pStyle w:val="BodyText"/>
      </w:pPr>
      <w:r>
        <w:t xml:space="preserve">The time-zero value is treated as a start-up point and is not considered representative of stable heat pump operation, therefore 0.05 h is the initial time value. The heat duty of the second heat exchanger decreases in magnitude during the useful operating period, from approximately 169.40 MJ/h at 0.05 h to 116.89 MJ/h at 4.5 h. This shows that the amount of useful recoverable heat decreases as the batch distillation progresses, and that the method would be most efficient when only applied during the first 4.5 hours. During the time interval 7.5 h - 9.5 h, the heat duty becomes negative, meaning that the heat would be lost and making recovery definitely not viable during this range. The compressor duties also decrease slightly over time, while the logarithmic mean temperature difference remains almost constant, close to 89–90 K. Furthermore, the temperature difference between the input vapour and output liquid after heat recovery decreases to less than 10 degrees Celsius, which is not suitable for efficient heat transfer applications</w:t>
      </w:r>
      <w:r>
        <w:t xml:space="preserve"> </w:t>
      </w:r>
      <w:r>
        <w:t xml:space="preserve">(Kiss 2013)</w:t>
      </w:r>
      <w:r>
        <w:t xml:space="preserve">,</w:t>
      </w:r>
      <w:r>
        <w:t xml:space="preserve"> </w:t>
      </w:r>
      <w:r>
        <w:t xml:space="preserve">(Kemp 2007)</w:t>
      </w:r>
      <w:r>
        <w:t xml:space="preserve">.</w:t>
      </w:r>
    </w:p>
    <w:bookmarkEnd w:id="45"/>
    <w:bookmarkStart w:id="46" w:name="useful-heat-pump-operation"/>
    <w:p>
      <w:pPr>
        <w:pStyle w:val="Heading3"/>
      </w:pPr>
      <w:r>
        <w:t xml:space="preserve">Useful Heat Pump Operation</w:t>
      </w:r>
    </w:p>
    <w:p>
      <w:pPr>
        <w:pStyle w:val="FirstParagraph"/>
      </w:pPr>
      <w:r>
        <w:t xml:space="preserve">The useful heat pump operating period can be summarized:</w:t>
      </w:r>
    </w:p>
    <w:p>
      <w:pPr>
        <w:pStyle w:val="TableCaption"/>
      </w:pPr>
      <w:r>
        <w:t xml:space="preserve">Useful heat pump period.</w:t>
      </w:r>
      <w:r>
        <w:t xml:space="preserve"> </w:t>
      </w:r>
    </w:p>
    <w:tbl>
      <w:tblPr>
        <w:tblStyle w:val="Table"/>
        <w:tblW w:type="auto" w:w="0"/>
        <w:tblLook w:firstRow="1" w:lastRow="0" w:firstColumn="0" w:lastColumn="0" w:noHBand="0" w:noVBand="0" w:val="0020"/>
        <w:tblCaption w:val="Useful heat pump period. "/>
      </w:tblPr>
      <w:tblGrid>
        <w:gridCol w:w="2640"/>
        <w:gridCol w:w="2640"/>
        <w:gridCol w:w="2640"/>
      </w:tblGrid>
      <w:tr>
        <w:trPr>
          <w:tblHeader w:val="on"/>
        </w:trPr>
        <w:tc>
          <w:tcPr/>
          <w:p>
            <w:pPr>
              <w:pStyle w:val="Compact"/>
            </w:pPr>
            <w:r>
              <w:t xml:space="preserve">Parameter</w:t>
            </w:r>
          </w:p>
        </w:tc>
        <w:tc>
          <w:tcPr/>
          <w:p>
            <w:pPr>
              <w:pStyle w:val="Compact"/>
              <w:jc w:val="right"/>
            </w:pPr>
            <w:r>
              <w:t xml:space="preserve">Value</w:t>
            </w:r>
          </w:p>
        </w:tc>
        <w:tc>
          <w:tcPr/>
          <w:p>
            <w:pPr>
              <w:pStyle w:val="Compact"/>
              <w:jc w:val="right"/>
            </w:pPr>
            <w:r>
              <w:t xml:space="preserve">Unit</w:t>
            </w:r>
          </w:p>
        </w:tc>
      </w:tr>
      <w:tr>
        <w:tc>
          <w:tcPr/>
          <w:p>
            <w:pPr>
              <w:pStyle w:val="Compact"/>
            </w:pPr>
            <w:r>
              <w:t xml:space="preserve">Start time</w:t>
            </w:r>
          </w:p>
        </w:tc>
        <w:tc>
          <w:tcPr/>
          <w:p>
            <w:pPr>
              <w:pStyle w:val="Compact"/>
              <w:jc w:val="right"/>
            </w:pPr>
            <w:r>
              <w:t xml:space="preserve">0.05</w:t>
            </w:r>
          </w:p>
        </w:tc>
        <w:tc>
          <w:tcPr/>
          <w:p>
            <w:pPr>
              <w:pStyle w:val="Compact"/>
              <w:jc w:val="right"/>
            </w:pPr>
            <w:r>
              <w:t xml:space="preserve">h</w:t>
            </w:r>
          </w:p>
        </w:tc>
      </w:tr>
      <w:tr>
        <w:tc>
          <w:tcPr/>
          <w:p>
            <w:pPr>
              <w:pStyle w:val="Compact"/>
            </w:pPr>
            <w:r>
              <w:t xml:space="preserve">End time</w:t>
            </w:r>
          </w:p>
        </w:tc>
        <w:tc>
          <w:tcPr/>
          <w:p>
            <w:pPr>
              <w:pStyle w:val="Compact"/>
              <w:jc w:val="right"/>
            </w:pPr>
            <w:r>
              <w:t xml:space="preserve">4.50</w:t>
            </w:r>
          </w:p>
        </w:tc>
        <w:tc>
          <w:tcPr/>
          <w:p>
            <w:pPr>
              <w:pStyle w:val="Compact"/>
              <w:jc w:val="right"/>
            </w:pPr>
            <w:r>
              <w:t xml:space="preserve">h</w:t>
            </w:r>
          </w:p>
        </w:tc>
      </w:tr>
      <w:tr>
        <w:tc>
          <w:tcPr/>
          <w:p>
            <w:pPr>
              <w:pStyle w:val="Compact"/>
            </w:pPr>
            <w:r>
              <w:t xml:space="preserve">Max. HX2 duty</w:t>
            </w:r>
          </w:p>
        </w:tc>
        <w:tc>
          <w:tcPr/>
          <w:p>
            <w:pPr>
              <w:pStyle w:val="Compact"/>
              <w:jc w:val="right"/>
            </w:pPr>
            <w:r>
              <w:t xml:space="preserve">169.40</w:t>
            </w:r>
          </w:p>
        </w:tc>
        <w:tc>
          <w:tcPr/>
          <w:p>
            <w:pPr>
              <w:pStyle w:val="Compact"/>
              <w:jc w:val="right"/>
            </w:pPr>
            <w:r>
              <w:t xml:space="preserve">MJ/h</w:t>
            </w:r>
          </w:p>
        </w:tc>
      </w:tr>
      <w:tr>
        <w:tc>
          <w:tcPr/>
          <w:p>
            <w:pPr>
              <w:pStyle w:val="Compact"/>
            </w:pPr>
            <w:r>
              <w:t xml:space="preserve">Max. inter-cooler duty</w:t>
            </w:r>
          </w:p>
        </w:tc>
        <w:tc>
          <w:tcPr/>
          <w:p>
            <w:pPr>
              <w:pStyle w:val="Compact"/>
              <w:jc w:val="right"/>
            </w:pPr>
            <w:r>
              <w:t xml:space="preserve">24.08</w:t>
            </w:r>
          </w:p>
        </w:tc>
        <w:tc>
          <w:tcPr/>
          <w:p>
            <w:pPr>
              <w:pStyle w:val="Compact"/>
              <w:jc w:val="right"/>
            </w:pPr>
            <w:r>
              <w:t xml:space="preserve">MJ/h</w:t>
            </w:r>
          </w:p>
        </w:tc>
      </w:tr>
      <w:tr>
        <w:tc>
          <w:tcPr/>
          <w:p>
            <w:pPr>
              <w:pStyle w:val="Compact"/>
            </w:pPr>
            <w:r>
              <w:t xml:space="preserve">Max. compressor 1 duty</w:t>
            </w:r>
          </w:p>
        </w:tc>
        <w:tc>
          <w:tcPr/>
          <w:p>
            <w:pPr>
              <w:pStyle w:val="Compact"/>
              <w:jc w:val="right"/>
            </w:pPr>
            <w:r>
              <w:t xml:space="preserve">97.61</w:t>
            </w:r>
          </w:p>
        </w:tc>
        <w:tc>
          <w:tcPr/>
          <w:p>
            <w:pPr>
              <w:pStyle w:val="Compact"/>
              <w:jc w:val="right"/>
            </w:pPr>
            <w:r>
              <w:t xml:space="preserve">MJ/h</w:t>
            </w:r>
          </w:p>
        </w:tc>
      </w:tr>
      <w:tr>
        <w:tc>
          <w:tcPr/>
          <w:p>
            <w:pPr>
              <w:pStyle w:val="Compact"/>
            </w:pPr>
            <w:r>
              <w:t xml:space="preserve">Max. compressor 2 duty</w:t>
            </w:r>
          </w:p>
        </w:tc>
        <w:tc>
          <w:tcPr/>
          <w:p>
            <w:pPr>
              <w:pStyle w:val="Compact"/>
              <w:jc w:val="right"/>
            </w:pPr>
            <w:r>
              <w:t xml:space="preserve">99.72</w:t>
            </w:r>
          </w:p>
        </w:tc>
        <w:tc>
          <w:tcPr/>
          <w:p>
            <w:pPr>
              <w:pStyle w:val="Compact"/>
              <w:jc w:val="right"/>
            </w:pPr>
            <w:r>
              <w:t xml:space="preserve">MJ/h</w:t>
            </w:r>
          </w:p>
        </w:tc>
      </w:tr>
      <w:tr>
        <w:tc>
          <w:tcPr/>
          <w:p>
            <w:pPr>
              <w:pStyle w:val="Compact"/>
            </w:pPr>
            <w:r>
              <w:t xml:space="preserve">Avg. LMTD</w:t>
            </w:r>
          </w:p>
        </w:tc>
        <w:tc>
          <w:tcPr/>
          <w:p>
            <w:pPr>
              <w:pStyle w:val="Compact"/>
              <w:jc w:val="right"/>
            </w:pPr>
            <w:r>
              <w:t xml:space="preserve">89.57</w:t>
            </w:r>
          </w:p>
        </w:tc>
        <w:tc>
          <w:tcPr/>
          <w:p>
            <w:pPr>
              <w:pStyle w:val="Compact"/>
              <w:jc w:val="right"/>
            </w:pPr>
            <w:r>
              <w:t xml:space="preserve">K</w:t>
            </w:r>
          </w:p>
        </w:tc>
      </w:tr>
    </w:tbl>
    <w:p/>
    <w:p>
      <w:pPr>
        <w:pStyle w:val="TableCaption"/>
      </w:pPr>
      <w:r>
        <w:t xml:space="preserve">Summary of the heat pump’s energy demand and output.</w:t>
      </w:r>
      <w:r>
        <w:t xml:space="preserve"> </w:t>
      </w:r>
    </w:p>
    <w:tbl>
      <w:tblPr>
        <w:tblStyle w:val="Table"/>
        <w:tblW w:type="auto" w:w="0"/>
        <w:tblLook w:firstRow="1" w:lastRow="0" w:firstColumn="0" w:lastColumn="0" w:noHBand="0" w:noVBand="0" w:val="0020"/>
        <w:tblCaption w:val="Summary of the heat pump’s energy demand and output. "/>
      </w:tblPr>
      <w:tblGrid>
        <w:gridCol w:w="3960"/>
        <w:gridCol w:w="3960"/>
      </w:tblGrid>
      <w:tr>
        <w:trPr>
          <w:tblHeader w:val="on"/>
        </w:trPr>
        <w:tc>
          <w:tcPr/>
          <w:p>
            <w:pPr>
              <w:pStyle w:val="Compact"/>
            </w:pPr>
            <w:r>
              <w:t xml:space="preserve">Equipment</w:t>
            </w:r>
          </w:p>
        </w:tc>
        <w:tc>
          <w:tcPr/>
          <w:p>
            <w:pPr>
              <w:pStyle w:val="Compact"/>
              <w:jc w:val="right"/>
            </w:pPr>
            <w:r>
              <w:t xml:space="preserve">Max. duty [MJ/h]</w:t>
            </w:r>
          </w:p>
        </w:tc>
      </w:tr>
      <w:tr>
        <w:tc>
          <w:tcPr/>
          <w:p>
            <w:pPr>
              <w:pStyle w:val="Compact"/>
            </w:pPr>
            <w:r>
              <w:t xml:space="preserve">Compressor 1</w:t>
            </w:r>
          </w:p>
        </w:tc>
        <w:tc>
          <w:tcPr/>
          <w:p>
            <w:pPr>
              <w:pStyle w:val="Compact"/>
              <w:jc w:val="right"/>
            </w:pPr>
            <w:r>
              <w:t xml:space="preserve">97.61</w:t>
            </w:r>
          </w:p>
        </w:tc>
      </w:tr>
      <w:tr>
        <w:tc>
          <w:tcPr/>
          <w:p>
            <w:pPr>
              <w:pStyle w:val="Compact"/>
            </w:pPr>
            <w:r>
              <w:t xml:space="preserve">Compressor 2</w:t>
            </w:r>
          </w:p>
        </w:tc>
        <w:tc>
          <w:tcPr/>
          <w:p>
            <w:pPr>
              <w:pStyle w:val="Compact"/>
              <w:jc w:val="right"/>
            </w:pPr>
            <w:r>
              <w:t xml:space="preserve">99.72</w:t>
            </w:r>
          </w:p>
        </w:tc>
      </w:tr>
      <w:tr>
        <w:tc>
          <w:tcPr/>
          <w:p>
            <w:pPr>
              <w:pStyle w:val="Compact"/>
            </w:pPr>
            <w:r>
              <w:t xml:space="preserve">Inter-cooler</w:t>
            </w:r>
          </w:p>
        </w:tc>
        <w:tc>
          <w:tcPr/>
          <w:p>
            <w:pPr>
              <w:pStyle w:val="Compact"/>
              <w:jc w:val="right"/>
            </w:pPr>
            <w:r>
              <w:t xml:space="preserve">24.08</w:t>
            </w:r>
          </w:p>
        </w:tc>
      </w:tr>
      <w:tr>
        <w:tc>
          <w:tcPr/>
          <w:p>
            <w:pPr>
              <w:pStyle w:val="Compact"/>
            </w:pPr>
            <w:r>
              <w:t xml:space="preserve">Heat exch. 2</w:t>
            </w:r>
          </w:p>
        </w:tc>
        <w:tc>
          <w:tcPr/>
          <w:p>
            <w:pPr>
              <w:pStyle w:val="Compact"/>
              <w:jc w:val="right"/>
            </w:pPr>
            <w:r>
              <w:t xml:space="preserve">169.4</w:t>
            </w:r>
          </w:p>
        </w:tc>
      </w:tr>
    </w:tbl>
    <w:p>
      <w:pPr>
        <w:pStyle w:val="BodyText"/>
      </w:pPr>
      <w:r>
        <w:t xml:space="preserve">Using the maximum compressor duties as a conservative estimate, the energy needed to operate the heat pump for 4.5 h is:</w:t>
      </w:r>
    </w:p>
    <w:p>
      <w:pPr>
        <w:pStyle w:val="BodyText"/>
      </w:pPr>
      <m:oMathPara>
        <m:oMathParaPr>
          <m:jc m:val="center"/>
        </m:oMathParaPr>
        <m:oMath>
          <m:r>
            <m:rPr>
              <m:sty m:val="p"/>
            </m:rPr>
            <m:t>(</m:t>
          </m:r>
          <m:r>
            <m:t>97.61</m:t>
          </m:r>
          <m:r>
            <m:rPr>
              <m:sty m:val="p"/>
            </m:rPr>
            <m:t>+</m:t>
          </m:r>
          <m:r>
            <m:t>99.72</m:t>
          </m:r>
          <m:r>
            <m:rPr>
              <m:sty m:val="p"/>
            </m:rPr>
            <m:t>)</m:t>
          </m:r>
          <m:r>
            <m:rPr>
              <m:sty m:val="p"/>
            </m:rPr>
            <m:t>×</m:t>
          </m:r>
          <m:r>
            <m:t>4.5</m:t>
          </m:r>
          <m:r>
            <m:rPr>
              <m:sty m:val="p"/>
            </m:rPr>
            <m:t>=</m:t>
          </m:r>
          <m:r>
            <m:t>887.985</m:t>
          </m:r>
          <m:r>
            <m:t> </m:t>
          </m:r>
          <m:r>
            <m:rPr>
              <m:nor/>
              <m:sty m:val="p"/>
            </m:rPr>
            <m:t>MJ</m:t>
          </m:r>
          <m:r>
            <m:t>  </m:t>
          </m:r>
          <m:r>
            <m:rPr>
              <m:sty m:val="p"/>
            </m:rPr>
            <m:t>(</m:t>
          </m:r>
          <m:r>
            <m:t>40</m:t>
          </m:r>
          <m:r>
            <m:rPr>
              <m:sty m:val="p"/>
            </m:rPr>
            <m:t>)</m:t>
          </m:r>
        </m:oMath>
      </m:oMathPara>
    </w:p>
    <w:p>
      <w:pPr>
        <w:pStyle w:val="FirstParagraph"/>
      </w:pPr>
      <w:r>
        <w:t xml:space="preserve">However, the heat pump will replace the duty of the reboiler duty during this time period, which was assumed to be</w:t>
      </w:r>
      <w:r>
        <w:t xml:space="preserve"> </w:t>
      </w:r>
      <m:oMath>
        <m:r>
          <m:t>1000</m:t>
        </m:r>
        <m:r>
          <m:t> </m:t>
        </m:r>
        <m:r>
          <m:rPr>
            <m:nor/>
            <m:sty m:val="p"/>
          </m:rPr>
          <m:t>MJ/h</m:t>
        </m:r>
      </m:oMath>
      <w:r>
        <w:t xml:space="preserve"> </w:t>
      </w:r>
      <w:r>
        <w:t xml:space="preserve">throughout the entire process. Therefore, the total energy is:</w:t>
      </w:r>
    </w:p>
    <w:p>
      <w:pPr>
        <w:pStyle w:val="BodyText"/>
      </w:pPr>
      <m:oMathPara>
        <m:oMathParaPr>
          <m:jc m:val="center"/>
        </m:oMathParaPr>
        <m:oMath>
          <m:r>
            <m:t>1000</m:t>
          </m:r>
          <m:r>
            <m:rPr>
              <m:sty m:val="p"/>
            </m:rPr>
            <m:t>×</m:t>
          </m:r>
          <m:r>
            <m:t>4.5</m:t>
          </m:r>
          <m:r>
            <m:rPr>
              <m:sty m:val="p"/>
            </m:rPr>
            <m:t>=</m:t>
          </m:r>
          <m:r>
            <m:t>4500</m:t>
          </m:r>
          <m:r>
            <m:t> </m:t>
          </m:r>
          <m:r>
            <m:rPr>
              <m:nor/>
              <m:sty m:val="p"/>
            </m:rPr>
            <m:t>MJ</m:t>
          </m:r>
          <m:r>
            <m:t>  </m:t>
          </m:r>
          <m:r>
            <m:rPr>
              <m:sty m:val="p"/>
            </m:rPr>
            <m:t>(</m:t>
          </m:r>
          <m:r>
            <m:t>41</m:t>
          </m:r>
          <m:r>
            <m:rPr>
              <m:sty m:val="p"/>
            </m:rPr>
            <m:t>)</m:t>
          </m:r>
        </m:oMath>
      </m:oMathPara>
    </w:p>
    <w:p>
      <w:pPr>
        <w:pStyle w:val="FirstParagraph"/>
      </w:pPr>
      <w:r>
        <w:t xml:space="preserve">The net energy saving is therefore approximately:</w:t>
      </w:r>
    </w:p>
    <w:p>
      <w:pPr>
        <w:pStyle w:val="BodyText"/>
      </w:pPr>
      <m:oMathPara>
        <m:oMathParaPr>
          <m:jc m:val="center"/>
        </m:oMathParaPr>
        <m:oMath>
          <m:r>
            <m:t>4500</m:t>
          </m:r>
          <m:r>
            <m:rPr>
              <m:sty m:val="p"/>
            </m:rPr>
            <m:t>−</m:t>
          </m:r>
          <m:r>
            <m:t>887.985</m:t>
          </m:r>
          <m:r>
            <m:rPr>
              <m:sty m:val="p"/>
            </m:rPr>
            <m:t>=</m:t>
          </m:r>
          <m:r>
            <m:t>3612.015</m:t>
          </m:r>
          <m:r>
            <m:t> </m:t>
          </m:r>
          <m:r>
            <m:rPr>
              <m:nor/>
              <m:sty m:val="p"/>
            </m:rPr>
            <m:t>MJ</m:t>
          </m:r>
          <m:r>
            <m:t>  </m:t>
          </m:r>
          <m:r>
            <m:rPr>
              <m:sty m:val="p"/>
            </m:rPr>
            <m:t>(</m:t>
          </m:r>
          <m:r>
            <m:t>42</m:t>
          </m:r>
          <m:r>
            <m:rPr>
              <m:sty m:val="p"/>
            </m:rPr>
            <m:t>)</m:t>
          </m:r>
        </m:oMath>
      </m:oMathPara>
    </w:p>
    <w:p>
      <w:pPr>
        <w:pStyle w:val="FirstParagraph"/>
      </w:pPr>
      <w:r>
        <w:t xml:space="preserve">This means that, from an energy-balance point of view, the heat pump is viable since the energy recovered for the reboiler is much greater than the compressor energy required. This method can be considered energetically beneficial as a partial heat-recovery option, but its final practical viability must also consider its higher equipment complexity and capital cost, since it requires two compressors, an inter-cooler, an expansion valve, and additional heat exchangers.</w:t>
      </w:r>
    </w:p>
    <w:p>
      <w:pPr>
        <w:pStyle w:val="BodyText"/>
      </w:pPr>
      <w:r>
        <w:t xml:space="preserve">For future cost estimation, the inter-cooler’s maximum heat duty and heat transfer area were used.</w:t>
      </w:r>
    </w:p>
    <w:p>
      <w:pPr>
        <w:pStyle w:val="BodyText"/>
      </w:pPr>
      <w:r>
        <w:t xml:space="preserve">Conversion to watts:</w:t>
      </w:r>
    </w:p>
    <w:p>
      <w:pPr>
        <w:pStyle w:val="BodyText"/>
      </w:pPr>
      <m:oMath>
        <m:sSub>
          <m:e>
            <m:r>
              <m:t>Q</m:t>
            </m:r>
          </m:e>
          <m:sub>
            <m:r>
              <m:t>m</m:t>
            </m:r>
            <m:r>
              <m:t>a</m:t>
            </m:r>
            <m:r>
              <m:t>x</m:t>
            </m:r>
          </m:sub>
        </m:sSub>
        <m:r>
          <m:rPr>
            <m:sty m:val="p"/>
          </m:rPr>
          <m:t>=</m:t>
        </m:r>
        <m:f>
          <m:fPr>
            <m:type m:val="bar"/>
          </m:fPr>
          <m:num>
            <m:r>
              <m:t>24.08</m:t>
            </m:r>
            <m:r>
              <m:rPr>
                <m:sty m:val="p"/>
              </m:rPr>
              <m:t>×</m:t>
            </m:r>
            <m:sSup>
              <m:e>
                <m:r>
                  <m:t>10</m:t>
                </m:r>
              </m:e>
              <m:sup>
                <m:r>
                  <m:t>6</m:t>
                </m:r>
              </m:sup>
            </m:sSup>
          </m:num>
          <m:den>
            <m:r>
              <m:t>3600</m:t>
            </m:r>
          </m:den>
        </m:f>
        <m:r>
          <m:rPr>
            <m:sty m:val="p"/>
          </m:rPr>
          <m:t>=</m:t>
        </m:r>
        <m:r>
          <m:t>6688.01</m:t>
        </m:r>
        <m:r>
          <m:rPr>
            <m:nor/>
            <m:sty m:val="p"/>
          </m:rPr>
          <m:t> W</m:t>
        </m:r>
      </m:oMath>
    </w:p>
    <w:p>
      <w:pPr>
        <w:pStyle w:val="BodyText"/>
      </w:pPr>
      <w:r>
        <w:t xml:space="preserve">Assuming cooling water is heated from 25°C to 50°C:</w:t>
      </w:r>
    </w:p>
    <w:p>
      <w:pPr>
        <w:pStyle w:val="BodyText"/>
      </w:pPr>
      <m:oMath>
        <m:sSub>
          <m:e>
            <m:acc>
              <m:accPr>
                <m:chr m:val="̇"/>
              </m:accPr>
              <m:e>
                <m:r>
                  <m:t>m</m:t>
                </m:r>
              </m:e>
            </m:acc>
          </m:e>
          <m:sub>
            <m:r>
              <m:t>w</m:t>
            </m:r>
          </m:sub>
        </m:sSub>
        <m:r>
          <m:rPr>
            <m:sty m:val="p"/>
          </m:rPr>
          <m:t>=</m:t>
        </m:r>
        <m:f>
          <m:fPr>
            <m:type m:val="bar"/>
          </m:fPr>
          <m:num>
            <m:r>
              <m:t>Q</m:t>
            </m:r>
          </m:num>
          <m:den>
            <m:sSub>
              <m:e>
                <m:r>
                  <m:t>c</m:t>
                </m:r>
              </m:e>
              <m:sub>
                <m:r>
                  <m:t>p</m:t>
                </m:r>
              </m:sub>
            </m:sSub>
            <m:r>
              <m:rPr>
                <m:sty m:val="p"/>
              </m:rPr>
              <m:t>Δ</m:t>
            </m:r>
            <m:r>
              <m:t>T</m:t>
            </m:r>
          </m:den>
        </m:f>
      </m:oMath>
    </w:p>
    <w:p>
      <w:pPr>
        <w:pStyle w:val="BodyText"/>
      </w:pPr>
      <w:r>
        <w:t xml:space="preserve">Using</w:t>
      </w:r>
      <w:r>
        <w:t xml:space="preserve"> </w:t>
      </w:r>
      <m:oMath>
        <m:sSub>
          <m:e>
            <m:r>
              <m:t>c</m:t>
            </m:r>
          </m:e>
          <m:sub>
            <m:r>
              <m:t>p</m:t>
            </m:r>
          </m:sub>
        </m:sSub>
        <m:r>
          <m:rPr>
            <m:sty m:val="p"/>
          </m:rPr>
          <m:t>=</m:t>
        </m:r>
        <m:r>
          <m:t>4180</m:t>
        </m:r>
        <m:r>
          <m:rPr>
            <m:nor/>
            <m:sty m:val="p"/>
          </m:rPr>
          <m:t> J/kgK</m:t>
        </m:r>
      </m:oMath>
      <w:r>
        <w:t xml:space="preserve"> </w:t>
      </w:r>
      <w:r>
        <w:t xml:space="preserve">and</w:t>
      </w:r>
      <w:r>
        <w:t xml:space="preserve"> </w:t>
      </w:r>
      <m:oMath>
        <m:r>
          <m:rPr>
            <m:sty m:val="p"/>
          </m:rPr>
          <m:t>Δ</m:t>
        </m:r>
        <m:r>
          <m:t>T</m:t>
        </m:r>
        <m:r>
          <m:rPr>
            <m:sty m:val="p"/>
          </m:rPr>
          <m:t>=</m:t>
        </m:r>
        <m:r>
          <m:t>25</m:t>
        </m:r>
        <m:r>
          <m:rPr>
            <m:nor/>
            <m:sty m:val="p"/>
          </m:rPr>
          <m:t> K</m:t>
        </m:r>
      </m:oMath>
      <w:r>
        <w:t xml:space="preserve">:</w:t>
      </w:r>
    </w:p>
    <w:p>
      <w:pPr>
        <w:pStyle w:val="BodyText"/>
      </w:pPr>
      <m:oMath>
        <m:sSub>
          <m:e>
            <m:acc>
              <m:accPr>
                <m:chr m:val="̇"/>
              </m:accPr>
              <m:e>
                <m:r>
                  <m:t>m</m:t>
                </m:r>
              </m:e>
            </m:acc>
          </m:e>
          <m:sub>
            <m:r>
              <m:t>w</m:t>
            </m:r>
          </m:sub>
        </m:sSub>
        <m:r>
          <m:rPr>
            <m:sty m:val="p"/>
          </m:rPr>
          <m:t>=</m:t>
        </m:r>
        <m:f>
          <m:fPr>
            <m:type m:val="bar"/>
          </m:fPr>
          <m:num>
            <m:r>
              <m:t>6688.01</m:t>
            </m:r>
          </m:num>
          <m:den>
            <m:r>
              <m:t>4180</m:t>
            </m:r>
            <m:r>
              <m:rPr>
                <m:sty m:val="p"/>
              </m:rPr>
              <m:t>×</m:t>
            </m:r>
            <m:r>
              <m:t>25</m:t>
            </m:r>
          </m:den>
        </m:f>
        <m:r>
          <m:rPr>
            <m:sty m:val="p"/>
          </m:rPr>
          <m:t>=</m:t>
        </m:r>
        <m:r>
          <m:t>0.0640</m:t>
        </m:r>
        <m:r>
          <m:rPr>
            <m:nor/>
            <m:sty m:val="p"/>
          </m:rPr>
          <m:t> kg/s</m:t>
        </m:r>
      </m:oMath>
    </w:p>
    <w:p>
      <w:pPr>
        <w:pStyle w:val="BodyText"/>
      </w:pPr>
      <m:oMath>
        <m:sSub>
          <m:e>
            <m:acc>
              <m:accPr>
                <m:chr m:val="̇"/>
              </m:accPr>
              <m:e>
                <m:r>
                  <m:t>m</m:t>
                </m:r>
              </m:e>
            </m:acc>
          </m:e>
          <m:sub>
            <m:r>
              <m:t>w</m:t>
            </m:r>
          </m:sub>
        </m:sSub>
        <m:r>
          <m:rPr>
            <m:sty m:val="p"/>
          </m:rPr>
          <m:t>=</m:t>
        </m:r>
        <m:r>
          <m:t>230.40</m:t>
        </m:r>
        <m:r>
          <m:rPr>
            <m:nor/>
            <m:sty m:val="p"/>
          </m:rPr>
          <m:t> kg/h</m:t>
        </m:r>
      </m:oMath>
    </w:p>
    <w:p>
      <w:pPr>
        <w:pStyle w:val="BodyText"/>
      </w:pPr>
      <w:r>
        <w:t xml:space="preserve">The logarithmic mean temperature difference calculated was:</w:t>
      </w:r>
    </w:p>
    <w:p>
      <w:pPr>
        <w:pStyle w:val="BodyText"/>
      </w:pPr>
      <m:oMath>
        <m:r>
          <m:rPr>
            <m:sty m:val="p"/>
          </m:rPr>
          <m:t>Δ</m:t>
        </m:r>
        <m:sSub>
          <m:e>
            <m:r>
              <m:t>T</m:t>
            </m:r>
          </m:e>
          <m:sub>
            <m:r>
              <m:t>l</m:t>
            </m:r>
            <m:r>
              <m:t>o</m:t>
            </m:r>
            <m:r>
              <m:t>g</m:t>
            </m:r>
          </m:sub>
        </m:sSub>
        <m:r>
          <m:rPr>
            <m:sty m:val="p"/>
          </m:rPr>
          <m:t>=</m:t>
        </m:r>
        <m:r>
          <m:t>88.46</m:t>
        </m:r>
        <m:r>
          <m:rPr>
            <m:nor/>
            <m:sty m:val="p"/>
          </m:rPr>
          <m:t> K</m:t>
        </m:r>
      </m:oMath>
    </w:p>
    <w:p>
      <w:pPr>
        <w:pStyle w:val="BodyText"/>
      </w:pPr>
      <w:r>
        <w:t xml:space="preserve">Assuming the inter-cooler is a single pass heat exchanger, the correction factor F was calculated to be 1 from correction factor graph for a single-pass heat exchanger</w:t>
      </w:r>
      <w:r>
        <w:t xml:space="preserve"> </w:t>
      </w:r>
      <w:r>
        <w:t xml:space="preserve">(Coulson et al. 1999)</w:t>
      </w:r>
      <w:r>
        <w:t xml:space="preserve">.</w:t>
      </w:r>
    </w:p>
    <w:p>
      <w:pPr>
        <w:pStyle w:val="BodyText"/>
      </w:pPr>
      <w:r>
        <w:t xml:space="preserve">Using</w:t>
      </w:r>
      <w:r>
        <w:t xml:space="preserve"> </w:t>
      </w:r>
      <m:oMath>
        <m:r>
          <m:t>K</m:t>
        </m:r>
        <m:r>
          <m:rPr>
            <m:sty m:val="p"/>
          </m:rPr>
          <m:t>=</m:t>
        </m:r>
        <m:r>
          <m:t>150</m:t>
        </m:r>
        <m:sSup>
          <m:e>
            <m:r>
              <m:rPr>
                <m:nor/>
                <m:sty m:val="p"/>
              </m:rPr>
              <m:t> W/m</m:t>
            </m:r>
          </m:e>
          <m:sup>
            <m:r>
              <m:t>2</m:t>
            </m:r>
          </m:sup>
        </m:sSup>
        <m:r>
          <m:rPr>
            <m:nor/>
            <m:sty m:val="p"/>
          </m:rPr>
          <m:t>K</m:t>
        </m:r>
      </m:oMath>
      <w:r>
        <w:t xml:space="preserve"> </w:t>
      </w:r>
      <w:r>
        <w:t xml:space="preserve">(Perry and Green 2008)</w:t>
      </w:r>
      <w:r>
        <w:t xml:space="preserve">, The heat transfer area was calculated using the heat transfer area equation for heat exchangers:</w:t>
      </w:r>
    </w:p>
    <w:p>
      <w:pPr>
        <w:pStyle w:val="BodyText"/>
      </w:pPr>
      <m:oMath>
        <m:r>
          <m:t>A</m:t>
        </m:r>
        <m:r>
          <m:rPr>
            <m:sty m:val="p"/>
          </m:rPr>
          <m:t>=</m:t>
        </m:r>
        <m:f>
          <m:fPr>
            <m:type m:val="bar"/>
          </m:fPr>
          <m:num>
            <m:r>
              <m:t>6688.01</m:t>
            </m:r>
          </m:num>
          <m:den>
            <m:r>
              <m:t>150</m:t>
            </m:r>
            <m:r>
              <m:rPr>
                <m:sty m:val="p"/>
              </m:rPr>
              <m:t>×</m:t>
            </m:r>
            <m:r>
              <m:t>88.46</m:t>
            </m:r>
          </m:den>
        </m:f>
        <m:r>
          <m:rPr>
            <m:sty m:val="p"/>
          </m:rPr>
          <m:t>=</m:t>
        </m:r>
        <m:r>
          <m:t>0.501</m:t>
        </m:r>
        <m:sSup>
          <m:e>
            <m:r>
              <m:rPr>
                <m:nor/>
                <m:sty m:val="p"/>
              </m:rPr>
              <m:t> m</m:t>
            </m:r>
          </m:e>
          <m:sup>
            <m:r>
              <m:t>2</m:t>
            </m:r>
          </m:sup>
        </m:sSup>
      </m:oMath>
    </w:p>
    <w:bookmarkEnd w:id="46"/>
    <w:bookmarkEnd w:id="47"/>
    <w:bookmarkStart w:id="48" w:name="method-comparison"/>
    <w:p>
      <w:pPr>
        <w:pStyle w:val="Heading2"/>
      </w:pPr>
      <w:r>
        <w:t xml:space="preserve">Method Comparison</w:t>
      </w:r>
    </w:p>
    <w:p>
      <w:pPr>
        <w:pStyle w:val="FirstParagraph"/>
      </w:pPr>
      <w:r>
        <w:t xml:space="preserve">For the pre-heater method, the recovered overhead-vapour heat is used to heat the feed before it enters the column. The total recovered energy is</w:t>
      </w:r>
      <w:r>
        <w:t xml:space="preserve"> </w:t>
      </w:r>
      <m:oMath>
        <m:r>
          <m:t>45</m:t>
        </m:r>
        <m:r>
          <m:rPr>
            <m:sty m:val="p"/>
          </m:rPr>
          <m:t>×</m:t>
        </m:r>
        <m:r>
          <m:t>9.05</m:t>
        </m:r>
        <m:r>
          <m:rPr>
            <m:sty m:val="p"/>
          </m:rPr>
          <m:t>=</m:t>
        </m:r>
        <m:r>
          <m:t>407.25</m:t>
        </m:r>
        <m:r>
          <m:t> </m:t>
        </m:r>
        <m:r>
          <m:rPr>
            <m:nor/>
            <m:sty m:val="p"/>
          </m:rPr>
          <m:t>MJ</m:t>
        </m:r>
      </m:oMath>
      <w:r>
        <w:t xml:space="preserve">. Therefore, only about</w:t>
      </w:r>
      <w:r>
        <w:t xml:space="preserve"> </w:t>
      </w:r>
      <m:oMath>
        <m:r>
          <m:rPr>
            <m:sty m:val="p"/>
          </m:rPr>
          <m:t>(</m:t>
        </m:r>
        <m:r>
          <m:t>50</m:t>
        </m:r>
        <m:r>
          <m:rPr>
            <m:sty m:val="p"/>
          </m:rPr>
          <m:t>−</m:t>
        </m:r>
        <m:r>
          <m:t>45</m:t>
        </m:r>
        <m:r>
          <m:rPr>
            <m:sty m:val="p"/>
          </m:rPr>
          <m:t>)</m:t>
        </m:r>
        <m:r>
          <m:rPr>
            <m:sty m:val="p"/>
          </m:rPr>
          <m:t>×</m:t>
        </m:r>
        <m:r>
          <m:t>9.05</m:t>
        </m:r>
        <m:r>
          <m:rPr>
            <m:sty m:val="p"/>
          </m:rPr>
          <m:t>=</m:t>
        </m:r>
        <m:r>
          <m:t>45.25</m:t>
        </m:r>
        <m:r>
          <m:t> </m:t>
        </m:r>
        <m:r>
          <m:rPr>
            <m:nor/>
            <m:sty m:val="p"/>
          </m:rPr>
          <m:t>MJ</m:t>
        </m:r>
      </m:oMath>
      <w:r>
        <w:t xml:space="preserve"> </w:t>
      </w:r>
      <w:r>
        <w:t xml:space="preserve">of additional external feed-heating energy would still be required. In comparison, the heat pump method can replace</w:t>
      </w:r>
      <w:r>
        <w:t xml:space="preserve"> </w:t>
      </w:r>
      <m:oMath>
        <m:r>
          <m:t>1000</m:t>
        </m:r>
        <m:r>
          <m:rPr>
            <m:sty m:val="p"/>
          </m:rPr>
          <m:t>×</m:t>
        </m:r>
        <m:r>
          <m:t>4.5</m:t>
        </m:r>
        <m:r>
          <m:rPr>
            <m:sty m:val="p"/>
          </m:rPr>
          <m:t>=</m:t>
        </m:r>
        <m:r>
          <m:t>4500</m:t>
        </m:r>
        <m:r>
          <m:t> </m:t>
        </m:r>
        <m:r>
          <m:rPr>
            <m:nor/>
            <m:sty m:val="p"/>
          </m:rPr>
          <m:t>MJ</m:t>
        </m:r>
      </m:oMath>
      <w:r>
        <w:t xml:space="preserve"> </w:t>
      </w:r>
      <w:r>
        <w:t xml:space="preserve">of reboiler energy during its useful 4.5 h operating period. It requires more energy to operate, but the net energy saving is around 3600 MJ. Therefore, the heat pump method is clearly superior from a net energy-saving perspective.</w:t>
      </w:r>
    </w:p>
    <w:p>
      <w:pPr>
        <w:pStyle w:val="BodyText"/>
      </w:pPr>
      <w:r>
        <w:t xml:space="preserve">However, the heat pump method is much more complex and requires additional equipment, including two compressors, an inter-cooler, an expansion valve, and additional heat exchangers. Its main disadvantage is that it is only useful for a limited part of the batch operation and requires significant compressor work. For this reason, the heat pump method may be useful as a partial heat-recovery option, but it is more complicated and less broadly applicable than the pre-heater method, as well as more costly.</w:t>
      </w:r>
    </w:p>
    <w:bookmarkEnd w:id="48"/>
    <w:bookmarkEnd w:id="49"/>
    <w:bookmarkStart w:id="60" w:name="material-recovery"/>
    <w:p>
      <w:pPr>
        <w:pStyle w:val="Heading1"/>
      </w:pPr>
      <w:r>
        <w:t xml:space="preserve">Material Recovery</w:t>
      </w:r>
    </w:p>
    <w:p>
      <w:pPr>
        <w:pStyle w:val="FirstParagraph"/>
      </w:pPr>
      <w:r>
        <w:t xml:space="preserve">After the main batch extractive distillation step, two secondary run-off streams are produced: an IPA/water run-off and a water/DMSO run-off. These streams do not meet the purity requirements to be considered final products, but they still contain recoverable amounts of IPA, water, and DMSO. Therefore, instead of treating them as waste, their re-integration into later batches was studied in order to reduce material losses and improve the overall efficiency of the process.</w:t>
      </w:r>
    </w:p>
    <w:p>
      <w:pPr>
        <w:pStyle w:val="BodyText"/>
      </w:pPr>
      <w:r>
        <w:t xml:space="preserve">Two recycling strategies were compared using ChemCAD simulations. In both cases, the results of one batch were used as input for the next batch. Batch 1 corresponds to the original reference batch, while Batches 2–6 represent five consecutive recycle batches. For each batch, the total moles, mass, purity of the run-off streams, IPA distillate purity, distillate mass, elapsed time, and DMSO bottom-product purity were recorded.</w:t>
      </w:r>
    </w:p>
    <w:p>
      <w:pPr>
        <w:pStyle w:val="BodyText"/>
      </w:pPr>
      <w:r>
        <w:t xml:space="preserve">In the first method, only the IPA/water run-off is added to the pot charge of the next batch, while the recovered DMSO bottom product from the previous distillation is used as the solvent feed for the next batch. Since the amount of recovered DMSO is lower than the amount required for a complete new batch, the missing amount would be replaced in practice by externally supplied, theoretically pure DMSO. However, in the simulation, the additional pure DMSO was not included in the purity calculation. Instead, the purity of the recovered bottom DMSO was used as the next solvent-feed purity, representing the worst-case scenario. The water/DMSO run-off is not directly recycled in this method and is instead kept for later recovery distillation.</w:t>
      </w:r>
    </w:p>
    <w:p>
      <w:pPr>
        <w:pStyle w:val="BodyText"/>
      </w:pPr>
      <w:r>
        <w:t xml:space="preserve">In the second method, both the IPA/water run-off and the water/DMSO run-off are added directly to the pot charge of the next batch. This method has the advantage of immediately reusing all run-off material, but it also introduces more water and DMSO into the next batch, which can influence the charge composition, separation time, and simulation convergence.</w:t>
      </w:r>
    </w:p>
    <w:p>
      <w:pPr>
        <w:pStyle w:val="BodyText"/>
      </w:pPr>
      <w:r>
        <w:t xml:space="preserve">Note: in order to fit the tables into the page frame, some values were rounded up to one decimal point. However, the plots and final conclusions include more precise values.</w:t>
      </w:r>
    </w:p>
    <w:bookmarkStart w:id="53" w:name="method-1-wateripa-run-off-re-integration"/>
    <w:p>
      <w:pPr>
        <w:pStyle w:val="Heading2"/>
      </w:pPr>
      <w:r>
        <w:t xml:space="preserve">Method 1, Water/IPA Run-off Re-integration</w:t>
      </w:r>
    </w:p>
    <w:p>
      <w:pPr>
        <w:pStyle w:val="FirstParagraph"/>
      </w:pPr>
      <w:r>
        <w:t xml:space="preserve">In the first recycling method, the IPA/water run-off from each batch was added to the pot charge of the following batch. The DMSO bottom product from the previous batch was reused as the next batch’s solvent feed. The water/DMSO run-off was not added directly to the following batch, but was instead collected for later recovery. This approach aims to recover IPA-containing material without continuously increasing the amount of DMSO in the pot charge.</w:t>
      </w:r>
    </w:p>
    <w:p>
      <w:pPr>
        <w:pStyle w:val="BodyText"/>
      </w:pPr>
      <w:r>
        <w:t xml:space="preserve">The initial charge values used for this recycle sequence were 41.18112 kmol IPA and 21.21452 kmol water. During the ChemCAD simulations, some operating adjustments were required to maintain convergence and product purity. For Batch 2, the reflux ratio in step 3 was changed from 4 to 5. For Batch 5, the reflux ratio in step 3 was further changed from 5 to 6. These changes were necessary to keep the distillation within the required purity range as the recycled material influenced the batch composition.</w:t>
      </w:r>
    </w:p>
    <w:bookmarkStart w:id="50" w:name="Xc5f3af498b913f758fde26bcab91bb632e5526f"/>
    <w:p>
      <w:pPr>
        <w:pStyle w:val="Heading3"/>
      </w:pPr>
      <w:r>
        <w:t xml:space="preserve">IPA/Water Run-off and IPA Distillate Results</w:t>
      </w:r>
    </w:p>
    <w:p>
      <w:pPr>
        <w:pStyle w:val="TableCaption"/>
      </w:pPr>
      <w:r>
        <w:t xml:space="preserve">Results of the first material recovery method.</w:t>
      </w:r>
      <w:r>
        <w:t xml:space="preserve"> </w:t>
      </w:r>
    </w:p>
    <w:tbl>
      <w:tblPr>
        <w:tblStyle w:val="Table"/>
        <w:tblW w:type="pct" w:w="5000"/>
        <w:tblLayout w:type="fixed"/>
        <w:tblLook w:firstRow="1" w:lastRow="0" w:firstColumn="0" w:lastColumn="0" w:noHBand="0" w:noVBand="0" w:val="0020"/>
        <w:tblCaption w:val="Results of the first material recovery method. "/>
      </w:tblPr>
      <w:tblGrid>
        <w:gridCol w:w="279"/>
        <w:gridCol w:w="559"/>
        <w:gridCol w:w="559"/>
        <w:gridCol w:w="838"/>
        <w:gridCol w:w="465"/>
        <w:gridCol w:w="838"/>
        <w:gridCol w:w="838"/>
        <w:gridCol w:w="838"/>
        <w:gridCol w:w="838"/>
        <w:gridCol w:w="931"/>
        <w:gridCol w:w="559"/>
        <w:gridCol w:w="372"/>
      </w:tblGrid>
      <w:tr>
        <w:trPr>
          <w:tblHeader w:val="on"/>
        </w:trPr>
        <w:tc>
          <w:tcPr/>
          <w:p>
            <w:pPr>
              <w:pStyle w:val="Compact"/>
              <w:jc w:val="right"/>
            </w:pPr>
            <w:r>
              <w:t xml:space="preserve">B</w:t>
            </w:r>
          </w:p>
        </w:tc>
        <w:tc>
          <w:tcPr/>
          <w:p>
            <w:pPr>
              <w:pStyle w:val="Compact"/>
              <w:jc w:val="right"/>
            </w:pPr>
            <w:r>
              <w:t xml:space="preserve">IPA RO</w:t>
            </w:r>
          </w:p>
        </w:tc>
        <w:tc>
          <w:tcPr/>
          <w:p>
            <w:pPr>
              <w:pStyle w:val="Compact"/>
              <w:jc w:val="right"/>
            </w:pPr>
            <w:r>
              <w:t xml:space="preserve">H₂O RO</w:t>
            </w:r>
          </w:p>
        </w:tc>
        <w:tc>
          <w:tcPr/>
          <w:p>
            <w:pPr>
              <w:pStyle w:val="Compact"/>
              <w:jc w:val="right"/>
            </w:pPr>
            <w:r>
              <w:t xml:space="preserve">xIPA RO</w:t>
            </w:r>
          </w:p>
        </w:tc>
        <w:tc>
          <w:tcPr/>
          <w:p>
            <w:pPr>
              <w:pStyle w:val="Compact"/>
              <w:jc w:val="right"/>
            </w:pPr>
            <w:r>
              <w:t xml:space="preserve">mRO</w:t>
            </w:r>
          </w:p>
        </w:tc>
        <w:tc>
          <w:tcPr/>
          <w:p>
            <w:pPr>
              <w:pStyle w:val="Compact"/>
              <w:jc w:val="right"/>
            </w:pPr>
            <w:r>
              <w:t xml:space="preserve">nIPA Chg.</w:t>
            </w:r>
          </w:p>
        </w:tc>
        <w:tc>
          <w:tcPr/>
          <w:p>
            <w:pPr>
              <w:pStyle w:val="Compact"/>
              <w:jc w:val="right"/>
            </w:pPr>
            <w:r>
              <w:t xml:space="preserve">nH₂O Chg.</w:t>
            </w:r>
          </w:p>
        </w:tc>
        <w:tc>
          <w:tcPr/>
          <w:p>
            <w:pPr>
              <w:pStyle w:val="Compact"/>
              <w:jc w:val="right"/>
            </w:pPr>
            <w:r>
              <w:t xml:space="preserve">xH₂O Chg.</w:t>
            </w:r>
          </w:p>
        </w:tc>
        <w:tc>
          <w:tcPr/>
          <w:p>
            <w:pPr>
              <w:pStyle w:val="Compact"/>
              <w:jc w:val="right"/>
            </w:pPr>
            <w:r>
              <w:t xml:space="preserve">xIPA Chg.</w:t>
            </w:r>
          </w:p>
        </w:tc>
        <w:tc>
          <w:tcPr/>
          <w:p>
            <w:pPr>
              <w:pStyle w:val="Compact"/>
              <w:jc w:val="right"/>
            </w:pPr>
            <w:r>
              <w:t xml:space="preserve">xIPA Dist.</w:t>
            </w:r>
          </w:p>
        </w:tc>
        <w:tc>
          <w:tcPr/>
          <w:p>
            <w:pPr>
              <w:pStyle w:val="Compact"/>
              <w:jc w:val="right"/>
            </w:pPr>
            <w:r>
              <w:t xml:space="preserve">mDist.</w:t>
            </w:r>
          </w:p>
        </w:tc>
        <w:tc>
          <w:tcPr/>
          <w:p>
            <w:pPr>
              <w:pStyle w:val="Compact"/>
              <w:jc w:val="right"/>
            </w:pPr>
            <w:r>
              <w:t xml:space="preserve">t</w:t>
            </w:r>
          </w:p>
        </w:tc>
      </w:tr>
      <w:tr>
        <w:tc>
          <w:tcPr/>
          <w:p>
            <w:pPr>
              <w:pStyle w:val="Compact"/>
            </w:pPr>
          </w:p>
        </w:tc>
        <w:tc>
          <w:tcPr/>
          <w:p>
            <w:pPr>
              <w:pStyle w:val="Compact"/>
              <w:jc w:val="right"/>
            </w:pPr>
            <w:r>
              <w:t xml:space="preserve">kmol</w:t>
            </w:r>
          </w:p>
        </w:tc>
        <w:tc>
          <w:tcPr/>
          <w:p>
            <w:pPr>
              <w:pStyle w:val="Compact"/>
              <w:jc w:val="right"/>
            </w:pPr>
            <w:r>
              <w:t xml:space="preserve">kmol</w:t>
            </w:r>
          </w:p>
        </w:tc>
        <w:tc>
          <w:tcPr/>
          <w:p>
            <w:pPr>
              <w:pStyle w:val="Compact"/>
              <w:jc w:val="right"/>
            </w:pPr>
            <w:r>
              <w:t xml:space="preserve">mol frac.</w:t>
            </w:r>
          </w:p>
        </w:tc>
        <w:tc>
          <w:tcPr/>
          <w:p>
            <w:pPr>
              <w:pStyle w:val="Compact"/>
              <w:jc w:val="right"/>
            </w:pPr>
            <w:r>
              <w:t xml:space="preserve">kg</w:t>
            </w:r>
          </w:p>
        </w:tc>
        <w:tc>
          <w:tcPr/>
          <w:p>
            <w:pPr>
              <w:pStyle w:val="Compact"/>
              <w:jc w:val="right"/>
            </w:pPr>
            <w:r>
              <w:t xml:space="preserve">kmol</w:t>
            </w:r>
          </w:p>
        </w:tc>
        <w:tc>
          <w:tcPr/>
          <w:p>
            <w:pPr>
              <w:pStyle w:val="Compact"/>
              <w:jc w:val="right"/>
            </w:pPr>
            <w:r>
              <w:t xml:space="preserve">kmol</w:t>
            </w:r>
          </w:p>
        </w:tc>
        <w:tc>
          <w:tcPr/>
          <w:p>
            <w:pPr>
              <w:pStyle w:val="Compact"/>
              <w:jc w:val="right"/>
            </w:pPr>
            <w:r>
              <w:t xml:space="preserve">mol frac.</w:t>
            </w:r>
          </w:p>
        </w:tc>
        <w:tc>
          <w:tcPr/>
          <w:p>
            <w:pPr>
              <w:pStyle w:val="Compact"/>
              <w:jc w:val="right"/>
            </w:pPr>
            <w:r>
              <w:t xml:space="preserve">mol frac.</w:t>
            </w:r>
          </w:p>
        </w:tc>
        <w:tc>
          <w:tcPr/>
          <w:p>
            <w:pPr>
              <w:pStyle w:val="Compact"/>
              <w:jc w:val="right"/>
            </w:pPr>
            <w:r>
              <w:t xml:space="preserve">mol frac.</w:t>
            </w:r>
          </w:p>
        </w:tc>
        <w:tc>
          <w:tcPr/>
          <w:p>
            <w:pPr>
              <w:pStyle w:val="Compact"/>
              <w:jc w:val="right"/>
            </w:pPr>
            <w:r>
              <w:t xml:space="preserve">kg</w:t>
            </w:r>
          </w:p>
        </w:tc>
        <w:tc>
          <w:tcPr/>
          <w:p>
            <w:pPr>
              <w:pStyle w:val="Compact"/>
              <w:jc w:val="right"/>
            </w:pPr>
            <w:r>
              <w:t xml:space="preserve">h</w:t>
            </w:r>
          </w:p>
        </w:tc>
      </w:tr>
      <w:tr>
        <w:tc>
          <w:tcPr/>
          <w:p>
            <w:pPr>
              <w:pStyle w:val="Compact"/>
              <w:jc w:val="right"/>
            </w:pPr>
            <w:r>
              <w:t xml:space="preserve">1</w:t>
            </w:r>
          </w:p>
        </w:tc>
        <w:tc>
          <w:tcPr/>
          <w:p>
            <w:pPr>
              <w:pStyle w:val="Compact"/>
              <w:jc w:val="right"/>
            </w:pPr>
            <w:r>
              <w:t xml:space="preserve">1.30</w:t>
            </w:r>
          </w:p>
        </w:tc>
        <w:tc>
          <w:tcPr/>
          <w:p>
            <w:pPr>
              <w:pStyle w:val="Compact"/>
              <w:jc w:val="right"/>
            </w:pPr>
            <w:r>
              <w:t xml:space="preserve">5.29</w:t>
            </w:r>
          </w:p>
        </w:tc>
        <w:tc>
          <w:tcPr/>
          <w:p>
            <w:pPr>
              <w:pStyle w:val="Compact"/>
              <w:jc w:val="right"/>
            </w:pPr>
            <w:r>
              <w:t xml:space="preserve">0.1975</w:t>
            </w:r>
          </w:p>
        </w:tc>
        <w:tc>
          <w:tcPr/>
          <w:p>
            <w:pPr>
              <w:pStyle w:val="Compact"/>
              <w:jc w:val="right"/>
            </w:pPr>
            <w:r>
              <w:t xml:space="preserve">173.6</w:t>
            </w:r>
          </w:p>
        </w:tc>
        <w:tc>
          <w:tcPr/>
          <w:p>
            <w:pPr>
              <w:pStyle w:val="Compact"/>
              <w:jc w:val="right"/>
            </w:pPr>
            <w:r>
              <w:t xml:space="preserve">42.48</w:t>
            </w:r>
          </w:p>
        </w:tc>
        <w:tc>
          <w:tcPr/>
          <w:p>
            <w:pPr>
              <w:pStyle w:val="Compact"/>
              <w:jc w:val="right"/>
            </w:pPr>
            <w:r>
              <w:t xml:space="preserve">26.51</w:t>
            </w:r>
          </w:p>
        </w:tc>
        <w:tc>
          <w:tcPr/>
          <w:p>
            <w:pPr>
              <w:pStyle w:val="Compact"/>
              <w:jc w:val="right"/>
            </w:pPr>
            <w:r>
              <w:t xml:space="preserve">0.3842</w:t>
            </w:r>
          </w:p>
        </w:tc>
        <w:tc>
          <w:tcPr/>
          <w:p>
            <w:pPr>
              <w:pStyle w:val="Compact"/>
              <w:jc w:val="right"/>
            </w:pPr>
            <w:r>
              <w:t xml:space="preserve">0.6158</w:t>
            </w:r>
          </w:p>
        </w:tc>
        <w:tc>
          <w:tcPr/>
          <w:p>
            <w:pPr>
              <w:pStyle w:val="Compact"/>
              <w:jc w:val="right"/>
            </w:pPr>
            <w:r>
              <w:t xml:space="preserve">0.9985</w:t>
            </w:r>
          </w:p>
        </w:tc>
        <w:tc>
          <w:tcPr/>
          <w:p>
            <w:pPr>
              <w:pStyle w:val="Compact"/>
              <w:jc w:val="right"/>
            </w:pPr>
            <w:r>
              <w:t xml:space="preserve">2397.4</w:t>
            </w:r>
          </w:p>
        </w:tc>
        <w:tc>
          <w:tcPr/>
          <w:p>
            <w:pPr>
              <w:pStyle w:val="Compact"/>
              <w:jc w:val="right"/>
            </w:pPr>
            <w:r>
              <w:t xml:space="preserve">16.1</w:t>
            </w:r>
          </w:p>
        </w:tc>
      </w:tr>
      <w:tr>
        <w:tc>
          <w:tcPr/>
          <w:p>
            <w:pPr>
              <w:pStyle w:val="Compact"/>
              <w:jc w:val="right"/>
            </w:pPr>
            <w:r>
              <w:t xml:space="preserve">2</w:t>
            </w:r>
          </w:p>
        </w:tc>
        <w:tc>
          <w:tcPr/>
          <w:p>
            <w:pPr>
              <w:pStyle w:val="Compact"/>
              <w:jc w:val="right"/>
            </w:pPr>
            <w:r>
              <w:t xml:space="preserve">1.71</w:t>
            </w:r>
          </w:p>
        </w:tc>
        <w:tc>
          <w:tcPr/>
          <w:p>
            <w:pPr>
              <w:pStyle w:val="Compact"/>
              <w:jc w:val="right"/>
            </w:pPr>
            <w:r>
              <w:t xml:space="preserve">7.04</w:t>
            </w:r>
          </w:p>
        </w:tc>
        <w:tc>
          <w:tcPr/>
          <w:p>
            <w:pPr>
              <w:pStyle w:val="Compact"/>
              <w:jc w:val="right"/>
            </w:pPr>
            <w:r>
              <w:t xml:space="preserve">0.1957</w:t>
            </w:r>
          </w:p>
        </w:tc>
        <w:tc>
          <w:tcPr/>
          <w:p>
            <w:pPr>
              <w:pStyle w:val="Compact"/>
              <w:jc w:val="right"/>
            </w:pPr>
            <w:r>
              <w:t xml:space="preserve">229.9</w:t>
            </w:r>
          </w:p>
        </w:tc>
        <w:tc>
          <w:tcPr/>
          <w:p>
            <w:pPr>
              <w:pStyle w:val="Compact"/>
              <w:jc w:val="right"/>
            </w:pPr>
            <w:r>
              <w:t xml:space="preserve">42.90</w:t>
            </w:r>
          </w:p>
        </w:tc>
        <w:tc>
          <w:tcPr/>
          <w:p>
            <w:pPr>
              <w:pStyle w:val="Compact"/>
              <w:jc w:val="right"/>
            </w:pPr>
            <w:r>
              <w:t xml:space="preserve">28.26</w:t>
            </w:r>
          </w:p>
        </w:tc>
        <w:tc>
          <w:tcPr/>
          <w:p>
            <w:pPr>
              <w:pStyle w:val="Compact"/>
              <w:jc w:val="right"/>
            </w:pPr>
            <w:r>
              <w:t xml:space="preserve">0.3971</w:t>
            </w:r>
          </w:p>
        </w:tc>
        <w:tc>
          <w:tcPr/>
          <w:p>
            <w:pPr>
              <w:pStyle w:val="Compact"/>
              <w:jc w:val="right"/>
            </w:pPr>
            <w:r>
              <w:t xml:space="preserve">0.6029</w:t>
            </w:r>
          </w:p>
        </w:tc>
        <w:tc>
          <w:tcPr/>
          <w:p>
            <w:pPr>
              <w:pStyle w:val="Compact"/>
              <w:jc w:val="right"/>
            </w:pPr>
            <w:r>
              <w:t xml:space="preserve">0.9989</w:t>
            </w:r>
          </w:p>
        </w:tc>
        <w:tc>
          <w:tcPr/>
          <w:p>
            <w:pPr>
              <w:pStyle w:val="Compact"/>
              <w:jc w:val="right"/>
            </w:pPr>
            <w:r>
              <w:t xml:space="preserve">2477.9</w:t>
            </w:r>
          </w:p>
        </w:tc>
        <w:tc>
          <w:tcPr/>
          <w:p>
            <w:pPr>
              <w:pStyle w:val="Compact"/>
              <w:jc w:val="right"/>
            </w:pPr>
            <w:r>
              <w:t xml:space="preserve">18.2</w:t>
            </w:r>
          </w:p>
        </w:tc>
      </w:tr>
      <w:tr>
        <w:tc>
          <w:tcPr/>
          <w:p>
            <w:pPr>
              <w:pStyle w:val="Compact"/>
              <w:jc w:val="right"/>
            </w:pPr>
            <w:r>
              <w:t xml:space="preserve">3</w:t>
            </w:r>
          </w:p>
        </w:tc>
        <w:tc>
          <w:tcPr/>
          <w:p>
            <w:pPr>
              <w:pStyle w:val="Compact"/>
              <w:jc w:val="right"/>
            </w:pPr>
            <w:r>
              <w:t xml:space="preserve">1.68</w:t>
            </w:r>
          </w:p>
        </w:tc>
        <w:tc>
          <w:tcPr/>
          <w:p>
            <w:pPr>
              <w:pStyle w:val="Compact"/>
              <w:jc w:val="right"/>
            </w:pPr>
            <w:r>
              <w:t xml:space="preserve">6.71</w:t>
            </w:r>
          </w:p>
        </w:tc>
        <w:tc>
          <w:tcPr/>
          <w:p>
            <w:pPr>
              <w:pStyle w:val="Compact"/>
              <w:jc w:val="right"/>
            </w:pPr>
            <w:r>
              <w:t xml:space="preserve">0.1999</w:t>
            </w:r>
          </w:p>
        </w:tc>
        <w:tc>
          <w:tcPr/>
          <w:p>
            <w:pPr>
              <w:pStyle w:val="Compact"/>
              <w:jc w:val="right"/>
            </w:pPr>
            <w:r>
              <w:t xml:space="preserve">221.6</w:t>
            </w:r>
          </w:p>
        </w:tc>
        <w:tc>
          <w:tcPr/>
          <w:p>
            <w:pPr>
              <w:pStyle w:val="Compact"/>
              <w:jc w:val="right"/>
            </w:pPr>
            <w:r>
              <w:t xml:space="preserve">42.86</w:t>
            </w:r>
          </w:p>
        </w:tc>
        <w:tc>
          <w:tcPr/>
          <w:p>
            <w:pPr>
              <w:pStyle w:val="Compact"/>
              <w:jc w:val="right"/>
            </w:pPr>
            <w:r>
              <w:t xml:space="preserve">27.92</w:t>
            </w:r>
          </w:p>
        </w:tc>
        <w:tc>
          <w:tcPr/>
          <w:p>
            <w:pPr>
              <w:pStyle w:val="Compact"/>
              <w:jc w:val="right"/>
            </w:pPr>
            <w:r>
              <w:t xml:space="preserve">0.3945</w:t>
            </w:r>
          </w:p>
        </w:tc>
        <w:tc>
          <w:tcPr/>
          <w:p>
            <w:pPr>
              <w:pStyle w:val="Compact"/>
              <w:jc w:val="right"/>
            </w:pPr>
            <w:r>
              <w:t xml:space="preserve">0.6055</w:t>
            </w:r>
          </w:p>
        </w:tc>
        <w:tc>
          <w:tcPr/>
          <w:p>
            <w:pPr>
              <w:pStyle w:val="Compact"/>
              <w:jc w:val="right"/>
            </w:pPr>
            <w:r>
              <w:t xml:space="preserve">0.9985</w:t>
            </w:r>
          </w:p>
        </w:tc>
        <w:tc>
          <w:tcPr/>
          <w:p>
            <w:pPr>
              <w:pStyle w:val="Compact"/>
              <w:jc w:val="right"/>
            </w:pPr>
            <w:r>
              <w:t xml:space="preserve">2477.2</w:t>
            </w:r>
          </w:p>
        </w:tc>
        <w:tc>
          <w:tcPr/>
          <w:p>
            <w:pPr>
              <w:pStyle w:val="Compact"/>
              <w:jc w:val="right"/>
            </w:pPr>
            <w:r>
              <w:t xml:space="preserve">18.5</w:t>
            </w:r>
          </w:p>
        </w:tc>
      </w:tr>
      <w:tr>
        <w:tc>
          <w:tcPr/>
          <w:p>
            <w:pPr>
              <w:pStyle w:val="Compact"/>
              <w:jc w:val="right"/>
            </w:pPr>
            <w:r>
              <w:t xml:space="preserve">4</w:t>
            </w:r>
          </w:p>
        </w:tc>
        <w:tc>
          <w:tcPr/>
          <w:p>
            <w:pPr>
              <w:pStyle w:val="Compact"/>
              <w:jc w:val="right"/>
            </w:pPr>
            <w:r>
              <w:t xml:space="preserve">1.65</w:t>
            </w:r>
          </w:p>
        </w:tc>
        <w:tc>
          <w:tcPr/>
          <w:p>
            <w:pPr>
              <w:pStyle w:val="Compact"/>
              <w:jc w:val="right"/>
            </w:pPr>
            <w:r>
              <w:t xml:space="preserve">6.73</w:t>
            </w:r>
          </w:p>
        </w:tc>
        <w:tc>
          <w:tcPr/>
          <w:p>
            <w:pPr>
              <w:pStyle w:val="Compact"/>
              <w:jc w:val="right"/>
            </w:pPr>
            <w:r>
              <w:t xml:space="preserve">0.1971</w:t>
            </w:r>
          </w:p>
        </w:tc>
        <w:tc>
          <w:tcPr/>
          <w:p>
            <w:pPr>
              <w:pStyle w:val="Compact"/>
              <w:jc w:val="right"/>
            </w:pPr>
            <w:r>
              <w:t xml:space="preserve">220.6</w:t>
            </w:r>
          </w:p>
        </w:tc>
        <w:tc>
          <w:tcPr/>
          <w:p>
            <w:pPr>
              <w:pStyle w:val="Compact"/>
              <w:jc w:val="right"/>
            </w:pPr>
            <w:r>
              <w:t xml:space="preserve">42.83</w:t>
            </w:r>
          </w:p>
        </w:tc>
        <w:tc>
          <w:tcPr/>
          <w:p>
            <w:pPr>
              <w:pStyle w:val="Compact"/>
              <w:jc w:val="right"/>
            </w:pPr>
            <w:r>
              <w:t xml:space="preserve">27.94</w:t>
            </w:r>
          </w:p>
        </w:tc>
        <w:tc>
          <w:tcPr/>
          <w:p>
            <w:pPr>
              <w:pStyle w:val="Compact"/>
              <w:jc w:val="right"/>
            </w:pPr>
            <w:r>
              <w:t xml:space="preserve">0.3948</w:t>
            </w:r>
          </w:p>
        </w:tc>
        <w:tc>
          <w:tcPr/>
          <w:p>
            <w:pPr>
              <w:pStyle w:val="Compact"/>
              <w:jc w:val="right"/>
            </w:pPr>
            <w:r>
              <w:t xml:space="preserve">0.6052</w:t>
            </w:r>
          </w:p>
        </w:tc>
        <w:tc>
          <w:tcPr/>
          <w:p>
            <w:pPr>
              <w:pStyle w:val="Compact"/>
              <w:jc w:val="right"/>
            </w:pPr>
            <w:r>
              <w:t xml:space="preserve">0.9985</w:t>
            </w:r>
          </w:p>
        </w:tc>
        <w:tc>
          <w:tcPr/>
          <w:p>
            <w:pPr>
              <w:pStyle w:val="Compact"/>
              <w:jc w:val="right"/>
            </w:pPr>
            <w:r>
              <w:t xml:space="preserve">2477.1</w:t>
            </w:r>
          </w:p>
        </w:tc>
        <w:tc>
          <w:tcPr/>
          <w:p>
            <w:pPr>
              <w:pStyle w:val="Compact"/>
              <w:jc w:val="right"/>
            </w:pPr>
            <w:r>
              <w:t xml:space="preserve">18.8</w:t>
            </w:r>
          </w:p>
        </w:tc>
      </w:tr>
      <w:tr>
        <w:tc>
          <w:tcPr/>
          <w:p>
            <w:pPr>
              <w:pStyle w:val="Compact"/>
              <w:jc w:val="right"/>
            </w:pPr>
            <w:r>
              <w:t xml:space="preserve">5</w:t>
            </w:r>
          </w:p>
        </w:tc>
        <w:tc>
          <w:tcPr/>
          <w:p>
            <w:pPr>
              <w:pStyle w:val="Compact"/>
              <w:jc w:val="right"/>
            </w:pPr>
            <w:r>
              <w:t xml:space="preserve">1.80</w:t>
            </w:r>
          </w:p>
        </w:tc>
        <w:tc>
          <w:tcPr/>
          <w:p>
            <w:pPr>
              <w:pStyle w:val="Compact"/>
              <w:jc w:val="right"/>
            </w:pPr>
            <w:r>
              <w:t xml:space="preserve">7.36</w:t>
            </w:r>
          </w:p>
        </w:tc>
        <w:tc>
          <w:tcPr/>
          <w:p>
            <w:pPr>
              <w:pStyle w:val="Compact"/>
              <w:jc w:val="right"/>
            </w:pPr>
            <w:r>
              <w:t xml:space="preserve">0.1963</w:t>
            </w:r>
          </w:p>
        </w:tc>
        <w:tc>
          <w:tcPr/>
          <w:p>
            <w:pPr>
              <w:pStyle w:val="Compact"/>
              <w:jc w:val="right"/>
            </w:pPr>
            <w:r>
              <w:t xml:space="preserve">240.6</w:t>
            </w:r>
          </w:p>
        </w:tc>
        <w:tc>
          <w:tcPr/>
          <w:p>
            <w:pPr>
              <w:pStyle w:val="Compact"/>
              <w:jc w:val="right"/>
            </w:pPr>
            <w:r>
              <w:t xml:space="preserve">42.98</w:t>
            </w:r>
          </w:p>
        </w:tc>
        <w:tc>
          <w:tcPr/>
          <w:p>
            <w:pPr>
              <w:pStyle w:val="Compact"/>
              <w:jc w:val="right"/>
            </w:pPr>
            <w:r>
              <w:t xml:space="preserve">28.57</w:t>
            </w:r>
          </w:p>
        </w:tc>
        <w:tc>
          <w:tcPr/>
          <w:p>
            <w:pPr>
              <w:pStyle w:val="Compact"/>
              <w:jc w:val="right"/>
            </w:pPr>
            <w:r>
              <w:t xml:space="preserve">0.3993</w:t>
            </w:r>
          </w:p>
        </w:tc>
        <w:tc>
          <w:tcPr/>
          <w:p>
            <w:pPr>
              <w:pStyle w:val="Compact"/>
              <w:jc w:val="right"/>
            </w:pPr>
            <w:r>
              <w:t xml:space="preserve">0.6007</w:t>
            </w:r>
          </w:p>
        </w:tc>
        <w:tc>
          <w:tcPr/>
          <w:p>
            <w:pPr>
              <w:pStyle w:val="Compact"/>
              <w:jc w:val="right"/>
            </w:pPr>
            <w:r>
              <w:t xml:space="preserve">0.9990</w:t>
            </w:r>
          </w:p>
        </w:tc>
        <w:tc>
          <w:tcPr/>
          <w:p>
            <w:pPr>
              <w:pStyle w:val="Compact"/>
              <w:jc w:val="right"/>
            </w:pPr>
            <w:r>
              <w:t xml:space="preserve">2466.7</w:t>
            </w:r>
          </w:p>
        </w:tc>
        <w:tc>
          <w:tcPr/>
          <w:p>
            <w:pPr>
              <w:pStyle w:val="Compact"/>
              <w:jc w:val="right"/>
            </w:pPr>
            <w:r>
              <w:t xml:space="preserve">19.5</w:t>
            </w:r>
          </w:p>
        </w:tc>
      </w:tr>
      <w:tr>
        <w:tc>
          <w:tcPr/>
          <w:p>
            <w:pPr>
              <w:pStyle w:val="Compact"/>
              <w:jc w:val="right"/>
            </w:pPr>
            <w:r>
              <w:t xml:space="preserve">6</w:t>
            </w:r>
          </w:p>
        </w:tc>
        <w:tc>
          <w:tcPr/>
          <w:p>
            <w:pPr>
              <w:pStyle w:val="Compact"/>
              <w:jc w:val="right"/>
            </w:pPr>
            <w:r>
              <w:t xml:space="preserve">1.74</w:t>
            </w:r>
          </w:p>
        </w:tc>
        <w:tc>
          <w:tcPr/>
          <w:p>
            <w:pPr>
              <w:pStyle w:val="Compact"/>
              <w:jc w:val="right"/>
            </w:pPr>
            <w:r>
              <w:t xml:space="preserve">7.04</w:t>
            </w:r>
          </w:p>
        </w:tc>
        <w:tc>
          <w:tcPr/>
          <w:p>
            <w:pPr>
              <w:pStyle w:val="Compact"/>
              <w:jc w:val="right"/>
            </w:pPr>
            <w:r>
              <w:t xml:space="preserve">0.1977</w:t>
            </w:r>
          </w:p>
        </w:tc>
        <w:tc>
          <w:tcPr/>
          <w:p>
            <w:pPr>
              <w:pStyle w:val="Compact"/>
              <w:jc w:val="right"/>
            </w:pPr>
            <w:r>
              <w:t xml:space="preserve">231.1</w:t>
            </w:r>
          </w:p>
        </w:tc>
        <w:tc>
          <w:tcPr/>
          <w:p>
            <w:pPr>
              <w:pStyle w:val="Compact"/>
              <w:jc w:val="right"/>
            </w:pPr>
            <w:r>
              <w:t xml:space="preserve">42.92</w:t>
            </w:r>
          </w:p>
        </w:tc>
        <w:tc>
          <w:tcPr/>
          <w:p>
            <w:pPr>
              <w:pStyle w:val="Compact"/>
              <w:jc w:val="right"/>
            </w:pPr>
            <w:r>
              <w:t xml:space="preserve">28.25</w:t>
            </w:r>
          </w:p>
        </w:tc>
        <w:tc>
          <w:tcPr/>
          <w:p>
            <w:pPr>
              <w:pStyle w:val="Compact"/>
              <w:jc w:val="right"/>
            </w:pPr>
            <w:r>
              <w:t xml:space="preserve">0.3970</w:t>
            </w:r>
          </w:p>
        </w:tc>
        <w:tc>
          <w:tcPr/>
          <w:p>
            <w:pPr>
              <w:pStyle w:val="Compact"/>
              <w:jc w:val="right"/>
            </w:pPr>
            <w:r>
              <w:t xml:space="preserve">0.6030</w:t>
            </w:r>
          </w:p>
        </w:tc>
        <w:tc>
          <w:tcPr/>
          <w:p>
            <w:pPr>
              <w:pStyle w:val="Compact"/>
              <w:jc w:val="right"/>
            </w:pPr>
            <w:r>
              <w:t xml:space="preserve">0.9987</w:t>
            </w:r>
          </w:p>
        </w:tc>
        <w:tc>
          <w:tcPr/>
          <w:p>
            <w:pPr>
              <w:pStyle w:val="Compact"/>
              <w:jc w:val="right"/>
            </w:pPr>
            <w:r>
              <w:t xml:space="preserve">2479.4</w:t>
            </w:r>
          </w:p>
        </w:tc>
        <w:tc>
          <w:tcPr/>
          <w:p>
            <w:pPr>
              <w:pStyle w:val="Compact"/>
              <w:jc w:val="right"/>
            </w:pPr>
            <w:r>
              <w:t xml:space="preserve">19.8</w:t>
            </w:r>
          </w:p>
        </w:tc>
      </w:tr>
    </w:tbl>
    <w:p>
      <w:pPr>
        <w:pStyle w:val="BodyText"/>
      </w:pPr>
      <w:r>
        <w:t xml:space="preserve">The IPA distillate purity remained consistently above the required value in all six batches. The average IPA distillate purity was 0.9987 mol fraction, while the total recovered IPA distillate mass was 14775.70 kg. The total operating time for the six batches was 111.10 h. A slight increase in operating time can be observed from Batch 1 to Batch 6, which is expected because the recycled IPA/water run-off changes the initial pot composition of each new batch.</w:t>
      </w:r>
    </w:p>
    <w:bookmarkEnd w:id="50"/>
    <w:bookmarkStart w:id="51" w:name="X5f28f5fb3617e8752b1de2929b5c98952f2f804"/>
    <w:p>
      <w:pPr>
        <w:pStyle w:val="Heading3"/>
      </w:pPr>
      <w:r>
        <w:t xml:space="preserve">Water/DMSO Run-off Obtained During Method 1</w:t>
      </w:r>
    </w:p>
    <w:p>
      <w:pPr>
        <w:pStyle w:val="TableCaption"/>
      </w:pPr>
      <w:r>
        <w:t xml:space="preserve">Water/DMSO run-off obtained during method 1.</w:t>
      </w:r>
      <w:r>
        <w:t xml:space="preserve"> </w:t>
      </w:r>
    </w:p>
    <w:tbl>
      <w:tblPr>
        <w:tblStyle w:val="Table"/>
        <w:tblW w:type="auto" w:w="0"/>
        <w:tblLook w:firstRow="1" w:lastRow="0" w:firstColumn="0" w:lastColumn="0" w:noHBand="0" w:noVBand="0" w:val="0020"/>
        <w:tblCaption w:val="Water/DMSO run-off obtained during method 1. "/>
      </w:tblPr>
      <w:tblGrid>
        <w:gridCol w:w="1320"/>
        <w:gridCol w:w="1320"/>
        <w:gridCol w:w="1320"/>
        <w:gridCol w:w="1320"/>
        <w:gridCol w:w="1320"/>
        <w:gridCol w:w="1320"/>
      </w:tblGrid>
      <w:tr>
        <w:trPr>
          <w:tblHeader w:val="on"/>
        </w:trPr>
        <w:tc>
          <w:tcPr/>
          <w:p>
            <w:pPr>
              <w:pStyle w:val="Compact"/>
              <w:jc w:val="right"/>
            </w:pPr>
            <w:r>
              <w:t xml:space="preserve">B</w:t>
            </w:r>
          </w:p>
        </w:tc>
        <w:tc>
          <w:tcPr/>
          <w:p>
            <w:pPr>
              <w:pStyle w:val="Compact"/>
              <w:jc w:val="right"/>
            </w:pPr>
            <w:r>
              <w:t xml:space="preserve">H₂O</w:t>
            </w:r>
          </w:p>
        </w:tc>
        <w:tc>
          <w:tcPr/>
          <w:p>
            <w:pPr>
              <w:pStyle w:val="Compact"/>
              <w:jc w:val="right"/>
            </w:pPr>
            <w:r>
              <w:t xml:space="preserve">DMSO</w:t>
            </w:r>
          </w:p>
        </w:tc>
        <w:tc>
          <w:tcPr/>
          <w:p>
            <w:pPr>
              <w:pStyle w:val="Compact"/>
              <w:jc w:val="right"/>
            </w:pPr>
            <w:r>
              <w:t xml:space="preserve">xH₂O</w:t>
            </w:r>
          </w:p>
        </w:tc>
        <w:tc>
          <w:tcPr/>
          <w:p>
            <w:pPr>
              <w:pStyle w:val="Compact"/>
              <w:jc w:val="right"/>
            </w:pPr>
            <w:r>
              <w:t xml:space="preserve">xDMSO</w:t>
            </w:r>
          </w:p>
        </w:tc>
        <w:tc>
          <w:tcPr/>
          <w:p>
            <w:pPr>
              <w:pStyle w:val="Compact"/>
              <w:jc w:val="right"/>
            </w:pPr>
            <w:r>
              <w:t xml:space="preserve">mTotal</w:t>
            </w:r>
          </w:p>
        </w:tc>
      </w:tr>
      <w:tr>
        <w:tc>
          <w:tcPr/>
          <w:p>
            <w:pPr>
              <w:pStyle w:val="Compact"/>
            </w:pPr>
          </w:p>
        </w:tc>
        <w:tc>
          <w:tcPr/>
          <w:p>
            <w:pPr>
              <w:pStyle w:val="Compact"/>
              <w:jc w:val="right"/>
            </w:pPr>
            <w:r>
              <w:t xml:space="preserve">kmol</w:t>
            </w:r>
          </w:p>
        </w:tc>
        <w:tc>
          <w:tcPr/>
          <w:p>
            <w:pPr>
              <w:pStyle w:val="Compact"/>
              <w:jc w:val="right"/>
            </w:pPr>
            <w:r>
              <w:t xml:space="preserve">kmol</w:t>
            </w:r>
          </w:p>
        </w:tc>
        <w:tc>
          <w:tcPr/>
          <w:p>
            <w:pPr>
              <w:pStyle w:val="Compact"/>
              <w:jc w:val="right"/>
            </w:pPr>
            <w:r>
              <w:t xml:space="preserve">mol frac.</w:t>
            </w:r>
          </w:p>
        </w:tc>
        <w:tc>
          <w:tcPr/>
          <w:p>
            <w:pPr>
              <w:pStyle w:val="Compact"/>
              <w:jc w:val="right"/>
            </w:pPr>
            <w:r>
              <w:t xml:space="preserve">mol frac.</w:t>
            </w:r>
          </w:p>
        </w:tc>
        <w:tc>
          <w:tcPr/>
          <w:p>
            <w:pPr>
              <w:pStyle w:val="Compact"/>
              <w:jc w:val="right"/>
            </w:pPr>
            <w:r>
              <w:t xml:space="preserve">kg</w:t>
            </w:r>
          </w:p>
        </w:tc>
      </w:tr>
      <w:tr>
        <w:tc>
          <w:tcPr/>
          <w:p>
            <w:pPr>
              <w:pStyle w:val="Compact"/>
              <w:jc w:val="right"/>
            </w:pPr>
            <w:r>
              <w:t xml:space="preserve">1</w:t>
            </w:r>
          </w:p>
        </w:tc>
        <w:tc>
          <w:tcPr/>
          <w:p>
            <w:pPr>
              <w:pStyle w:val="Compact"/>
              <w:jc w:val="right"/>
            </w:pPr>
            <w:r>
              <w:t xml:space="preserve">3.29</w:t>
            </w:r>
          </w:p>
        </w:tc>
        <w:tc>
          <w:tcPr/>
          <w:p>
            <w:pPr>
              <w:pStyle w:val="Compact"/>
              <w:jc w:val="right"/>
            </w:pPr>
            <w:r>
              <w:t xml:space="preserve">15.92</w:t>
            </w:r>
          </w:p>
        </w:tc>
        <w:tc>
          <w:tcPr/>
          <w:p>
            <w:pPr>
              <w:pStyle w:val="Compact"/>
              <w:jc w:val="right"/>
            </w:pPr>
            <w:r>
              <w:t xml:space="preserve">0.1713</w:t>
            </w:r>
          </w:p>
        </w:tc>
        <w:tc>
          <w:tcPr/>
          <w:p>
            <w:pPr>
              <w:pStyle w:val="Compact"/>
              <w:jc w:val="right"/>
            </w:pPr>
            <w:r>
              <w:t xml:space="preserve">0.8287</w:t>
            </w:r>
          </w:p>
        </w:tc>
        <w:tc>
          <w:tcPr/>
          <w:p>
            <w:pPr>
              <w:pStyle w:val="Compact"/>
              <w:jc w:val="right"/>
            </w:pPr>
            <w:r>
              <w:t xml:space="preserve">1302.9</w:t>
            </w:r>
          </w:p>
        </w:tc>
      </w:tr>
      <w:tr>
        <w:tc>
          <w:tcPr/>
          <w:p>
            <w:pPr>
              <w:pStyle w:val="Compact"/>
              <w:jc w:val="right"/>
            </w:pPr>
            <w:r>
              <w:t xml:space="preserve">2</w:t>
            </w:r>
          </w:p>
        </w:tc>
        <w:tc>
          <w:tcPr/>
          <w:p>
            <w:pPr>
              <w:pStyle w:val="Compact"/>
              <w:jc w:val="right"/>
            </w:pPr>
            <w:r>
              <w:t xml:space="preserve">2.47</w:t>
            </w:r>
          </w:p>
        </w:tc>
        <w:tc>
          <w:tcPr/>
          <w:p>
            <w:pPr>
              <w:pStyle w:val="Compact"/>
              <w:jc w:val="right"/>
            </w:pPr>
            <w:r>
              <w:t xml:space="preserve">15.75</w:t>
            </w:r>
          </w:p>
        </w:tc>
        <w:tc>
          <w:tcPr/>
          <w:p>
            <w:pPr>
              <w:pStyle w:val="Compact"/>
              <w:jc w:val="right"/>
            </w:pPr>
            <w:r>
              <w:t xml:space="preserve">0.1356</w:t>
            </w:r>
          </w:p>
        </w:tc>
        <w:tc>
          <w:tcPr/>
          <w:p>
            <w:pPr>
              <w:pStyle w:val="Compact"/>
              <w:jc w:val="right"/>
            </w:pPr>
            <w:r>
              <w:t xml:space="preserve">0.8644</w:t>
            </w:r>
          </w:p>
        </w:tc>
        <w:tc>
          <w:tcPr/>
          <w:p>
            <w:pPr>
              <w:pStyle w:val="Compact"/>
              <w:jc w:val="right"/>
            </w:pPr>
            <w:r>
              <w:t xml:space="preserve">1275.1</w:t>
            </w:r>
          </w:p>
        </w:tc>
      </w:tr>
      <w:tr>
        <w:tc>
          <w:tcPr/>
          <w:p>
            <w:pPr>
              <w:pStyle w:val="Compact"/>
              <w:jc w:val="right"/>
            </w:pPr>
            <w:r>
              <w:t xml:space="preserve">3</w:t>
            </w:r>
          </w:p>
        </w:tc>
        <w:tc>
          <w:tcPr/>
          <w:p>
            <w:pPr>
              <w:pStyle w:val="Compact"/>
              <w:jc w:val="right"/>
            </w:pPr>
            <w:r>
              <w:t xml:space="preserve">2.57</w:t>
            </w:r>
          </w:p>
        </w:tc>
        <w:tc>
          <w:tcPr/>
          <w:p>
            <w:pPr>
              <w:pStyle w:val="Compact"/>
              <w:jc w:val="right"/>
            </w:pPr>
            <w:r>
              <w:t xml:space="preserve">16.01</w:t>
            </w:r>
          </w:p>
        </w:tc>
        <w:tc>
          <w:tcPr/>
          <w:p>
            <w:pPr>
              <w:pStyle w:val="Compact"/>
              <w:jc w:val="right"/>
            </w:pPr>
            <w:r>
              <w:t xml:space="preserve">0.1382</w:t>
            </w:r>
          </w:p>
        </w:tc>
        <w:tc>
          <w:tcPr/>
          <w:p>
            <w:pPr>
              <w:pStyle w:val="Compact"/>
              <w:jc w:val="right"/>
            </w:pPr>
            <w:r>
              <w:t xml:space="preserve">0.8618</w:t>
            </w:r>
          </w:p>
        </w:tc>
        <w:tc>
          <w:tcPr/>
          <w:p>
            <w:pPr>
              <w:pStyle w:val="Compact"/>
              <w:jc w:val="right"/>
            </w:pPr>
            <w:r>
              <w:t xml:space="preserve">1297.5</w:t>
            </w:r>
          </w:p>
        </w:tc>
      </w:tr>
      <w:tr>
        <w:tc>
          <w:tcPr/>
          <w:p>
            <w:pPr>
              <w:pStyle w:val="Compact"/>
              <w:jc w:val="right"/>
            </w:pPr>
            <w:r>
              <w:t xml:space="preserve">4</w:t>
            </w:r>
          </w:p>
        </w:tc>
        <w:tc>
          <w:tcPr/>
          <w:p>
            <w:pPr>
              <w:pStyle w:val="Compact"/>
              <w:jc w:val="right"/>
            </w:pPr>
            <w:r>
              <w:t xml:space="preserve">2.60</w:t>
            </w:r>
          </w:p>
        </w:tc>
        <w:tc>
          <w:tcPr/>
          <w:p>
            <w:pPr>
              <w:pStyle w:val="Compact"/>
              <w:jc w:val="right"/>
            </w:pPr>
            <w:r>
              <w:t xml:space="preserve">15.98</w:t>
            </w:r>
          </w:p>
        </w:tc>
        <w:tc>
          <w:tcPr/>
          <w:p>
            <w:pPr>
              <w:pStyle w:val="Compact"/>
              <w:jc w:val="right"/>
            </w:pPr>
            <w:r>
              <w:t xml:space="preserve">0.1398</w:t>
            </w:r>
          </w:p>
        </w:tc>
        <w:tc>
          <w:tcPr/>
          <w:p>
            <w:pPr>
              <w:pStyle w:val="Compact"/>
              <w:jc w:val="right"/>
            </w:pPr>
            <w:r>
              <w:t xml:space="preserve">0.8602</w:t>
            </w:r>
          </w:p>
        </w:tc>
        <w:tc>
          <w:tcPr/>
          <w:p>
            <w:pPr>
              <w:pStyle w:val="Compact"/>
              <w:jc w:val="right"/>
            </w:pPr>
            <w:r>
              <w:t xml:space="preserve">1295.3</w:t>
            </w:r>
          </w:p>
        </w:tc>
      </w:tr>
      <w:tr>
        <w:tc>
          <w:tcPr/>
          <w:p>
            <w:pPr>
              <w:pStyle w:val="Compact"/>
              <w:jc w:val="right"/>
            </w:pPr>
            <w:r>
              <w:t xml:space="preserve">5</w:t>
            </w:r>
          </w:p>
        </w:tc>
        <w:tc>
          <w:tcPr/>
          <w:p>
            <w:pPr>
              <w:pStyle w:val="Compact"/>
              <w:jc w:val="right"/>
            </w:pPr>
            <w:r>
              <w:t xml:space="preserve">2.06</w:t>
            </w:r>
          </w:p>
        </w:tc>
        <w:tc>
          <w:tcPr/>
          <w:p>
            <w:pPr>
              <w:pStyle w:val="Compact"/>
              <w:jc w:val="right"/>
            </w:pPr>
            <w:r>
              <w:t xml:space="preserve">15.48</w:t>
            </w:r>
          </w:p>
        </w:tc>
        <w:tc>
          <w:tcPr/>
          <w:p>
            <w:pPr>
              <w:pStyle w:val="Compact"/>
              <w:jc w:val="right"/>
            </w:pPr>
            <w:r>
              <w:t xml:space="preserve">0.1176</w:t>
            </w:r>
          </w:p>
        </w:tc>
        <w:tc>
          <w:tcPr/>
          <w:p>
            <w:pPr>
              <w:pStyle w:val="Compact"/>
              <w:jc w:val="right"/>
            </w:pPr>
            <w:r>
              <w:t xml:space="preserve">0.8824</w:t>
            </w:r>
          </w:p>
        </w:tc>
        <w:tc>
          <w:tcPr/>
          <w:p>
            <w:pPr>
              <w:pStyle w:val="Compact"/>
              <w:jc w:val="right"/>
            </w:pPr>
            <w:r>
              <w:t xml:space="preserve">1246.8</w:t>
            </w:r>
          </w:p>
        </w:tc>
      </w:tr>
      <w:tr>
        <w:tc>
          <w:tcPr/>
          <w:p>
            <w:pPr>
              <w:pStyle w:val="Compact"/>
              <w:jc w:val="right"/>
            </w:pPr>
            <w:r>
              <w:t xml:space="preserve">6</w:t>
            </w:r>
          </w:p>
        </w:tc>
        <w:tc>
          <w:tcPr/>
          <w:p>
            <w:pPr>
              <w:pStyle w:val="Compact"/>
              <w:jc w:val="right"/>
            </w:pPr>
            <w:r>
              <w:t xml:space="preserve">2.00</w:t>
            </w:r>
          </w:p>
        </w:tc>
        <w:tc>
          <w:tcPr/>
          <w:p>
            <w:pPr>
              <w:pStyle w:val="Compact"/>
              <w:jc w:val="right"/>
            </w:pPr>
            <w:r>
              <w:t xml:space="preserve">15.56</w:t>
            </w:r>
          </w:p>
        </w:tc>
        <w:tc>
          <w:tcPr/>
          <w:p>
            <w:pPr>
              <w:pStyle w:val="Compact"/>
              <w:jc w:val="right"/>
            </w:pPr>
            <w:r>
              <w:t xml:space="preserve">0.1139</w:t>
            </w:r>
          </w:p>
        </w:tc>
        <w:tc>
          <w:tcPr/>
          <w:p>
            <w:pPr>
              <w:pStyle w:val="Compact"/>
              <w:jc w:val="right"/>
            </w:pPr>
            <w:r>
              <w:t xml:space="preserve">0.8861</w:t>
            </w:r>
          </w:p>
        </w:tc>
        <w:tc>
          <w:tcPr/>
          <w:p>
            <w:pPr>
              <w:pStyle w:val="Compact"/>
              <w:jc w:val="right"/>
            </w:pPr>
            <w:r>
              <w:t xml:space="preserve">1252.1</w:t>
            </w:r>
          </w:p>
        </w:tc>
      </w:tr>
    </w:tbl>
    <w:p>
      <w:pPr>
        <w:pStyle w:val="BodyText"/>
      </w:pPr>
      <w:r>
        <w:t xml:space="preserve">The water/DMSO run-off contains a significant amount of DMSO, with an average DMSO mole fraction of 0.8639. Since this stream is not directly returned to the next batch in Method 1, it remains available for a later recovery distillation. This prevents additional DMSO accumulation in the main IPA recovery process, but requires an additional recovery step.</w:t>
      </w:r>
    </w:p>
    <w:bookmarkEnd w:id="51"/>
    <w:bookmarkStart w:id="52" w:name="X49c8a1624071b911b4964ce93bb7ac3e2931c2a"/>
    <w:p>
      <w:pPr>
        <w:pStyle w:val="Heading3"/>
      </w:pPr>
      <w:r>
        <w:t xml:space="preserve">DMSO Bottom Product Obtained During Method 1</w:t>
      </w:r>
    </w:p>
    <w:p>
      <w:pPr>
        <w:pStyle w:val="TableCaption"/>
      </w:pPr>
      <w:r>
        <w:t xml:space="preserve">DMSO bottom product obtained during method 1.</w:t>
      </w:r>
      <w:r>
        <w:t xml:space="preserve"> </w:t>
      </w:r>
    </w:p>
    <w:tbl>
      <w:tblPr>
        <w:tblStyle w:val="Table"/>
        <w:tblW w:type="auto" w:w="0"/>
        <w:tblLook w:firstRow="1" w:lastRow="0" w:firstColumn="0" w:lastColumn="0" w:noHBand="0" w:noVBand="0" w:val="0020"/>
        <w:tblCaption w:val="DMSO bottom product obtained during method 1. "/>
      </w:tblPr>
      <w:tblGrid>
        <w:gridCol w:w="1320"/>
        <w:gridCol w:w="1320"/>
        <w:gridCol w:w="1320"/>
        <w:gridCol w:w="1320"/>
        <w:gridCol w:w="1320"/>
        <w:gridCol w:w="1320"/>
      </w:tblGrid>
      <w:tr>
        <w:trPr>
          <w:tblHeader w:val="on"/>
        </w:trPr>
        <w:tc>
          <w:tcPr/>
          <w:p>
            <w:pPr>
              <w:pStyle w:val="Compact"/>
              <w:jc w:val="right"/>
            </w:pPr>
            <w:r>
              <w:t xml:space="preserve">B</w:t>
            </w:r>
          </w:p>
        </w:tc>
        <w:tc>
          <w:tcPr/>
          <w:p>
            <w:pPr>
              <w:pStyle w:val="Compact"/>
              <w:jc w:val="right"/>
            </w:pPr>
            <w:r>
              <w:t xml:space="preserve">DMSO</w:t>
            </w:r>
          </w:p>
        </w:tc>
        <w:tc>
          <w:tcPr/>
          <w:p>
            <w:pPr>
              <w:pStyle w:val="Compact"/>
              <w:jc w:val="right"/>
            </w:pPr>
            <w:r>
              <w:t xml:space="preserve">H₂O</w:t>
            </w:r>
          </w:p>
        </w:tc>
        <w:tc>
          <w:tcPr/>
          <w:p>
            <w:pPr>
              <w:pStyle w:val="Compact"/>
              <w:jc w:val="right"/>
            </w:pPr>
            <w:r>
              <w:t xml:space="preserve">xDMSO</w:t>
            </w:r>
          </w:p>
        </w:tc>
        <w:tc>
          <w:tcPr/>
          <w:p>
            <w:pPr>
              <w:pStyle w:val="Compact"/>
              <w:jc w:val="right"/>
            </w:pPr>
            <w:r>
              <w:t xml:space="preserve">xH₂O</w:t>
            </w:r>
          </w:p>
        </w:tc>
        <w:tc>
          <w:tcPr/>
          <w:p>
            <w:pPr>
              <w:pStyle w:val="Compact"/>
              <w:jc w:val="right"/>
            </w:pPr>
            <w:r>
              <w:t xml:space="preserve">mTotal</w:t>
            </w:r>
          </w:p>
        </w:tc>
      </w:tr>
      <w:tr>
        <w:tc>
          <w:tcPr/>
          <w:p>
            <w:pPr>
              <w:pStyle w:val="Compact"/>
            </w:pPr>
          </w:p>
        </w:tc>
        <w:tc>
          <w:tcPr/>
          <w:p>
            <w:pPr>
              <w:pStyle w:val="Compact"/>
              <w:jc w:val="right"/>
            </w:pPr>
            <w:r>
              <w:t xml:space="preserve">kmol</w:t>
            </w:r>
          </w:p>
        </w:tc>
        <w:tc>
          <w:tcPr/>
          <w:p>
            <w:pPr>
              <w:pStyle w:val="Compact"/>
              <w:jc w:val="right"/>
            </w:pPr>
            <w:r>
              <w:t xml:space="preserve">kmol</w:t>
            </w:r>
          </w:p>
        </w:tc>
        <w:tc>
          <w:tcPr/>
          <w:p>
            <w:pPr>
              <w:pStyle w:val="Compact"/>
              <w:jc w:val="right"/>
            </w:pPr>
            <w:r>
              <w:t xml:space="preserve">mol frac.</w:t>
            </w:r>
          </w:p>
        </w:tc>
        <w:tc>
          <w:tcPr/>
          <w:p>
            <w:pPr>
              <w:pStyle w:val="Compact"/>
              <w:jc w:val="right"/>
            </w:pPr>
            <w:r>
              <w:t xml:space="preserve">mol frac.</w:t>
            </w:r>
          </w:p>
        </w:tc>
        <w:tc>
          <w:tcPr/>
          <w:p>
            <w:pPr>
              <w:pStyle w:val="Compact"/>
              <w:jc w:val="right"/>
            </w:pPr>
            <w:r>
              <w:t xml:space="preserve">kg</w:t>
            </w:r>
          </w:p>
        </w:tc>
      </w:tr>
      <w:tr>
        <w:tc>
          <w:tcPr/>
          <w:p>
            <w:pPr>
              <w:pStyle w:val="Compact"/>
              <w:jc w:val="right"/>
            </w:pPr>
            <w:r>
              <w:t xml:space="preserve">1</w:t>
            </w:r>
          </w:p>
        </w:tc>
        <w:tc>
          <w:tcPr/>
          <w:p>
            <w:pPr>
              <w:pStyle w:val="Compact"/>
              <w:jc w:val="right"/>
            </w:pPr>
            <w:r>
              <w:t xml:space="preserve">51.96</w:t>
            </w:r>
          </w:p>
        </w:tc>
        <w:tc>
          <w:tcPr/>
          <w:p>
            <w:pPr>
              <w:pStyle w:val="Compact"/>
              <w:jc w:val="right"/>
            </w:pPr>
            <w:r>
              <w:t xml:space="preserve">0.0255</w:t>
            </w:r>
          </w:p>
        </w:tc>
        <w:tc>
          <w:tcPr/>
          <w:p>
            <w:pPr>
              <w:pStyle w:val="Compact"/>
              <w:jc w:val="right"/>
            </w:pPr>
            <w:r>
              <w:t xml:space="preserve">0.9995</w:t>
            </w:r>
          </w:p>
        </w:tc>
        <w:tc>
          <w:tcPr/>
          <w:p>
            <w:pPr>
              <w:pStyle w:val="Compact"/>
              <w:jc w:val="right"/>
            </w:pPr>
            <w:r>
              <w:t xml:space="preserve">0.00049</w:t>
            </w:r>
          </w:p>
        </w:tc>
        <w:tc>
          <w:tcPr/>
          <w:p>
            <w:pPr>
              <w:pStyle w:val="Compact"/>
              <w:jc w:val="right"/>
            </w:pPr>
            <w:r>
              <w:t xml:space="preserve">4060.02</w:t>
            </w:r>
          </w:p>
        </w:tc>
      </w:tr>
      <w:tr>
        <w:tc>
          <w:tcPr/>
          <w:p>
            <w:pPr>
              <w:pStyle w:val="Compact"/>
              <w:jc w:val="right"/>
            </w:pPr>
            <w:r>
              <w:t xml:space="preserve">2</w:t>
            </w:r>
          </w:p>
        </w:tc>
        <w:tc>
          <w:tcPr/>
          <w:p>
            <w:pPr>
              <w:pStyle w:val="Compact"/>
              <w:jc w:val="right"/>
            </w:pPr>
            <w:r>
              <w:t xml:space="preserve">53.20</w:t>
            </w:r>
          </w:p>
        </w:tc>
        <w:tc>
          <w:tcPr/>
          <w:p>
            <w:pPr>
              <w:pStyle w:val="Compact"/>
              <w:jc w:val="right"/>
            </w:pPr>
            <w:r>
              <w:t xml:space="preserve">0.0253</w:t>
            </w:r>
          </w:p>
        </w:tc>
        <w:tc>
          <w:tcPr/>
          <w:p>
            <w:pPr>
              <w:pStyle w:val="Compact"/>
              <w:jc w:val="right"/>
            </w:pPr>
            <w:r>
              <w:t xml:space="preserve">0.9995</w:t>
            </w:r>
          </w:p>
        </w:tc>
        <w:tc>
          <w:tcPr/>
          <w:p>
            <w:pPr>
              <w:pStyle w:val="Compact"/>
              <w:jc w:val="right"/>
            </w:pPr>
            <w:r>
              <w:t xml:space="preserve">0.00047</w:t>
            </w:r>
          </w:p>
        </w:tc>
        <w:tc>
          <w:tcPr/>
          <w:p>
            <w:pPr>
              <w:pStyle w:val="Compact"/>
              <w:jc w:val="right"/>
            </w:pPr>
            <w:r>
              <w:t xml:space="preserve">4157.48</w:t>
            </w:r>
          </w:p>
        </w:tc>
      </w:tr>
      <w:tr>
        <w:tc>
          <w:tcPr/>
          <w:p>
            <w:pPr>
              <w:pStyle w:val="Compact"/>
              <w:jc w:val="right"/>
            </w:pPr>
            <w:r>
              <w:t xml:space="preserve">3</w:t>
            </w:r>
          </w:p>
        </w:tc>
        <w:tc>
          <w:tcPr/>
          <w:p>
            <w:pPr>
              <w:pStyle w:val="Compact"/>
              <w:jc w:val="right"/>
            </w:pPr>
            <w:r>
              <w:t xml:space="preserve">53.70</w:t>
            </w:r>
          </w:p>
        </w:tc>
        <w:tc>
          <w:tcPr/>
          <w:p>
            <w:pPr>
              <w:pStyle w:val="Compact"/>
              <w:jc w:val="right"/>
            </w:pPr>
            <w:r>
              <w:t xml:space="preserve">0.0252</w:t>
            </w:r>
          </w:p>
        </w:tc>
        <w:tc>
          <w:tcPr/>
          <w:p>
            <w:pPr>
              <w:pStyle w:val="Compact"/>
              <w:jc w:val="right"/>
            </w:pPr>
            <w:r>
              <w:t xml:space="preserve">0.9995</w:t>
            </w:r>
          </w:p>
        </w:tc>
        <w:tc>
          <w:tcPr/>
          <w:p>
            <w:pPr>
              <w:pStyle w:val="Compact"/>
              <w:jc w:val="right"/>
            </w:pPr>
            <w:r>
              <w:t xml:space="preserve">0.00047</w:t>
            </w:r>
          </w:p>
        </w:tc>
        <w:tc>
          <w:tcPr/>
          <w:p>
            <w:pPr>
              <w:pStyle w:val="Compact"/>
              <w:jc w:val="right"/>
            </w:pPr>
            <w:r>
              <w:t xml:space="preserve">4195.97</w:t>
            </w:r>
          </w:p>
        </w:tc>
      </w:tr>
      <w:tr>
        <w:tc>
          <w:tcPr/>
          <w:p>
            <w:pPr>
              <w:pStyle w:val="Compact"/>
              <w:jc w:val="right"/>
            </w:pPr>
            <w:r>
              <w:t xml:space="preserve">4</w:t>
            </w:r>
          </w:p>
        </w:tc>
        <w:tc>
          <w:tcPr/>
          <w:p>
            <w:pPr>
              <w:pStyle w:val="Compact"/>
              <w:jc w:val="right"/>
            </w:pPr>
            <w:r>
              <w:t xml:space="preserve">53.73</w:t>
            </w:r>
          </w:p>
        </w:tc>
        <w:tc>
          <w:tcPr/>
          <w:p>
            <w:pPr>
              <w:pStyle w:val="Compact"/>
              <w:jc w:val="right"/>
            </w:pPr>
            <w:r>
              <w:t xml:space="preserve">0.0256</w:t>
            </w:r>
          </w:p>
        </w:tc>
        <w:tc>
          <w:tcPr/>
          <w:p>
            <w:pPr>
              <w:pStyle w:val="Compact"/>
              <w:jc w:val="right"/>
            </w:pPr>
            <w:r>
              <w:t xml:space="preserve">0.9995</w:t>
            </w:r>
          </w:p>
        </w:tc>
        <w:tc>
          <w:tcPr/>
          <w:p>
            <w:pPr>
              <w:pStyle w:val="Compact"/>
              <w:jc w:val="right"/>
            </w:pPr>
            <w:r>
              <w:t xml:space="preserve">0.00048</w:t>
            </w:r>
          </w:p>
        </w:tc>
        <w:tc>
          <w:tcPr/>
          <w:p>
            <w:pPr>
              <w:pStyle w:val="Compact"/>
              <w:jc w:val="right"/>
            </w:pPr>
            <w:r>
              <w:t xml:space="preserve">4198.89</w:t>
            </w:r>
          </w:p>
        </w:tc>
      </w:tr>
      <w:tr>
        <w:tc>
          <w:tcPr/>
          <w:p>
            <w:pPr>
              <w:pStyle w:val="Compact"/>
              <w:jc w:val="right"/>
            </w:pPr>
            <w:r>
              <w:t xml:space="preserve">5</w:t>
            </w:r>
          </w:p>
        </w:tc>
        <w:tc>
          <w:tcPr/>
          <w:p>
            <w:pPr>
              <w:pStyle w:val="Compact"/>
              <w:jc w:val="right"/>
            </w:pPr>
            <w:r>
              <w:t xml:space="preserve">53.85</w:t>
            </w:r>
          </w:p>
        </w:tc>
        <w:tc>
          <w:tcPr/>
          <w:p>
            <w:pPr>
              <w:pStyle w:val="Compact"/>
              <w:jc w:val="right"/>
            </w:pPr>
            <w:r>
              <w:t xml:space="preserve">0.0253</w:t>
            </w:r>
          </w:p>
        </w:tc>
        <w:tc>
          <w:tcPr/>
          <w:p>
            <w:pPr>
              <w:pStyle w:val="Compact"/>
              <w:jc w:val="right"/>
            </w:pPr>
            <w:r>
              <w:t xml:space="preserve">0.9995</w:t>
            </w:r>
          </w:p>
        </w:tc>
        <w:tc>
          <w:tcPr/>
          <w:p>
            <w:pPr>
              <w:pStyle w:val="Compact"/>
              <w:jc w:val="right"/>
            </w:pPr>
            <w:r>
              <w:t xml:space="preserve">0.00047</w:t>
            </w:r>
          </w:p>
        </w:tc>
        <w:tc>
          <w:tcPr/>
          <w:p>
            <w:pPr>
              <w:pStyle w:val="Compact"/>
              <w:jc w:val="right"/>
            </w:pPr>
            <w:r>
              <w:t xml:space="preserve">4207.86</w:t>
            </w:r>
          </w:p>
        </w:tc>
      </w:tr>
      <w:tr>
        <w:tc>
          <w:tcPr/>
          <w:p>
            <w:pPr>
              <w:pStyle w:val="Compact"/>
              <w:jc w:val="right"/>
            </w:pPr>
            <w:r>
              <w:t xml:space="preserve">6</w:t>
            </w:r>
          </w:p>
        </w:tc>
        <w:tc>
          <w:tcPr/>
          <w:p>
            <w:pPr>
              <w:pStyle w:val="Compact"/>
              <w:jc w:val="right"/>
            </w:pPr>
            <w:r>
              <w:t xml:space="preserve">54.14</w:t>
            </w:r>
          </w:p>
        </w:tc>
        <w:tc>
          <w:tcPr/>
          <w:p>
            <w:pPr>
              <w:pStyle w:val="Compact"/>
              <w:jc w:val="right"/>
            </w:pPr>
            <w:r>
              <w:t xml:space="preserve">0.0248</w:t>
            </w:r>
          </w:p>
        </w:tc>
        <w:tc>
          <w:tcPr/>
          <w:p>
            <w:pPr>
              <w:pStyle w:val="Compact"/>
              <w:jc w:val="right"/>
            </w:pPr>
            <w:r>
              <w:t xml:space="preserve">0.9995</w:t>
            </w:r>
          </w:p>
        </w:tc>
        <w:tc>
          <w:tcPr/>
          <w:p>
            <w:pPr>
              <w:pStyle w:val="Compact"/>
              <w:jc w:val="right"/>
            </w:pPr>
            <w:r>
              <w:t xml:space="preserve">0.00046</w:t>
            </w:r>
          </w:p>
        </w:tc>
        <w:tc>
          <w:tcPr/>
          <w:p>
            <w:pPr>
              <w:pStyle w:val="Compact"/>
              <w:jc w:val="right"/>
            </w:pPr>
            <w:r>
              <w:t xml:space="preserve">4230.33</w:t>
            </w:r>
          </w:p>
        </w:tc>
      </w:tr>
    </w:tbl>
    <w:p>
      <w:pPr>
        <w:pStyle w:val="BodyText"/>
      </w:pPr>
      <w:r>
        <w:t xml:space="preserve">The DMSO bottom product remained highly pure throughout the recycle sequence, with an average DMSO mole fraction of 0.9995. This confirms that the recovered bottom DMSO can be reused as solvent feed in the following batch. However, the recovered amount is not enough to supply a full new batch, so external pure DMSO would still be required in practice.</w:t>
      </w:r>
    </w:p>
    <w:p>
      <w:pPr>
        <w:pStyle w:val="BodyText"/>
      </w:pPr>
      <w:r>
        <w:t xml:space="preserve">The water/IPA run-off re-integration method is stable and effective. It maintains the IPA distillate purity above the required specification, gives a high total recovered distillate mass, and produces a very pure DMSO bottom stream suitable for reuse. Its main disadvantage is that the water/DMSO run-off is not immediately recycled and must be treated separately later. However, this also makes the main distillation sequence easier to control, since DMSO does not accumulate as strongly in the next batch charge.</w:t>
      </w:r>
    </w:p>
    <w:bookmarkEnd w:id="52"/>
    <w:bookmarkEnd w:id="53"/>
    <w:bookmarkStart w:id="56" w:name="method-2-total-run-off-re-integration"/>
    <w:p>
      <w:pPr>
        <w:pStyle w:val="Heading2"/>
      </w:pPr>
      <w:r>
        <w:t xml:space="preserve">Method 2, Total Run-off Re-integration</w:t>
      </w:r>
    </w:p>
    <w:p>
      <w:pPr>
        <w:pStyle w:val="FirstParagraph"/>
      </w:pPr>
      <w:r>
        <w:t xml:space="preserve">In the second recycling method, both the IPA/water run-off and the water/DMSO run-off were added directly to the next pot charge. This means that all run-off material from the previous batch was immediately reused in the following batch. The purpose of this method was to determine whether direct recycling of all secondary material streams could improve material recovery and reduce the need for a separate recovery step.</w:t>
      </w:r>
    </w:p>
    <w:p>
      <w:pPr>
        <w:pStyle w:val="BodyText"/>
      </w:pPr>
      <w:r>
        <w:t xml:space="preserve">The same initial charge values were used as in Method 1: 41.18112 kmol IPA and 21.21452 kmol water. Since both run-off streams were recycled, the DMSO content in the pot charge increased compared with Method 1. This made the simulation more difficult to converge in some cases. In Batch 2, the reflux ratio in step 3 was changed from 4 to 5. In Batch 3, the stop value in step 3 was changed from 0.9995 to 0.9997. In Batch 4, the reflux ratio in step 3 was increased from 5 to 6. In Batch 5, the reflux ratio was changed back from 6 to 5. These adjustments show that Method 2 required more operational changes than Method 1.</w:t>
      </w:r>
    </w:p>
    <w:bookmarkStart w:id="54" w:name="Xb9636e2dbac4deba5e4d0c17b0c0b946f4897c9"/>
    <w:p>
      <w:pPr>
        <w:pStyle w:val="Heading3"/>
      </w:pPr>
      <w:r>
        <w:t xml:space="preserve">Combined IPA/Water/DMSO Run-off and IPA Distillate Results</w:t>
      </w:r>
    </w:p>
    <w:p>
      <w:pPr>
        <w:pStyle w:val="TableCaption"/>
      </w:pPr>
      <w:r>
        <w:t xml:space="preserve">Results of the second material recovery method.</w:t>
      </w:r>
      <w:r>
        <w:t xml:space="preserve"> </w:t>
      </w:r>
    </w:p>
    <w:tbl>
      <w:tblPr>
        <w:tblStyle w:val="Table"/>
        <w:tblW w:type="pct" w:w="5000"/>
        <w:tblLayout w:type="fixed"/>
        <w:tblLook w:firstRow="1" w:lastRow="0" w:firstColumn="0" w:lastColumn="0" w:noHBand="0" w:noVBand="0" w:val="0020"/>
        <w:tblCaption w:val="Results of the second material recovery method. "/>
      </w:tblPr>
      <w:tblGrid>
        <w:gridCol w:w="252"/>
        <w:gridCol w:w="505"/>
        <w:gridCol w:w="505"/>
        <w:gridCol w:w="589"/>
        <w:gridCol w:w="505"/>
        <w:gridCol w:w="758"/>
        <w:gridCol w:w="758"/>
        <w:gridCol w:w="758"/>
        <w:gridCol w:w="758"/>
        <w:gridCol w:w="842"/>
        <w:gridCol w:w="842"/>
        <w:gridCol w:w="505"/>
        <w:gridCol w:w="337"/>
      </w:tblGrid>
      <w:tr>
        <w:trPr>
          <w:tblHeader w:val="on"/>
        </w:trPr>
        <w:tc>
          <w:tcPr/>
          <w:p>
            <w:pPr>
              <w:pStyle w:val="Compact"/>
              <w:jc w:val="right"/>
            </w:pPr>
            <w:r>
              <w:t xml:space="preserve">B</w:t>
            </w:r>
          </w:p>
        </w:tc>
        <w:tc>
          <w:tcPr/>
          <w:p>
            <w:pPr>
              <w:pStyle w:val="Compact"/>
              <w:jc w:val="right"/>
            </w:pPr>
            <w:r>
              <w:t xml:space="preserve">IPA RO</w:t>
            </w:r>
          </w:p>
        </w:tc>
        <w:tc>
          <w:tcPr/>
          <w:p>
            <w:pPr>
              <w:pStyle w:val="Compact"/>
              <w:jc w:val="right"/>
            </w:pPr>
            <w:r>
              <w:t xml:space="preserve">H₂O RO</w:t>
            </w:r>
          </w:p>
        </w:tc>
        <w:tc>
          <w:tcPr/>
          <w:p>
            <w:pPr>
              <w:pStyle w:val="Compact"/>
              <w:jc w:val="right"/>
            </w:pPr>
            <w:r>
              <w:t xml:space="preserve">DMSO RO</w:t>
            </w:r>
          </w:p>
        </w:tc>
        <w:tc>
          <w:tcPr/>
          <w:p>
            <w:pPr>
              <w:pStyle w:val="Compact"/>
              <w:jc w:val="right"/>
            </w:pPr>
            <w:r>
              <w:t xml:space="preserve">mRO</w:t>
            </w:r>
          </w:p>
        </w:tc>
        <w:tc>
          <w:tcPr/>
          <w:p>
            <w:pPr>
              <w:pStyle w:val="Compact"/>
              <w:jc w:val="right"/>
            </w:pPr>
            <w:r>
              <w:t xml:space="preserve">nIPA Chg.</w:t>
            </w:r>
          </w:p>
        </w:tc>
        <w:tc>
          <w:tcPr/>
          <w:p>
            <w:pPr>
              <w:pStyle w:val="Compact"/>
              <w:jc w:val="right"/>
            </w:pPr>
            <w:r>
              <w:t xml:space="preserve">nH₂O Chg.</w:t>
            </w:r>
          </w:p>
        </w:tc>
        <w:tc>
          <w:tcPr/>
          <w:p>
            <w:pPr>
              <w:pStyle w:val="Compact"/>
              <w:jc w:val="right"/>
            </w:pPr>
            <w:r>
              <w:t xml:space="preserve">xIPA Chg.</w:t>
            </w:r>
          </w:p>
        </w:tc>
        <w:tc>
          <w:tcPr/>
          <w:p>
            <w:pPr>
              <w:pStyle w:val="Compact"/>
              <w:jc w:val="right"/>
            </w:pPr>
            <w:r>
              <w:t xml:space="preserve">xH₂O Chg.</w:t>
            </w:r>
          </w:p>
        </w:tc>
        <w:tc>
          <w:tcPr/>
          <w:p>
            <w:pPr>
              <w:pStyle w:val="Compact"/>
              <w:jc w:val="right"/>
            </w:pPr>
            <w:r>
              <w:t xml:space="preserve">xDMSO Chg.</w:t>
            </w:r>
          </w:p>
        </w:tc>
        <w:tc>
          <w:tcPr/>
          <w:p>
            <w:pPr>
              <w:pStyle w:val="Compact"/>
              <w:jc w:val="right"/>
            </w:pPr>
            <w:r>
              <w:t xml:space="preserve">xIPA Dist.</w:t>
            </w:r>
          </w:p>
        </w:tc>
        <w:tc>
          <w:tcPr/>
          <w:p>
            <w:pPr>
              <w:pStyle w:val="Compact"/>
              <w:jc w:val="right"/>
            </w:pPr>
            <w:r>
              <w:t xml:space="preserve">mDist.</w:t>
            </w:r>
          </w:p>
        </w:tc>
        <w:tc>
          <w:tcPr/>
          <w:p>
            <w:pPr>
              <w:pStyle w:val="Compact"/>
              <w:jc w:val="right"/>
            </w:pPr>
            <w:r>
              <w:t xml:space="preserve">t</w:t>
            </w:r>
          </w:p>
        </w:tc>
      </w:tr>
      <w:tr>
        <w:tc>
          <w:tcPr/>
          <w:p>
            <w:pPr>
              <w:pStyle w:val="Compact"/>
            </w:pPr>
          </w:p>
        </w:tc>
        <w:tc>
          <w:tcPr/>
          <w:p>
            <w:pPr>
              <w:pStyle w:val="Compact"/>
              <w:jc w:val="right"/>
            </w:pPr>
            <w:r>
              <w:t xml:space="preserve">kmol</w:t>
            </w:r>
          </w:p>
        </w:tc>
        <w:tc>
          <w:tcPr/>
          <w:p>
            <w:pPr>
              <w:pStyle w:val="Compact"/>
              <w:jc w:val="right"/>
            </w:pPr>
            <w:r>
              <w:t xml:space="preserve">kmol</w:t>
            </w:r>
          </w:p>
        </w:tc>
        <w:tc>
          <w:tcPr/>
          <w:p>
            <w:pPr>
              <w:pStyle w:val="Compact"/>
              <w:jc w:val="right"/>
            </w:pPr>
            <w:r>
              <w:t xml:space="preserve">kmol</w:t>
            </w:r>
          </w:p>
        </w:tc>
        <w:tc>
          <w:tcPr/>
          <w:p>
            <w:pPr>
              <w:pStyle w:val="Compact"/>
              <w:jc w:val="right"/>
            </w:pPr>
            <w:r>
              <w:t xml:space="preserve">kg</w:t>
            </w:r>
          </w:p>
        </w:tc>
        <w:tc>
          <w:tcPr/>
          <w:p>
            <w:pPr>
              <w:pStyle w:val="Compact"/>
              <w:jc w:val="right"/>
            </w:pPr>
            <w:r>
              <w:t xml:space="preserve">kmol</w:t>
            </w:r>
          </w:p>
        </w:tc>
        <w:tc>
          <w:tcPr/>
          <w:p>
            <w:pPr>
              <w:pStyle w:val="Compact"/>
              <w:jc w:val="right"/>
            </w:pPr>
            <w:r>
              <w:t xml:space="preserve">kmol</w:t>
            </w:r>
          </w:p>
        </w:tc>
        <w:tc>
          <w:tcPr/>
          <w:p>
            <w:pPr>
              <w:pStyle w:val="Compact"/>
              <w:jc w:val="right"/>
            </w:pPr>
            <w:r>
              <w:t xml:space="preserve">mol frac.</w:t>
            </w:r>
          </w:p>
        </w:tc>
        <w:tc>
          <w:tcPr/>
          <w:p>
            <w:pPr>
              <w:pStyle w:val="Compact"/>
              <w:jc w:val="right"/>
            </w:pPr>
            <w:r>
              <w:t xml:space="preserve">mol frac.</w:t>
            </w:r>
          </w:p>
        </w:tc>
        <w:tc>
          <w:tcPr/>
          <w:p>
            <w:pPr>
              <w:pStyle w:val="Compact"/>
              <w:jc w:val="right"/>
            </w:pPr>
            <w:r>
              <w:t xml:space="preserve">mol frac.</w:t>
            </w:r>
          </w:p>
        </w:tc>
        <w:tc>
          <w:tcPr/>
          <w:p>
            <w:pPr>
              <w:pStyle w:val="Compact"/>
              <w:jc w:val="right"/>
            </w:pPr>
            <w:r>
              <w:t xml:space="preserve">mol frac.</w:t>
            </w:r>
          </w:p>
        </w:tc>
        <w:tc>
          <w:tcPr/>
          <w:p>
            <w:pPr>
              <w:pStyle w:val="Compact"/>
              <w:jc w:val="right"/>
            </w:pPr>
            <w:r>
              <w:t xml:space="preserve">kg</w:t>
            </w:r>
          </w:p>
        </w:tc>
        <w:tc>
          <w:tcPr/>
          <w:p>
            <w:pPr>
              <w:pStyle w:val="Compact"/>
              <w:jc w:val="right"/>
            </w:pPr>
            <w:r>
              <w:t xml:space="preserve">h</w:t>
            </w:r>
          </w:p>
        </w:tc>
      </w:tr>
      <w:tr>
        <w:tc>
          <w:tcPr/>
          <w:p>
            <w:pPr>
              <w:pStyle w:val="Compact"/>
              <w:jc w:val="right"/>
            </w:pPr>
            <w:r>
              <w:t xml:space="preserve">1</w:t>
            </w:r>
          </w:p>
        </w:tc>
        <w:tc>
          <w:tcPr/>
          <w:p>
            <w:pPr>
              <w:pStyle w:val="Compact"/>
              <w:jc w:val="right"/>
            </w:pPr>
            <w:r>
              <w:t xml:space="preserve">1.30</w:t>
            </w:r>
          </w:p>
        </w:tc>
        <w:tc>
          <w:tcPr/>
          <w:p>
            <w:pPr>
              <w:pStyle w:val="Compact"/>
              <w:jc w:val="right"/>
            </w:pPr>
            <w:r>
              <w:t xml:space="preserve">8.58</w:t>
            </w:r>
          </w:p>
        </w:tc>
        <w:tc>
          <w:tcPr/>
          <w:p>
            <w:pPr>
              <w:pStyle w:val="Compact"/>
              <w:jc w:val="right"/>
            </w:pPr>
            <w:r>
              <w:t xml:space="preserve">15.92</w:t>
            </w:r>
          </w:p>
        </w:tc>
        <w:tc>
          <w:tcPr/>
          <w:p>
            <w:pPr>
              <w:pStyle w:val="Compact"/>
              <w:jc w:val="right"/>
            </w:pPr>
            <w:r>
              <w:t xml:space="preserve">1476.5</w:t>
            </w:r>
          </w:p>
        </w:tc>
        <w:tc>
          <w:tcPr/>
          <w:p>
            <w:pPr>
              <w:pStyle w:val="Compact"/>
              <w:jc w:val="right"/>
            </w:pPr>
            <w:r>
              <w:t xml:space="preserve">42.48</w:t>
            </w:r>
          </w:p>
        </w:tc>
        <w:tc>
          <w:tcPr/>
          <w:p>
            <w:pPr>
              <w:pStyle w:val="Compact"/>
              <w:jc w:val="right"/>
            </w:pPr>
            <w:r>
              <w:t xml:space="preserve">29.80</w:t>
            </w:r>
          </w:p>
        </w:tc>
        <w:tc>
          <w:tcPr/>
          <w:p>
            <w:pPr>
              <w:pStyle w:val="Compact"/>
              <w:jc w:val="right"/>
            </w:pPr>
            <w:r>
              <w:t xml:space="preserve">0.4817</w:t>
            </w:r>
          </w:p>
        </w:tc>
        <w:tc>
          <w:tcPr/>
          <w:p>
            <w:pPr>
              <w:pStyle w:val="Compact"/>
              <w:jc w:val="right"/>
            </w:pPr>
            <w:r>
              <w:t xml:space="preserve">0.3378</w:t>
            </w:r>
          </w:p>
        </w:tc>
        <w:tc>
          <w:tcPr/>
          <w:p>
            <w:pPr>
              <w:pStyle w:val="Compact"/>
              <w:jc w:val="right"/>
            </w:pPr>
            <w:r>
              <w:t xml:space="preserve">0.1805</w:t>
            </w:r>
          </w:p>
        </w:tc>
        <w:tc>
          <w:tcPr/>
          <w:p>
            <w:pPr>
              <w:pStyle w:val="Compact"/>
              <w:jc w:val="right"/>
            </w:pPr>
            <w:r>
              <w:t xml:space="preserve">0.9985</w:t>
            </w:r>
          </w:p>
        </w:tc>
        <w:tc>
          <w:tcPr/>
          <w:p>
            <w:pPr>
              <w:pStyle w:val="Compact"/>
              <w:jc w:val="right"/>
            </w:pPr>
            <w:r>
              <w:t xml:space="preserve">2397.4</w:t>
            </w:r>
          </w:p>
        </w:tc>
        <w:tc>
          <w:tcPr/>
          <w:p>
            <w:pPr>
              <w:pStyle w:val="Compact"/>
              <w:jc w:val="right"/>
            </w:pPr>
            <w:r>
              <w:t xml:space="preserve">16.1</w:t>
            </w:r>
          </w:p>
        </w:tc>
      </w:tr>
      <w:tr>
        <w:tc>
          <w:tcPr/>
          <w:p>
            <w:pPr>
              <w:pStyle w:val="Compact"/>
              <w:jc w:val="right"/>
            </w:pPr>
            <w:r>
              <w:t xml:space="preserve">2</w:t>
            </w:r>
          </w:p>
        </w:tc>
        <w:tc>
          <w:tcPr/>
          <w:p>
            <w:pPr>
              <w:pStyle w:val="Compact"/>
              <w:jc w:val="right"/>
            </w:pPr>
            <w:r>
              <w:t xml:space="preserve">1.98</w:t>
            </w:r>
          </w:p>
        </w:tc>
        <w:tc>
          <w:tcPr/>
          <w:p>
            <w:pPr>
              <w:pStyle w:val="Compact"/>
              <w:jc w:val="right"/>
            </w:pPr>
            <w:r>
              <w:t xml:space="preserve">11.11</w:t>
            </w:r>
          </w:p>
        </w:tc>
        <w:tc>
          <w:tcPr/>
          <w:p>
            <w:pPr>
              <w:pStyle w:val="Compact"/>
              <w:jc w:val="right"/>
            </w:pPr>
            <w:r>
              <w:t xml:space="preserve">19.26</w:t>
            </w:r>
          </w:p>
        </w:tc>
        <w:tc>
          <w:tcPr/>
          <w:p>
            <w:pPr>
              <w:pStyle w:val="Compact"/>
              <w:jc w:val="right"/>
            </w:pPr>
            <w:r>
              <w:t xml:space="preserve">1824.0</w:t>
            </w:r>
          </w:p>
        </w:tc>
        <w:tc>
          <w:tcPr/>
          <w:p>
            <w:pPr>
              <w:pStyle w:val="Compact"/>
              <w:jc w:val="right"/>
            </w:pPr>
            <w:r>
              <w:t xml:space="preserve">43.17</w:t>
            </w:r>
          </w:p>
        </w:tc>
        <w:tc>
          <w:tcPr/>
          <w:p>
            <w:pPr>
              <w:pStyle w:val="Compact"/>
              <w:jc w:val="right"/>
            </w:pPr>
            <w:r>
              <w:t xml:space="preserve">32.32</w:t>
            </w:r>
          </w:p>
        </w:tc>
        <w:tc>
          <w:tcPr/>
          <w:p>
            <w:pPr>
              <w:pStyle w:val="Compact"/>
              <w:jc w:val="right"/>
            </w:pPr>
            <w:r>
              <w:t xml:space="preserve">0.4556</w:t>
            </w:r>
          </w:p>
        </w:tc>
        <w:tc>
          <w:tcPr/>
          <w:p>
            <w:pPr>
              <w:pStyle w:val="Compact"/>
              <w:jc w:val="right"/>
            </w:pPr>
            <w:r>
              <w:t xml:space="preserve">0.3411</w:t>
            </w:r>
          </w:p>
        </w:tc>
        <w:tc>
          <w:tcPr/>
          <w:p>
            <w:pPr>
              <w:pStyle w:val="Compact"/>
              <w:jc w:val="right"/>
            </w:pPr>
            <w:r>
              <w:t xml:space="preserve">0.2033</w:t>
            </w:r>
          </w:p>
        </w:tc>
        <w:tc>
          <w:tcPr/>
          <w:p>
            <w:pPr>
              <w:pStyle w:val="Compact"/>
              <w:jc w:val="right"/>
            </w:pPr>
            <w:r>
              <w:t xml:space="preserve">0.9989</w:t>
            </w:r>
          </w:p>
        </w:tc>
        <w:tc>
          <w:tcPr/>
          <w:p>
            <w:pPr>
              <w:pStyle w:val="Compact"/>
              <w:jc w:val="right"/>
            </w:pPr>
            <w:r>
              <w:t xml:space="preserve">2468.5</w:t>
            </w:r>
          </w:p>
        </w:tc>
        <w:tc>
          <w:tcPr/>
          <w:p>
            <w:pPr>
              <w:pStyle w:val="Compact"/>
              <w:jc w:val="right"/>
            </w:pPr>
            <w:r>
              <w:t xml:space="preserve">19.7</w:t>
            </w:r>
          </w:p>
        </w:tc>
      </w:tr>
      <w:tr>
        <w:tc>
          <w:tcPr/>
          <w:p>
            <w:pPr>
              <w:pStyle w:val="Compact"/>
              <w:jc w:val="right"/>
            </w:pPr>
            <w:r>
              <w:t xml:space="preserve">3</w:t>
            </w:r>
          </w:p>
        </w:tc>
        <w:tc>
          <w:tcPr/>
          <w:p>
            <w:pPr>
              <w:pStyle w:val="Compact"/>
              <w:jc w:val="right"/>
            </w:pPr>
            <w:r>
              <w:t xml:space="preserve">2.10</w:t>
            </w:r>
          </w:p>
        </w:tc>
        <w:tc>
          <w:tcPr/>
          <w:p>
            <w:pPr>
              <w:pStyle w:val="Compact"/>
              <w:jc w:val="right"/>
            </w:pPr>
            <w:r>
              <w:t xml:space="preserve">11.9</w:t>
            </w:r>
          </w:p>
        </w:tc>
        <w:tc>
          <w:tcPr/>
          <w:p>
            <w:pPr>
              <w:pStyle w:val="Compact"/>
              <w:jc w:val="right"/>
            </w:pPr>
            <w:r>
              <w:t xml:space="preserve">20.43</w:t>
            </w:r>
          </w:p>
        </w:tc>
        <w:tc>
          <w:tcPr/>
          <w:p>
            <w:pPr>
              <w:pStyle w:val="Compact"/>
              <w:jc w:val="right"/>
            </w:pPr>
            <w:r>
              <w:t xml:space="preserve">1936.6</w:t>
            </w:r>
          </w:p>
        </w:tc>
        <w:tc>
          <w:tcPr/>
          <w:p>
            <w:pPr>
              <w:pStyle w:val="Compact"/>
              <w:jc w:val="right"/>
            </w:pPr>
            <w:r>
              <w:t xml:space="preserve">43.28</w:t>
            </w:r>
          </w:p>
        </w:tc>
        <w:tc>
          <w:tcPr/>
          <w:p>
            <w:pPr>
              <w:pStyle w:val="Compact"/>
              <w:jc w:val="right"/>
            </w:pPr>
            <w:r>
              <w:t xml:space="preserve">33.08</w:t>
            </w:r>
          </w:p>
        </w:tc>
        <w:tc>
          <w:tcPr/>
          <w:p>
            <w:pPr>
              <w:pStyle w:val="Compact"/>
              <w:jc w:val="right"/>
            </w:pPr>
            <w:r>
              <w:t xml:space="preserve">0.4471</w:t>
            </w:r>
          </w:p>
        </w:tc>
        <w:tc>
          <w:tcPr/>
          <w:p>
            <w:pPr>
              <w:pStyle w:val="Compact"/>
              <w:jc w:val="right"/>
            </w:pPr>
            <w:r>
              <w:t xml:space="preserve">0.3417</w:t>
            </w:r>
          </w:p>
        </w:tc>
        <w:tc>
          <w:tcPr/>
          <w:p>
            <w:pPr>
              <w:pStyle w:val="Compact"/>
              <w:jc w:val="right"/>
            </w:pPr>
            <w:r>
              <w:t xml:space="preserve">0.2111</w:t>
            </w:r>
          </w:p>
        </w:tc>
        <w:tc>
          <w:tcPr/>
          <w:p>
            <w:pPr>
              <w:pStyle w:val="Compact"/>
              <w:jc w:val="right"/>
            </w:pPr>
            <w:r>
              <w:t xml:space="preserve">0.9988</w:t>
            </w:r>
          </w:p>
        </w:tc>
        <w:tc>
          <w:tcPr/>
          <w:p>
            <w:pPr>
              <w:pStyle w:val="Compact"/>
              <w:jc w:val="right"/>
            </w:pPr>
            <w:r>
              <w:t xml:space="preserve">2468.5</w:t>
            </w:r>
          </w:p>
        </w:tc>
        <w:tc>
          <w:tcPr/>
          <w:p>
            <w:pPr>
              <w:pStyle w:val="Compact"/>
              <w:jc w:val="right"/>
            </w:pPr>
            <w:r>
              <w:t xml:space="preserve">20.7</w:t>
            </w:r>
          </w:p>
        </w:tc>
      </w:tr>
      <w:tr>
        <w:tc>
          <w:tcPr/>
          <w:p>
            <w:pPr>
              <w:pStyle w:val="Compact"/>
              <w:jc w:val="right"/>
            </w:pPr>
            <w:r>
              <w:t xml:space="preserve">4</w:t>
            </w:r>
          </w:p>
        </w:tc>
        <w:tc>
          <w:tcPr/>
          <w:p>
            <w:pPr>
              <w:pStyle w:val="Compact"/>
              <w:jc w:val="right"/>
            </w:pPr>
            <w:r>
              <w:t xml:space="preserve">2.06</w:t>
            </w:r>
          </w:p>
        </w:tc>
        <w:tc>
          <w:tcPr/>
          <w:p>
            <w:pPr>
              <w:pStyle w:val="Compact"/>
              <w:jc w:val="right"/>
            </w:pPr>
            <w:r>
              <w:t xml:space="preserve">11.23</w:t>
            </w:r>
          </w:p>
        </w:tc>
        <w:tc>
          <w:tcPr/>
          <w:p>
            <w:pPr>
              <w:pStyle w:val="Compact"/>
              <w:jc w:val="right"/>
            </w:pPr>
            <w:r>
              <w:t xml:space="preserve">20.26</w:t>
            </w:r>
          </w:p>
        </w:tc>
        <w:tc>
          <w:tcPr/>
          <w:p>
            <w:pPr>
              <w:pStyle w:val="Compact"/>
              <w:jc w:val="right"/>
            </w:pPr>
            <w:r>
              <w:t xml:space="preserve">1909.2</w:t>
            </w:r>
          </w:p>
        </w:tc>
        <w:tc>
          <w:tcPr/>
          <w:p>
            <w:pPr>
              <w:pStyle w:val="Compact"/>
              <w:jc w:val="right"/>
            </w:pPr>
            <w:r>
              <w:t xml:space="preserve">43.24</w:t>
            </w:r>
          </w:p>
        </w:tc>
        <w:tc>
          <w:tcPr/>
          <w:p>
            <w:pPr>
              <w:pStyle w:val="Compact"/>
              <w:jc w:val="right"/>
            </w:pPr>
            <w:r>
              <w:t xml:space="preserve">32.44</w:t>
            </w:r>
          </w:p>
        </w:tc>
        <w:tc>
          <w:tcPr/>
          <w:p>
            <w:pPr>
              <w:pStyle w:val="Compact"/>
              <w:jc w:val="right"/>
            </w:pPr>
            <w:r>
              <w:t xml:space="preserve">0.4507</w:t>
            </w:r>
          </w:p>
        </w:tc>
        <w:tc>
          <w:tcPr/>
          <w:p>
            <w:pPr>
              <w:pStyle w:val="Compact"/>
              <w:jc w:val="right"/>
            </w:pPr>
            <w:r>
              <w:t xml:space="preserve">0.3381</w:t>
            </w:r>
          </w:p>
        </w:tc>
        <w:tc>
          <w:tcPr/>
          <w:p>
            <w:pPr>
              <w:pStyle w:val="Compact"/>
              <w:jc w:val="right"/>
            </w:pPr>
            <w:r>
              <w:t xml:space="preserve">0.2112</w:t>
            </w:r>
          </w:p>
        </w:tc>
        <w:tc>
          <w:tcPr/>
          <w:p>
            <w:pPr>
              <w:pStyle w:val="Compact"/>
              <w:jc w:val="right"/>
            </w:pPr>
            <w:r>
              <w:t xml:space="preserve">0.9985</w:t>
            </w:r>
          </w:p>
        </w:tc>
        <w:tc>
          <w:tcPr/>
          <w:p>
            <w:pPr>
              <w:pStyle w:val="Compact"/>
              <w:jc w:val="right"/>
            </w:pPr>
            <w:r>
              <w:t xml:space="preserve">2478.1</w:t>
            </w:r>
          </w:p>
        </w:tc>
        <w:tc>
          <w:tcPr/>
          <w:p>
            <w:pPr>
              <w:pStyle w:val="Compact"/>
              <w:jc w:val="right"/>
            </w:pPr>
            <w:r>
              <w:t xml:space="preserve">21.9</w:t>
            </w:r>
          </w:p>
        </w:tc>
      </w:tr>
      <w:tr>
        <w:tc>
          <w:tcPr/>
          <w:p>
            <w:pPr>
              <w:pStyle w:val="Compact"/>
              <w:jc w:val="right"/>
            </w:pPr>
            <w:r>
              <w:t xml:space="preserve">5</w:t>
            </w:r>
          </w:p>
        </w:tc>
        <w:tc>
          <w:tcPr/>
          <w:p>
            <w:pPr>
              <w:pStyle w:val="Compact"/>
              <w:jc w:val="right"/>
            </w:pPr>
            <w:r>
              <w:t xml:space="preserve">2.03</w:t>
            </w:r>
          </w:p>
        </w:tc>
        <w:tc>
          <w:tcPr/>
          <w:p>
            <w:pPr>
              <w:pStyle w:val="Compact"/>
              <w:jc w:val="right"/>
            </w:pPr>
            <w:r>
              <w:t xml:space="preserve">11.77</w:t>
            </w:r>
          </w:p>
        </w:tc>
        <w:tc>
          <w:tcPr/>
          <w:p>
            <w:pPr>
              <w:pStyle w:val="Compact"/>
              <w:jc w:val="right"/>
            </w:pPr>
            <w:r>
              <w:t xml:space="preserve">20.93</w:t>
            </w:r>
          </w:p>
        </w:tc>
        <w:tc>
          <w:tcPr/>
          <w:p>
            <w:pPr>
              <w:pStyle w:val="Compact"/>
              <w:jc w:val="right"/>
            </w:pPr>
            <w:r>
              <w:t xml:space="preserve">1969.6</w:t>
            </w:r>
          </w:p>
        </w:tc>
        <w:tc>
          <w:tcPr/>
          <w:p>
            <w:pPr>
              <w:pStyle w:val="Compact"/>
              <w:jc w:val="right"/>
            </w:pPr>
            <w:r>
              <w:t xml:space="preserve">43.21</w:t>
            </w:r>
          </w:p>
        </w:tc>
        <w:tc>
          <w:tcPr/>
          <w:p>
            <w:pPr>
              <w:pStyle w:val="Compact"/>
              <w:jc w:val="right"/>
            </w:pPr>
            <w:r>
              <w:t xml:space="preserve">32.98</w:t>
            </w:r>
          </w:p>
        </w:tc>
        <w:tc>
          <w:tcPr/>
          <w:p>
            <w:pPr>
              <w:pStyle w:val="Compact"/>
              <w:jc w:val="right"/>
            </w:pPr>
            <w:r>
              <w:t xml:space="preserve">0.4449</w:t>
            </w:r>
          </w:p>
        </w:tc>
        <w:tc>
          <w:tcPr/>
          <w:p>
            <w:pPr>
              <w:pStyle w:val="Compact"/>
              <w:jc w:val="right"/>
            </w:pPr>
            <w:r>
              <w:t xml:space="preserve">0.3396</w:t>
            </w:r>
          </w:p>
        </w:tc>
        <w:tc>
          <w:tcPr/>
          <w:p>
            <w:pPr>
              <w:pStyle w:val="Compact"/>
              <w:jc w:val="right"/>
            </w:pPr>
            <w:r>
              <w:t xml:space="preserve">0.2155</w:t>
            </w:r>
          </w:p>
        </w:tc>
        <w:tc>
          <w:tcPr/>
          <w:p>
            <w:pPr>
              <w:pStyle w:val="Compact"/>
              <w:jc w:val="right"/>
            </w:pPr>
            <w:r>
              <w:t xml:space="preserve">0.9985</w:t>
            </w:r>
          </w:p>
        </w:tc>
        <w:tc>
          <w:tcPr/>
          <w:p>
            <w:pPr>
              <w:pStyle w:val="Compact"/>
              <w:jc w:val="right"/>
            </w:pPr>
            <w:r>
              <w:t xml:space="preserve">2477.4</w:t>
            </w:r>
          </w:p>
        </w:tc>
        <w:tc>
          <w:tcPr/>
          <w:p>
            <w:pPr>
              <w:pStyle w:val="Compact"/>
              <w:jc w:val="right"/>
            </w:pPr>
            <w:r>
              <w:t xml:space="preserve">20.8</w:t>
            </w:r>
          </w:p>
        </w:tc>
      </w:tr>
      <w:tr>
        <w:tc>
          <w:tcPr/>
          <w:p>
            <w:pPr>
              <w:pStyle w:val="Compact"/>
              <w:jc w:val="right"/>
            </w:pPr>
            <w:r>
              <w:t xml:space="preserve">6</w:t>
            </w:r>
          </w:p>
        </w:tc>
        <w:tc>
          <w:tcPr/>
          <w:p>
            <w:pPr>
              <w:pStyle w:val="Compact"/>
              <w:jc w:val="right"/>
            </w:pPr>
            <w:r>
              <w:t xml:space="preserve">2.19</w:t>
            </w:r>
          </w:p>
        </w:tc>
        <w:tc>
          <w:tcPr/>
          <w:p>
            <w:pPr>
              <w:pStyle w:val="Compact"/>
              <w:jc w:val="right"/>
            </w:pPr>
            <w:r>
              <w:t xml:space="preserve">12.33</w:t>
            </w:r>
          </w:p>
        </w:tc>
        <w:tc>
          <w:tcPr/>
          <w:p>
            <w:pPr>
              <w:pStyle w:val="Compact"/>
              <w:jc w:val="right"/>
            </w:pPr>
            <w:r>
              <w:t xml:space="preserve">21.00</w:t>
            </w:r>
          </w:p>
        </w:tc>
        <w:tc>
          <w:tcPr/>
          <w:p>
            <w:pPr>
              <w:pStyle w:val="Compact"/>
              <w:jc w:val="right"/>
            </w:pPr>
            <w:r>
              <w:t xml:space="preserve">1994.2</w:t>
            </w:r>
          </w:p>
        </w:tc>
        <w:tc>
          <w:tcPr/>
          <w:p>
            <w:pPr>
              <w:pStyle w:val="Compact"/>
              <w:jc w:val="right"/>
            </w:pPr>
            <w:r>
              <w:t xml:space="preserve">43.37</w:t>
            </w:r>
          </w:p>
        </w:tc>
        <w:tc>
          <w:tcPr/>
          <w:p>
            <w:pPr>
              <w:pStyle w:val="Compact"/>
              <w:jc w:val="right"/>
            </w:pPr>
            <w:r>
              <w:t xml:space="preserve">33.54</w:t>
            </w:r>
          </w:p>
        </w:tc>
        <w:tc>
          <w:tcPr/>
          <w:p>
            <w:pPr>
              <w:pStyle w:val="Compact"/>
              <w:jc w:val="right"/>
            </w:pPr>
            <w:r>
              <w:t xml:space="preserve">0.4429</w:t>
            </w:r>
          </w:p>
        </w:tc>
        <w:tc>
          <w:tcPr/>
          <w:p>
            <w:pPr>
              <w:pStyle w:val="Compact"/>
              <w:jc w:val="right"/>
            </w:pPr>
            <w:r>
              <w:t xml:space="preserve">0.3426</w:t>
            </w:r>
          </w:p>
        </w:tc>
        <w:tc>
          <w:tcPr/>
          <w:p>
            <w:pPr>
              <w:pStyle w:val="Compact"/>
              <w:jc w:val="right"/>
            </w:pPr>
            <w:r>
              <w:t xml:space="preserve">0.2145</w:t>
            </w:r>
          </w:p>
        </w:tc>
        <w:tc>
          <w:tcPr/>
          <w:p>
            <w:pPr>
              <w:pStyle w:val="Compact"/>
              <w:jc w:val="right"/>
            </w:pPr>
            <w:r>
              <w:t xml:space="preserve">0.9989</w:t>
            </w:r>
          </w:p>
        </w:tc>
        <w:tc>
          <w:tcPr/>
          <w:p>
            <w:pPr>
              <w:pStyle w:val="Compact"/>
              <w:jc w:val="right"/>
            </w:pPr>
            <w:r>
              <w:t xml:space="preserve">2465.9</w:t>
            </w:r>
          </w:p>
        </w:tc>
        <w:tc>
          <w:tcPr/>
          <w:p>
            <w:pPr>
              <w:pStyle w:val="Compact"/>
              <w:jc w:val="right"/>
            </w:pPr>
            <w:r>
              <w:t xml:space="preserve">21.0</w:t>
            </w:r>
          </w:p>
        </w:tc>
      </w:tr>
    </w:tbl>
    <w:p>
      <w:pPr>
        <w:pStyle w:val="BodyText"/>
      </w:pPr>
      <w:r>
        <w:t xml:space="preserve">The IPA distillate purity remained above the target in all batches, with an average value of 0.9987 mol fraction. However, the total distillate mass was slightly lower than in Method 1, with 14755.93 kg recovered over the six batches. The total operating time increased to 120.40 h, which is 9.30 h longer than Method 1.</w:t>
      </w:r>
    </w:p>
    <w:bookmarkEnd w:id="54"/>
    <w:bookmarkStart w:id="55" w:name="X117142c6edbccc1c667855332e6e8280cabc6f6"/>
    <w:p>
      <w:pPr>
        <w:pStyle w:val="Heading3"/>
      </w:pPr>
      <w:r>
        <w:t xml:space="preserve">DMSO Bottom Product Obtained During Method 2</w:t>
      </w:r>
    </w:p>
    <w:p>
      <w:pPr>
        <w:pStyle w:val="TableCaption"/>
      </w:pPr>
      <w:r>
        <w:t xml:space="preserve">DMSO bottom product obtained during method 2.</w:t>
      </w:r>
      <w:r>
        <w:t xml:space="preserve"> </w:t>
      </w:r>
    </w:p>
    <w:tbl>
      <w:tblPr>
        <w:tblStyle w:val="Table"/>
        <w:tblW w:type="auto" w:w="0"/>
        <w:tblLook w:firstRow="1" w:lastRow="0" w:firstColumn="0" w:lastColumn="0" w:noHBand="0" w:noVBand="0" w:val="0020"/>
        <w:tblCaption w:val="DMSO bottom product obtained during method 2. "/>
      </w:tblPr>
      <w:tblGrid>
        <w:gridCol w:w="1320"/>
        <w:gridCol w:w="1320"/>
        <w:gridCol w:w="1320"/>
        <w:gridCol w:w="1320"/>
        <w:gridCol w:w="1320"/>
        <w:gridCol w:w="1320"/>
      </w:tblGrid>
      <w:tr>
        <w:trPr>
          <w:tblHeader w:val="on"/>
        </w:trPr>
        <w:tc>
          <w:tcPr/>
          <w:p>
            <w:pPr>
              <w:pStyle w:val="Compact"/>
              <w:jc w:val="right"/>
            </w:pPr>
            <w:r>
              <w:t xml:space="preserve">B</w:t>
            </w:r>
          </w:p>
        </w:tc>
        <w:tc>
          <w:tcPr/>
          <w:p>
            <w:pPr>
              <w:pStyle w:val="Compact"/>
              <w:jc w:val="right"/>
            </w:pPr>
            <w:r>
              <w:t xml:space="preserve">DMSO</w:t>
            </w:r>
          </w:p>
        </w:tc>
        <w:tc>
          <w:tcPr/>
          <w:p>
            <w:pPr>
              <w:pStyle w:val="Compact"/>
              <w:jc w:val="right"/>
            </w:pPr>
            <w:r>
              <w:t xml:space="preserve">H₂O</w:t>
            </w:r>
          </w:p>
        </w:tc>
        <w:tc>
          <w:tcPr/>
          <w:p>
            <w:pPr>
              <w:pStyle w:val="Compact"/>
              <w:jc w:val="right"/>
            </w:pPr>
            <w:r>
              <w:t xml:space="preserve">xDMSO</w:t>
            </w:r>
          </w:p>
        </w:tc>
        <w:tc>
          <w:tcPr/>
          <w:p>
            <w:pPr>
              <w:pStyle w:val="Compact"/>
              <w:jc w:val="right"/>
            </w:pPr>
            <w:r>
              <w:t xml:space="preserve">xH₂O</w:t>
            </w:r>
          </w:p>
        </w:tc>
        <w:tc>
          <w:tcPr/>
          <w:p>
            <w:pPr>
              <w:pStyle w:val="Compact"/>
              <w:jc w:val="right"/>
            </w:pPr>
            <w:r>
              <w:t xml:space="preserve">mTotal</w:t>
            </w:r>
          </w:p>
        </w:tc>
      </w:tr>
      <w:tr>
        <w:tc>
          <w:tcPr/>
          <w:p>
            <w:pPr>
              <w:pStyle w:val="Compact"/>
            </w:pPr>
          </w:p>
        </w:tc>
        <w:tc>
          <w:tcPr/>
          <w:p>
            <w:pPr>
              <w:pStyle w:val="Compact"/>
              <w:jc w:val="right"/>
            </w:pPr>
            <w:r>
              <w:t xml:space="preserve">kmol</w:t>
            </w:r>
          </w:p>
        </w:tc>
        <w:tc>
          <w:tcPr/>
          <w:p>
            <w:pPr>
              <w:pStyle w:val="Compact"/>
              <w:jc w:val="right"/>
            </w:pPr>
            <w:r>
              <w:t xml:space="preserve">kmol</w:t>
            </w:r>
          </w:p>
        </w:tc>
        <w:tc>
          <w:tcPr/>
          <w:p>
            <w:pPr>
              <w:pStyle w:val="Compact"/>
              <w:jc w:val="right"/>
            </w:pPr>
            <w:r>
              <w:t xml:space="preserve">mol frac.</w:t>
            </w:r>
          </w:p>
        </w:tc>
        <w:tc>
          <w:tcPr/>
          <w:p>
            <w:pPr>
              <w:pStyle w:val="Compact"/>
              <w:jc w:val="right"/>
            </w:pPr>
            <w:r>
              <w:t xml:space="preserve">mol frac.</w:t>
            </w:r>
          </w:p>
        </w:tc>
        <w:tc>
          <w:tcPr/>
          <w:p>
            <w:pPr>
              <w:pStyle w:val="Compact"/>
              <w:jc w:val="right"/>
            </w:pPr>
            <w:r>
              <w:t xml:space="preserve">kg</w:t>
            </w:r>
          </w:p>
        </w:tc>
      </w:tr>
      <w:tr>
        <w:tc>
          <w:tcPr/>
          <w:p>
            <w:pPr>
              <w:pStyle w:val="Compact"/>
              <w:jc w:val="right"/>
            </w:pPr>
            <w:r>
              <w:t xml:space="preserve">1</w:t>
            </w:r>
          </w:p>
        </w:tc>
        <w:tc>
          <w:tcPr/>
          <w:p>
            <w:pPr>
              <w:pStyle w:val="Compact"/>
              <w:jc w:val="right"/>
            </w:pPr>
            <w:r>
              <w:t xml:space="preserve">51.96</w:t>
            </w:r>
          </w:p>
        </w:tc>
        <w:tc>
          <w:tcPr/>
          <w:p>
            <w:pPr>
              <w:pStyle w:val="Compact"/>
              <w:jc w:val="right"/>
            </w:pPr>
            <w:r>
              <w:t xml:space="preserve">0.0255</w:t>
            </w:r>
          </w:p>
        </w:tc>
        <w:tc>
          <w:tcPr/>
          <w:p>
            <w:pPr>
              <w:pStyle w:val="Compact"/>
              <w:jc w:val="right"/>
            </w:pPr>
            <w:r>
              <w:t xml:space="preserve">0.9995</w:t>
            </w:r>
          </w:p>
        </w:tc>
        <w:tc>
          <w:tcPr/>
          <w:p>
            <w:pPr>
              <w:pStyle w:val="Compact"/>
              <w:jc w:val="right"/>
            </w:pPr>
            <w:r>
              <w:t xml:space="preserve">0.00049</w:t>
            </w:r>
          </w:p>
        </w:tc>
        <w:tc>
          <w:tcPr/>
          <w:p>
            <w:pPr>
              <w:pStyle w:val="Compact"/>
              <w:jc w:val="right"/>
            </w:pPr>
            <w:r>
              <w:t xml:space="preserve">4060.02</w:t>
            </w:r>
          </w:p>
        </w:tc>
      </w:tr>
      <w:tr>
        <w:tc>
          <w:tcPr/>
          <w:p>
            <w:pPr>
              <w:pStyle w:val="Compact"/>
              <w:jc w:val="right"/>
            </w:pPr>
            <w:r>
              <w:t xml:space="preserve">2</w:t>
            </w:r>
          </w:p>
        </w:tc>
        <w:tc>
          <w:tcPr/>
          <w:p>
            <w:pPr>
              <w:pStyle w:val="Compact"/>
              <w:jc w:val="right"/>
            </w:pPr>
            <w:r>
              <w:t xml:space="preserve">66.36</w:t>
            </w:r>
          </w:p>
        </w:tc>
        <w:tc>
          <w:tcPr/>
          <w:p>
            <w:pPr>
              <w:pStyle w:val="Compact"/>
              <w:jc w:val="right"/>
            </w:pPr>
            <w:r>
              <w:t xml:space="preserve">0.0323</w:t>
            </w:r>
          </w:p>
        </w:tc>
        <w:tc>
          <w:tcPr/>
          <w:p>
            <w:pPr>
              <w:pStyle w:val="Compact"/>
              <w:jc w:val="right"/>
            </w:pPr>
            <w:r>
              <w:t xml:space="preserve">0.9995</w:t>
            </w:r>
          </w:p>
        </w:tc>
        <w:tc>
          <w:tcPr/>
          <w:p>
            <w:pPr>
              <w:pStyle w:val="Compact"/>
              <w:jc w:val="right"/>
            </w:pPr>
            <w:r>
              <w:t xml:space="preserve">0.00049</w:t>
            </w:r>
          </w:p>
        </w:tc>
        <w:tc>
          <w:tcPr/>
          <w:p>
            <w:pPr>
              <w:pStyle w:val="Compact"/>
              <w:jc w:val="right"/>
            </w:pPr>
            <w:r>
              <w:t xml:space="preserve">5185.60</w:t>
            </w:r>
          </w:p>
        </w:tc>
      </w:tr>
      <w:tr>
        <w:tc>
          <w:tcPr/>
          <w:p>
            <w:pPr>
              <w:pStyle w:val="Compact"/>
              <w:jc w:val="right"/>
            </w:pPr>
            <w:r>
              <w:t xml:space="preserve">3</w:t>
            </w:r>
          </w:p>
        </w:tc>
        <w:tc>
          <w:tcPr/>
          <w:p>
            <w:pPr>
              <w:pStyle w:val="Compact"/>
              <w:jc w:val="right"/>
            </w:pPr>
            <w:r>
              <w:t xml:space="preserve">69.66</w:t>
            </w:r>
          </w:p>
        </w:tc>
        <w:tc>
          <w:tcPr/>
          <w:p>
            <w:pPr>
              <w:pStyle w:val="Compact"/>
              <w:jc w:val="right"/>
            </w:pPr>
            <w:r>
              <w:t xml:space="preserve">0.0331</w:t>
            </w:r>
          </w:p>
        </w:tc>
        <w:tc>
          <w:tcPr/>
          <w:p>
            <w:pPr>
              <w:pStyle w:val="Compact"/>
              <w:jc w:val="right"/>
            </w:pPr>
            <w:r>
              <w:t xml:space="preserve">0.9995</w:t>
            </w:r>
          </w:p>
        </w:tc>
        <w:tc>
          <w:tcPr/>
          <w:p>
            <w:pPr>
              <w:pStyle w:val="Compact"/>
              <w:jc w:val="right"/>
            </w:pPr>
            <w:r>
              <w:t xml:space="preserve">0.00048</w:t>
            </w:r>
          </w:p>
        </w:tc>
        <w:tc>
          <w:tcPr/>
          <w:p>
            <w:pPr>
              <w:pStyle w:val="Compact"/>
              <w:jc w:val="right"/>
            </w:pPr>
            <w:r>
              <w:t xml:space="preserve">5443.17</w:t>
            </w:r>
          </w:p>
        </w:tc>
      </w:tr>
      <w:tr>
        <w:tc>
          <w:tcPr/>
          <w:p>
            <w:pPr>
              <w:pStyle w:val="Compact"/>
              <w:jc w:val="right"/>
            </w:pPr>
            <w:r>
              <w:t xml:space="preserve">4</w:t>
            </w:r>
          </w:p>
        </w:tc>
        <w:tc>
          <w:tcPr/>
          <w:p>
            <w:pPr>
              <w:pStyle w:val="Compact"/>
              <w:jc w:val="right"/>
            </w:pPr>
            <w:r>
              <w:t xml:space="preserve">71.38</w:t>
            </w:r>
          </w:p>
        </w:tc>
        <w:tc>
          <w:tcPr/>
          <w:p>
            <w:pPr>
              <w:pStyle w:val="Compact"/>
              <w:jc w:val="right"/>
            </w:pPr>
            <w:r>
              <w:t xml:space="preserve">0.0343</w:t>
            </w:r>
          </w:p>
        </w:tc>
        <w:tc>
          <w:tcPr/>
          <w:p>
            <w:pPr>
              <w:pStyle w:val="Compact"/>
              <w:jc w:val="right"/>
            </w:pPr>
            <w:r>
              <w:t xml:space="preserve">0.9995</w:t>
            </w:r>
          </w:p>
        </w:tc>
        <w:tc>
          <w:tcPr/>
          <w:p>
            <w:pPr>
              <w:pStyle w:val="Compact"/>
              <w:jc w:val="right"/>
            </w:pPr>
            <w:r>
              <w:t xml:space="preserve">0.00048</w:t>
            </w:r>
          </w:p>
        </w:tc>
        <w:tc>
          <w:tcPr/>
          <w:p>
            <w:pPr>
              <w:pStyle w:val="Compact"/>
              <w:jc w:val="right"/>
            </w:pPr>
            <w:r>
              <w:t xml:space="preserve">5578.05</w:t>
            </w:r>
          </w:p>
        </w:tc>
      </w:tr>
      <w:tr>
        <w:tc>
          <w:tcPr/>
          <w:p>
            <w:pPr>
              <w:pStyle w:val="Compact"/>
              <w:jc w:val="right"/>
            </w:pPr>
            <w:r>
              <w:t xml:space="preserve">5</w:t>
            </w:r>
          </w:p>
        </w:tc>
        <w:tc>
          <w:tcPr/>
          <w:p>
            <w:pPr>
              <w:pStyle w:val="Compact"/>
              <w:jc w:val="right"/>
            </w:pPr>
            <w:r>
              <w:t xml:space="preserve">70.54</w:t>
            </w:r>
          </w:p>
        </w:tc>
        <w:tc>
          <w:tcPr/>
          <w:p>
            <w:pPr>
              <w:pStyle w:val="Compact"/>
              <w:jc w:val="right"/>
            </w:pPr>
            <w:r>
              <w:t xml:space="preserve">0.0330</w:t>
            </w:r>
          </w:p>
        </w:tc>
        <w:tc>
          <w:tcPr/>
          <w:p>
            <w:pPr>
              <w:pStyle w:val="Compact"/>
              <w:jc w:val="right"/>
            </w:pPr>
            <w:r>
              <w:t xml:space="preserve">0.9995</w:t>
            </w:r>
          </w:p>
        </w:tc>
        <w:tc>
          <w:tcPr/>
          <w:p>
            <w:pPr>
              <w:pStyle w:val="Compact"/>
              <w:jc w:val="right"/>
            </w:pPr>
            <w:r>
              <w:t xml:space="preserve">0.00047</w:t>
            </w:r>
          </w:p>
        </w:tc>
        <w:tc>
          <w:tcPr/>
          <w:p>
            <w:pPr>
              <w:pStyle w:val="Compact"/>
              <w:jc w:val="right"/>
            </w:pPr>
            <w:r>
              <w:t xml:space="preserve">5512.53</w:t>
            </w:r>
          </w:p>
        </w:tc>
      </w:tr>
      <w:tr>
        <w:tc>
          <w:tcPr/>
          <w:p>
            <w:pPr>
              <w:pStyle w:val="Compact"/>
              <w:jc w:val="right"/>
            </w:pPr>
            <w:r>
              <w:t xml:space="preserve">6</w:t>
            </w:r>
          </w:p>
        </w:tc>
        <w:tc>
          <w:tcPr/>
          <w:p>
            <w:pPr>
              <w:pStyle w:val="Compact"/>
              <w:jc w:val="right"/>
            </w:pPr>
            <w:r>
              <w:t xml:space="preserve">70.77</w:t>
            </w:r>
          </w:p>
        </w:tc>
        <w:tc>
          <w:tcPr/>
          <w:p>
            <w:pPr>
              <w:pStyle w:val="Compact"/>
              <w:jc w:val="right"/>
            </w:pPr>
            <w:r>
              <w:t xml:space="preserve">0.0328</w:t>
            </w:r>
          </w:p>
        </w:tc>
        <w:tc>
          <w:tcPr/>
          <w:p>
            <w:pPr>
              <w:pStyle w:val="Compact"/>
              <w:jc w:val="right"/>
            </w:pPr>
            <w:r>
              <w:t xml:space="preserve">0.9995</w:t>
            </w:r>
          </w:p>
        </w:tc>
        <w:tc>
          <w:tcPr/>
          <w:p>
            <w:pPr>
              <w:pStyle w:val="Compact"/>
              <w:jc w:val="right"/>
            </w:pPr>
            <w:r>
              <w:t xml:space="preserve">0.00046</w:t>
            </w:r>
          </w:p>
        </w:tc>
        <w:tc>
          <w:tcPr/>
          <w:p>
            <w:pPr>
              <w:pStyle w:val="Compact"/>
              <w:jc w:val="right"/>
            </w:pPr>
            <w:r>
              <w:t xml:space="preserve">5530.48</w:t>
            </w:r>
          </w:p>
        </w:tc>
      </w:tr>
    </w:tbl>
    <w:p>
      <w:pPr>
        <w:pStyle w:val="BodyText"/>
      </w:pPr>
      <w:r>
        <w:t xml:space="preserve">The DMSO bottom purity remained high, with an average value of 0.9995 mol fraction. However, the total DMSO bottom mass increased significantly compared with Method 1. This is expected because the water/DMSO run-off is recycled directly into the pot charge, causing more DMSO to remain within the main batch sequence.</w:t>
      </w:r>
    </w:p>
    <w:bookmarkEnd w:id="55"/>
    <w:bookmarkEnd w:id="56"/>
    <w:bookmarkStart w:id="57" w:name="comparison-of-the-two-recycling-methods"/>
    <w:p>
      <w:pPr>
        <w:pStyle w:val="Heading2"/>
      </w:pPr>
      <w:r>
        <w:t xml:space="preserve">Comparison of the Two Recycling Methods</w:t>
      </w:r>
    </w:p>
    <w:p>
      <w:pPr>
        <w:pStyle w:val="TableCaption"/>
      </w:pPr>
      <w:r>
        <w:t xml:space="preserve">Comparison between method 1 and method 2.</w:t>
      </w:r>
      <w:r>
        <w:t xml:space="preserve"> </w:t>
      </w:r>
    </w:p>
    <w:tbl>
      <w:tblPr>
        <w:tblStyle w:val="Table"/>
        <w:tblW w:type="pct" w:w="5000"/>
        <w:tblLayout w:type="fixed"/>
        <w:tblLook w:firstRow="1" w:lastRow="0" w:firstColumn="0" w:lastColumn="0" w:noHBand="0" w:noVBand="0" w:val="0020"/>
        <w:tblCaption w:val="Comparison between method 1 and method 2. "/>
      </w:tblPr>
      <w:tblGrid>
        <w:gridCol w:w="3240"/>
        <w:gridCol w:w="2280"/>
        <w:gridCol w:w="2400"/>
      </w:tblGrid>
      <w:tr>
        <w:trPr>
          <w:tblHeader w:val="on"/>
        </w:trPr>
        <w:tc>
          <w:tcPr/>
          <w:p>
            <w:pPr>
              <w:pStyle w:val="Compact"/>
            </w:pPr>
            <w:r>
              <w:t xml:space="preserve">Parameter</w:t>
            </w:r>
          </w:p>
        </w:tc>
        <w:tc>
          <w:tcPr/>
          <w:p>
            <w:pPr>
              <w:pStyle w:val="Compact"/>
              <w:jc w:val="right"/>
            </w:pPr>
            <w:r>
              <w:t xml:space="preserve">Method 1</w:t>
            </w:r>
          </w:p>
        </w:tc>
        <w:tc>
          <w:tcPr/>
          <w:p>
            <w:pPr>
              <w:pStyle w:val="Compact"/>
              <w:jc w:val="right"/>
            </w:pPr>
            <w:r>
              <w:t xml:space="preserve">Method 2</w:t>
            </w:r>
          </w:p>
        </w:tc>
      </w:tr>
      <w:tr>
        <w:tc>
          <w:tcPr/>
          <w:p>
            <w:pPr>
              <w:pStyle w:val="Compact"/>
            </w:pPr>
            <w:r>
              <w:t xml:space="preserve">Avg. xIPA Dist. [mol frac.]</w:t>
            </w:r>
          </w:p>
        </w:tc>
        <w:tc>
          <w:tcPr/>
          <w:p>
            <w:pPr>
              <w:pStyle w:val="Compact"/>
              <w:jc w:val="right"/>
            </w:pPr>
            <w:r>
              <w:t xml:space="preserve">0.9987</w:t>
            </w:r>
          </w:p>
        </w:tc>
        <w:tc>
          <w:tcPr/>
          <w:p>
            <w:pPr>
              <w:pStyle w:val="Compact"/>
              <w:jc w:val="right"/>
            </w:pPr>
            <w:r>
              <w:t xml:space="preserve">0.9987</w:t>
            </w:r>
          </w:p>
        </w:tc>
      </w:tr>
      <w:tr>
        <w:tc>
          <w:tcPr/>
          <w:p>
            <w:pPr>
              <w:pStyle w:val="Compact"/>
            </w:pPr>
            <w:r>
              <w:t xml:space="preserve">Total mDist. [kg]</w:t>
            </w:r>
          </w:p>
        </w:tc>
        <w:tc>
          <w:tcPr/>
          <w:p>
            <w:pPr>
              <w:pStyle w:val="Compact"/>
              <w:jc w:val="right"/>
            </w:pPr>
            <w:r>
              <w:t xml:space="preserve">14775.70</w:t>
            </w:r>
          </w:p>
        </w:tc>
        <w:tc>
          <w:tcPr/>
          <w:p>
            <w:pPr>
              <w:pStyle w:val="Compact"/>
              <w:jc w:val="right"/>
            </w:pPr>
            <w:r>
              <w:t xml:space="preserve">14755.93</w:t>
            </w:r>
          </w:p>
        </w:tc>
      </w:tr>
      <w:tr>
        <w:tc>
          <w:tcPr/>
          <w:p>
            <w:pPr>
              <w:pStyle w:val="Compact"/>
            </w:pPr>
            <w:r>
              <w:t xml:space="preserve">Total t [h]</w:t>
            </w:r>
          </w:p>
        </w:tc>
        <w:tc>
          <w:tcPr/>
          <w:p>
            <w:pPr>
              <w:pStyle w:val="Compact"/>
              <w:jc w:val="right"/>
            </w:pPr>
            <w:r>
              <w:t xml:space="preserve">111.00</w:t>
            </w:r>
          </w:p>
        </w:tc>
        <w:tc>
          <w:tcPr/>
          <w:p>
            <w:pPr>
              <w:pStyle w:val="Compact"/>
              <w:jc w:val="right"/>
            </w:pPr>
            <w:r>
              <w:t xml:space="preserve">120.30</w:t>
            </w:r>
          </w:p>
        </w:tc>
      </w:tr>
      <w:tr>
        <w:tc>
          <w:tcPr/>
          <w:p>
            <w:pPr>
              <w:pStyle w:val="Compact"/>
            </w:pPr>
            <w:r>
              <w:t xml:space="preserve">Total Bottom m [kg]</w:t>
            </w:r>
          </w:p>
        </w:tc>
        <w:tc>
          <w:tcPr/>
          <w:p>
            <w:pPr>
              <w:pStyle w:val="Compact"/>
              <w:jc w:val="right"/>
            </w:pPr>
            <w:r>
              <w:t xml:space="preserve">25050.56</w:t>
            </w:r>
          </w:p>
        </w:tc>
        <w:tc>
          <w:tcPr/>
          <w:p>
            <w:pPr>
              <w:pStyle w:val="Compact"/>
              <w:jc w:val="right"/>
            </w:pPr>
            <w:r>
              <w:t xml:space="preserve">31309.85</w:t>
            </w:r>
          </w:p>
        </w:tc>
      </w:tr>
      <w:tr>
        <w:tc>
          <w:tcPr/>
          <w:p>
            <w:pPr>
              <w:pStyle w:val="Compact"/>
            </w:pPr>
            <w:r>
              <w:t xml:space="preserve">RO handled [kg]</w:t>
            </w:r>
          </w:p>
        </w:tc>
        <w:tc>
          <w:tcPr/>
          <w:p>
            <w:pPr>
              <w:pStyle w:val="Compact"/>
              <w:jc w:val="right"/>
            </w:pPr>
            <w:r>
              <w:t xml:space="preserve">7669.81 H₂O/DMSO RO</w:t>
            </w:r>
          </w:p>
        </w:tc>
        <w:tc>
          <w:tcPr/>
          <w:p>
            <w:pPr>
              <w:pStyle w:val="Compact"/>
              <w:jc w:val="right"/>
            </w:pPr>
            <w:r>
              <w:t xml:space="preserve">11110.08 combined RO</w:t>
            </w:r>
          </w:p>
        </w:tc>
      </w:tr>
      <w:tr>
        <w:tc>
          <w:tcPr/>
          <w:p>
            <w:pPr>
              <w:pStyle w:val="Compact"/>
            </w:pPr>
            <w:r>
              <w:t xml:space="preserve">Recycle batches studied</w:t>
            </w:r>
          </w:p>
        </w:tc>
        <w:tc>
          <w:tcPr/>
          <w:p>
            <w:pPr>
              <w:pStyle w:val="Compact"/>
              <w:jc w:val="right"/>
            </w:pPr>
            <w:r>
              <w:t xml:space="preserve">5</w:t>
            </w:r>
          </w:p>
        </w:tc>
        <w:tc>
          <w:tcPr/>
          <w:p>
            <w:pPr>
              <w:pStyle w:val="Compact"/>
              <w:jc w:val="right"/>
            </w:pPr>
            <w:r>
              <w:t xml:space="preserve">5</w:t>
            </w:r>
          </w:p>
        </w:tc>
      </w:tr>
      <w:tr>
        <w:tc>
          <w:tcPr/>
          <w:p>
            <w:pPr>
              <w:pStyle w:val="Compact"/>
            </w:pPr>
            <w:r>
              <w:t xml:space="preserve">Operating adjustments</w:t>
            </w:r>
          </w:p>
        </w:tc>
        <w:tc>
          <w:tcPr/>
          <w:p>
            <w:pPr>
              <w:pStyle w:val="Compact"/>
              <w:jc w:val="right"/>
            </w:pPr>
            <w:r>
              <w:t xml:space="preserve">Fewer</w:t>
            </w:r>
          </w:p>
        </w:tc>
        <w:tc>
          <w:tcPr/>
          <w:p>
            <w:pPr>
              <w:pStyle w:val="Compact"/>
              <w:jc w:val="right"/>
            </w:pPr>
            <w:r>
              <w:t xml:space="preserve">More</w:t>
            </w:r>
          </w:p>
        </w:tc>
      </w:tr>
    </w:tbl>
    <w:p>
      <w:pPr>
        <w:pStyle w:val="BodyText"/>
      </w:pPr>
      <w:r>
        <w:t xml:space="preserve">Both recycling strategies achieved the required IPA product purity. The average IPA distillate purity was practically the same for both methods, at approximately 0.9987 mol fraction. However, Method 1 produced a slightly larger total IPA distillate mass and required less total operating time. Method 2 required 120.30 h compared with 111.00 h for Method 1, which means that total run-off re-integration increased the total process time by 9.30 h over the six simulated batches.</w:t>
      </w:r>
    </w:p>
    <w:p>
      <w:pPr>
        <w:pStyle w:val="BodyText"/>
      </w:pPr>
      <w:r>
        <w:t xml:space="preserve">Method 2 also required more changes to the simulation settings to maintain convergence and product quality. This suggests that adding both run-off streams directly to the next pot charge makes the process more sensitive to composition changes. The larger DMSO bottom mass in Method 2 also shows that DMSO accumulates more strongly in the batch sequence when the water/DMSO stream is directly recycled.</w:t>
      </w:r>
    </w:p>
    <w:p>
      <w:pPr>
        <w:pStyle w:val="BodyText"/>
      </w:pPr>
      <w:r>
        <w:t xml:space="preserve">Total run-off re-integration is technically possible, since it still achieves the required IPA purity and produces a high-purity DMSO bottom stream, and it actually allows us to recover more total DMSO (moles) from the bottom of the column. However, it is less favorable than Method 1 because it increases the operating time, requires more reflux ratio adjustments, and causes greater DMSO accumulation in the system; furthermore, even though more DMSO is recovered overall, each batch produces less quality bottom compared to Method 1. Based on this comparison, the preferred material recovery strategy is Method 1: water/IPA run-off re-integration combined with separate later treatment of the water/DMSO run-off. This approach gives similar product purity, slightly higher IPA recovery, shorter operating time, and better process stability. Since the reboiler’s heat duty is directly correlated to the elapsed time due to it being set at 1000 MJ/h, less time needed to complete the process means that it is more environmentally and financially affordable, not only less time consuming.</w:t>
      </w:r>
    </w:p>
    <w:bookmarkEnd w:id="57"/>
    <w:bookmarkStart w:id="58" w:name="waterdmso-run-off-distillation"/>
    <w:p>
      <w:pPr>
        <w:pStyle w:val="Heading2"/>
      </w:pPr>
      <w:r>
        <w:t xml:space="preserve">Water/DMSO Run-off Distillation</w:t>
      </w:r>
    </w:p>
    <w:p>
      <w:pPr>
        <w:pStyle w:val="FirstParagraph"/>
      </w:pPr>
      <w:r>
        <w:t xml:space="preserve">The water/DMSO run-off distillation serves as a following step to the water/IPA re-integration. The same column is to be used for this process. The goal of this extra step is to recover as much DMSO and water as possible, for it to be repurposed later. The obtained, total amount of water moles and DMSO moles from the water/DMSO run-off were calculated after the 5 batches for Method 1, and this result was the pot charge for the distillation. There will be no feed or external entrainer. We created a separate ChemCAD simulation with the same column parameters and initial conditions.</w:t>
      </w:r>
    </w:p>
    <w:p>
      <w:pPr>
        <w:pStyle w:val="BodyText"/>
      </w:pPr>
      <w:r>
        <w:t xml:space="preserve">Different stop values for the process were investigated, finally falling at 0.998 mol frac. water in the accumulator (water is more volatile than DMSO), as well as reflux values and internal pot pressure values. The reflux ratio was varied in the range R = 2 to R = 10, and the pressure was studied between 1 bar and 0.1 bar</w:t>
      </w:r>
      <w:r>
        <w:t xml:space="preserve"> </w:t>
      </w:r>
      <w:r>
        <w:t xml:space="preserve">(Budapest University of Technology and Economics, Department of Building Service Engineering and Process Engineering 2023)</w:t>
      </w:r>
      <w:r>
        <w:t xml:space="preserve">.</w:t>
      </w:r>
    </w:p>
    <w:p>
      <w:pPr>
        <w:pStyle w:val="BodyText"/>
      </w:pPr>
      <w:r>
        <w:t xml:space="preserve">After many trials, it was determined that a high reflux ratio paired with vacuum conditions will be needed. This is due to the fact that, as the last traces of water begin to evaporate, at this temperature DMSO starts turning into vapour as well, rapidly, since the reboiler keeps providing heat. To obtain a purity of more than 99.75 mol% for both water and DMSO, the pressure must be taken down to 0.1 bar to stimulate quick water evaporation and make the gap between water’s and DMSO’s volatility bigger. In the same way, it was determined that a reflux ratio of 9 will be needed. As the cold reflux liquid flows downward, it meets the hot, rising DMSO vapor. This forces DMSO condense back into liquid, while water continues to vaporize and rise. The reason for the need behind such a high R value is time. Just as with pressure, the more time it takes to complete the operation, the more DMSO gets heated up and evaporated. With lower reflux ratios, it was not possible to find a middle ground where both the distillate and the bottoms are of acceptable quality.</w:t>
      </w:r>
    </w:p>
    <w:p>
      <w:pPr>
        <w:pStyle w:val="BodyText"/>
      </w:pPr>
      <w:r>
        <w:t xml:space="preserve">However, the ChemCAD simulation needed additional aid in order to converge. Hold-up values were added: 5 dm3 for the condenser and 3 dm3 for the stages</w:t>
      </w:r>
      <w:r>
        <w:t xml:space="preserve"> </w:t>
      </w:r>
      <w:r>
        <w:t xml:space="preserve">(Kiss 2013)</w:t>
      </w:r>
      <w:r>
        <w:t xml:space="preserve">. These represent the liquid that gets</w:t>
      </w:r>
      <w:r>
        <w:t xml:space="preserve"> </w:t>
      </w:r>
      <w:r>
        <w:t xml:space="preserve">“held up”</w:t>
      </w:r>
      <w:r>
        <w:t xml:space="preserve"> </w:t>
      </w:r>
      <w:r>
        <w:t xml:space="preserve">and does not continue to form part of the distillate or does not fully evaporate, due to the geometry of the condenser and the type of packing. Adding hold up values also makes the process more accurate and realistic.</w:t>
      </w:r>
    </w:p>
    <w:p>
      <w:pPr>
        <w:pStyle w:val="BodyText"/>
      </w:pPr>
      <w:r>
        <w:t xml:space="preserve">In order to maintain realism, several batches for both recycling methods were performed again, with the same hold-up values for the column as in the water/DMSO distillation. Our products (composition, mass, time) only slightly changed, affecting the values only after 2-3 decimal points. Purity of the distillate products remained acceptable. It was then concluded that it is not necessary to add hold-up values in a more complex ChemCAD simulation for accurate results.</w:t>
      </w:r>
    </w:p>
    <w:p>
      <w:pPr>
        <w:pStyle w:val="BodyText"/>
      </w:pPr>
      <w:r>
        <w:t xml:space="preserve">The recovered product is summarized below:</w:t>
      </w:r>
    </w:p>
    <w:p>
      <w:pPr>
        <w:pStyle w:val="Compact"/>
        <w:numPr>
          <w:ilvl w:val="0"/>
          <w:numId w:val="1022"/>
        </w:numPr>
      </w:pPr>
      <w:r>
        <w:t xml:space="preserve">Mass of recovered water: 268.72 kg</w:t>
      </w:r>
    </w:p>
    <w:p>
      <w:pPr>
        <w:pStyle w:val="Compact"/>
        <w:numPr>
          <w:ilvl w:val="0"/>
          <w:numId w:val="1022"/>
        </w:numPr>
      </w:pPr>
      <w:r>
        <w:t xml:space="preserve">Purity of recovered water: 0.9975 mole fraction water</w:t>
      </w:r>
    </w:p>
    <w:p>
      <w:pPr>
        <w:pStyle w:val="Compact"/>
        <w:numPr>
          <w:ilvl w:val="0"/>
          <w:numId w:val="1022"/>
        </w:numPr>
      </w:pPr>
      <w:r>
        <w:t xml:space="preserve">Mass of recovered DMSO: 7401.16 kg</w:t>
      </w:r>
    </w:p>
    <w:p>
      <w:pPr>
        <w:pStyle w:val="Compact"/>
        <w:numPr>
          <w:ilvl w:val="0"/>
          <w:numId w:val="1022"/>
        </w:numPr>
      </w:pPr>
      <w:r>
        <w:t xml:space="preserve">Purity of recovered DMSO: 0.9975 mole fraction DMSO</w:t>
      </w:r>
    </w:p>
    <w:p>
      <w:pPr>
        <w:pStyle w:val="Compact"/>
        <w:numPr>
          <w:ilvl w:val="0"/>
          <w:numId w:val="1022"/>
        </w:numPr>
      </w:pPr>
      <w:r>
        <w:t xml:space="preserve">Total elapsed time: 6.55 h</w:t>
      </w:r>
    </w:p>
    <w:p>
      <w:pPr>
        <w:pStyle w:val="FirstParagraph"/>
      </w:pPr>
      <w:r>
        <w:t xml:space="preserve">As it can be seen, with Method 1 the yields are still better than Method 2, and the new elapsed time is still inferior (119.55 h compared to 122.3 h). Therefore, even though it includes more steps, it can be concluded that Method 1 is the most efficient.</w:t>
      </w:r>
    </w:p>
    <w:p>
      <w:pPr>
        <w:pStyle w:val="BodyText"/>
      </w:pPr>
      <w:r>
        <w:t xml:space="preserve">Since this distillation process is under vacuum, a proper vacuum pump was selected for this application. A breakdown of the selection is carried out in the next sub-chapter.</w:t>
      </w:r>
    </w:p>
    <w:bookmarkEnd w:id="58"/>
    <w:bookmarkStart w:id="59" w:name="vacuum-pump-selection"/>
    <w:p>
      <w:pPr>
        <w:pStyle w:val="Heading2"/>
      </w:pPr>
      <w:r>
        <w:t xml:space="preserve">Vacuum Pump Selection</w:t>
      </w:r>
    </w:p>
    <w:p>
      <w:pPr>
        <w:pStyle w:val="FirstParagraph"/>
      </w:pPr>
      <w:r>
        <w:t xml:space="preserve">A vacuum pump was required to evacuate the distillation system prior to the start of each batch. The objective was to reduce the system pressure from atmospheric pressure (1.0 bar absolute) to the operating pressure of 0.1 bar absolute before heating commenced. Since the vacuum pump is only used during the initial evacuation stage and not during normal distillation operation, the pump was sized based on the required pump-down time and the total gas volume contained within the equipment.</w:t>
      </w:r>
    </w:p>
    <w:p>
      <w:pPr>
        <w:pStyle w:val="BodyText"/>
      </w:pPr>
      <w:r>
        <w:t xml:space="preserve">The total volume to be evacuated consists of the vapor space in the feed tank and the internal volume of the distillation column. The feed tank has a total volume of 7.85 m³ and contains approximately 6 m³ of liquid before the start of the distillation, resulting in a vapor space of 1.85 m³. The distillation column has a height of 10 m and a diameter of 0.60 m, corresponding to an internal volume of approximately 2.83 m³. To allow for additional piping and system volume, the total gas volume to be evacuated was approximated as 5.0 m³.</w:t>
      </w:r>
    </w:p>
    <w:p>
      <w:pPr>
        <w:pStyle w:val="BodyText"/>
      </w:pPr>
      <w:r>
        <w:t xml:space="preserve">The required pumping speed was calculated using the standard vacuum pump-down equation</w:t>
      </w:r>
      <w:r>
        <w:t xml:space="preserve"> </w:t>
      </w:r>
      <w:r>
        <w:t xml:space="preserve">(Pfeiffer Vacuum, n.d.)</w:t>
      </w:r>
      <w:r>
        <w:t xml:space="preserve">:</w:t>
      </w:r>
    </w:p>
    <w:p>
      <w:pPr>
        <w:pStyle w:val="BodyText"/>
      </w:pPr>
      <m:oMathPara>
        <m:oMathParaPr>
          <m:jc m:val="center"/>
        </m:oMathParaPr>
        <m:oMath>
          <m:r>
            <m:t>S</m:t>
          </m:r>
          <m:r>
            <m:rPr>
              <m:sty m:val="p"/>
            </m:rPr>
            <m:t>=</m:t>
          </m:r>
          <m:f>
            <m:fPr>
              <m:type m:val="bar"/>
            </m:fPr>
            <m:num>
              <m:r>
                <m:t>V</m:t>
              </m:r>
            </m:num>
            <m:den>
              <m:r>
                <m:t>t</m:t>
              </m:r>
            </m:den>
          </m:f>
          <m:r>
            <m:rPr>
              <m:sty m:val="p"/>
            </m:rPr>
            <m:t>ln</m:t>
          </m:r>
          <m:d>
            <m:dPr>
              <m:begChr m:val="("/>
              <m:sepChr m:val=""/>
              <m:endChr m:val=")"/>
              <m:grow/>
            </m:dPr>
            <m:e>
              <m:f>
                <m:fPr>
                  <m:type m:val="bar"/>
                </m:fPr>
                <m:num>
                  <m:sSub>
                    <m:e>
                      <m:r>
                        <m:t>P</m:t>
                      </m:r>
                    </m:e>
                    <m:sub>
                      <m:r>
                        <m:t>1</m:t>
                      </m:r>
                    </m:sub>
                  </m:sSub>
                </m:num>
                <m:den>
                  <m:sSub>
                    <m:e>
                      <m:r>
                        <m:t>P</m:t>
                      </m:r>
                    </m:e>
                    <m:sub>
                      <m:r>
                        <m:t>2</m:t>
                      </m:r>
                    </m:sub>
                  </m:sSub>
                </m:den>
              </m:f>
            </m:e>
          </m:d>
          <m:r>
            <m:t>  </m:t>
          </m:r>
          <m:r>
            <m:rPr>
              <m:sty m:val="p"/>
            </m:rPr>
            <m:t>(</m:t>
          </m:r>
          <m:r>
            <m:t>43</m:t>
          </m:r>
          <m:r>
            <m:rPr>
              <m:sty m:val="p"/>
            </m:rPr>
            <m:t>)</m:t>
          </m:r>
        </m:oMath>
      </m:oMathPara>
    </w:p>
    <w:p>
      <w:pPr>
        <w:pStyle w:val="FirstParagraph"/>
      </w:pPr>
      <w:r>
        <w:t xml:space="preserve">where:</w:t>
      </w:r>
    </w:p>
    <w:p>
      <w:pPr>
        <w:pStyle w:val="Compact"/>
        <w:numPr>
          <w:ilvl w:val="0"/>
          <w:numId w:val="1023"/>
        </w:numPr>
      </w:pPr>
      <m:oMath>
        <m:r>
          <m:t>S</m:t>
        </m:r>
      </m:oMath>
      <w:r>
        <w:t xml:space="preserve"> </w:t>
      </w:r>
      <w:r>
        <w:t xml:space="preserve">= required pumping speed (m³/s)</w:t>
      </w:r>
    </w:p>
    <w:p>
      <w:pPr>
        <w:pStyle w:val="Compact"/>
        <w:numPr>
          <w:ilvl w:val="0"/>
          <w:numId w:val="1023"/>
        </w:numPr>
      </w:pPr>
      <m:oMath>
        <m:r>
          <m:t>V</m:t>
        </m:r>
      </m:oMath>
      <w:r>
        <w:t xml:space="preserve"> </w:t>
      </w:r>
      <w:r>
        <w:t xml:space="preserve">= gas volume to be evacuated (m³)</w:t>
      </w:r>
    </w:p>
    <w:p>
      <w:pPr>
        <w:pStyle w:val="Compact"/>
        <w:numPr>
          <w:ilvl w:val="0"/>
          <w:numId w:val="1023"/>
        </w:numPr>
      </w:pPr>
      <m:oMath>
        <m:r>
          <m:t>t</m:t>
        </m:r>
      </m:oMath>
      <w:r>
        <w:t xml:space="preserve"> </w:t>
      </w:r>
      <w:r>
        <w:t xml:space="preserve">= desired pump-down time (s)</w:t>
      </w:r>
    </w:p>
    <w:p>
      <w:pPr>
        <w:pStyle w:val="Compact"/>
        <w:numPr>
          <w:ilvl w:val="0"/>
          <w:numId w:val="1023"/>
        </w:numPr>
      </w:pPr>
      <m:oMath>
        <m:sSub>
          <m:e>
            <m:r>
              <m:t>P</m:t>
            </m:r>
          </m:e>
          <m:sub>
            <m:r>
              <m:t>1</m:t>
            </m:r>
          </m:sub>
        </m:sSub>
      </m:oMath>
      <w:r>
        <w:t xml:space="preserve"> </w:t>
      </w:r>
      <w:r>
        <w:t xml:space="preserve">= initial pressure (bar abs)</w:t>
      </w:r>
    </w:p>
    <w:p>
      <w:pPr>
        <w:pStyle w:val="Compact"/>
        <w:numPr>
          <w:ilvl w:val="0"/>
          <w:numId w:val="1023"/>
        </w:numPr>
      </w:pPr>
      <m:oMath>
        <m:sSub>
          <m:e>
            <m:r>
              <m:t>P</m:t>
            </m:r>
          </m:e>
          <m:sub>
            <m:r>
              <m:t>2</m:t>
            </m:r>
          </m:sub>
        </m:sSub>
      </m:oMath>
      <w:r>
        <w:t xml:space="preserve"> </w:t>
      </w:r>
      <w:r>
        <w:t xml:space="preserve">= final pressure (bar abs)</w:t>
      </w:r>
    </w:p>
    <w:p>
      <w:pPr>
        <w:pStyle w:val="FirstParagraph"/>
      </w:pPr>
      <w:r>
        <w:t xml:space="preserve">Substituting the design values:</w:t>
      </w:r>
    </w:p>
    <w:p>
      <w:pPr>
        <w:pStyle w:val="BodyText"/>
      </w:pPr>
      <m:oMath>
        <m:r>
          <m:t>V</m:t>
        </m:r>
        <m:r>
          <m:rPr>
            <m:sty m:val="p"/>
          </m:rPr>
          <m:t>=</m:t>
        </m:r>
        <m:r>
          <m:t>5.0</m:t>
        </m:r>
        <m:r>
          <m:t> </m:t>
        </m:r>
        <m:sSup>
          <m:e>
            <m:r>
              <m:rPr>
                <m:sty m:val="p"/>
              </m:rPr>
              <m:t>m</m:t>
            </m:r>
          </m:e>
          <m:sup>
            <m:r>
              <m:rPr>
                <m:sty m:val="p"/>
              </m:rPr>
              <m:t>3</m:t>
            </m:r>
          </m:sup>
        </m:sSup>
      </m:oMath>
    </w:p>
    <w:p>
      <w:pPr>
        <w:pStyle w:val="BodyText"/>
      </w:pPr>
      <w:r>
        <w:t xml:space="preserve">We want the pump-down time to be approximately 20 minutes:</w:t>
      </w:r>
    </w:p>
    <w:p>
      <w:pPr>
        <w:pStyle w:val="BodyText"/>
      </w:pPr>
      <m:oMath>
        <m:r>
          <m:t>t</m:t>
        </m:r>
        <m:r>
          <m:rPr>
            <m:sty m:val="p"/>
          </m:rPr>
          <m:t>=</m:t>
        </m:r>
        <m:r>
          <m:t>20</m:t>
        </m:r>
        <m:r>
          <m:rPr>
            <m:sty m:val="p"/>
          </m:rPr>
          <m:t>×</m:t>
        </m:r>
        <m:r>
          <m:t>60</m:t>
        </m:r>
        <m:r>
          <m:rPr>
            <m:sty m:val="p"/>
          </m:rPr>
          <m:t>=</m:t>
        </m:r>
        <m:r>
          <m:t>1200</m:t>
        </m:r>
        <m:r>
          <m:t> </m:t>
        </m:r>
        <m:r>
          <m:rPr>
            <m:sty m:val="p"/>
          </m:rPr>
          <m:t>s</m:t>
        </m:r>
      </m:oMath>
    </w:p>
    <w:p>
      <w:pPr>
        <w:pStyle w:val="BodyText"/>
      </w:pPr>
      <w:r>
        <w:t xml:space="preserve">This gives:</w:t>
      </w:r>
    </w:p>
    <w:p>
      <w:pPr>
        <w:pStyle w:val="BodyText"/>
      </w:pPr>
      <m:oMath>
        <m:r>
          <m:t>S</m:t>
        </m:r>
        <m:r>
          <m:rPr>
            <m:sty m:val="p"/>
          </m:rPr>
          <m:t>=</m:t>
        </m:r>
        <m:f>
          <m:fPr>
            <m:type m:val="bar"/>
          </m:fPr>
          <m:num>
            <m:r>
              <m:t>5.0</m:t>
            </m:r>
          </m:num>
          <m:den>
            <m:r>
              <m:t>1200</m:t>
            </m:r>
          </m:den>
        </m:f>
        <m:r>
          <m:rPr>
            <m:sty m:val="p"/>
          </m:rPr>
          <m:t>ln</m:t>
        </m:r>
        <m:d>
          <m:dPr>
            <m:begChr m:val="("/>
            <m:sepChr m:val=""/>
            <m:endChr m:val=")"/>
            <m:grow/>
          </m:dPr>
          <m:e>
            <m:f>
              <m:fPr>
                <m:type m:val="bar"/>
              </m:fPr>
              <m:num>
                <m:r>
                  <m:t>1.0</m:t>
                </m:r>
              </m:num>
              <m:den>
                <m:r>
                  <m:t>0.1</m:t>
                </m:r>
              </m:den>
            </m:f>
          </m:e>
        </m:d>
        <m:r>
          <m:rPr>
            <m:sty m:val="p"/>
          </m:rPr>
          <m:t>=</m:t>
        </m:r>
        <m:r>
          <m:t>0.00959</m:t>
        </m:r>
        <m:r>
          <m:t> </m:t>
        </m:r>
        <m:sSup>
          <m:e>
            <m:r>
              <m:rPr>
                <m:sty m:val="p"/>
              </m:rPr>
              <m:t>m</m:t>
            </m:r>
          </m:e>
          <m:sup>
            <m:r>
              <m:rPr>
                <m:sty m:val="p"/>
              </m:rPr>
              <m:t>3</m:t>
            </m:r>
          </m:sup>
        </m:sSup>
        <m:r>
          <m:rPr>
            <m:sty m:val="p"/>
          </m:rPr>
          <m:t>/</m:t>
        </m:r>
        <m:r>
          <m:rPr>
            <m:sty m:val="p"/>
          </m:rPr>
          <m:t>s</m:t>
        </m:r>
        <m:r>
          <m:rPr>
            <m:sty m:val="p"/>
          </m:rPr>
          <m:t>=</m:t>
        </m:r>
        <m:r>
          <m:t>34.54</m:t>
        </m:r>
        <m:r>
          <m:t> </m:t>
        </m:r>
        <m:sSup>
          <m:e>
            <m:r>
              <m:rPr>
                <m:sty m:val="p"/>
              </m:rPr>
              <m:t>m</m:t>
            </m:r>
          </m:e>
          <m:sup>
            <m:r>
              <m:rPr>
                <m:sty m:val="p"/>
              </m:rPr>
              <m:t>3</m:t>
            </m:r>
          </m:sup>
        </m:sSup>
        <m:r>
          <m:rPr>
            <m:sty m:val="p"/>
          </m:rPr>
          <m:t>/</m:t>
        </m:r>
        <m:r>
          <m:rPr>
            <m:sty m:val="p"/>
          </m:rPr>
          <m:t>h</m:t>
        </m:r>
      </m:oMath>
    </w:p>
    <w:p>
      <w:pPr>
        <w:pStyle w:val="BodyText"/>
      </w:pPr>
      <w:r>
        <w:t xml:space="preserve">Therefore, the vacuum system must provide a minimum pumping speed of approximately 35 m³/h to achieve the required vacuum level under the desired time.</w:t>
      </w:r>
    </w:p>
    <w:p>
      <w:pPr>
        <w:pStyle w:val="BodyText"/>
      </w:pPr>
      <w:r>
        <w:t xml:space="preserve">A liquid ring vacuum pump was selected due to its suitability for handling condensable vapors and traces of process fluids. Compared to oil-sealed rotary vane pumps, liquid ring pumps are more tolerant to water vapor and solvent carryover, making them well suited for vacuum distillation applications. Since the process involves water and dimethyl sulfoxide (DMSO), a liquid ring design provides increased operational robustness and reliability</w:t>
      </w:r>
      <w:r>
        <w:t xml:space="preserve"> </w:t>
      </w:r>
      <w:r>
        <w:t xml:space="preserve">(Busch Vacuum Solutions 2024)</w:t>
      </w:r>
      <w:r>
        <w:t xml:space="preserve">.</w:t>
      </w:r>
    </w:p>
    <w:p>
      <w:pPr>
        <w:pStyle w:val="BodyText"/>
      </w:pPr>
      <w:r>
        <w:t xml:space="preserve">The selected vacuum pump is the Busch DOLPHIN VX 0055, a total recirculation liquid ring vacuum pump. The manufacturer specifies a nominal pumping speed of 47 m³/h at 50 Hz and an ultimate pressure of 33 mbar absolute. Since the required operating pressure is 100 mbar absolute and the required pumping speed is 34.54 m³/h, the selected pump satisfies both requirements.</w:t>
      </w:r>
    </w:p>
    <w:bookmarkEnd w:id="59"/>
    <w:bookmarkEnd w:id="60"/>
    <w:bookmarkStart w:id="72" w:name="cost-estimation"/>
    <w:p>
      <w:pPr>
        <w:pStyle w:val="Heading1"/>
      </w:pPr>
      <w:r>
        <w:t xml:space="preserve">Cost Estimation</w:t>
      </w:r>
    </w:p>
    <w:p>
      <w:pPr>
        <w:pStyle w:val="FirstParagraph"/>
      </w:pPr>
      <w:r>
        <w:t xml:space="preserve">The cost estimation of the distillation system was carried out using preliminary equipment cost correlations. This type of estimation is suitable for conceptual design because it allows the main process equipment costs to be estimated from the principal sizing parameters, such as heat-transfer area, column diameter, column height, tank dimensions, and compressor horsepower. The objective of this chapter is not to obtain a final vendor quotation, but to estimate the relative investment required for the main distillation system and for the two heat recycling alternatives. However, the costs of water will be neglected in this estimation.</w:t>
      </w:r>
    </w:p>
    <w:p>
      <w:pPr>
        <w:pStyle w:val="BodyText"/>
      </w:pPr>
      <w:r>
        <w:t xml:space="preserve">The equipment cost correlations were taken from Douglas, where purchased equipment costs are estimated from equipment size and then corrected to installed costs using installation factors. Since the original correlations are based on an older cost index, the Marshall and Swift index correction was applied. The Marshall &amp; Swift index used in this calculation, for the year 2020, was</w:t>
      </w:r>
      <w:r>
        <w:t xml:space="preserve"> </w:t>
      </w:r>
      <w:r>
        <w:t xml:space="preserve">(Mondal and Jana 2022)</w:t>
      </w:r>
      <w:r>
        <w:t xml:space="preserve">:</w:t>
      </w:r>
    </w:p>
    <w:p>
      <w:pPr>
        <w:pStyle w:val="BodyText"/>
      </w:pPr>
      <m:oMath>
        <m:r>
          <m:t>M</m:t>
        </m:r>
        <m:r>
          <m:t>S</m:t>
        </m:r>
        <m:r>
          <m:rPr>
            <m:sty m:val="p"/>
          </m:rPr>
          <m:t>=</m:t>
        </m:r>
        <m:r>
          <m:t>2171.6</m:t>
        </m:r>
      </m:oMath>
    </w:p>
    <w:p>
      <w:pPr>
        <w:pStyle w:val="BodyText"/>
      </w:pPr>
      <w:r>
        <w:t xml:space="preserve">Two tanks were assumed: one tank for the pot charge and one tank for the distillate.</w:t>
      </w:r>
    </w:p>
    <w:bookmarkStart w:id="61" w:name="energy-cost-estimation"/>
    <w:p>
      <w:pPr>
        <w:pStyle w:val="Heading2"/>
      </w:pPr>
      <w:r>
        <w:t xml:space="preserve">Energy Cost estimation</w:t>
      </w:r>
    </w:p>
    <w:p>
      <w:pPr>
        <w:pStyle w:val="FirstParagraph"/>
      </w:pPr>
      <w:r>
        <w:t xml:space="preserve">The energy cost was estimated from the reboiler duty and the additional energy required to heat the DMSO feed from 20°C to 62°C. As of 2013 in the United States, literature reports a general electricity cost of approximately</w:t>
      </w:r>
      <w:r>
        <w:t xml:space="preserve"> </w:t>
      </w:r>
      <w:r>
        <w:t xml:space="preserve">(Kiss 2013)</w:t>
      </w:r>
      <w:r>
        <w:t xml:space="preserve">:</w:t>
      </w:r>
    </w:p>
    <w:p>
      <w:pPr>
        <w:pStyle w:val="BodyText"/>
      </w:pPr>
      <m:oMath>
        <m:sSub>
          <m:e>
            <m:r>
              <m:t>C</m:t>
            </m:r>
          </m:e>
          <m:sub>
            <m:r>
              <m:rPr>
                <m:sty m:val="p"/>
              </m:rPr>
              <m:t>e</m:t>
            </m:r>
            <m:r>
              <m:rPr>
                <m:sty m:val="p"/>
              </m:rPr>
              <m:t>n</m:t>
            </m:r>
            <m:r>
              <m:rPr>
                <m:sty m:val="p"/>
              </m:rPr>
              <m:t>e</m:t>
            </m:r>
            <m:r>
              <m:rPr>
                <m:sty m:val="p"/>
              </m:rPr>
              <m:t>r</m:t>
            </m:r>
            <m:r>
              <m:rPr>
                <m:sty m:val="p"/>
              </m:rPr>
              <m:t>g</m:t>
            </m:r>
            <m:r>
              <m:rPr>
                <m:sty m:val="p"/>
              </m:rPr>
              <m:t>y</m:t>
            </m:r>
          </m:sub>
        </m:sSub>
        <m:r>
          <m:rPr>
            <m:sty m:val="p"/>
          </m:rPr>
          <m:t>=</m:t>
        </m:r>
        <m:r>
          <m:t>16.8</m:t>
        </m:r>
        <m:r>
          <m:t> </m:t>
        </m:r>
        <m:r>
          <m:rPr>
            <m:nor/>
            <m:sty m:val="p"/>
          </m:rPr>
          <m:t>$</m:t>
        </m:r>
        <m:r>
          <m:rPr>
            <m:sty m:val="p"/>
          </m:rPr>
          <m:t>/</m:t>
        </m:r>
        <m:r>
          <m:rPr>
            <m:sty m:val="p"/>
          </m:rPr>
          <m:t>G</m:t>
        </m:r>
        <m:r>
          <m:rPr>
            <m:sty m:val="p"/>
          </m:rPr>
          <m:t>J</m:t>
        </m:r>
      </m:oMath>
    </w:p>
    <w:p>
      <w:pPr>
        <w:pStyle w:val="BodyText"/>
      </w:pPr>
      <w:r>
        <w:t xml:space="preserve">This value was used as the unit energy cost for the preliminary estimation. The energy cost was calculated by multiplying the total energy demand by this unit cost:</w:t>
      </w:r>
    </w:p>
    <w:p>
      <w:pPr>
        <w:pStyle w:val="BodyText"/>
      </w:pPr>
      <m:oMathPara>
        <m:oMathParaPr>
          <m:jc m:val="center"/>
        </m:oMathParaPr>
        <m:oMath>
          <m:r>
            <m:t>C</m:t>
          </m:r>
          <m:r>
            <m:rPr>
              <m:sty m:val="p"/>
            </m:rPr>
            <m:t>=</m:t>
          </m:r>
          <m:sSub>
            <m:e>
              <m:r>
                <m:t>Q</m:t>
              </m:r>
            </m:e>
            <m:sub>
              <m:r>
                <m:rPr>
                  <m:sty m:val="p"/>
                </m:rPr>
                <m:t>t</m:t>
              </m:r>
              <m:r>
                <m:rPr>
                  <m:sty m:val="p"/>
                </m:rPr>
                <m:t>o</m:t>
              </m:r>
              <m:r>
                <m:rPr>
                  <m:sty m:val="p"/>
                </m:rPr>
                <m:t>t</m:t>
              </m:r>
              <m:r>
                <m:rPr>
                  <m:sty m:val="p"/>
                </m:rPr>
                <m:t>a</m:t>
              </m:r>
              <m:r>
                <m:rPr>
                  <m:sty m:val="p"/>
                </m:rPr>
                <m:t>l</m:t>
              </m:r>
            </m:sub>
          </m:sSub>
          <m:r>
            <m:rPr>
              <m:sty m:val="p"/>
            </m:rPr>
            <m:t>⋅</m:t>
          </m:r>
          <m:sSub>
            <m:e>
              <m:r>
                <m:t>C</m:t>
              </m:r>
            </m:e>
            <m:sub>
              <m:r>
                <m:rPr>
                  <m:sty m:val="p"/>
                </m:rPr>
                <m:t>e</m:t>
              </m:r>
              <m:r>
                <m:rPr>
                  <m:sty m:val="p"/>
                </m:rPr>
                <m:t>n</m:t>
              </m:r>
              <m:r>
                <m:rPr>
                  <m:sty m:val="p"/>
                </m:rPr>
                <m:t>e</m:t>
              </m:r>
              <m:r>
                <m:rPr>
                  <m:sty m:val="p"/>
                </m:rPr>
                <m:t>r</m:t>
              </m:r>
              <m:r>
                <m:rPr>
                  <m:sty m:val="p"/>
                </m:rPr>
                <m:t>g</m:t>
              </m:r>
              <m:r>
                <m:rPr>
                  <m:sty m:val="p"/>
                </m:rPr>
                <m:t>y</m:t>
              </m:r>
            </m:sub>
          </m:sSub>
          <m:r>
            <m:t>  </m:t>
          </m:r>
          <m:r>
            <m:rPr>
              <m:sty m:val="p"/>
            </m:rPr>
            <m:t>(</m:t>
          </m:r>
          <m:r>
            <m:t>44</m:t>
          </m:r>
          <m:r>
            <m:rPr>
              <m:sty m:val="p"/>
            </m:rPr>
            <m:t>)</m:t>
          </m:r>
        </m:oMath>
      </m:oMathPara>
    </w:p>
    <w:p>
      <w:pPr>
        <w:pStyle w:val="FirstParagraph"/>
      </w:pPr>
      <w:r>
        <w:t xml:space="preserve">For the main IPA distillation step, the reboiler operated for 16.15 h at 1000 MJ/h:</w:t>
      </w:r>
    </w:p>
    <w:p>
      <w:pPr>
        <w:pStyle w:val="BodyText"/>
      </w:pPr>
      <m:oMathPara>
        <m:oMathParaPr>
          <m:jc m:val="center"/>
        </m:oMathParaPr>
        <m:oMath>
          <m:sSub>
            <m:e>
              <m:r>
                <m:t>Q</m:t>
              </m:r>
            </m:e>
            <m:sub>
              <m:r>
                <m:rPr>
                  <m:sty m:val="p"/>
                </m:rPr>
                <m:t>r</m:t>
              </m:r>
              <m:r>
                <m:rPr>
                  <m:sty m:val="p"/>
                </m:rPr>
                <m:t>e</m:t>
              </m:r>
              <m:r>
                <m:rPr>
                  <m:sty m:val="p"/>
                </m:rPr>
                <m:t>b</m:t>
              </m:r>
              <m:r>
                <m:rPr>
                  <m:sty m:val="p"/>
                </m:rPr>
                <m:t>,</m:t>
              </m:r>
              <m:r>
                <m:rPr>
                  <m:sty m:val="p"/>
                </m:rPr>
                <m:t>m</m:t>
              </m:r>
              <m:r>
                <m:rPr>
                  <m:sty m:val="p"/>
                </m:rPr>
                <m:t>a</m:t>
              </m:r>
              <m:r>
                <m:rPr>
                  <m:sty m:val="p"/>
                </m:rPr>
                <m:t>i</m:t>
              </m:r>
              <m:r>
                <m:rPr>
                  <m:sty m:val="p"/>
                </m:rPr>
                <m:t>n</m:t>
              </m:r>
            </m:sub>
          </m:sSub>
          <m:r>
            <m:rPr>
              <m:sty m:val="p"/>
            </m:rPr>
            <m:t>=</m:t>
          </m:r>
          <m:r>
            <m:t>1000</m:t>
          </m:r>
          <m:r>
            <m:rPr>
              <m:sty m:val="p"/>
            </m:rPr>
            <m:t>⋅</m:t>
          </m:r>
          <m:r>
            <m:t>16.15</m:t>
          </m:r>
          <m:r>
            <m:rPr>
              <m:sty m:val="p"/>
            </m:rPr>
            <m:t>=</m:t>
          </m:r>
          <m:r>
            <m:t>16150</m:t>
          </m:r>
          <m:r>
            <m:t> </m:t>
          </m:r>
          <m:r>
            <m:rPr>
              <m:sty m:val="p"/>
            </m:rPr>
            <m:t>M</m:t>
          </m:r>
          <m:r>
            <m:rPr>
              <m:sty m:val="p"/>
            </m:rPr>
            <m:t>J</m:t>
          </m:r>
          <m:r>
            <m:rPr>
              <m:sty m:val="p"/>
            </m:rPr>
            <m:t>=</m:t>
          </m:r>
          <m:r>
            <m:t>16.15</m:t>
          </m:r>
          <m:r>
            <m:t> </m:t>
          </m:r>
          <m:r>
            <m:rPr>
              <m:sty m:val="p"/>
            </m:rPr>
            <m:t>G</m:t>
          </m:r>
          <m:r>
            <m:rPr>
              <m:sty m:val="p"/>
            </m:rPr>
            <m:t>J</m:t>
          </m:r>
          <m:r>
            <m:t>  </m:t>
          </m:r>
          <m:r>
            <m:rPr>
              <m:sty m:val="p"/>
            </m:rPr>
            <m:t>(</m:t>
          </m:r>
          <m:r>
            <m:t>45</m:t>
          </m:r>
          <m:r>
            <m:rPr>
              <m:sty m:val="p"/>
            </m:rPr>
            <m:t>)</m:t>
          </m:r>
        </m:oMath>
      </m:oMathPara>
    </w:p>
    <w:p>
      <w:pPr>
        <w:pStyle w:val="FirstParagraph"/>
      </w:pPr>
      <w:r>
        <w:t xml:space="preserve">The DMSO feed-heating duty was approximately 50 MJ/h, this value was obtained from simulation measurements. Since the feed is heated during the main distillation step:</w:t>
      </w:r>
    </w:p>
    <w:p>
      <w:pPr>
        <w:pStyle w:val="BodyText"/>
      </w:pPr>
      <m:oMath>
        <m:sSub>
          <m:e>
            <m:r>
              <m:t>Q</m:t>
            </m:r>
          </m:e>
          <m:sub>
            <m:r>
              <m:rPr>
                <m:sty m:val="p"/>
              </m:rPr>
              <m:t>f</m:t>
            </m:r>
            <m:r>
              <m:rPr>
                <m:sty m:val="p"/>
              </m:rPr>
              <m:t>e</m:t>
            </m:r>
            <m:r>
              <m:rPr>
                <m:sty m:val="p"/>
              </m:rPr>
              <m:t>e</m:t>
            </m:r>
            <m:r>
              <m:rPr>
                <m:sty m:val="p"/>
              </m:rPr>
              <m:t>d</m:t>
            </m:r>
          </m:sub>
        </m:sSub>
        <m:r>
          <m:rPr>
            <m:sty m:val="p"/>
          </m:rPr>
          <m:t>=</m:t>
        </m:r>
        <m:r>
          <m:t>50</m:t>
        </m:r>
        <m:r>
          <m:rPr>
            <m:sty m:val="p"/>
          </m:rPr>
          <m:t>⋅</m:t>
        </m:r>
        <m:r>
          <m:t>9.05</m:t>
        </m:r>
        <m:r>
          <m:rPr>
            <m:sty m:val="p"/>
          </m:rPr>
          <m:t>=</m:t>
        </m:r>
        <m:r>
          <m:t>452.5</m:t>
        </m:r>
        <m:r>
          <m:t> </m:t>
        </m:r>
        <m:r>
          <m:rPr>
            <m:sty m:val="p"/>
          </m:rPr>
          <m:t>M</m:t>
        </m:r>
        <m:r>
          <m:rPr>
            <m:sty m:val="p"/>
          </m:rPr>
          <m:t>J</m:t>
        </m:r>
        <m:r>
          <m:rPr>
            <m:sty m:val="p"/>
          </m:rPr>
          <m:t>=</m:t>
        </m:r>
        <m:r>
          <m:t>0.4525</m:t>
        </m:r>
        <m:r>
          <m:t> </m:t>
        </m:r>
        <m:r>
          <m:rPr>
            <m:sty m:val="p"/>
          </m:rPr>
          <m:t>G</m:t>
        </m:r>
        <m:r>
          <m:rPr>
            <m:sty m:val="p"/>
          </m:rPr>
          <m:t>J</m:t>
        </m:r>
      </m:oMath>
    </w:p>
    <w:p>
      <w:pPr>
        <w:pStyle w:val="BodyText"/>
      </w:pPr>
      <w:r>
        <w:t xml:space="preserve">Therefore, the total energy required for the main IPA distillation step was:</w:t>
      </w:r>
    </w:p>
    <w:p>
      <w:pPr>
        <w:pStyle w:val="BodyText"/>
      </w:pPr>
      <m:oMath>
        <m:sSub>
          <m:e>
            <m:r>
              <m:t>Q</m:t>
            </m:r>
          </m:e>
          <m:sub>
            <m:r>
              <m:rPr>
                <m:sty m:val="p"/>
              </m:rPr>
              <m:t>m</m:t>
            </m:r>
            <m:r>
              <m:rPr>
                <m:sty m:val="p"/>
              </m:rPr>
              <m:t>a</m:t>
            </m:r>
            <m:r>
              <m:rPr>
                <m:sty m:val="p"/>
              </m:rPr>
              <m:t>i</m:t>
            </m:r>
            <m:r>
              <m:rPr>
                <m:sty m:val="p"/>
              </m:rPr>
              <m:t>n</m:t>
            </m:r>
            <m:r>
              <m:rPr>
                <m:sty m:val="p"/>
              </m:rPr>
              <m:t>,</m:t>
            </m:r>
            <m:r>
              <m:rPr>
                <m:sty m:val="p"/>
              </m:rPr>
              <m:t>t</m:t>
            </m:r>
            <m:r>
              <m:rPr>
                <m:sty m:val="p"/>
              </m:rPr>
              <m:t>o</m:t>
            </m:r>
            <m:r>
              <m:rPr>
                <m:sty m:val="p"/>
              </m:rPr>
              <m:t>t</m:t>
            </m:r>
            <m:r>
              <m:rPr>
                <m:sty m:val="p"/>
              </m:rPr>
              <m:t>a</m:t>
            </m:r>
            <m:r>
              <m:rPr>
                <m:sty m:val="p"/>
              </m:rPr>
              <m:t>l</m:t>
            </m:r>
          </m:sub>
        </m:sSub>
        <m:r>
          <m:rPr>
            <m:sty m:val="p"/>
          </m:rPr>
          <m:t>=</m:t>
        </m:r>
        <m:r>
          <m:t>16.15</m:t>
        </m:r>
        <m:r>
          <m:rPr>
            <m:sty m:val="p"/>
          </m:rPr>
          <m:t>+</m:t>
        </m:r>
        <m:r>
          <m:t>0.4525</m:t>
        </m:r>
        <m:r>
          <m:rPr>
            <m:sty m:val="p"/>
          </m:rPr>
          <m:t>=</m:t>
        </m:r>
        <m:r>
          <m:t>16.6025</m:t>
        </m:r>
        <m:r>
          <m:t> </m:t>
        </m:r>
        <m:r>
          <m:rPr>
            <m:sty m:val="p"/>
          </m:rPr>
          <m:t>G</m:t>
        </m:r>
        <m:r>
          <m:rPr>
            <m:sty m:val="p"/>
          </m:rPr>
          <m:t>J</m:t>
        </m:r>
      </m:oMath>
    </w:p>
    <w:p>
      <w:pPr>
        <w:pStyle w:val="BodyText"/>
      </w:pPr>
      <m:oMath>
        <m:sSub>
          <m:e>
            <m:r>
              <m:t>C</m:t>
            </m:r>
          </m:e>
          <m:sub>
            <m:r>
              <m:rPr>
                <m:sty m:val="p"/>
              </m:rPr>
              <m:t>m</m:t>
            </m:r>
            <m:r>
              <m:rPr>
                <m:sty m:val="p"/>
              </m:rPr>
              <m:t>a</m:t>
            </m:r>
            <m:r>
              <m:rPr>
                <m:sty m:val="p"/>
              </m:rPr>
              <m:t>i</m:t>
            </m:r>
            <m:r>
              <m:rPr>
                <m:sty m:val="p"/>
              </m:rPr>
              <m:t>n</m:t>
            </m:r>
          </m:sub>
        </m:sSub>
        <m:r>
          <m:rPr>
            <m:sty m:val="p"/>
          </m:rPr>
          <m:t>=</m:t>
        </m:r>
        <m:r>
          <m:t>16.6025</m:t>
        </m:r>
        <m:r>
          <m:rPr>
            <m:sty m:val="p"/>
          </m:rPr>
          <m:t>⋅</m:t>
        </m:r>
        <m:r>
          <m:t>16.8</m:t>
        </m:r>
        <m:r>
          <m:rPr>
            <m:sty m:val="p"/>
          </m:rPr>
          <m:t>=</m:t>
        </m:r>
        <m:r>
          <m:t>278.92</m:t>
        </m:r>
        <m:r>
          <m:t> </m:t>
        </m:r>
        <m:r>
          <m:rPr>
            <m:nor/>
            <m:sty m:val="p"/>
          </m:rPr>
          <m:t>$</m:t>
        </m:r>
      </m:oMath>
    </w:p>
    <w:bookmarkEnd w:id="61"/>
    <w:bookmarkStart w:id="62" w:name="heat-exchanger-cost-estimation"/>
    <w:p>
      <w:pPr>
        <w:pStyle w:val="Heading2"/>
      </w:pPr>
      <w:r>
        <w:t xml:space="preserve">Heat Exchanger Cost Estimation</w:t>
      </w:r>
    </w:p>
    <w:p>
      <w:pPr>
        <w:pStyle w:val="FirstParagraph"/>
      </w:pPr>
      <w:r>
        <w:t xml:space="preserve">The heat-transfer areas used for the cost estimation were obtained from the previously calculated exchanger duties and temperature differences.</w:t>
      </w:r>
    </w:p>
    <w:p>
      <w:pPr>
        <w:pStyle w:val="BodyText"/>
      </w:pPr>
      <w:r>
        <w:t xml:space="preserve">The resulting areas were converted from square meters to square feet using:</w:t>
      </w:r>
    </w:p>
    <w:p>
      <w:pPr>
        <w:pStyle w:val="BodyText"/>
      </w:pPr>
      <m:oMath>
        <m:r>
          <m:t>1</m:t>
        </m:r>
        <m:sSup>
          <m:e>
            <m:r>
              <m:rPr>
                <m:nor/>
                <m:sty m:val="p"/>
              </m:rPr>
              <m:t> m</m:t>
            </m:r>
          </m:e>
          <m:sup>
            <m:r>
              <m:t>2</m:t>
            </m:r>
          </m:sup>
        </m:sSup>
        <m:r>
          <m:rPr>
            <m:sty m:val="p"/>
          </m:rPr>
          <m:t>=</m:t>
        </m:r>
        <m:r>
          <m:t>10.764</m:t>
        </m:r>
        <m:sSup>
          <m:e>
            <m:r>
              <m:rPr>
                <m:nor/>
                <m:sty m:val="p"/>
              </m:rPr>
              <m:t> ft</m:t>
            </m:r>
          </m:e>
          <m:sup>
            <m:r>
              <m:t>2</m:t>
            </m:r>
          </m:sup>
        </m:sSup>
      </m:oMath>
    </w:p>
    <w:p>
      <w:pPr>
        <w:pStyle w:val="BodyText"/>
      </w:pPr>
      <w:r>
        <w:t xml:space="preserve">The corrected heat-transfer areas used in the cost estimation are shown in the table below, their values converted from meters to feet, in order to follow the calculations from the selected literature.</w:t>
      </w:r>
    </w:p>
    <w:p>
      <w:pPr>
        <w:pStyle w:val="TableCaption"/>
      </w:pPr>
      <w:r>
        <w:t xml:space="preserve">Corrected heat-transfer areas used for cost estimation.</w:t>
      </w:r>
      <w:r>
        <w:t xml:space="preserve"> </w:t>
      </w:r>
    </w:p>
    <w:tbl>
      <w:tblPr>
        <w:tblStyle w:val="Table"/>
        <w:tblW w:type="auto" w:w="0"/>
        <w:tblLook w:firstRow="1" w:lastRow="0" w:firstColumn="0" w:lastColumn="0" w:noHBand="0" w:noVBand="0" w:val="0020"/>
        <w:tblCaption w:val="Corrected heat-transfer areas used for cost estimation. "/>
      </w:tblPr>
      <w:tblGrid>
        <w:gridCol w:w="3960"/>
        <w:gridCol w:w="3960"/>
      </w:tblGrid>
      <w:tr>
        <w:trPr>
          <w:tblHeader w:val="on"/>
        </w:trPr>
        <w:tc>
          <w:tcPr/>
          <w:p>
            <w:pPr>
              <w:pStyle w:val="Compact"/>
            </w:pPr>
            <w:r>
              <w:t xml:space="preserve">Equipment</w:t>
            </w:r>
          </w:p>
        </w:tc>
        <w:tc>
          <w:tcPr/>
          <w:p>
            <w:pPr>
              <w:pStyle w:val="Compact"/>
              <w:jc w:val="right"/>
            </w:pPr>
            <w:r>
              <w:t xml:space="preserve">Area [ft²]</w:t>
            </w:r>
          </w:p>
        </w:tc>
      </w:tr>
      <w:tr>
        <w:tc>
          <w:tcPr/>
          <w:p>
            <w:pPr>
              <w:pStyle w:val="Compact"/>
            </w:pPr>
            <w:r>
              <w:t xml:space="preserve">Condenser</w:t>
            </w:r>
          </w:p>
        </w:tc>
        <w:tc>
          <w:tcPr/>
          <w:p>
            <w:pPr>
              <w:pStyle w:val="Compact"/>
              <w:jc w:val="right"/>
            </w:pPr>
            <w:r>
              <w:t xml:space="preserve">129.93</w:t>
            </w:r>
          </w:p>
        </w:tc>
      </w:tr>
      <w:tr>
        <w:tc>
          <w:tcPr/>
          <w:p>
            <w:pPr>
              <w:pStyle w:val="Compact"/>
            </w:pPr>
            <w:r>
              <w:t xml:space="preserve">Reboiler</w:t>
            </w:r>
          </w:p>
        </w:tc>
        <w:tc>
          <w:tcPr/>
          <w:p>
            <w:pPr>
              <w:pStyle w:val="Compact"/>
              <w:jc w:val="right"/>
            </w:pPr>
            <w:r>
              <w:t xml:space="preserve">84.04</w:t>
            </w:r>
          </w:p>
        </w:tc>
      </w:tr>
      <w:tr>
        <w:tc>
          <w:tcPr/>
          <w:p>
            <w:pPr>
              <w:pStyle w:val="Compact"/>
            </w:pPr>
            <w:r>
              <w:t xml:space="preserve">Inter-cooler</w:t>
            </w:r>
          </w:p>
        </w:tc>
        <w:tc>
          <w:tcPr/>
          <w:p>
            <w:pPr>
              <w:pStyle w:val="Compact"/>
              <w:jc w:val="right"/>
            </w:pPr>
            <w:r>
              <w:t xml:space="preserve">5.39</w:t>
            </w:r>
          </w:p>
        </w:tc>
      </w:tr>
      <w:tr>
        <w:tc>
          <w:tcPr/>
          <w:p>
            <w:pPr>
              <w:pStyle w:val="Compact"/>
            </w:pPr>
            <w:r>
              <w:t xml:space="preserve">Pre-heater</w:t>
            </w:r>
          </w:p>
        </w:tc>
        <w:tc>
          <w:tcPr/>
          <w:p>
            <w:pPr>
              <w:pStyle w:val="Compact"/>
              <w:jc w:val="right"/>
            </w:pPr>
            <w:r>
              <w:t xml:space="preserve">6.65</w:t>
            </w:r>
          </w:p>
        </w:tc>
      </w:tr>
    </w:tbl>
    <w:p>
      <w:pPr>
        <w:pStyle w:val="BodyText"/>
      </w:pPr>
      <w:r>
        <w:t xml:space="preserve">The purchased cost of a heat exchanger was calculated as</w:t>
      </w:r>
      <w:r>
        <w:t xml:space="preserve"> </w:t>
      </w:r>
      <w:r>
        <w:t xml:space="preserve">(Douglas 1988)</w:t>
      </w:r>
      <w:r>
        <w:t xml:space="preserve">:</w:t>
      </w:r>
    </w:p>
    <w:p>
      <w:pPr>
        <w:pStyle w:val="BodyText"/>
      </w:pPr>
      <m:oMathPara>
        <m:oMathParaPr>
          <m:jc m:val="center"/>
        </m:oMathParaPr>
        <m:oMath>
          <m:sSub>
            <m:e>
              <m:r>
                <m:t>C</m:t>
              </m:r>
            </m:e>
            <m:sub>
              <m:r>
                <m:t>p</m:t>
              </m:r>
              <m:r>
                <m:rPr>
                  <m:sty m:val="p"/>
                </m:rPr>
                <m:t>,</m:t>
              </m:r>
              <m:r>
                <m:t>H</m:t>
              </m:r>
              <m:r>
                <m:t>X</m:t>
              </m:r>
            </m:sub>
          </m:sSub>
          <m:r>
            <m:rPr>
              <m:sty m:val="p"/>
            </m:rPr>
            <m:t>=</m:t>
          </m:r>
          <m:f>
            <m:fPr>
              <m:type m:val="bar"/>
            </m:fPr>
            <m:num>
              <m:r>
                <m:t>M</m:t>
              </m:r>
              <m:r>
                <m:t>S</m:t>
              </m:r>
            </m:num>
            <m:den>
              <m:r>
                <m:t>280</m:t>
              </m:r>
            </m:den>
          </m:f>
          <m:d>
            <m:dPr>
              <m:begChr m:val="("/>
              <m:sepChr m:val=""/>
              <m:endChr m:val=")"/>
              <m:grow/>
            </m:dPr>
            <m:e>
              <m:r>
                <m:t>101.3</m:t>
              </m:r>
              <m:sSup>
                <m:e>
                  <m:r>
                    <m:t>A</m:t>
                  </m:r>
                </m:e>
                <m:sup>
                  <m:r>
                    <m:t>0.65</m:t>
                  </m:r>
                </m:sup>
              </m:sSup>
              <m:sSub>
                <m:e>
                  <m:r>
                    <m:t>F</m:t>
                  </m:r>
                </m:e>
                <m:sub>
                  <m:r>
                    <m:t>c</m:t>
                  </m:r>
                </m:sub>
              </m:sSub>
            </m:e>
          </m:d>
          <m:r>
            <m:t>  </m:t>
          </m:r>
          <m:r>
            <m:rPr>
              <m:sty m:val="p"/>
            </m:rPr>
            <m:t>(</m:t>
          </m:r>
          <m:r>
            <m:t>46</m:t>
          </m:r>
          <m:r>
            <m:rPr>
              <m:sty m:val="p"/>
            </m:rPr>
            <m:t>)</m:t>
          </m:r>
        </m:oMath>
      </m:oMathPara>
    </w:p>
    <w:p>
      <w:pPr>
        <w:pStyle w:val="FirstParagraph"/>
      </w:pPr>
      <w:r>
        <w:t xml:space="preserve">where:</w:t>
      </w:r>
    </w:p>
    <w:p>
      <w:pPr>
        <w:pStyle w:val="Compact"/>
        <w:numPr>
          <w:ilvl w:val="0"/>
          <w:numId w:val="1024"/>
        </w:numPr>
      </w:pPr>
      <m:oMath>
        <m:sSub>
          <m:e>
            <m:r>
              <m:t>C</m:t>
            </m:r>
          </m:e>
          <m:sub>
            <m:r>
              <m:t>p</m:t>
            </m:r>
            <m:r>
              <m:rPr>
                <m:sty m:val="p"/>
              </m:rPr>
              <m:t>,</m:t>
            </m:r>
            <m:r>
              <m:t>H</m:t>
            </m:r>
            <m:r>
              <m:t>X</m:t>
            </m:r>
          </m:sub>
        </m:sSub>
      </m:oMath>
      <w:r>
        <w:t xml:space="preserve"> </w:t>
      </w:r>
      <w:r>
        <w:t xml:space="preserve">= purchased heat exchanger cost, in $</w:t>
      </w:r>
    </w:p>
    <w:p>
      <w:pPr>
        <w:pStyle w:val="Compact"/>
        <w:numPr>
          <w:ilvl w:val="0"/>
          <w:numId w:val="1024"/>
        </w:numPr>
      </w:pPr>
      <m:oMath>
        <m:r>
          <m:t>A</m:t>
        </m:r>
      </m:oMath>
      <w:r>
        <w:t xml:space="preserve"> </w:t>
      </w:r>
      <w:r>
        <w:t xml:space="preserve">= heat-transfer area, in ft²</w:t>
      </w:r>
    </w:p>
    <w:p>
      <w:pPr>
        <w:pStyle w:val="Compact"/>
        <w:numPr>
          <w:ilvl w:val="0"/>
          <w:numId w:val="1024"/>
        </w:numPr>
      </w:pPr>
      <m:oMath>
        <m:sSub>
          <m:e>
            <m:r>
              <m:t>F</m:t>
            </m:r>
          </m:e>
          <m:sub>
            <m:r>
              <m:t>c</m:t>
            </m:r>
          </m:sub>
        </m:sSub>
      </m:oMath>
      <w:r>
        <w:t xml:space="preserve"> </w:t>
      </w:r>
      <w:r>
        <w:t xml:space="preserve">= correction factor</w:t>
      </w:r>
    </w:p>
    <w:p>
      <w:pPr>
        <w:pStyle w:val="Compact"/>
        <w:numPr>
          <w:ilvl w:val="0"/>
          <w:numId w:val="1024"/>
        </w:numPr>
      </w:pPr>
      <m:oMath>
        <m:r>
          <m:t>M</m:t>
        </m:r>
        <m:r>
          <m:t>S</m:t>
        </m:r>
      </m:oMath>
      <w:r>
        <w:t xml:space="preserve"> </w:t>
      </w:r>
      <w:r>
        <w:t xml:space="preserve">= Marshall and Swift index</w:t>
      </w:r>
    </w:p>
    <w:p>
      <w:pPr>
        <w:pStyle w:val="FirstParagraph"/>
      </w:pPr>
      <w:r>
        <w:t xml:space="preserve">The installed cost was calculated using</w:t>
      </w:r>
      <w:r>
        <w:t xml:space="preserve"> </w:t>
      </w:r>
      <w:r>
        <w:t xml:space="preserve">(Douglas 1988)</w:t>
      </w:r>
      <w:r>
        <w:t xml:space="preserve">:</w:t>
      </w:r>
    </w:p>
    <w:p>
      <w:pPr>
        <w:pStyle w:val="BodyText"/>
      </w:pPr>
      <m:oMathPara>
        <m:oMathParaPr>
          <m:jc m:val="center"/>
        </m:oMathParaPr>
        <m:oMath>
          <m:sSub>
            <m:e>
              <m:r>
                <m:t>C</m:t>
              </m:r>
            </m:e>
            <m:sub>
              <m:r>
                <m:t>i</m:t>
              </m:r>
              <m:r>
                <m:rPr>
                  <m:sty m:val="p"/>
                </m:rPr>
                <m:t>,</m:t>
              </m:r>
              <m:r>
                <m:t>H</m:t>
              </m:r>
              <m:r>
                <m:t>X</m:t>
              </m:r>
            </m:sub>
          </m:sSub>
          <m:r>
            <m:rPr>
              <m:sty m:val="p"/>
            </m:rPr>
            <m:t>=</m:t>
          </m:r>
          <m:f>
            <m:fPr>
              <m:type m:val="bar"/>
            </m:fPr>
            <m:num>
              <m:r>
                <m:t>M</m:t>
              </m:r>
              <m:r>
                <m:t>S</m:t>
              </m:r>
            </m:num>
            <m:den>
              <m:r>
                <m:t>280</m:t>
              </m:r>
            </m:den>
          </m:f>
          <m:d>
            <m:dPr>
              <m:begChr m:val="("/>
              <m:sepChr m:val=""/>
              <m:endChr m:val=")"/>
              <m:grow/>
            </m:dPr>
            <m:e>
              <m:r>
                <m:t>101.3</m:t>
              </m:r>
              <m:sSup>
                <m:e>
                  <m:r>
                    <m:t>A</m:t>
                  </m:r>
                </m:e>
                <m:sup>
                  <m:r>
                    <m:t>0.65</m:t>
                  </m:r>
                </m:sup>
              </m:sSup>
              <m:r>
                <m:rPr>
                  <m:sty m:val="p"/>
                </m:rPr>
                <m:t>(</m:t>
              </m:r>
              <m:sSub>
                <m:e>
                  <m:r>
                    <m:t>F</m:t>
                  </m:r>
                </m:e>
                <m:sub>
                  <m:r>
                    <m:t>c</m:t>
                  </m:r>
                </m:sub>
              </m:sSub>
              <m:r>
                <m:rPr>
                  <m:sty m:val="p"/>
                </m:rPr>
                <m:t>+</m:t>
              </m:r>
              <m:r>
                <m:t>2.29</m:t>
              </m:r>
              <m:r>
                <m:rPr>
                  <m:sty m:val="p"/>
                </m:rPr>
                <m:t>)</m:t>
              </m:r>
            </m:e>
          </m:d>
          <m:r>
            <m:t>  </m:t>
          </m:r>
          <m:r>
            <m:rPr>
              <m:sty m:val="p"/>
            </m:rPr>
            <m:t>(</m:t>
          </m:r>
          <m:r>
            <m:t>47</m:t>
          </m:r>
          <m:r>
            <m:rPr>
              <m:sty m:val="p"/>
            </m:rPr>
            <m:t>)</m:t>
          </m:r>
        </m:oMath>
      </m:oMathPara>
    </w:p>
    <w:p>
      <w:pPr>
        <w:pStyle w:val="FirstParagraph"/>
      </w:pPr>
      <w:r>
        <w:t xml:space="preserve">Since high-pressure steam was used as the heating utility for the reboiler, its cost must also be accounted for. The cost of high-pressure steam in terms of the heat exchanger heat duty is</w:t>
      </w:r>
      <w:r>
        <w:t xml:space="preserve"> </w:t>
      </w:r>
      <w:r>
        <w:t xml:space="preserve">(Kiss 2013)</w:t>
      </w:r>
      <w:r>
        <w:t xml:space="preserve">:</w:t>
      </w:r>
    </w:p>
    <w:p>
      <w:pPr>
        <w:pStyle w:val="BodyText"/>
      </w:pPr>
      <m:oMath>
        <m:sSub>
          <m:e>
            <m:r>
              <m:t>C</m:t>
            </m:r>
          </m:e>
          <m:sub>
            <m:r>
              <m:t>H</m:t>
            </m:r>
            <m:r>
              <m:t>P</m:t>
            </m:r>
            <m:r>
              <m:t>S</m:t>
            </m:r>
          </m:sub>
        </m:sSub>
        <m:r>
          <m:rPr>
            <m:sty m:val="p"/>
          </m:rPr>
          <m:t>=</m:t>
        </m:r>
        <m:r>
          <m:t>9.88</m:t>
        </m:r>
        <m:r>
          <m:t> </m:t>
        </m:r>
        <m:r>
          <m:rPr>
            <m:nor/>
            <m:sty m:val="p"/>
          </m:rPr>
          <m:t>$/GJ</m:t>
        </m:r>
      </m:oMath>
    </w:p>
    <w:p>
      <w:pPr>
        <w:pStyle w:val="BodyText"/>
      </w:pPr>
      <w:r>
        <w:t xml:space="preserve">Therefore, the total cost of high-pressure steam per batch was estimated from the reboiler heat duty and the operating time as follows:</w:t>
      </w:r>
    </w:p>
    <w:p>
      <w:pPr>
        <w:pStyle w:val="BodyText"/>
      </w:pPr>
      <m:oMath>
        <m:sSub>
          <m:e>
            <m:r>
              <m:t>C</m:t>
            </m:r>
          </m:e>
          <m:sub>
            <m:r>
              <m:t>s</m:t>
            </m:r>
            <m:r>
              <m:t>t</m:t>
            </m:r>
            <m:r>
              <m:t>e</m:t>
            </m:r>
            <m:r>
              <m:t>a</m:t>
            </m:r>
            <m:r>
              <m:t>m</m:t>
            </m:r>
          </m:sub>
        </m:sSub>
        <m:r>
          <m:rPr>
            <m:sty m:val="p"/>
          </m:rPr>
          <m:t>=</m:t>
        </m:r>
        <m:sSub>
          <m:e>
            <m:r>
              <m:t>Q</m:t>
            </m:r>
          </m:e>
          <m:sub>
            <m:r>
              <m:t>r</m:t>
            </m:r>
            <m:r>
              <m:t>e</m:t>
            </m:r>
            <m:r>
              <m:t>b</m:t>
            </m:r>
          </m:sub>
        </m:sSub>
        <m:r>
          <m:rPr>
            <m:sty m:val="p"/>
          </m:rPr>
          <m:t>⋅</m:t>
        </m:r>
        <m:r>
          <m:t>t</m:t>
        </m:r>
        <m:r>
          <m:rPr>
            <m:sty m:val="p"/>
          </m:rPr>
          <m:t>⋅</m:t>
        </m:r>
        <m:sSub>
          <m:e>
            <m:r>
              <m:t>C</m:t>
            </m:r>
          </m:e>
          <m:sub>
            <m:r>
              <m:t>H</m:t>
            </m:r>
            <m:r>
              <m:t>P</m:t>
            </m:r>
            <m:r>
              <m:t>S</m:t>
            </m:r>
          </m:sub>
        </m:sSub>
        <m:r>
          <m:rPr>
            <m:sty m:val="p"/>
          </m:rPr>
          <m:t>=</m:t>
        </m:r>
        <m:sSub>
          <m:e>
            <m:r>
              <m:t>C</m:t>
            </m:r>
          </m:e>
          <m:sub>
            <m:r>
              <m:t>s</m:t>
            </m:r>
            <m:r>
              <m:t>t</m:t>
            </m:r>
            <m:r>
              <m:t>e</m:t>
            </m:r>
            <m:r>
              <m:t>a</m:t>
            </m:r>
            <m:r>
              <m:t>m</m:t>
            </m:r>
          </m:sub>
        </m:sSub>
        <m:r>
          <m:rPr>
            <m:sty m:val="p"/>
          </m:rPr>
          <m:t>=</m:t>
        </m:r>
        <m:r>
          <m:t>1.00</m:t>
        </m:r>
        <m:r>
          <m:rPr>
            <m:sty m:val="p"/>
          </m:rPr>
          <m:t>×</m:t>
        </m:r>
        <m:r>
          <m:t>16.15</m:t>
        </m:r>
        <m:r>
          <m:rPr>
            <m:sty m:val="p"/>
          </m:rPr>
          <m:t>×</m:t>
        </m:r>
        <m:r>
          <m:t>9.88</m:t>
        </m:r>
        <m:r>
          <m:rPr>
            <m:sty m:val="p"/>
          </m:rPr>
          <m:t>=</m:t>
        </m:r>
        <m:r>
          <m:t>159.56</m:t>
        </m:r>
        <m:r>
          <m:t> </m:t>
        </m:r>
        <m:r>
          <m:rPr>
            <m:nor/>
            <m:sty m:val="p"/>
          </m:rPr>
          <m:t>$/batch</m:t>
        </m:r>
      </m:oMath>
    </w:p>
    <w:p>
      <w:pPr>
        <w:pStyle w:val="BodyText"/>
      </w:pPr>
      <w:r>
        <w:t xml:space="preserve">The total capital needed to install and operate the reboiler is:</w:t>
      </w:r>
    </w:p>
    <w:p>
      <w:pPr>
        <w:pStyle w:val="BodyText"/>
      </w:pPr>
      <m:oMath>
        <m:sSub>
          <m:e>
            <m:r>
              <m:t>C</m:t>
            </m:r>
          </m:e>
          <m:sub>
            <m:r>
              <m:t>i</m:t>
            </m:r>
            <m:r>
              <m:rPr>
                <m:sty m:val="p"/>
              </m:rPr>
              <m:t>,</m:t>
            </m:r>
            <m:r>
              <m:t>r</m:t>
            </m:r>
            <m:r>
              <m:t>e</m:t>
            </m:r>
            <m:r>
              <m:t>b</m:t>
            </m:r>
            <m:r>
              <m:rPr>
                <m:sty m:val="p"/>
              </m:rPr>
              <m:t>,</m:t>
            </m:r>
            <m:r>
              <m:t>c</m:t>
            </m:r>
            <m:r>
              <m:t>o</m:t>
            </m:r>
            <m:r>
              <m:t>r</m:t>
            </m:r>
            <m:r>
              <m:t>r</m:t>
            </m:r>
          </m:sub>
        </m:sSub>
        <m:r>
          <m:rPr>
            <m:sty m:val="p"/>
          </m:rPr>
          <m:t>=</m:t>
        </m:r>
        <m:sSub>
          <m:e>
            <m:r>
              <m:t>C</m:t>
            </m:r>
          </m:e>
          <m:sub>
            <m:r>
              <m:t>i</m:t>
            </m:r>
            <m:r>
              <m:rPr>
                <m:sty m:val="p"/>
              </m:rPr>
              <m:t>,</m:t>
            </m:r>
            <m:r>
              <m:t>r</m:t>
            </m:r>
            <m:r>
              <m:t>e</m:t>
            </m:r>
            <m:r>
              <m:t>b</m:t>
            </m:r>
          </m:sub>
        </m:sSub>
        <m:r>
          <m:rPr>
            <m:sty m:val="p"/>
          </m:rPr>
          <m:t>+</m:t>
        </m:r>
        <m:sSub>
          <m:e>
            <m:r>
              <m:t>C</m:t>
            </m:r>
          </m:e>
          <m:sub>
            <m:r>
              <m:t>s</m:t>
            </m:r>
            <m:r>
              <m:t>t</m:t>
            </m:r>
            <m:r>
              <m:t>e</m:t>
            </m:r>
            <m:r>
              <m:t>a</m:t>
            </m:r>
            <m:r>
              <m:t>m</m:t>
            </m:r>
          </m:sub>
        </m:sSub>
      </m:oMath>
    </w:p>
    <w:p>
      <w:pPr>
        <w:pStyle w:val="BodyText"/>
      </w:pPr>
      <m:oMath>
        <m:sSub>
          <m:e>
            <m:r>
              <m:t>C</m:t>
            </m:r>
          </m:e>
          <m:sub>
            <m:r>
              <m:t>i</m:t>
            </m:r>
            <m:r>
              <m:rPr>
                <m:sty m:val="p"/>
              </m:rPr>
              <m:t>,</m:t>
            </m:r>
            <m:r>
              <m:t>r</m:t>
            </m:r>
            <m:r>
              <m:t>e</m:t>
            </m:r>
            <m:r>
              <m:t>b</m:t>
            </m:r>
            <m:r>
              <m:rPr>
                <m:sty m:val="p"/>
              </m:rPr>
              <m:t>,</m:t>
            </m:r>
            <m:r>
              <m:t>c</m:t>
            </m:r>
            <m:r>
              <m:t>o</m:t>
            </m:r>
            <m:r>
              <m:t>r</m:t>
            </m:r>
            <m:r>
              <m:t>r</m:t>
            </m:r>
          </m:sub>
        </m:sSub>
        <m:r>
          <m:rPr>
            <m:sty m:val="p"/>
          </m:rPr>
          <m:t>=</m:t>
        </m:r>
        <m:r>
          <m:t>54463.99</m:t>
        </m:r>
        <m:r>
          <m:rPr>
            <m:sty m:val="p"/>
          </m:rPr>
          <m:t>+</m:t>
        </m:r>
        <m:r>
          <m:t>159.56</m:t>
        </m:r>
        <m:r>
          <m:rPr>
            <m:sty m:val="p"/>
          </m:rPr>
          <m:t>=</m:t>
        </m:r>
        <m:r>
          <m:t>54623.55</m:t>
        </m:r>
        <m:r>
          <m:t> </m:t>
        </m:r>
        <m:r>
          <m:rPr>
            <m:nor/>
            <m:sty m:val="p"/>
          </m:rPr>
          <m:t>$</m:t>
        </m:r>
      </m:oMath>
    </w:p>
    <w:p>
      <w:pPr>
        <w:pStyle w:val="BodyText"/>
      </w:pPr>
      <w:r>
        <w:t xml:space="preserve">The cost results for all heat exchangers used are shown below.</w:t>
      </w:r>
    </w:p>
    <w:p>
      <w:pPr>
        <w:pStyle w:val="TableCaption"/>
      </w:pPr>
      <w:r>
        <w:t xml:space="preserve">Heat exchanger cost estimation results.</w:t>
      </w:r>
      <w:r>
        <w:t xml:space="preserve"> </w:t>
      </w:r>
    </w:p>
    <w:tbl>
      <w:tblPr>
        <w:tblStyle w:val="Table"/>
        <w:tblW w:type="pct" w:w="5000"/>
        <w:tblLayout w:type="fixed"/>
        <w:tblLook w:firstRow="1" w:lastRow="0" w:firstColumn="0" w:lastColumn="0" w:noHBand="0" w:noVBand="0" w:val="0020"/>
        <w:tblCaption w:val="Heat exchanger cost estimation results. "/>
      </w:tblPr>
      <w:tblGrid>
        <w:gridCol w:w="1301"/>
        <w:gridCol w:w="1084"/>
        <w:gridCol w:w="542"/>
        <w:gridCol w:w="2495"/>
        <w:gridCol w:w="2495"/>
      </w:tblGrid>
      <w:tr>
        <w:trPr>
          <w:tblHeader w:val="on"/>
        </w:trPr>
        <w:tc>
          <w:tcPr/>
          <w:p>
            <w:pPr>
              <w:pStyle w:val="Compact"/>
            </w:pPr>
            <w:r>
              <w:t xml:space="preserve">Equipment</w:t>
            </w:r>
          </w:p>
        </w:tc>
        <w:tc>
          <w:tcPr/>
          <w:p>
            <w:pPr>
              <w:pStyle w:val="Compact"/>
              <w:jc w:val="right"/>
            </w:pPr>
            <w:r>
              <w:t xml:space="preserve">Area [ft²]</w:t>
            </w:r>
          </w:p>
        </w:tc>
        <w:tc>
          <w:tcPr/>
          <w:p>
            <w:pPr>
              <w:pStyle w:val="Compact"/>
              <w:jc w:val="right"/>
            </w:pPr>
            <m:oMath>
              <m:sSub>
                <m:e>
                  <m:r>
                    <m:t>F</m:t>
                  </m:r>
                </m:e>
                <m:sub>
                  <m:r>
                    <m:t>c</m:t>
                  </m:r>
                </m:sub>
              </m:sSub>
            </m:oMath>
          </w:p>
        </w:tc>
        <w:tc>
          <w:tcPr/>
          <w:p>
            <w:pPr>
              <w:pStyle w:val="Compact"/>
              <w:jc w:val="right"/>
            </w:pPr>
            <w:r>
              <w:t xml:space="preserve">Purchased [</w:t>
            </w:r>
            <m:oMath>
              <m:r>
                <m:rPr>
                  <m:nor/>
                  <m:sty m:val="p"/>
                </m:rPr>
                <m:t>$</m:t>
              </m:r>
            </m:oMath>
            <w:r>
              <w:t xml:space="preserve">]</w:t>
            </w:r>
          </w:p>
        </w:tc>
        <w:tc>
          <w:tcPr/>
          <w:p>
            <w:pPr>
              <w:pStyle w:val="Compact"/>
              <w:jc w:val="right"/>
            </w:pPr>
            <w:r>
              <w:t xml:space="preserve">Installed [</w:t>
            </w:r>
            <m:oMath>
              <m:r>
                <m:rPr>
                  <m:nor/>
                  <m:sty m:val="p"/>
                </m:rPr>
                <m:t>$</m:t>
              </m:r>
            </m:oMath>
            <w:r>
              <w:t xml:space="preserve">]</w:t>
            </w:r>
          </w:p>
        </w:tc>
      </w:tr>
      <w:tr>
        <w:tc>
          <w:tcPr/>
          <w:p>
            <w:pPr>
              <w:pStyle w:val="Compact"/>
            </w:pPr>
            <w:r>
              <w:t xml:space="preserve">Condenser</w:t>
            </w:r>
          </w:p>
        </w:tc>
        <w:tc>
          <w:tcPr/>
          <w:p>
            <w:pPr>
              <w:pStyle w:val="Compact"/>
              <w:jc w:val="right"/>
            </w:pPr>
            <w:r>
              <w:t xml:space="preserve">129.93</w:t>
            </w:r>
          </w:p>
        </w:tc>
        <w:tc>
          <w:tcPr/>
          <w:p>
            <w:pPr>
              <w:pStyle w:val="Compact"/>
              <w:jc w:val="right"/>
            </w:pPr>
            <w:r>
              <w:t xml:space="preserve">0.80</w:t>
            </w:r>
          </w:p>
        </w:tc>
        <w:tc>
          <w:tcPr/>
          <w:p>
            <w:pPr>
              <w:pStyle w:val="Compact"/>
              <w:jc w:val="right"/>
            </w:pPr>
            <w:r>
              <w:t xml:space="preserve">14867.20</w:t>
            </w:r>
          </w:p>
        </w:tc>
        <w:tc>
          <w:tcPr/>
          <w:p>
            <w:pPr>
              <w:pStyle w:val="Compact"/>
              <w:jc w:val="right"/>
            </w:pPr>
            <w:r>
              <w:t xml:space="preserve">57424.56</w:t>
            </w:r>
          </w:p>
        </w:tc>
      </w:tr>
      <w:tr>
        <w:tc>
          <w:tcPr/>
          <w:p>
            <w:pPr>
              <w:pStyle w:val="Compact"/>
            </w:pPr>
            <w:r>
              <w:t xml:space="preserve">Reboiler</w:t>
            </w:r>
          </w:p>
        </w:tc>
        <w:tc>
          <w:tcPr/>
          <w:p>
            <w:pPr>
              <w:pStyle w:val="Compact"/>
              <w:jc w:val="right"/>
            </w:pPr>
            <w:r>
              <w:t xml:space="preserve">84.04</w:t>
            </w:r>
          </w:p>
        </w:tc>
        <w:tc>
          <w:tcPr/>
          <w:p>
            <w:pPr>
              <w:pStyle w:val="Compact"/>
              <w:jc w:val="right"/>
            </w:pPr>
            <w:r>
              <w:t xml:space="preserve">1.60</w:t>
            </w:r>
          </w:p>
        </w:tc>
        <w:tc>
          <w:tcPr/>
          <w:p>
            <w:pPr>
              <w:pStyle w:val="Compact"/>
              <w:jc w:val="right"/>
            </w:pPr>
            <w:r>
              <w:t xml:space="preserve">22401.64</w:t>
            </w:r>
          </w:p>
        </w:tc>
        <w:tc>
          <w:tcPr/>
          <w:p>
            <w:pPr>
              <w:pStyle w:val="Compact"/>
              <w:jc w:val="right"/>
            </w:pPr>
            <w:r>
              <w:t xml:space="preserve">54623.55</w:t>
            </w:r>
          </w:p>
        </w:tc>
      </w:tr>
      <w:tr>
        <w:tc>
          <w:tcPr/>
          <w:p>
            <w:pPr>
              <w:pStyle w:val="Compact"/>
            </w:pPr>
            <w:r>
              <w:t xml:space="preserve">Inter-cooler</w:t>
            </w:r>
          </w:p>
        </w:tc>
        <w:tc>
          <w:tcPr/>
          <w:p>
            <w:pPr>
              <w:pStyle w:val="Compact"/>
              <w:jc w:val="right"/>
            </w:pPr>
            <w:r>
              <w:t xml:space="preserve">5.39</w:t>
            </w:r>
          </w:p>
        </w:tc>
        <w:tc>
          <w:tcPr/>
          <w:p>
            <w:pPr>
              <w:pStyle w:val="Compact"/>
              <w:jc w:val="right"/>
            </w:pPr>
            <w:r>
              <w:t xml:space="preserve">0.80</w:t>
            </w:r>
          </w:p>
        </w:tc>
        <w:tc>
          <w:tcPr/>
          <w:p>
            <w:pPr>
              <w:pStyle w:val="Compact"/>
              <w:jc w:val="right"/>
            </w:pPr>
            <w:r>
              <w:t xml:space="preserve">1879.36</w:t>
            </w:r>
          </w:p>
        </w:tc>
        <w:tc>
          <w:tcPr/>
          <w:p>
            <w:pPr>
              <w:pStyle w:val="Compact"/>
              <w:jc w:val="right"/>
            </w:pPr>
            <w:r>
              <w:t xml:space="preserve">7259.03</w:t>
            </w:r>
          </w:p>
        </w:tc>
      </w:tr>
      <w:tr>
        <w:tc>
          <w:tcPr/>
          <w:p>
            <w:pPr>
              <w:pStyle w:val="Compact"/>
            </w:pPr>
            <w:r>
              <w:t xml:space="preserve">Pre-heater</w:t>
            </w:r>
          </w:p>
        </w:tc>
        <w:tc>
          <w:tcPr/>
          <w:p>
            <w:pPr>
              <w:pStyle w:val="Compact"/>
              <w:jc w:val="right"/>
            </w:pPr>
            <w:r>
              <w:t xml:space="preserve">6.65</w:t>
            </w:r>
          </w:p>
        </w:tc>
        <w:tc>
          <w:tcPr/>
          <w:p>
            <w:pPr>
              <w:pStyle w:val="Compact"/>
              <w:jc w:val="right"/>
            </w:pPr>
            <w:r>
              <w:t xml:space="preserve">0.80</w:t>
            </w:r>
          </w:p>
        </w:tc>
        <w:tc>
          <w:tcPr/>
          <w:p>
            <w:pPr>
              <w:pStyle w:val="Compact"/>
              <w:jc w:val="right"/>
            </w:pPr>
            <w:r>
              <w:t xml:space="preserve">2154.16</w:t>
            </w:r>
          </w:p>
        </w:tc>
        <w:tc>
          <w:tcPr/>
          <w:p>
            <w:pPr>
              <w:pStyle w:val="Compact"/>
              <w:jc w:val="right"/>
            </w:pPr>
            <w:r>
              <w:t xml:space="preserve">8320.45</w:t>
            </w:r>
          </w:p>
        </w:tc>
      </w:tr>
    </w:tbl>
    <w:p>
      <w:pPr>
        <w:pStyle w:val="BodyText"/>
      </w:pPr>
      <w:r>
        <w:t xml:space="preserve">The condenser and reboiler are part of the base distillation system. The inter-cooler is only required for the heat pump method, while the pre-heater is only required for the pre-heater heat recycling method. The installed reboiler cost includes the estimated high-pressure steam cost for one complete batch.</w:t>
      </w:r>
    </w:p>
    <w:bookmarkEnd w:id="62"/>
    <w:bookmarkStart w:id="63" w:name="tank-cost-estimation"/>
    <w:p>
      <w:pPr>
        <w:pStyle w:val="Heading2"/>
      </w:pPr>
      <w:r>
        <w:t xml:space="preserve">Tank Cost Estimation</w:t>
      </w:r>
    </w:p>
    <w:p>
      <w:pPr>
        <w:pStyle w:val="FirstParagraph"/>
      </w:pPr>
      <w:r>
        <w:t xml:space="preserve">Two tanks were included in the cost estimation: one for the pot charge and one for the distillate. The tank dimensions used in the calculation are shown in the table below.</w:t>
      </w:r>
    </w:p>
    <w:p>
      <w:pPr>
        <w:pStyle w:val="TableCaption"/>
      </w:pPr>
      <w:r>
        <w:t xml:space="preserve">Tank sizing values.</w:t>
      </w:r>
      <w:r>
        <w:t xml:space="preserve"> </w:t>
      </w:r>
    </w:p>
    <w:tbl>
      <w:tblPr>
        <w:tblStyle w:val="Table"/>
        <w:tblW w:type="auto" w:w="0"/>
        <w:tblLook w:firstRow="1" w:lastRow="0" w:firstColumn="0" w:lastColumn="0" w:noHBand="0" w:noVBand="0" w:val="0020"/>
        <w:tblCaption w:val="Tank sizing values. "/>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Tank height</w:t>
            </w:r>
          </w:p>
        </w:tc>
        <w:tc>
          <w:tcPr/>
          <w:p>
            <w:pPr>
              <w:pStyle w:val="Compact"/>
              <w:jc w:val="right"/>
            </w:pPr>
            <m:oMath>
              <m:r>
                <m:t>H</m:t>
              </m:r>
            </m:oMath>
          </w:p>
        </w:tc>
        <w:tc>
          <w:tcPr/>
          <w:p>
            <w:pPr>
              <w:pStyle w:val="Compact"/>
              <w:jc w:val="right"/>
            </w:pPr>
            <w:r>
              <w:t xml:space="preserve">8.20</w:t>
            </w:r>
          </w:p>
        </w:tc>
        <w:tc>
          <w:tcPr/>
          <w:p>
            <w:pPr>
              <w:pStyle w:val="Compact"/>
              <w:jc w:val="right"/>
            </w:pPr>
            <w:r>
              <w:t xml:space="preserve">ft</w:t>
            </w:r>
          </w:p>
        </w:tc>
      </w:tr>
      <w:tr>
        <w:tc>
          <w:tcPr/>
          <w:p>
            <w:pPr>
              <w:pStyle w:val="Compact"/>
            </w:pPr>
            <w:r>
              <w:t xml:space="preserve">Tank diameter</w:t>
            </w:r>
          </w:p>
        </w:tc>
        <w:tc>
          <w:tcPr/>
          <w:p>
            <w:pPr>
              <w:pStyle w:val="Compact"/>
              <w:jc w:val="right"/>
            </w:pPr>
            <m:oMath>
              <m:r>
                <m:t>D</m:t>
              </m:r>
            </m:oMath>
          </w:p>
        </w:tc>
        <w:tc>
          <w:tcPr/>
          <w:p>
            <w:pPr>
              <w:pStyle w:val="Compact"/>
              <w:jc w:val="right"/>
            </w:pPr>
            <w:r>
              <w:t xml:space="preserve">6.56</w:t>
            </w:r>
          </w:p>
        </w:tc>
        <w:tc>
          <w:tcPr/>
          <w:p>
            <w:pPr>
              <w:pStyle w:val="Compact"/>
              <w:jc w:val="right"/>
            </w:pPr>
            <w:r>
              <w:t xml:space="preserve">ft</w:t>
            </w:r>
          </w:p>
        </w:tc>
      </w:tr>
      <w:tr>
        <w:tc>
          <w:tcPr/>
          <w:p>
            <w:pPr>
              <w:pStyle w:val="Compact"/>
            </w:pPr>
            <w:r>
              <w:t xml:space="preserve">Number of tanks</w:t>
            </w:r>
          </w:p>
        </w:tc>
        <w:tc>
          <w:tcPr/>
          <w:p>
            <w:pPr>
              <w:pStyle w:val="Compact"/>
              <w:jc w:val="right"/>
            </w:pPr>
            <m:oMath>
              <m:r>
                <m:t>N</m:t>
              </m:r>
            </m:oMath>
          </w:p>
        </w:tc>
        <w:tc>
          <w:tcPr/>
          <w:p>
            <w:pPr>
              <w:pStyle w:val="Compact"/>
              <w:jc w:val="right"/>
            </w:pPr>
            <w:r>
              <w:t xml:space="preserve">2</w:t>
            </w:r>
          </w:p>
        </w:tc>
        <w:tc>
          <w:tcPr/>
          <w:p>
            <w:pPr>
              <w:pStyle w:val="Compact"/>
              <w:jc w:val="right"/>
            </w:pPr>
            <w:r>
              <w:t xml:space="preserve">-</w:t>
            </w:r>
          </w:p>
        </w:tc>
      </w:tr>
      <w:tr>
        <w:tc>
          <w:tcPr/>
          <w:p>
            <w:pPr>
              <w:pStyle w:val="Compact"/>
            </w:pPr>
            <w:r>
              <w:t xml:space="preserve">Correction factor</w:t>
            </w:r>
          </w:p>
        </w:tc>
        <w:tc>
          <w:tcPr/>
          <w:p>
            <w:pPr>
              <w:pStyle w:val="Compact"/>
              <w:jc w:val="right"/>
            </w:pPr>
            <m:oMath>
              <m:sSub>
                <m:e>
                  <m:r>
                    <m:t>F</m:t>
                  </m:r>
                </m:e>
                <m:sub>
                  <m:r>
                    <m:t>c</m:t>
                  </m:r>
                </m:sub>
              </m:sSub>
            </m:oMath>
          </w:p>
        </w:tc>
        <w:tc>
          <w:tcPr/>
          <w:p>
            <w:pPr>
              <w:pStyle w:val="Compact"/>
              <w:jc w:val="right"/>
            </w:pPr>
            <w:r>
              <w:t xml:space="preserve">1.00</w:t>
            </w:r>
          </w:p>
        </w:tc>
        <w:tc>
          <w:tcPr/>
          <w:p>
            <w:pPr>
              <w:pStyle w:val="Compact"/>
              <w:jc w:val="right"/>
            </w:pPr>
            <w:r>
              <w:t xml:space="preserve">-</w:t>
            </w:r>
          </w:p>
        </w:tc>
      </w:tr>
    </w:tbl>
    <w:p>
      <w:pPr>
        <w:pStyle w:val="BodyText"/>
      </w:pPr>
      <w:r>
        <w:t xml:space="preserve">The purchased cost of the two tanks was calculated with</w:t>
      </w:r>
      <w:r>
        <w:t xml:space="preserve"> </w:t>
      </w:r>
      <w:r>
        <w:t xml:space="preserve">(Douglas 1988)</w:t>
      </w:r>
      <w:r>
        <w:t xml:space="preserve">:</w:t>
      </w:r>
    </w:p>
    <w:p>
      <w:pPr>
        <w:pStyle w:val="BodyText"/>
      </w:pPr>
      <m:oMathPara>
        <m:oMathParaPr>
          <m:jc m:val="center"/>
        </m:oMathParaPr>
        <m:oMath>
          <m:sSub>
            <m:e>
              <m:r>
                <m:t>C</m:t>
              </m:r>
            </m:e>
            <m:sub>
              <m:r>
                <m:t>p</m:t>
              </m:r>
              <m:r>
                <m:rPr>
                  <m:sty m:val="p"/>
                </m:rPr>
                <m:t>,</m:t>
              </m:r>
              <m:r>
                <m:t>t</m:t>
              </m:r>
              <m:r>
                <m:t>a</m:t>
              </m:r>
              <m:r>
                <m:t>n</m:t>
              </m:r>
              <m:r>
                <m:t>k</m:t>
              </m:r>
            </m:sub>
          </m:sSub>
          <m:r>
            <m:rPr>
              <m:sty m:val="p"/>
            </m:rPr>
            <m:t>=</m:t>
          </m:r>
          <m:r>
            <m:t>2</m:t>
          </m:r>
          <m:f>
            <m:fPr>
              <m:type m:val="bar"/>
            </m:fPr>
            <m:num>
              <m:r>
                <m:t>M</m:t>
              </m:r>
              <m:r>
                <m:t>S</m:t>
              </m:r>
            </m:num>
            <m:den>
              <m:r>
                <m:t>280</m:t>
              </m:r>
            </m:den>
          </m:f>
          <m:d>
            <m:dPr>
              <m:begChr m:val="("/>
              <m:sepChr m:val=""/>
              <m:endChr m:val=")"/>
              <m:grow/>
            </m:dPr>
            <m:e>
              <m:r>
                <m:t>101.9</m:t>
              </m:r>
              <m:sSup>
                <m:e>
                  <m:r>
                    <m:t>D</m:t>
                  </m:r>
                </m:e>
                <m:sup>
                  <m:r>
                    <m:t>1.066</m:t>
                  </m:r>
                </m:sup>
              </m:sSup>
              <m:sSup>
                <m:e>
                  <m:r>
                    <m:t>H</m:t>
                  </m:r>
                </m:e>
                <m:sup>
                  <m:r>
                    <m:t>0.802</m:t>
                  </m:r>
                </m:sup>
              </m:sSup>
              <m:sSub>
                <m:e>
                  <m:r>
                    <m:t>F</m:t>
                  </m:r>
                </m:e>
                <m:sub>
                  <m:r>
                    <m:t>c</m:t>
                  </m:r>
                </m:sub>
              </m:sSub>
            </m:e>
          </m:d>
          <m:r>
            <m:t>  </m:t>
          </m:r>
          <m:r>
            <m:rPr>
              <m:sty m:val="p"/>
            </m:rPr>
            <m:t>(</m:t>
          </m:r>
          <m:r>
            <m:t>48</m:t>
          </m:r>
          <m:r>
            <m:rPr>
              <m:sty m:val="p"/>
            </m:rPr>
            <m:t>)</m:t>
          </m:r>
        </m:oMath>
      </m:oMathPara>
    </w:p>
    <w:p>
      <w:pPr>
        <w:pStyle w:val="FirstParagraph"/>
      </w:pPr>
      <w:r>
        <w:t xml:space="preserve">Substituting the selected tank dimensions:</w:t>
      </w:r>
    </w:p>
    <w:p>
      <w:pPr>
        <w:pStyle w:val="BodyText"/>
      </w:pPr>
      <m:oMath>
        <m:sSub>
          <m:e>
            <m:r>
              <m:t>C</m:t>
            </m:r>
          </m:e>
          <m:sub>
            <m:r>
              <m:t>p</m:t>
            </m:r>
            <m:r>
              <m:rPr>
                <m:sty m:val="p"/>
              </m:rPr>
              <m:t>,</m:t>
            </m:r>
            <m:r>
              <m:t>t</m:t>
            </m:r>
            <m:r>
              <m:t>a</m:t>
            </m:r>
            <m:r>
              <m:t>n</m:t>
            </m:r>
            <m:r>
              <m:t>k</m:t>
            </m:r>
          </m:sub>
        </m:sSub>
        <m:r>
          <m:rPr>
            <m:sty m:val="p"/>
          </m:rPr>
          <m:t>=</m:t>
        </m:r>
        <m:r>
          <m:t>63463.52</m:t>
        </m:r>
        <m:r>
          <m:rPr>
            <m:nor/>
            <m:sty m:val="p"/>
          </m:rPr>
          <m:t>$</m:t>
        </m:r>
      </m:oMath>
    </w:p>
    <w:p>
      <w:pPr>
        <w:pStyle w:val="BodyText"/>
      </w:pPr>
      <w:r>
        <w:t xml:space="preserve">The installed cost of the two tanks was calculated as well</w:t>
      </w:r>
      <w:r>
        <w:t xml:space="preserve"> </w:t>
      </w:r>
      <w:r>
        <w:t xml:space="preserve">(Douglas 1988)</w:t>
      </w:r>
      <w:r>
        <w:t xml:space="preserve">:</w:t>
      </w:r>
    </w:p>
    <w:p>
      <w:pPr>
        <w:pStyle w:val="BodyText"/>
      </w:pPr>
      <m:oMathPara>
        <m:oMathParaPr>
          <m:jc m:val="center"/>
        </m:oMathParaPr>
        <m:oMath>
          <m:sSub>
            <m:e>
              <m:r>
                <m:t>C</m:t>
              </m:r>
            </m:e>
            <m:sub>
              <m:r>
                <m:t>i</m:t>
              </m:r>
              <m:r>
                <m:rPr>
                  <m:sty m:val="p"/>
                </m:rPr>
                <m:t>,</m:t>
              </m:r>
              <m:r>
                <m:t>t</m:t>
              </m:r>
              <m:r>
                <m:t>a</m:t>
              </m:r>
              <m:r>
                <m:t>n</m:t>
              </m:r>
              <m:r>
                <m:t>k</m:t>
              </m:r>
            </m:sub>
          </m:sSub>
          <m:r>
            <m:rPr>
              <m:sty m:val="p"/>
            </m:rPr>
            <m:t>=</m:t>
          </m:r>
          <m:r>
            <m:t>2</m:t>
          </m:r>
          <m:f>
            <m:fPr>
              <m:type m:val="bar"/>
            </m:fPr>
            <m:num>
              <m:r>
                <m:t>M</m:t>
              </m:r>
              <m:r>
                <m:t>S</m:t>
              </m:r>
            </m:num>
            <m:den>
              <m:r>
                <m:t>280</m:t>
              </m:r>
            </m:den>
          </m:f>
          <m:d>
            <m:dPr>
              <m:begChr m:val="("/>
              <m:sepChr m:val=""/>
              <m:endChr m:val=")"/>
              <m:grow/>
            </m:dPr>
            <m:e>
              <m:r>
                <m:t>101.9</m:t>
              </m:r>
              <m:sSup>
                <m:e>
                  <m:r>
                    <m:t>D</m:t>
                  </m:r>
                </m:e>
                <m:sup>
                  <m:r>
                    <m:t>1.066</m:t>
                  </m:r>
                </m:sup>
              </m:sSup>
              <m:sSup>
                <m:e>
                  <m:r>
                    <m:t>H</m:t>
                  </m:r>
                </m:e>
                <m:sup>
                  <m:r>
                    <m:t>0.802</m:t>
                  </m:r>
                </m:sup>
              </m:sSup>
              <m:r>
                <m:rPr>
                  <m:sty m:val="p"/>
                </m:rPr>
                <m:t>(</m:t>
              </m:r>
              <m:sSub>
                <m:e>
                  <m:r>
                    <m:t>F</m:t>
                  </m:r>
                </m:e>
                <m:sub>
                  <m:r>
                    <m:t>c</m:t>
                  </m:r>
                </m:sub>
              </m:sSub>
              <m:r>
                <m:rPr>
                  <m:sty m:val="p"/>
                </m:rPr>
                <m:t>+</m:t>
              </m:r>
              <m:r>
                <m:t>2.18</m:t>
              </m:r>
              <m:r>
                <m:rPr>
                  <m:sty m:val="p"/>
                </m:rPr>
                <m:t>)</m:t>
              </m:r>
            </m:e>
          </m:d>
          <m:r>
            <m:t>  </m:t>
          </m:r>
          <m:r>
            <m:rPr>
              <m:sty m:val="p"/>
            </m:rPr>
            <m:t>(</m:t>
          </m:r>
          <m:r>
            <m:t>49</m:t>
          </m:r>
          <m:r>
            <m:rPr>
              <m:sty m:val="p"/>
            </m:rPr>
            <m:t>)</m:t>
          </m:r>
        </m:oMath>
      </m:oMathPara>
    </w:p>
    <w:p>
      <w:pPr>
        <w:pStyle w:val="FirstParagraph"/>
      </w:pPr>
      <w:r>
        <w:t xml:space="preserve">Substituting the selected values:</w:t>
      </w:r>
    </w:p>
    <w:p>
      <w:pPr>
        <w:pStyle w:val="BodyText"/>
      </w:pPr>
      <m:oMath>
        <m:sSub>
          <m:e>
            <m:r>
              <m:t>C</m:t>
            </m:r>
          </m:e>
          <m:sub>
            <m:r>
              <m:t>i</m:t>
            </m:r>
            <m:r>
              <m:rPr>
                <m:sty m:val="p"/>
              </m:rPr>
              <m:t>,</m:t>
            </m:r>
            <m:r>
              <m:t>t</m:t>
            </m:r>
            <m:r>
              <m:t>a</m:t>
            </m:r>
            <m:r>
              <m:t>n</m:t>
            </m:r>
            <m:r>
              <m:t>k</m:t>
            </m:r>
          </m:sub>
        </m:sSub>
        <m:r>
          <m:rPr>
            <m:sty m:val="p"/>
          </m:rPr>
          <m:t>=</m:t>
        </m:r>
        <m:r>
          <m:t>201814.01</m:t>
        </m:r>
        <m:r>
          <m:rPr>
            <m:nor/>
            <m:sty m:val="p"/>
          </m:rPr>
          <m:t>$</m:t>
        </m:r>
      </m:oMath>
    </w:p>
    <w:bookmarkEnd w:id="63"/>
    <w:bookmarkStart w:id="64" w:name="column-cost-estimation"/>
    <w:p>
      <w:pPr>
        <w:pStyle w:val="Heading2"/>
      </w:pPr>
      <w:r>
        <w:t xml:space="preserve">Column Cost Estimation</w:t>
      </w:r>
    </w:p>
    <w:p>
      <w:pPr>
        <w:pStyle w:val="FirstParagraph"/>
      </w:pPr>
      <w:r>
        <w:t xml:space="preserve">The cost of the distillation column was estimated using the column height and diameter. The column dimensions used in the cost estimation are shown in the following table, converted to feet:</w:t>
      </w:r>
    </w:p>
    <w:p>
      <w:pPr>
        <w:pStyle w:val="TableCaption"/>
      </w:pPr>
      <w:r>
        <w:t xml:space="preserve">Column sizing values.</w:t>
      </w:r>
      <w:r>
        <w:t xml:space="preserve"> </w:t>
      </w:r>
    </w:p>
    <w:tbl>
      <w:tblPr>
        <w:tblStyle w:val="Table"/>
        <w:tblW w:type="auto" w:w="0"/>
        <w:tblLook w:firstRow="1" w:lastRow="0" w:firstColumn="0" w:lastColumn="0" w:noHBand="0" w:noVBand="0" w:val="0020"/>
        <w:tblCaption w:val="Column sizing values. "/>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Symbol</w:t>
            </w:r>
          </w:p>
        </w:tc>
        <w:tc>
          <w:tcPr/>
          <w:p>
            <w:pPr>
              <w:pStyle w:val="Compact"/>
              <w:jc w:val="right"/>
            </w:pPr>
            <w:r>
              <w:t xml:space="preserve">Value</w:t>
            </w:r>
          </w:p>
        </w:tc>
        <w:tc>
          <w:tcPr/>
          <w:p>
            <w:pPr>
              <w:pStyle w:val="Compact"/>
              <w:jc w:val="right"/>
            </w:pPr>
            <w:r>
              <w:t xml:space="preserve">Unit</w:t>
            </w:r>
          </w:p>
        </w:tc>
      </w:tr>
      <w:tr>
        <w:tc>
          <w:tcPr/>
          <w:p>
            <w:pPr>
              <w:pStyle w:val="Compact"/>
            </w:pPr>
            <w:r>
              <w:t xml:space="preserve">Column height</w:t>
            </w:r>
          </w:p>
        </w:tc>
        <w:tc>
          <w:tcPr/>
          <w:p>
            <w:pPr>
              <w:pStyle w:val="Compact"/>
              <w:jc w:val="right"/>
            </w:pPr>
            <m:oMath>
              <m:r>
                <m:t>H</m:t>
              </m:r>
            </m:oMath>
          </w:p>
        </w:tc>
        <w:tc>
          <w:tcPr/>
          <w:p>
            <w:pPr>
              <w:pStyle w:val="Compact"/>
              <w:jc w:val="right"/>
            </w:pPr>
            <w:r>
              <w:t xml:space="preserve">32.80</w:t>
            </w:r>
          </w:p>
        </w:tc>
        <w:tc>
          <w:tcPr/>
          <w:p>
            <w:pPr>
              <w:pStyle w:val="Compact"/>
              <w:jc w:val="right"/>
            </w:pPr>
            <w:r>
              <w:t xml:space="preserve">ft</w:t>
            </w:r>
          </w:p>
        </w:tc>
      </w:tr>
      <w:tr>
        <w:tc>
          <w:tcPr/>
          <w:p>
            <w:pPr>
              <w:pStyle w:val="Compact"/>
            </w:pPr>
            <w:r>
              <w:t xml:space="preserve">Column diameter</w:t>
            </w:r>
          </w:p>
        </w:tc>
        <w:tc>
          <w:tcPr/>
          <w:p>
            <w:pPr>
              <w:pStyle w:val="Compact"/>
              <w:jc w:val="right"/>
            </w:pPr>
            <m:oMath>
              <m:r>
                <m:t>D</m:t>
              </m:r>
            </m:oMath>
          </w:p>
        </w:tc>
        <w:tc>
          <w:tcPr/>
          <w:p>
            <w:pPr>
              <w:pStyle w:val="Compact"/>
              <w:jc w:val="right"/>
            </w:pPr>
            <w:r>
              <w:t xml:space="preserve">2.49</w:t>
            </w:r>
          </w:p>
        </w:tc>
        <w:tc>
          <w:tcPr/>
          <w:p>
            <w:pPr>
              <w:pStyle w:val="Compact"/>
              <w:jc w:val="right"/>
            </w:pPr>
            <w:r>
              <w:t xml:space="preserve">ft</w:t>
            </w:r>
          </w:p>
        </w:tc>
      </w:tr>
      <w:tr>
        <w:tc>
          <w:tcPr/>
          <w:p>
            <w:pPr>
              <w:pStyle w:val="Compact"/>
            </w:pPr>
            <w:r>
              <w:t xml:space="preserve">Correction factor</w:t>
            </w:r>
          </w:p>
        </w:tc>
        <w:tc>
          <w:tcPr/>
          <w:p>
            <w:pPr>
              <w:pStyle w:val="Compact"/>
              <w:jc w:val="right"/>
            </w:pPr>
            <m:oMath>
              <m:sSub>
                <m:e>
                  <m:r>
                    <m:t>F</m:t>
                  </m:r>
                </m:e>
                <m:sub>
                  <m:r>
                    <m:t>c</m:t>
                  </m:r>
                </m:sub>
              </m:sSub>
            </m:oMath>
          </w:p>
        </w:tc>
        <w:tc>
          <w:tcPr/>
          <w:p>
            <w:pPr>
              <w:pStyle w:val="Compact"/>
              <w:jc w:val="right"/>
            </w:pPr>
            <w:r>
              <w:t xml:space="preserve">1.05</w:t>
            </w:r>
          </w:p>
        </w:tc>
        <w:tc>
          <w:tcPr/>
          <w:p>
            <w:pPr>
              <w:pStyle w:val="Compact"/>
              <w:jc w:val="right"/>
            </w:pPr>
            <w:r>
              <w:t xml:space="preserve">-</w:t>
            </w:r>
          </w:p>
        </w:tc>
      </w:tr>
    </w:tbl>
    <w:p>
      <w:pPr>
        <w:pStyle w:val="BodyText"/>
      </w:pPr>
      <w:r>
        <w:t xml:space="preserve">The purchased cost of the column shell was calculated using</w:t>
      </w:r>
      <w:r>
        <w:t xml:space="preserve"> </w:t>
      </w:r>
      <w:r>
        <w:t xml:space="preserve">(Douglas 1988)</w:t>
      </w:r>
      <w:r>
        <w:t xml:space="preserve">:</w:t>
      </w:r>
    </w:p>
    <w:p>
      <w:pPr>
        <w:pStyle w:val="BodyText"/>
      </w:pPr>
      <m:oMathPara>
        <m:oMathParaPr>
          <m:jc m:val="center"/>
        </m:oMathParaPr>
        <m:oMath>
          <m:sSub>
            <m:e>
              <m:r>
                <m:t>C</m:t>
              </m:r>
            </m:e>
            <m:sub>
              <m:r>
                <m:t>p</m:t>
              </m:r>
              <m:r>
                <m:rPr>
                  <m:sty m:val="p"/>
                </m:rPr>
                <m:t>,</m:t>
              </m:r>
              <m:r>
                <m:t>c</m:t>
              </m:r>
              <m:r>
                <m:t>o</m:t>
              </m:r>
              <m:r>
                <m:t>l</m:t>
              </m:r>
            </m:sub>
          </m:sSub>
          <m:r>
            <m:rPr>
              <m:sty m:val="p"/>
            </m:rPr>
            <m:t>=</m:t>
          </m:r>
          <m:f>
            <m:fPr>
              <m:type m:val="bar"/>
            </m:fPr>
            <m:num>
              <m:r>
                <m:t>M</m:t>
              </m:r>
              <m:r>
                <m:t>S</m:t>
              </m:r>
            </m:num>
            <m:den>
              <m:r>
                <m:t>280</m:t>
              </m:r>
            </m:den>
          </m:f>
          <m:d>
            <m:dPr>
              <m:begChr m:val="("/>
              <m:sepChr m:val=""/>
              <m:endChr m:val=")"/>
              <m:grow/>
            </m:dPr>
            <m:e>
              <m:r>
                <m:t>101.9</m:t>
              </m:r>
              <m:sSup>
                <m:e>
                  <m:r>
                    <m:t>D</m:t>
                  </m:r>
                </m:e>
                <m:sup>
                  <m:r>
                    <m:t>1.066</m:t>
                  </m:r>
                </m:sup>
              </m:sSup>
              <m:sSup>
                <m:e>
                  <m:r>
                    <m:t>H</m:t>
                  </m:r>
                </m:e>
                <m:sup>
                  <m:r>
                    <m:t>0.802</m:t>
                  </m:r>
                </m:sup>
              </m:sSup>
              <m:sSub>
                <m:e>
                  <m:r>
                    <m:t>F</m:t>
                  </m:r>
                </m:e>
                <m:sub>
                  <m:r>
                    <m:t>c</m:t>
                  </m:r>
                </m:sub>
              </m:sSub>
            </m:e>
          </m:d>
          <m:r>
            <m:rPr>
              <m:sty m:val="p"/>
            </m:rPr>
            <m:t>=</m:t>
          </m:r>
          <m:sSub>
            <m:e>
              <m:r>
                <m:t>C</m:t>
              </m:r>
            </m:e>
            <m:sub>
              <m:r>
                <m:t>p</m:t>
              </m:r>
              <m:r>
                <m:rPr>
                  <m:sty m:val="p"/>
                </m:rPr>
                <m:t>,</m:t>
              </m:r>
              <m:r>
                <m:t>c</m:t>
              </m:r>
              <m:r>
                <m:t>o</m:t>
              </m:r>
              <m:r>
                <m:t>l</m:t>
              </m:r>
            </m:sub>
          </m:sSub>
          <m:r>
            <m:rPr>
              <m:sty m:val="p"/>
            </m:rPr>
            <m:t>=</m:t>
          </m:r>
          <m:r>
            <m:t>36217.64</m:t>
          </m:r>
          <m:r>
            <m:rPr>
              <m:nor/>
              <m:sty m:val="p"/>
            </m:rPr>
            <m:t>$</m:t>
          </m:r>
          <m:r>
            <m:t>  </m:t>
          </m:r>
          <m:r>
            <m:rPr>
              <m:sty m:val="p"/>
            </m:rPr>
            <m:t>(</m:t>
          </m:r>
          <m:r>
            <m:t>50</m:t>
          </m:r>
          <m:r>
            <m:rPr>
              <m:sty m:val="p"/>
            </m:rPr>
            <m:t>)</m:t>
          </m:r>
        </m:oMath>
      </m:oMathPara>
    </w:p>
    <w:p>
      <w:pPr>
        <w:pStyle w:val="FirstParagraph"/>
      </w:pPr>
      <w:r>
        <w:t xml:space="preserve">The installed cost of the column shell was calculated to be</w:t>
      </w:r>
      <w:r>
        <w:t xml:space="preserve"> </w:t>
      </w:r>
      <w:r>
        <w:t xml:space="preserve">(Douglas 1988)</w:t>
      </w:r>
      <w:r>
        <w:t xml:space="preserve">:</w:t>
      </w:r>
    </w:p>
    <w:p>
      <w:pPr>
        <w:pStyle w:val="BodyText"/>
      </w:pPr>
      <m:oMathPara>
        <m:oMathParaPr>
          <m:jc m:val="center"/>
        </m:oMathParaPr>
        <m:oMath>
          <m:sSub>
            <m:e>
              <m:r>
                <m:t>C</m:t>
              </m:r>
            </m:e>
            <m:sub>
              <m:r>
                <m:t>i</m:t>
              </m:r>
              <m:r>
                <m:rPr>
                  <m:sty m:val="p"/>
                </m:rPr>
                <m:t>,</m:t>
              </m:r>
              <m:r>
                <m:t>c</m:t>
              </m:r>
              <m:r>
                <m:t>o</m:t>
              </m:r>
              <m:r>
                <m:t>l</m:t>
              </m:r>
            </m:sub>
          </m:sSub>
          <m:r>
            <m:rPr>
              <m:sty m:val="p"/>
            </m:rPr>
            <m:t>=</m:t>
          </m:r>
          <m:f>
            <m:fPr>
              <m:type m:val="bar"/>
            </m:fPr>
            <m:num>
              <m:r>
                <m:t>M</m:t>
              </m:r>
              <m:r>
                <m:t>S</m:t>
              </m:r>
            </m:num>
            <m:den>
              <m:r>
                <m:t>280</m:t>
              </m:r>
            </m:den>
          </m:f>
          <m:d>
            <m:dPr>
              <m:begChr m:val="("/>
              <m:sepChr m:val=""/>
              <m:endChr m:val=")"/>
              <m:grow/>
            </m:dPr>
            <m:e>
              <m:r>
                <m:t>101.9</m:t>
              </m:r>
              <m:sSup>
                <m:e>
                  <m:r>
                    <m:t>D</m:t>
                  </m:r>
                </m:e>
                <m:sup>
                  <m:r>
                    <m:t>1.066</m:t>
                  </m:r>
                </m:sup>
              </m:sSup>
              <m:sSup>
                <m:e>
                  <m:r>
                    <m:t>H</m:t>
                  </m:r>
                </m:e>
                <m:sup>
                  <m:r>
                    <m:t>0.802</m:t>
                  </m:r>
                </m:sup>
              </m:sSup>
              <m:r>
                <m:rPr>
                  <m:sty m:val="p"/>
                </m:rPr>
                <m:t>(</m:t>
              </m:r>
              <m:sSub>
                <m:e>
                  <m:r>
                    <m:t>F</m:t>
                  </m:r>
                </m:e>
                <m:sub>
                  <m:r>
                    <m:t>c</m:t>
                  </m:r>
                </m:sub>
              </m:sSub>
              <m:r>
                <m:rPr>
                  <m:sty m:val="p"/>
                </m:rPr>
                <m:t>+</m:t>
              </m:r>
              <m:r>
                <m:t>2.49</m:t>
              </m:r>
              <m:r>
                <m:rPr>
                  <m:sty m:val="p"/>
                </m:rPr>
                <m:t>)</m:t>
              </m:r>
            </m:e>
          </m:d>
          <m:r>
            <m:rPr>
              <m:sty m:val="p"/>
            </m:rPr>
            <m:t>=</m:t>
          </m:r>
          <m:r>
            <m:t>111412.36</m:t>
          </m:r>
          <m:r>
            <m:rPr>
              <m:nor/>
              <m:sty m:val="p"/>
            </m:rPr>
            <m:t>$</m:t>
          </m:r>
          <m:r>
            <m:t>  </m:t>
          </m:r>
          <m:r>
            <m:rPr>
              <m:sty m:val="p"/>
            </m:rPr>
            <m:t>(</m:t>
          </m:r>
          <m:r>
            <m:t>51</m:t>
          </m:r>
          <m:r>
            <m:rPr>
              <m:sty m:val="p"/>
            </m:rPr>
            <m:t>)</m:t>
          </m:r>
        </m:oMath>
      </m:oMathPara>
    </w:p>
    <w:bookmarkEnd w:id="64"/>
    <w:bookmarkStart w:id="65" w:name="compressor-cost-estimation"/>
    <w:p>
      <w:pPr>
        <w:pStyle w:val="Heading2"/>
      </w:pPr>
      <w:r>
        <w:t xml:space="preserve">Compressor Cost Estimation</w:t>
      </w:r>
    </w:p>
    <w:p>
      <w:pPr>
        <w:pStyle w:val="FirstParagraph"/>
      </w:pPr>
      <w:r>
        <w:t xml:space="preserve">The compressor costs correspond to the heat pump method. Two compressors are required, one for each compression stage. The compressor powers were obtained from the heat pump simulation and converted into horsepower, as shown in the following table:</w:t>
      </w:r>
    </w:p>
    <w:p>
      <w:pPr>
        <w:pStyle w:val="TableCaption"/>
      </w:pPr>
      <w:r>
        <w:t xml:space="preserve">Compressor power values.</w:t>
      </w:r>
      <w:r>
        <w:t xml:space="preserve"> </w:t>
      </w:r>
    </w:p>
    <w:tbl>
      <w:tblPr>
        <w:tblStyle w:val="Table"/>
        <w:tblW w:type="auto" w:w="0"/>
        <w:tblLook w:firstRow="1" w:lastRow="0" w:firstColumn="0" w:lastColumn="0" w:noHBand="0" w:noVBand="0" w:val="0020"/>
        <w:tblCaption w:val="Compressor power values. "/>
      </w:tblPr>
      <w:tblGrid>
        <w:gridCol w:w="3960"/>
        <w:gridCol w:w="3960"/>
      </w:tblGrid>
      <w:tr>
        <w:trPr>
          <w:tblHeader w:val="on"/>
        </w:trPr>
        <w:tc>
          <w:tcPr/>
          <w:p>
            <w:pPr>
              <w:pStyle w:val="Compact"/>
            </w:pPr>
            <w:r>
              <w:t xml:space="preserve">Equipment</w:t>
            </w:r>
          </w:p>
        </w:tc>
        <w:tc>
          <w:tcPr/>
          <w:p>
            <w:pPr>
              <w:pStyle w:val="Compact"/>
              <w:jc w:val="right"/>
            </w:pPr>
            <w:r>
              <w:t xml:space="preserve">Power [hp]</w:t>
            </w:r>
          </w:p>
        </w:tc>
      </w:tr>
      <w:tr>
        <w:tc>
          <w:tcPr/>
          <w:p>
            <w:pPr>
              <w:pStyle w:val="Compact"/>
            </w:pPr>
            <w:r>
              <w:t xml:space="preserve">Compressor 1</w:t>
            </w:r>
          </w:p>
        </w:tc>
        <w:tc>
          <w:tcPr/>
          <w:p>
            <w:pPr>
              <w:pStyle w:val="Compact"/>
              <w:jc w:val="right"/>
            </w:pPr>
            <w:r>
              <w:t xml:space="preserve">36.36</w:t>
            </w:r>
          </w:p>
        </w:tc>
      </w:tr>
      <w:tr>
        <w:tc>
          <w:tcPr/>
          <w:p>
            <w:pPr>
              <w:pStyle w:val="Compact"/>
            </w:pPr>
            <w:r>
              <w:t xml:space="preserve">Compressor 2</w:t>
            </w:r>
          </w:p>
        </w:tc>
        <w:tc>
          <w:tcPr/>
          <w:p>
            <w:pPr>
              <w:pStyle w:val="Compact"/>
              <w:jc w:val="right"/>
            </w:pPr>
            <w:r>
              <w:t xml:space="preserve">37.15</w:t>
            </w:r>
          </w:p>
        </w:tc>
      </w:tr>
    </w:tbl>
    <w:p>
      <w:pPr>
        <w:pStyle w:val="BodyText"/>
      </w:pPr>
      <w:r>
        <w:t xml:space="preserve">The purchased compressor cost was calculated using the formula</w:t>
      </w:r>
      <w:r>
        <w:t xml:space="preserve"> </w:t>
      </w:r>
      <w:r>
        <w:t xml:space="preserve">(Douglas 1988)</w:t>
      </w:r>
      <w:r>
        <w:t xml:space="preserve">:</w:t>
      </w:r>
    </w:p>
    <w:p>
      <w:pPr>
        <w:pStyle w:val="BodyText"/>
      </w:pPr>
      <m:oMathPara>
        <m:oMathParaPr>
          <m:jc m:val="center"/>
        </m:oMathParaPr>
        <m:oMath>
          <m:sSub>
            <m:e>
              <m:r>
                <m:t>C</m:t>
              </m:r>
            </m:e>
            <m:sub>
              <m:r>
                <m:t>p</m:t>
              </m:r>
              <m:r>
                <m:rPr>
                  <m:sty m:val="p"/>
                </m:rPr>
                <m:t>,</m:t>
              </m:r>
              <m:r>
                <m:t>c</m:t>
              </m:r>
              <m:r>
                <m:t>o</m:t>
              </m:r>
              <m:r>
                <m:t>m</m:t>
              </m:r>
              <m:r>
                <m:t>p</m:t>
              </m:r>
            </m:sub>
          </m:sSub>
          <m:r>
            <m:rPr>
              <m:sty m:val="p"/>
            </m:rPr>
            <m:t>=</m:t>
          </m:r>
          <m:f>
            <m:fPr>
              <m:type m:val="bar"/>
            </m:fPr>
            <m:num>
              <m:r>
                <m:t>M</m:t>
              </m:r>
              <m:r>
                <m:t>S</m:t>
              </m:r>
            </m:num>
            <m:den>
              <m:r>
                <m:t>280</m:t>
              </m:r>
            </m:den>
          </m:f>
          <m:d>
            <m:dPr>
              <m:begChr m:val="("/>
              <m:sepChr m:val=""/>
              <m:endChr m:val=")"/>
              <m:grow/>
            </m:dPr>
            <m:e>
              <m:r>
                <m:t>51.75</m:t>
              </m:r>
              <m:r>
                <m:t>H</m:t>
              </m:r>
              <m:sSup>
                <m:e>
                  <m:r>
                    <m:t>P</m:t>
                  </m:r>
                </m:e>
                <m:sup>
                  <m:r>
                    <m:t>0.82</m:t>
                  </m:r>
                </m:sup>
              </m:sSup>
              <m:sSub>
                <m:e>
                  <m:r>
                    <m:t>F</m:t>
                  </m:r>
                </m:e>
                <m:sub>
                  <m:r>
                    <m:t>t</m:t>
                  </m:r>
                </m:sub>
              </m:sSub>
            </m:e>
          </m:d>
          <m:r>
            <m:t>  </m:t>
          </m:r>
          <m:r>
            <m:rPr>
              <m:sty m:val="p"/>
            </m:rPr>
            <m:t>(</m:t>
          </m:r>
          <m:r>
            <m:t>52</m:t>
          </m:r>
          <m:r>
            <m:rPr>
              <m:sty m:val="p"/>
            </m:rPr>
            <m:t>)</m:t>
          </m:r>
        </m:oMath>
      </m:oMathPara>
    </w:p>
    <w:p>
      <w:pPr>
        <w:pStyle w:val="FirstParagraph"/>
      </w:pPr>
      <w:r>
        <w:t xml:space="preserve">Since two compressors are required:</w:t>
      </w:r>
    </w:p>
    <w:p>
      <w:pPr>
        <w:pStyle w:val="BodyText"/>
      </w:pPr>
      <m:oMath>
        <m:sSub>
          <m:e>
            <m:r>
              <m:t>C</m:t>
            </m:r>
          </m:e>
          <m:sub>
            <m:r>
              <m:t>p</m:t>
            </m:r>
            <m:r>
              <m:rPr>
                <m:sty m:val="p"/>
              </m:rPr>
              <m:t>,</m:t>
            </m:r>
            <m:r>
              <m:t>c</m:t>
            </m:r>
            <m:r>
              <m:t>o</m:t>
            </m:r>
            <m:r>
              <m:t>m</m:t>
            </m:r>
            <m:r>
              <m:t>p</m:t>
            </m:r>
            <m:r>
              <m:rPr>
                <m:sty m:val="p"/>
              </m:rPr>
              <m:t>,</m:t>
            </m:r>
            <m:r>
              <m:t>t</m:t>
            </m:r>
            <m:r>
              <m:t>o</m:t>
            </m:r>
            <m:r>
              <m:t>t</m:t>
            </m:r>
            <m:r>
              <m:t>a</m:t>
            </m:r>
            <m:r>
              <m:t>l</m:t>
            </m:r>
          </m:sub>
        </m:sSub>
        <m:r>
          <m:rPr>
            <m:sty m:val="p"/>
          </m:rPr>
          <m:t>=</m:t>
        </m:r>
        <m:f>
          <m:fPr>
            <m:type m:val="bar"/>
          </m:fPr>
          <m:num>
            <m:r>
              <m:t>M</m:t>
            </m:r>
            <m:r>
              <m:t>S</m:t>
            </m:r>
          </m:num>
          <m:den>
            <m:r>
              <m:t>280</m:t>
            </m:r>
          </m:den>
        </m:f>
        <m:d>
          <m:dPr>
            <m:begChr m:val="("/>
            <m:sepChr m:val=""/>
            <m:endChr m:val=")"/>
            <m:grow/>
          </m:dPr>
          <m:e>
            <m:r>
              <m:t>51.75</m:t>
            </m:r>
            <m:r>
              <m:t>H</m:t>
            </m:r>
            <m:sSubSup>
              <m:e>
                <m:r>
                  <m:t>P</m:t>
                </m:r>
              </m:e>
              <m:sub>
                <m:r>
                  <m:t>1</m:t>
                </m:r>
              </m:sub>
              <m:sup>
                <m:r>
                  <m:t>0.82</m:t>
                </m:r>
              </m:sup>
            </m:sSubSup>
            <m:sSub>
              <m:e>
                <m:r>
                  <m:t>F</m:t>
                </m:r>
              </m:e>
              <m:sub>
                <m:r>
                  <m:t>t</m:t>
                </m:r>
              </m:sub>
            </m:sSub>
          </m:e>
        </m:d>
        <m:r>
          <m:rPr>
            <m:sty m:val="p"/>
          </m:rPr>
          <m:t>+</m:t>
        </m:r>
        <m:f>
          <m:fPr>
            <m:type m:val="bar"/>
          </m:fPr>
          <m:num>
            <m:r>
              <m:t>M</m:t>
            </m:r>
            <m:r>
              <m:t>S</m:t>
            </m:r>
          </m:num>
          <m:den>
            <m:r>
              <m:t>280</m:t>
            </m:r>
          </m:den>
        </m:f>
        <m:d>
          <m:dPr>
            <m:begChr m:val="("/>
            <m:sepChr m:val=""/>
            <m:endChr m:val=")"/>
            <m:grow/>
          </m:dPr>
          <m:e>
            <m:r>
              <m:t>51.75</m:t>
            </m:r>
            <m:r>
              <m:t>H</m:t>
            </m:r>
            <m:sSubSup>
              <m:e>
                <m:r>
                  <m:t>P</m:t>
                </m:r>
              </m:e>
              <m:sub>
                <m:r>
                  <m:t>2</m:t>
                </m:r>
              </m:sub>
              <m:sup>
                <m:r>
                  <m:t>0.82</m:t>
                </m:r>
              </m:sup>
            </m:sSubSup>
            <m:sSub>
              <m:e>
                <m:r>
                  <m:t>F</m:t>
                </m:r>
              </m:e>
              <m:sub>
                <m:r>
                  <m:t>t</m:t>
                </m:r>
              </m:sub>
            </m:sSub>
          </m:e>
        </m:d>
      </m:oMath>
    </w:p>
    <w:p>
      <w:pPr>
        <w:pStyle w:val="BodyText"/>
      </w:pPr>
      <w:r>
        <w:t xml:space="preserve">where:</w:t>
      </w:r>
    </w:p>
    <w:p>
      <w:pPr>
        <w:pStyle w:val="Compact"/>
        <w:numPr>
          <w:ilvl w:val="0"/>
          <w:numId w:val="1025"/>
        </w:numPr>
      </w:pPr>
      <m:oMath>
        <m:r>
          <m:t>H</m:t>
        </m:r>
        <m:sSub>
          <m:e>
            <m:r>
              <m:t>P</m:t>
            </m:r>
          </m:e>
          <m:sub>
            <m:r>
              <m:t>1</m:t>
            </m:r>
          </m:sub>
        </m:sSub>
      </m:oMath>
      <w:r>
        <w:t xml:space="preserve"> </w:t>
      </w:r>
      <w:r>
        <w:t xml:space="preserve">= horsepower of compressor 1</w:t>
      </w:r>
    </w:p>
    <w:p>
      <w:pPr>
        <w:pStyle w:val="Compact"/>
        <w:numPr>
          <w:ilvl w:val="0"/>
          <w:numId w:val="1025"/>
        </w:numPr>
      </w:pPr>
      <m:oMath>
        <m:r>
          <m:t>H</m:t>
        </m:r>
        <m:sSub>
          <m:e>
            <m:r>
              <m:t>P</m:t>
            </m:r>
          </m:e>
          <m:sub>
            <m:r>
              <m:t>2</m:t>
            </m:r>
          </m:sub>
        </m:sSub>
      </m:oMath>
      <w:r>
        <w:t xml:space="preserve"> </w:t>
      </w:r>
      <w:r>
        <w:t xml:space="preserve">= horsepower of compressor 2</w:t>
      </w:r>
    </w:p>
    <w:p>
      <w:pPr>
        <w:pStyle w:val="Compact"/>
        <w:numPr>
          <w:ilvl w:val="0"/>
          <w:numId w:val="1025"/>
        </w:numPr>
      </w:pPr>
      <m:oMath>
        <m:sSub>
          <m:e>
            <m:r>
              <m:t>F</m:t>
            </m:r>
          </m:e>
          <m:sub>
            <m:r>
              <m:t>t</m:t>
            </m:r>
          </m:sub>
        </m:sSub>
      </m:oMath>
      <w:r>
        <w:t xml:space="preserve"> </w:t>
      </w:r>
      <w:r>
        <w:t xml:space="preserve">= compressor correction factor</w:t>
      </w:r>
    </w:p>
    <w:p>
      <w:pPr>
        <w:pStyle w:val="FirstParagraph"/>
      </w:pPr>
      <w:r>
        <w:t xml:space="preserve">Using</w:t>
      </w:r>
      <w:r>
        <w:t xml:space="preserve"> </w:t>
      </w:r>
      <m:oMath>
        <m:sSub>
          <m:e>
            <m:r>
              <m:t>F</m:t>
            </m:r>
          </m:e>
          <m:sub>
            <m:r>
              <m:t>t</m:t>
            </m:r>
          </m:sub>
        </m:sSub>
        <m:r>
          <m:rPr>
            <m:sty m:val="p"/>
          </m:rPr>
          <m:t>=</m:t>
        </m:r>
        <m:r>
          <m:t>1</m:t>
        </m:r>
      </m:oMath>
      <w:r>
        <w:t xml:space="preserve">, the total purchased compressor cost is:</w:t>
      </w:r>
    </w:p>
    <w:p>
      <w:pPr>
        <w:pStyle w:val="BodyText"/>
      </w:pPr>
      <m:oMath>
        <m:sSub>
          <m:e>
            <m:r>
              <m:t>C</m:t>
            </m:r>
          </m:e>
          <m:sub>
            <m:r>
              <m:t>p</m:t>
            </m:r>
            <m:r>
              <m:rPr>
                <m:sty m:val="p"/>
              </m:rPr>
              <m:t>,</m:t>
            </m:r>
            <m:r>
              <m:t>c</m:t>
            </m:r>
            <m:r>
              <m:t>o</m:t>
            </m:r>
            <m:r>
              <m:t>m</m:t>
            </m:r>
            <m:r>
              <m:t>p</m:t>
            </m:r>
            <m:r>
              <m:rPr>
                <m:sty m:val="p"/>
              </m:rPr>
              <m:t>,</m:t>
            </m:r>
            <m:r>
              <m:t>t</m:t>
            </m:r>
            <m:r>
              <m:t>o</m:t>
            </m:r>
            <m:r>
              <m:t>t</m:t>
            </m:r>
            <m:r>
              <m:t>a</m:t>
            </m:r>
            <m:r>
              <m:t>l</m:t>
            </m:r>
          </m:sub>
        </m:sSub>
        <m:r>
          <m:rPr>
            <m:sty m:val="p"/>
          </m:rPr>
          <m:t>=</m:t>
        </m:r>
        <m:r>
          <m:t>15420.85</m:t>
        </m:r>
        <m:r>
          <m:rPr>
            <m:nor/>
            <m:sty m:val="p"/>
          </m:rPr>
          <m:t>$</m:t>
        </m:r>
      </m:oMath>
    </w:p>
    <w:p>
      <w:pPr>
        <w:pStyle w:val="BodyText"/>
      </w:pPr>
      <w:r>
        <w:t xml:space="preserve">The installed compressor cost was calculated using:</w:t>
      </w:r>
    </w:p>
    <w:p>
      <w:pPr>
        <w:pStyle w:val="BodyText"/>
      </w:pPr>
      <m:oMathPara>
        <m:oMathParaPr>
          <m:jc m:val="center"/>
        </m:oMathParaPr>
        <m:oMath>
          <m:sSub>
            <m:e>
              <m:r>
                <m:t>C</m:t>
              </m:r>
            </m:e>
            <m:sub>
              <m:r>
                <m:t>i</m:t>
              </m:r>
              <m:r>
                <m:rPr>
                  <m:sty m:val="p"/>
                </m:rPr>
                <m:t>,</m:t>
              </m:r>
              <m:r>
                <m:t>c</m:t>
              </m:r>
              <m:r>
                <m:t>o</m:t>
              </m:r>
              <m:r>
                <m:t>m</m:t>
              </m:r>
              <m:r>
                <m:t>p</m:t>
              </m:r>
              <m:r>
                <m:rPr>
                  <m:sty m:val="p"/>
                </m:rPr>
                <m:t>,</m:t>
              </m:r>
              <m:r>
                <m:t>t</m:t>
              </m:r>
              <m:r>
                <m:t>o</m:t>
              </m:r>
              <m:r>
                <m:t>t</m:t>
              </m:r>
              <m:r>
                <m:t>a</m:t>
              </m:r>
              <m:r>
                <m:t>l</m:t>
              </m:r>
            </m:sub>
          </m:sSub>
          <m:r>
            <m:rPr>
              <m:sty m:val="p"/>
            </m:rPr>
            <m:t>=</m:t>
          </m:r>
          <m:f>
            <m:fPr>
              <m:type m:val="bar"/>
            </m:fPr>
            <m:num>
              <m:r>
                <m:t>M</m:t>
              </m:r>
              <m:r>
                <m:t>S</m:t>
              </m:r>
            </m:num>
            <m:den>
              <m:r>
                <m:t>280</m:t>
              </m:r>
            </m:den>
          </m:f>
          <m:d>
            <m:dPr>
              <m:begChr m:val="("/>
              <m:sepChr m:val=""/>
              <m:endChr m:val=")"/>
              <m:grow/>
            </m:dPr>
            <m:e>
              <m:r>
                <m:t>51.75</m:t>
              </m:r>
              <m:r>
                <m:t>H</m:t>
              </m:r>
              <m:sSubSup>
                <m:e>
                  <m:r>
                    <m:t>P</m:t>
                  </m:r>
                </m:e>
                <m:sub>
                  <m:r>
                    <m:t>1</m:t>
                  </m:r>
                </m:sub>
                <m:sup>
                  <m:r>
                    <m:t>0.82</m:t>
                  </m:r>
                </m:sup>
              </m:sSubSup>
              <m:r>
                <m:rPr>
                  <m:sty m:val="p"/>
                </m:rPr>
                <m:t>(</m:t>
              </m:r>
              <m:sSub>
                <m:e>
                  <m:r>
                    <m:t>F</m:t>
                  </m:r>
                </m:e>
                <m:sub>
                  <m:r>
                    <m:t>t</m:t>
                  </m:r>
                </m:sub>
              </m:sSub>
              <m:r>
                <m:rPr>
                  <m:sty m:val="p"/>
                </m:rPr>
                <m:t>+</m:t>
              </m:r>
              <m:r>
                <m:t>2.11</m:t>
              </m:r>
              <m:r>
                <m:rPr>
                  <m:sty m:val="p"/>
                </m:rPr>
                <m:t>)</m:t>
              </m:r>
            </m:e>
          </m:d>
          <m:r>
            <m:rPr>
              <m:sty m:val="p"/>
            </m:rPr>
            <m:t>+</m:t>
          </m:r>
          <m:f>
            <m:fPr>
              <m:type m:val="bar"/>
            </m:fPr>
            <m:num>
              <m:r>
                <m:t>M</m:t>
              </m:r>
              <m:r>
                <m:t>S</m:t>
              </m:r>
            </m:num>
            <m:den>
              <m:r>
                <m:t>280</m:t>
              </m:r>
            </m:den>
          </m:f>
          <m:d>
            <m:dPr>
              <m:begChr m:val="("/>
              <m:sepChr m:val=""/>
              <m:endChr m:val=")"/>
              <m:grow/>
            </m:dPr>
            <m:e>
              <m:r>
                <m:t>51.75</m:t>
              </m:r>
              <m:r>
                <m:t>H</m:t>
              </m:r>
              <m:sSubSup>
                <m:e>
                  <m:r>
                    <m:t>P</m:t>
                  </m:r>
                </m:e>
                <m:sub>
                  <m:r>
                    <m:t>2</m:t>
                  </m:r>
                </m:sub>
                <m:sup>
                  <m:r>
                    <m:t>0.82</m:t>
                  </m:r>
                </m:sup>
              </m:sSubSup>
              <m:r>
                <m:rPr>
                  <m:sty m:val="p"/>
                </m:rPr>
                <m:t>(</m:t>
              </m:r>
              <m:sSub>
                <m:e>
                  <m:r>
                    <m:t>F</m:t>
                  </m:r>
                </m:e>
                <m:sub>
                  <m:r>
                    <m:t>t</m:t>
                  </m:r>
                </m:sub>
              </m:sSub>
              <m:r>
                <m:rPr>
                  <m:sty m:val="p"/>
                </m:rPr>
                <m:t>+</m:t>
              </m:r>
              <m:r>
                <m:t>2.11</m:t>
              </m:r>
              <m:r>
                <m:rPr>
                  <m:sty m:val="p"/>
                </m:rPr>
                <m:t>)</m:t>
              </m:r>
            </m:e>
          </m:d>
          <m:r>
            <m:t>  </m:t>
          </m:r>
          <m:r>
            <m:rPr>
              <m:sty m:val="p"/>
            </m:rPr>
            <m:t>(</m:t>
          </m:r>
          <m:r>
            <m:t>53</m:t>
          </m:r>
          <m:r>
            <m:rPr>
              <m:sty m:val="p"/>
            </m:rPr>
            <m:t>)</m:t>
          </m:r>
        </m:oMath>
      </m:oMathPara>
    </w:p>
    <w:p>
      <w:pPr>
        <w:pStyle w:val="FirstParagraph"/>
      </w:pPr>
      <w:r>
        <w:t xml:space="preserve">Resulting in a cost for the heat pump method of</w:t>
      </w:r>
      <w:r>
        <w:t xml:space="preserve"> </w:t>
      </w:r>
      <m:oMath>
        <m:r>
          <m:t>47958.84</m:t>
        </m:r>
        <m:r>
          <m:t> </m:t>
        </m:r>
        <m:r>
          <m:rPr>
            <m:nor/>
            <m:sty m:val="p"/>
          </m:rPr>
          <m:t>$</m:t>
        </m:r>
      </m:oMath>
      <w:r>
        <w:t xml:space="preserve">.</w:t>
      </w:r>
    </w:p>
    <w:bookmarkEnd w:id="65"/>
    <w:bookmarkStart w:id="66" w:name="packing-cost-estimation"/>
    <w:p>
      <w:pPr>
        <w:pStyle w:val="Heading2"/>
      </w:pPr>
      <w:r>
        <w:t xml:space="preserve">Packing Cost Estimation</w:t>
      </w:r>
    </w:p>
    <w:p>
      <w:pPr>
        <w:pStyle w:val="FirstParagraph"/>
      </w:pPr>
      <w:r>
        <w:t xml:space="preserve">The selected column internal is MellapakPlus 252.Y structured packing. Since no vendor quotation was available, the packing cost was estimated from the random-packing cost data given by literature and then corrected with a structured-packing multiplier.</w:t>
      </w:r>
    </w:p>
    <w:p>
      <w:pPr>
        <w:pStyle w:val="BodyText"/>
      </w:pPr>
      <w:r>
        <w:t xml:space="preserve">Stainless steel Pall rings are listed at approximately</w:t>
      </w:r>
      <w:r>
        <w:t xml:space="preserve"> </w:t>
      </w:r>
      <m:oMath>
        <m:r>
          <m:t>1750</m:t>
        </m:r>
        <m:r>
          <m:rPr>
            <m:sty m:val="p"/>
          </m:rPr>
          <m:t>−</m:t>
        </m:r>
        <m:r>
          <m:t>3200</m:t>
        </m:r>
        <m:r>
          <m:t> </m:t>
        </m:r>
        <m:r>
          <m:rPr>
            <m:nor/>
            <m:sty m:val="p"/>
          </m:rPr>
          <m:t>$</m:t>
        </m:r>
        <m:r>
          <m:rPr>
            <m:sty m:val="p"/>
          </m:rPr>
          <m:t>/</m:t>
        </m:r>
        <m:sSup>
          <m:e>
            <m:r>
              <m:rPr>
                <m:nor/>
                <m:sty m:val="p"/>
              </m:rPr>
              <m:t>m</m:t>
            </m:r>
          </m:e>
          <m:sup>
            <m:r>
              <m:t>3</m:t>
            </m:r>
          </m:sup>
        </m:sSup>
      </m:oMath>
      <w:r>
        <w:t xml:space="preserve"> </w:t>
      </w:r>
      <w:r>
        <w:t xml:space="preserve">(Kiss 2013)</w:t>
      </w:r>
      <w:r>
        <w:t xml:space="preserve">. Since the selected packing is metallic, the average value was used as the reference random-packing cost (after EUR to USD conversion, as of June 2026):</w:t>
      </w:r>
    </w:p>
    <w:p>
      <w:pPr>
        <w:pStyle w:val="BodyText"/>
      </w:pPr>
      <m:oMath>
        <m:sSub>
          <m:e>
            <m:r>
              <m:t>C</m:t>
            </m:r>
          </m:e>
          <m:sub>
            <m:r>
              <m:t>r</m:t>
            </m:r>
            <m:r>
              <m:t>a</m:t>
            </m:r>
            <m:r>
              <m:t>n</m:t>
            </m:r>
            <m:r>
              <m:t>d</m:t>
            </m:r>
            <m:r>
              <m:t>o</m:t>
            </m:r>
            <m:r>
              <m:t>m</m:t>
            </m:r>
            <m:r>
              <m:rPr>
                <m:sty m:val="p"/>
              </m:rPr>
              <m:t>,</m:t>
            </m:r>
            <m:r>
              <m:t>u</m:t>
            </m:r>
            <m:r>
              <m:t>n</m:t>
            </m:r>
            <m:r>
              <m:t>i</m:t>
            </m:r>
            <m:r>
              <m:t>t</m:t>
            </m:r>
          </m:sub>
        </m:sSub>
        <m:r>
          <m:rPr>
            <m:sty m:val="p"/>
          </m:rPr>
          <m:t>=</m:t>
        </m:r>
        <m:r>
          <m:t>2475</m:t>
        </m:r>
        <m:r>
          <m:t> </m:t>
        </m:r>
        <m:r>
          <m:rPr>
            <m:nor/>
            <m:sty m:val="p"/>
          </m:rPr>
          <m:t>$</m:t>
        </m:r>
        <m:r>
          <m:rPr>
            <m:sty m:val="p"/>
          </m:rPr>
          <m:t>/</m:t>
        </m:r>
        <m:sSup>
          <m:e>
            <m:r>
              <m:rPr>
                <m:nor/>
                <m:sty m:val="p"/>
              </m:rPr>
              <m:t>m</m:t>
            </m:r>
          </m:e>
          <m:sup>
            <m:r>
              <m:t>3</m:t>
            </m:r>
          </m:sup>
        </m:sSup>
      </m:oMath>
    </w:p>
    <w:p>
      <w:pPr>
        <w:pStyle w:val="BodyText"/>
      </w:pPr>
      <w:r>
        <w:t xml:space="preserve">The column has a selected diameter of</w:t>
      </w:r>
      <w:r>
        <w:t xml:space="preserve"> </w:t>
      </w:r>
      <m:oMath>
        <m:r>
          <m:t>0.60</m:t>
        </m:r>
        <m:r>
          <m:t> </m:t>
        </m:r>
        <m:r>
          <m:rPr>
            <m:nor/>
            <m:sty m:val="p"/>
          </m:rPr>
          <m:t>m</m:t>
        </m:r>
      </m:oMath>
      <w:r>
        <w:t xml:space="preserve"> </w:t>
      </w:r>
      <w:r>
        <w:t xml:space="preserve">and a packed height of</w:t>
      </w:r>
      <w:r>
        <w:t xml:space="preserve"> </w:t>
      </w:r>
      <m:oMath>
        <m:r>
          <m:t>10</m:t>
        </m:r>
        <m:r>
          <m:t> </m:t>
        </m:r>
        <m:r>
          <m:rPr>
            <m:nor/>
            <m:sty m:val="p"/>
          </m:rPr>
          <m:t>m</m:t>
        </m:r>
      </m:oMath>
      <w:r>
        <w:t xml:space="preserve">, giving a packing volume of:</w:t>
      </w:r>
    </w:p>
    <w:p>
      <w:pPr>
        <w:pStyle w:val="BodyText"/>
      </w:pPr>
      <m:oMath>
        <m:sSub>
          <m:e>
            <m:r>
              <m:t>V</m:t>
            </m:r>
          </m:e>
          <m:sub>
            <m:r>
              <m:t>p</m:t>
            </m:r>
            <m:r>
              <m:t>a</m:t>
            </m:r>
            <m:r>
              <m:t>c</m:t>
            </m:r>
            <m:r>
              <m:t>k</m:t>
            </m:r>
            <m:r>
              <m:t>i</m:t>
            </m:r>
            <m:r>
              <m:t>n</m:t>
            </m:r>
            <m:r>
              <m:t>g</m:t>
            </m:r>
          </m:sub>
        </m:sSub>
        <m:r>
          <m:rPr>
            <m:sty m:val="p"/>
          </m:rPr>
          <m:t>=</m:t>
        </m:r>
        <m:r>
          <m:t>2.827</m:t>
        </m:r>
        <m:r>
          <m:t> </m:t>
        </m:r>
        <m:sSup>
          <m:e>
            <m:r>
              <m:rPr>
                <m:nor/>
                <m:sty m:val="p"/>
              </m:rPr>
              <m:t>m</m:t>
            </m:r>
          </m:e>
          <m:sup>
            <m:r>
              <m:t>3</m:t>
            </m:r>
          </m:sup>
        </m:sSup>
      </m:oMath>
    </w:p>
    <w:p>
      <w:pPr>
        <w:pStyle w:val="BodyText"/>
      </w:pPr>
      <w:r>
        <w:t xml:space="preserve">Therefore, the estimated equivalent random-packing cost is:</w:t>
      </w:r>
    </w:p>
    <w:p>
      <w:pPr>
        <w:pStyle w:val="BodyText"/>
      </w:pPr>
      <m:oMath>
        <m:sSub>
          <m:e>
            <m:r>
              <m:t>C</m:t>
            </m:r>
          </m:e>
          <m:sub>
            <m:r>
              <m:t>r</m:t>
            </m:r>
            <m:r>
              <m:t>a</m:t>
            </m:r>
            <m:r>
              <m:t>n</m:t>
            </m:r>
            <m:r>
              <m:t>d</m:t>
            </m:r>
            <m:r>
              <m:t>o</m:t>
            </m:r>
            <m:r>
              <m:t>m</m:t>
            </m:r>
          </m:sub>
        </m:sSub>
        <m:r>
          <m:rPr>
            <m:sty m:val="p"/>
          </m:rPr>
          <m:t>=</m:t>
        </m:r>
        <m:r>
          <m:t>2.827</m:t>
        </m:r>
        <m:r>
          <m:rPr>
            <m:sty m:val="p"/>
          </m:rPr>
          <m:t>×</m:t>
        </m:r>
        <m:r>
          <m:t>2475</m:t>
        </m:r>
        <m:r>
          <m:rPr>
            <m:sty m:val="p"/>
          </m:rPr>
          <m:t>=</m:t>
        </m:r>
        <m:r>
          <m:t>6997.90</m:t>
        </m:r>
        <m:r>
          <m:t> </m:t>
        </m:r>
        <m:r>
          <m:rPr>
            <m:nor/>
            <m:sty m:val="p"/>
          </m:rPr>
          <m:t>$</m:t>
        </m:r>
      </m:oMath>
    </w:p>
    <w:p>
      <w:pPr>
        <w:pStyle w:val="BodyText"/>
      </w:pPr>
      <w:r>
        <w:t xml:space="preserve">Structured packing is reported to cost approximately</w:t>
      </w:r>
      <w:r>
        <w:t xml:space="preserve"> </w:t>
      </w:r>
      <m:oMath>
        <m:r>
          <m:t>30</m:t>
        </m:r>
        <m:r>
          <m:rPr>
            <m:sty m:val="p"/>
          </m:rPr>
          <m:t>−</m:t>
        </m:r>
        <m:r>
          <m:t>60</m:t>
        </m:r>
        <m:r>
          <m:rPr>
            <m:sty m:val="p"/>
          </m:rPr>
          <m:t>%</m:t>
        </m:r>
      </m:oMath>
      <w:r>
        <w:t xml:space="preserve"> </w:t>
      </w:r>
      <w:r>
        <w:t xml:space="preserve">more per cubic meter than comparable metal random packing</w:t>
      </w:r>
      <w:r>
        <w:t xml:space="preserve"> </w:t>
      </w:r>
      <w:r>
        <w:t xml:space="preserve">(SuTong Technology 2026)</w:t>
      </w:r>
      <w:r>
        <w:t xml:space="preserve">. Therefore, the midpoint (</w:t>
      </w:r>
      <m:oMath>
        <m:r>
          <m:t>45</m:t>
        </m:r>
        <m:r>
          <m:rPr>
            <m:sty m:val="p"/>
          </m:rPr>
          <m:t>%</m:t>
        </m:r>
      </m:oMath>
      <w:r>
        <w:t xml:space="preserve">) was used. The estimated structured-packing cost is therefore:</w:t>
      </w:r>
    </w:p>
    <w:p>
      <w:pPr>
        <w:pStyle w:val="BodyText"/>
      </w:pPr>
      <m:oMathPara>
        <m:oMathParaPr>
          <m:jc m:val="center"/>
        </m:oMathParaPr>
        <m:oMath>
          <m:sSub>
            <m:e>
              <m:r>
                <m:t>C</m:t>
              </m:r>
            </m:e>
            <m:sub>
              <m:r>
                <m:t>p</m:t>
              </m:r>
              <m:r>
                <m:t>a</m:t>
              </m:r>
              <m:r>
                <m:t>c</m:t>
              </m:r>
              <m:r>
                <m:t>k</m:t>
              </m:r>
              <m:r>
                <m:t>i</m:t>
              </m:r>
              <m:r>
                <m:t>n</m:t>
              </m:r>
              <m:r>
                <m:t>g</m:t>
              </m:r>
            </m:sub>
          </m:sSub>
          <m:r>
            <m:rPr>
              <m:sty m:val="p"/>
            </m:rPr>
            <m:t>=</m:t>
          </m:r>
          <m:r>
            <m:t>6997.90</m:t>
          </m:r>
          <m:r>
            <m:rPr>
              <m:sty m:val="p"/>
            </m:rPr>
            <m:t>×</m:t>
          </m:r>
          <m:r>
            <m:t>1.45</m:t>
          </m:r>
          <m:r>
            <m:rPr>
              <m:sty m:val="p"/>
            </m:rPr>
            <m:t>=</m:t>
          </m:r>
          <m:r>
            <m:t>10146.95</m:t>
          </m:r>
          <m:r>
            <m:t> </m:t>
          </m:r>
          <m:r>
            <m:rPr>
              <m:nor/>
              <m:sty m:val="p"/>
            </m:rPr>
            <m:t>$</m:t>
          </m:r>
          <m:r>
            <m:t>  </m:t>
          </m:r>
          <m:r>
            <m:rPr>
              <m:sty m:val="p"/>
            </m:rPr>
            <m:t>(</m:t>
          </m:r>
          <m:r>
            <m:t>54</m:t>
          </m:r>
          <m:r>
            <m:rPr>
              <m:sty m:val="p"/>
            </m:rPr>
            <m:t>)</m:t>
          </m:r>
        </m:oMath>
      </m:oMathPara>
    </w:p>
    <w:bookmarkEnd w:id="66"/>
    <w:bookmarkStart w:id="67" w:name="feed-cost-estimation"/>
    <w:p>
      <w:pPr>
        <w:pStyle w:val="Heading2"/>
      </w:pPr>
      <w:r>
        <w:t xml:space="preserve">Feed Cost Estimation</w:t>
      </w:r>
    </w:p>
    <w:p>
      <w:pPr>
        <w:pStyle w:val="FirstParagraph"/>
      </w:pPr>
      <w:r>
        <w:t xml:space="preserve">This subchapter estimates the cost of purchasing DMSO feed and compares it with the energy cost required to recover DMSO from the water/DMSO run-off stream. Since DMSO is the extractive solvent, recovering it reduces the amount of fresh solvent that must be purchased.</w:t>
      </w:r>
    </w:p>
    <w:p>
      <w:pPr>
        <w:pStyle w:val="BodyText"/>
      </w:pPr>
      <w:r>
        <w:t xml:space="preserve">For the DMSO purchase price, a recent European market value was used</w:t>
      </w:r>
      <w:r>
        <w:t xml:space="preserve"> </w:t>
      </w:r>
      <w:r>
        <w:t xml:space="preserve">(IMARC Group 2026)</w:t>
      </w:r>
      <w:r>
        <w:t xml:space="preserve">. The price of DMSO in Germany was reported as, after converting the price from EUR to USD as of June 2026:</w:t>
      </w:r>
    </w:p>
    <w:p>
      <w:pPr>
        <w:pStyle w:val="BodyText"/>
      </w:pPr>
      <m:oMath>
        <m:sSub>
          <m:e>
            <m:r>
              <m:t>C</m:t>
            </m:r>
          </m:e>
          <m:sub>
            <m:r>
              <m:t>D</m:t>
            </m:r>
            <m:r>
              <m:t>M</m:t>
            </m:r>
            <m:r>
              <m:t>S</m:t>
            </m:r>
            <m:r>
              <m:t>O</m:t>
            </m:r>
          </m:sub>
        </m:sSub>
        <m:r>
          <m:rPr>
            <m:sty m:val="p"/>
          </m:rPr>
          <m:t>=</m:t>
        </m:r>
        <m:r>
          <m:t>5.322</m:t>
        </m:r>
        <m:r>
          <m:t> </m:t>
        </m:r>
        <m:r>
          <m:rPr>
            <m:nor/>
            <m:sty m:val="p"/>
          </m:rPr>
          <m:t>$/kg</m:t>
        </m:r>
      </m:oMath>
    </w:p>
    <w:p>
      <w:pPr>
        <w:pStyle w:val="BodyText"/>
      </w:pPr>
      <w:r>
        <w:t xml:space="preserve">From the material recovery chapter, the water/DMSO run-off distillation recovered 7401.16 kg of usable DMSO. The estimated cost of purchasing an equivalent amount of fresh DMSO would be:</w:t>
      </w:r>
    </w:p>
    <w:p>
      <w:pPr>
        <w:pStyle w:val="BodyText"/>
      </w:pPr>
      <m:oMathPara>
        <m:oMathParaPr>
          <m:jc m:val="center"/>
        </m:oMathParaPr>
        <m:oMath>
          <m:sSub>
            <m:e>
              <m:r>
                <m:t>C</m:t>
              </m:r>
            </m:e>
            <m:sub>
              <m:r>
                <m:t>D</m:t>
              </m:r>
              <m:r>
                <m:t>M</m:t>
              </m:r>
              <m:r>
                <m:t>S</m:t>
              </m:r>
              <m:r>
                <m:t>O</m:t>
              </m:r>
              <m:r>
                <m:rPr>
                  <m:sty m:val="p"/>
                </m:rPr>
                <m:t>,</m:t>
              </m:r>
              <m:r>
                <m:t>p</m:t>
              </m:r>
              <m:r>
                <m:t>u</m:t>
              </m:r>
              <m:r>
                <m:t>r</m:t>
              </m:r>
              <m:r>
                <m:t>c</m:t>
              </m:r>
              <m:r>
                <m:t>h</m:t>
              </m:r>
              <m:r>
                <m:t>a</m:t>
              </m:r>
              <m:r>
                <m:t>s</m:t>
              </m:r>
              <m:r>
                <m:t>e</m:t>
              </m:r>
            </m:sub>
          </m:sSub>
          <m:r>
            <m:rPr>
              <m:sty m:val="p"/>
            </m:rPr>
            <m:t>=</m:t>
          </m:r>
          <m:r>
            <m:t>7401.16</m:t>
          </m:r>
          <m:r>
            <m:rPr>
              <m:sty m:val="p"/>
            </m:rPr>
            <m:t>×</m:t>
          </m:r>
          <m:r>
            <m:t>5.322</m:t>
          </m:r>
          <m:r>
            <m:rPr>
              <m:sty m:val="p"/>
            </m:rPr>
            <m:t>=</m:t>
          </m:r>
          <m:r>
            <m:t>39388.97</m:t>
          </m:r>
          <m:r>
            <m:t> </m:t>
          </m:r>
          <m:r>
            <m:rPr>
              <m:nor/>
              <m:sty m:val="p"/>
            </m:rPr>
            <m:t>$</m:t>
          </m:r>
          <m:r>
            <m:t>  </m:t>
          </m:r>
          <m:r>
            <m:rPr>
              <m:sty m:val="p"/>
            </m:rPr>
            <m:t>(</m:t>
          </m:r>
          <m:r>
            <m:t>55</m:t>
          </m:r>
          <m:r>
            <m:rPr>
              <m:sty m:val="p"/>
            </m:rPr>
            <m:t>)</m:t>
          </m:r>
        </m:oMath>
      </m:oMathPara>
    </w:p>
    <w:p>
      <w:pPr>
        <w:pStyle w:val="FirstParagraph"/>
      </w:pPr>
      <w:r>
        <w:t xml:space="preserve">The water/DMSO recovery distillation required a total elapsed time of 6.55 h. Since the reboiler duty was set at $1000 MJ/h, the total energy required for this recovery step was:</w:t>
      </w:r>
    </w:p>
    <w:p>
      <w:pPr>
        <w:pStyle w:val="BodyText"/>
      </w:pPr>
      <m:oMath>
        <m:sSub>
          <m:e>
            <m:r>
              <m:t>E</m:t>
            </m:r>
          </m:e>
          <m:sub>
            <m:r>
              <m:t>r</m:t>
            </m:r>
            <m:r>
              <m:t>e</m:t>
            </m:r>
            <m:r>
              <m:t>c</m:t>
            </m:r>
            <m:r>
              <m:t>o</m:t>
            </m:r>
            <m:r>
              <m:t>v</m:t>
            </m:r>
            <m:r>
              <m:t>e</m:t>
            </m:r>
            <m:r>
              <m:t>r</m:t>
            </m:r>
            <m:r>
              <m:t>y</m:t>
            </m:r>
          </m:sub>
        </m:sSub>
        <m:r>
          <m:rPr>
            <m:sty m:val="p"/>
          </m:rPr>
          <m:t>=</m:t>
        </m:r>
        <m:r>
          <m:t>1000</m:t>
        </m:r>
        <m:r>
          <m:rPr>
            <m:sty m:val="p"/>
          </m:rPr>
          <m:t>×</m:t>
        </m:r>
        <m:r>
          <m:t>6.55</m:t>
        </m:r>
        <m:r>
          <m:rPr>
            <m:sty m:val="p"/>
          </m:rPr>
          <m:t>=</m:t>
        </m:r>
        <m:r>
          <m:t>6550</m:t>
        </m:r>
        <m:r>
          <m:t> </m:t>
        </m:r>
        <m:r>
          <m:rPr>
            <m:nor/>
            <m:sty m:val="p"/>
          </m:rPr>
          <m:t>MJ</m:t>
        </m:r>
        <m:r>
          <m:rPr>
            <m:sty m:val="p"/>
          </m:rPr>
          <m:t>=</m:t>
        </m:r>
        <m:r>
          <m:t>6.55</m:t>
        </m:r>
        <m:r>
          <m:t> </m:t>
        </m:r>
        <m:r>
          <m:rPr>
            <m:nor/>
            <m:sty m:val="p"/>
          </m:rPr>
          <m:t>GJ</m:t>
        </m:r>
      </m:oMath>
    </w:p>
    <w:p>
      <w:pPr>
        <w:pStyle w:val="BodyText"/>
      </w:pPr>
      <w:r>
        <w:t xml:space="preserve">Using the general energy cost</w:t>
      </w:r>
      <w:r>
        <w:t xml:space="preserve"> </w:t>
      </w:r>
      <w:r>
        <w:t xml:space="preserve">(Kiss 2013)</w:t>
      </w:r>
      <w:r>
        <w:t xml:space="preserve">:</w:t>
      </w:r>
    </w:p>
    <w:p>
      <w:pPr>
        <w:pStyle w:val="BodyText"/>
      </w:pPr>
      <m:oMath>
        <m:sSub>
          <m:e>
            <m:r>
              <m:t>C</m:t>
            </m:r>
          </m:e>
          <m:sub>
            <m:r>
              <m:t>e</m:t>
            </m:r>
            <m:r>
              <m:t>n</m:t>
            </m:r>
            <m:r>
              <m:t>e</m:t>
            </m:r>
            <m:r>
              <m:t>r</m:t>
            </m:r>
            <m:r>
              <m:t>g</m:t>
            </m:r>
            <m:r>
              <m:t>y</m:t>
            </m:r>
          </m:sub>
        </m:sSub>
        <m:r>
          <m:rPr>
            <m:sty m:val="p"/>
          </m:rPr>
          <m:t>=</m:t>
        </m:r>
        <m:r>
          <m:t>16.8</m:t>
        </m:r>
        <m:r>
          <m:t> </m:t>
        </m:r>
        <m:r>
          <m:rPr>
            <m:nor/>
            <m:sty m:val="p"/>
          </m:rPr>
          <m:t>$/GJ</m:t>
        </m:r>
      </m:oMath>
    </w:p>
    <w:p>
      <w:pPr>
        <w:pStyle w:val="BodyText"/>
      </w:pPr>
      <w:r>
        <w:t xml:space="preserve">the energy cost of the DMSO recovery step is:</w:t>
      </w:r>
    </w:p>
    <w:p>
      <w:pPr>
        <w:pStyle w:val="BodyText"/>
      </w:pPr>
      <m:oMath>
        <m:sSub>
          <m:e>
            <m:r>
              <m:t>C</m:t>
            </m:r>
          </m:e>
          <m:sub>
            <m:r>
              <m:t>r</m:t>
            </m:r>
            <m:r>
              <m:t>e</m:t>
            </m:r>
            <m:r>
              <m:t>c</m:t>
            </m:r>
            <m:r>
              <m:t>o</m:t>
            </m:r>
            <m:r>
              <m:t>v</m:t>
            </m:r>
            <m:r>
              <m:t>e</m:t>
            </m:r>
            <m:r>
              <m:t>r</m:t>
            </m:r>
            <m:r>
              <m:t>y</m:t>
            </m:r>
          </m:sub>
        </m:sSub>
        <m:r>
          <m:rPr>
            <m:sty m:val="p"/>
          </m:rPr>
          <m:t>=</m:t>
        </m:r>
        <m:r>
          <m:t>6.55</m:t>
        </m:r>
        <m:r>
          <m:rPr>
            <m:sty m:val="p"/>
          </m:rPr>
          <m:t>×</m:t>
        </m:r>
        <m:r>
          <m:t>16.8</m:t>
        </m:r>
        <m:r>
          <m:rPr>
            <m:sty m:val="p"/>
          </m:rPr>
          <m:t>=</m:t>
        </m:r>
        <m:r>
          <m:t>110.04</m:t>
        </m:r>
        <m:r>
          <m:t> </m:t>
        </m:r>
        <m:r>
          <m:rPr>
            <m:nor/>
            <m:sty m:val="p"/>
          </m:rPr>
          <m:t>$</m:t>
        </m:r>
      </m:oMath>
    </w:p>
    <w:p>
      <w:pPr>
        <w:pStyle w:val="TableCaption"/>
      </w:pPr>
      <w:r>
        <w:t xml:space="preserve">Comparison of DMSO purchase cost and recovery energy cost.</w:t>
      </w:r>
      <w:r>
        <w:t xml:space="preserve"> </w:t>
      </w:r>
    </w:p>
    <w:tbl>
      <w:tblPr>
        <w:tblStyle w:val="Table"/>
        <w:tblW w:type="auto" w:w="0"/>
        <w:tblLook w:firstRow="1" w:lastRow="0" w:firstColumn="0" w:lastColumn="0" w:noHBand="0" w:noVBand="0" w:val="0020"/>
        <w:tblCaption w:val="Comparison of DMSO purchase cost and recovery energy cost. "/>
      </w:tblPr>
      <w:tblGrid>
        <w:gridCol w:w="3960"/>
        <w:gridCol w:w="3960"/>
      </w:tblGrid>
      <w:tr>
        <w:trPr>
          <w:tblHeader w:val="on"/>
        </w:trPr>
        <w:tc>
          <w:tcPr/>
          <w:p>
            <w:pPr>
              <w:pStyle w:val="Compact"/>
            </w:pPr>
            <w:r>
              <w:t xml:space="preserve">Parameter</w:t>
            </w:r>
          </w:p>
        </w:tc>
        <w:tc>
          <w:tcPr/>
          <w:p>
            <w:pPr>
              <w:pStyle w:val="Compact"/>
              <w:jc w:val="right"/>
            </w:pPr>
            <w:r>
              <w:t xml:space="preserve">Value</w:t>
            </w:r>
          </w:p>
        </w:tc>
      </w:tr>
      <w:tr>
        <w:tc>
          <w:tcPr/>
          <w:p>
            <w:pPr>
              <w:pStyle w:val="Compact"/>
            </w:pPr>
            <w:r>
              <w:t xml:space="preserve">DMSO purchase cost [</w:t>
            </w:r>
            <m:oMath>
              <m:r>
                <m:rPr>
                  <m:nor/>
                  <m:sty m:val="p"/>
                </m:rPr>
                <m:t>$</m:t>
              </m:r>
            </m:oMath>
            <w:r>
              <w:t xml:space="preserve">]</w:t>
            </w:r>
          </w:p>
        </w:tc>
        <w:tc>
          <w:tcPr/>
          <w:p>
            <w:pPr>
              <w:pStyle w:val="Compact"/>
              <w:jc w:val="right"/>
            </w:pPr>
            <w:r>
              <w:t xml:space="preserve">39388.97</w:t>
            </w:r>
          </w:p>
        </w:tc>
      </w:tr>
      <w:tr>
        <w:tc>
          <w:tcPr/>
          <w:p>
            <w:pPr>
              <w:pStyle w:val="Compact"/>
            </w:pPr>
            <w:r>
              <w:t xml:space="preserve">Energy cost [</w:t>
            </w:r>
            <m:oMath>
              <m:r>
                <m:rPr>
                  <m:nor/>
                  <m:sty m:val="p"/>
                </m:rPr>
                <m:t>$</m:t>
              </m:r>
            </m:oMath>
            <w:r>
              <w:t xml:space="preserve">/GJ]</w:t>
            </w:r>
          </w:p>
        </w:tc>
        <w:tc>
          <w:tcPr/>
          <w:p>
            <w:pPr>
              <w:pStyle w:val="Compact"/>
              <w:jc w:val="right"/>
            </w:pPr>
            <w:r>
              <w:t xml:space="preserve">16.8</w:t>
            </w:r>
          </w:p>
        </w:tc>
      </w:tr>
      <w:tr>
        <w:tc>
          <w:tcPr/>
          <w:p>
            <w:pPr>
              <w:pStyle w:val="Compact"/>
            </w:pPr>
            <w:r>
              <w:t xml:space="preserve">Recovery energy cost [</w:t>
            </w:r>
            <m:oMath>
              <m:r>
                <m:rPr>
                  <m:nor/>
                  <m:sty m:val="p"/>
                </m:rPr>
                <m:t>$</m:t>
              </m:r>
            </m:oMath>
            <w:r>
              <w:t xml:space="preserve">]</w:t>
            </w:r>
          </w:p>
        </w:tc>
        <w:tc>
          <w:tcPr/>
          <w:p>
            <w:pPr>
              <w:pStyle w:val="Compact"/>
              <w:jc w:val="right"/>
            </w:pPr>
            <w:r>
              <w:t xml:space="preserve">110.04</w:t>
            </w:r>
          </w:p>
        </w:tc>
      </w:tr>
      <w:tr>
        <w:tc>
          <w:tcPr/>
          <w:p>
            <w:pPr>
              <w:pStyle w:val="Compact"/>
            </w:pPr>
            <w:r>
              <w:t xml:space="preserve">Net saving by recovery [</w:t>
            </w:r>
            <m:oMath>
              <m:r>
                <m:rPr>
                  <m:nor/>
                  <m:sty m:val="p"/>
                </m:rPr>
                <m:t>$</m:t>
              </m:r>
            </m:oMath>
            <w:r>
              <w:t xml:space="preserve">]</w:t>
            </w:r>
          </w:p>
        </w:tc>
        <w:tc>
          <w:tcPr/>
          <w:p>
            <w:pPr>
              <w:pStyle w:val="Compact"/>
              <w:jc w:val="right"/>
            </w:pPr>
            <w:r>
              <w:t xml:space="preserve">39278.93</w:t>
            </w:r>
          </w:p>
        </w:tc>
      </w:tr>
    </w:tbl>
    <w:p>
      <w:pPr>
        <w:pStyle w:val="BodyText"/>
      </w:pPr>
      <w:r>
        <w:t xml:space="preserve">The comparison shows that recovering DMSO is much cheaper than purchasing the same amount of fresh solvent. The energy cost required to recover 7401.16 kg of DMSO is approximately</w:t>
      </w:r>
      <w:r>
        <w:t xml:space="preserve"> </w:t>
      </w:r>
      <m:oMath>
        <m:r>
          <m:t>110</m:t>
        </m:r>
        <m:r>
          <m:rPr>
            <m:nor/>
            <m:sty m:val="p"/>
          </m:rPr>
          <m:t>$</m:t>
        </m:r>
      </m:oMath>
      <w:r>
        <w:t xml:space="preserve">, while purchasing the same amount of DMSO would cost approximately</w:t>
      </w:r>
      <w:r>
        <w:t xml:space="preserve"> </w:t>
      </w:r>
      <m:oMath>
        <m:r>
          <m:t>39388.97</m:t>
        </m:r>
        <m:r>
          <m:rPr>
            <m:nor/>
            <m:sty m:val="p"/>
          </m:rPr>
          <m:t>$</m:t>
        </m:r>
      </m:oMath>
      <w:r>
        <w:t xml:space="preserve">. Therefore, the estimated net saving is</w:t>
      </w:r>
      <w:r>
        <w:t xml:space="preserve"> </w:t>
      </w:r>
      <m:oMath>
        <m:r>
          <m:t>39278.93</m:t>
        </m:r>
        <m:r>
          <m:rPr>
            <m:nor/>
            <m:sty m:val="p"/>
          </m:rPr>
          <m:t>$</m:t>
        </m:r>
      </m:oMath>
      <w:r>
        <w:t xml:space="preserve">. From a feed-cost perspective, DMSO recovery is financially advisable. In addition, it reduces solvent waste and improves the sustainability of the material recovery process.</w:t>
      </w:r>
    </w:p>
    <w:bookmarkEnd w:id="67"/>
    <w:bookmarkStart w:id="68" w:name="base-distillation-system-cost"/>
    <w:p>
      <w:pPr>
        <w:pStyle w:val="Heading2"/>
      </w:pPr>
      <w:r>
        <w:t xml:space="preserve">Base Distillation System Cost</w:t>
      </w:r>
    </w:p>
    <w:p>
      <w:pPr>
        <w:pStyle w:val="FirstParagraph"/>
      </w:pPr>
      <w:r>
        <w:t xml:space="preserve">The base distillation system includes the two tanks, the column shell, the column internals, condenser, and reboiler. The column internals correspond to the selected structured packing, with an estimated packing cost of:</w:t>
      </w:r>
    </w:p>
    <w:p>
      <w:pPr>
        <w:pStyle w:val="BodyText"/>
      </w:pPr>
      <m:oMath>
        <m:sSub>
          <m:e>
            <m:r>
              <m:t>C</m:t>
            </m:r>
          </m:e>
          <m:sub>
            <m:r>
              <m:t>p</m:t>
            </m:r>
            <m:r>
              <m:t>a</m:t>
            </m:r>
            <m:r>
              <m:t>c</m:t>
            </m:r>
            <m:r>
              <m:t>k</m:t>
            </m:r>
            <m:r>
              <m:t>i</m:t>
            </m:r>
            <m:r>
              <m:t>n</m:t>
            </m:r>
            <m:r>
              <m:t>g</m:t>
            </m:r>
          </m:sub>
        </m:sSub>
        <m:r>
          <m:rPr>
            <m:sty m:val="p"/>
          </m:rPr>
          <m:t>=</m:t>
        </m:r>
        <m:r>
          <m:t>10146.95</m:t>
        </m:r>
        <m:r>
          <m:t> </m:t>
        </m:r>
        <m:r>
          <m:rPr>
            <m:nor/>
            <m:sty m:val="p"/>
          </m:rPr>
          <m:t>$</m:t>
        </m:r>
      </m:oMath>
    </w:p>
    <w:p>
      <w:pPr>
        <w:pStyle w:val="TableCaption"/>
      </w:pPr>
      <w:r>
        <w:t xml:space="preserve">Base distillation system installed cost.</w:t>
      </w:r>
      <w:r>
        <w:t xml:space="preserve"> </w:t>
      </w:r>
    </w:p>
    <w:tbl>
      <w:tblPr>
        <w:tblStyle w:val="Table"/>
        <w:tblW w:type="auto" w:w="0"/>
        <w:tblLook w:firstRow="1" w:lastRow="0" w:firstColumn="0" w:lastColumn="0" w:noHBand="0" w:noVBand="0" w:val="0020"/>
        <w:tblCaption w:val="Base distillation system installed cost. "/>
      </w:tblPr>
      <w:tblGrid>
        <w:gridCol w:w="3960"/>
        <w:gridCol w:w="3960"/>
      </w:tblGrid>
      <w:tr>
        <w:trPr>
          <w:tblHeader w:val="on"/>
        </w:trPr>
        <w:tc>
          <w:tcPr/>
          <w:p>
            <w:pPr>
              <w:pStyle w:val="Compact"/>
            </w:pPr>
            <w:r>
              <w:t xml:space="preserve">Equipment</w:t>
            </w:r>
          </w:p>
        </w:tc>
        <w:tc>
          <w:tcPr/>
          <w:p>
            <w:pPr>
              <w:pStyle w:val="Compact"/>
              <w:jc w:val="right"/>
            </w:pPr>
            <w:r>
              <w:t xml:space="preserve">Installed Cost [</w:t>
            </w:r>
            <m:oMath>
              <m:r>
                <m:rPr>
                  <m:nor/>
                  <m:sty m:val="p"/>
                </m:rPr>
                <m:t>$</m:t>
              </m:r>
            </m:oMath>
            <w:r>
              <w:t xml:space="preserve">]</w:t>
            </w:r>
          </w:p>
        </w:tc>
      </w:tr>
      <w:tr>
        <w:tc>
          <w:tcPr/>
          <w:p>
            <w:pPr>
              <w:pStyle w:val="Compact"/>
            </w:pPr>
            <w:r>
              <w:t xml:space="preserve">Two tanks</w:t>
            </w:r>
          </w:p>
        </w:tc>
        <w:tc>
          <w:tcPr/>
          <w:p>
            <w:pPr>
              <w:pStyle w:val="Compact"/>
              <w:jc w:val="right"/>
            </w:pPr>
            <w:r>
              <w:t xml:space="preserve">201814.01</w:t>
            </w:r>
          </w:p>
        </w:tc>
      </w:tr>
      <w:tr>
        <w:tc>
          <w:tcPr/>
          <w:p>
            <w:pPr>
              <w:pStyle w:val="Compact"/>
            </w:pPr>
            <w:r>
              <w:t xml:space="preserve">Column shell</w:t>
            </w:r>
          </w:p>
        </w:tc>
        <w:tc>
          <w:tcPr/>
          <w:p>
            <w:pPr>
              <w:pStyle w:val="Compact"/>
              <w:jc w:val="right"/>
            </w:pPr>
            <w:r>
              <w:t xml:space="preserve">111412.36</w:t>
            </w:r>
          </w:p>
        </w:tc>
      </w:tr>
      <w:tr>
        <w:tc>
          <w:tcPr/>
          <w:p>
            <w:pPr>
              <w:pStyle w:val="Compact"/>
            </w:pPr>
            <w:r>
              <w:t xml:space="preserve">Packing</w:t>
            </w:r>
          </w:p>
        </w:tc>
        <w:tc>
          <w:tcPr/>
          <w:p>
            <w:pPr>
              <w:pStyle w:val="Compact"/>
              <w:jc w:val="right"/>
            </w:pPr>
            <w:r>
              <w:t xml:space="preserve">10146.95</w:t>
            </w:r>
          </w:p>
        </w:tc>
      </w:tr>
      <w:tr>
        <w:tc>
          <w:tcPr/>
          <w:p>
            <w:pPr>
              <w:pStyle w:val="Compact"/>
            </w:pPr>
            <w:r>
              <w:t xml:space="preserve">Condenser</w:t>
            </w:r>
          </w:p>
        </w:tc>
        <w:tc>
          <w:tcPr/>
          <w:p>
            <w:pPr>
              <w:pStyle w:val="Compact"/>
              <w:jc w:val="right"/>
            </w:pPr>
            <w:r>
              <w:t xml:space="preserve">57424.56</w:t>
            </w:r>
          </w:p>
        </w:tc>
      </w:tr>
      <w:tr>
        <w:tc>
          <w:tcPr/>
          <w:p>
            <w:pPr>
              <w:pStyle w:val="Compact"/>
            </w:pPr>
            <w:r>
              <w:t xml:space="preserve">Reboiler</w:t>
            </w:r>
          </w:p>
        </w:tc>
        <w:tc>
          <w:tcPr/>
          <w:p>
            <w:pPr>
              <w:pStyle w:val="Compact"/>
              <w:jc w:val="right"/>
            </w:pPr>
            <w:r>
              <w:t xml:space="preserve">54463.99</w:t>
            </w:r>
          </w:p>
        </w:tc>
      </w:tr>
    </w:tbl>
    <w:p>
      <w:pPr>
        <w:pStyle w:val="BodyText"/>
      </w:pPr>
      <w:r>
        <w:t xml:space="preserve">The total installed cost of the base system is:</w:t>
      </w:r>
    </w:p>
    <w:p>
      <w:pPr>
        <w:pStyle w:val="BodyText"/>
      </w:pPr>
      <m:oMathPara>
        <m:oMathParaPr>
          <m:jc m:val="center"/>
        </m:oMathParaPr>
        <m:oMath>
          <m:sSub>
            <m:e>
              <m:r>
                <m:t>C</m:t>
              </m:r>
            </m:e>
            <m:sub>
              <m:r>
                <m:t>b</m:t>
              </m:r>
              <m:r>
                <m:t>a</m:t>
              </m:r>
              <m:r>
                <m:t>s</m:t>
              </m:r>
              <m:r>
                <m:t>e</m:t>
              </m:r>
            </m:sub>
          </m:sSub>
          <m:r>
            <m:rPr>
              <m:sty m:val="p"/>
            </m:rPr>
            <m:t>=</m:t>
          </m:r>
          <m:r>
            <m:t>201814.01</m:t>
          </m:r>
          <m:r>
            <m:rPr>
              <m:sty m:val="p"/>
            </m:rPr>
            <m:t>+</m:t>
          </m:r>
          <m:r>
            <m:t>111412.36</m:t>
          </m:r>
          <m:r>
            <m:rPr>
              <m:sty m:val="p"/>
            </m:rPr>
            <m:t>+</m:t>
          </m:r>
          <m:r>
            <m:t>10146.95</m:t>
          </m:r>
          <m:r>
            <m:rPr>
              <m:sty m:val="p"/>
            </m:rPr>
            <m:t>+</m:t>
          </m:r>
          <m:r>
            <m:t>57424.56</m:t>
          </m:r>
          <m:r>
            <m:rPr>
              <m:sty m:val="p"/>
            </m:rPr>
            <m:t>+</m:t>
          </m:r>
          <m:r>
            <m:t>54463.99</m:t>
          </m:r>
          <m:r>
            <m:rPr>
              <m:sty m:val="p"/>
            </m:rPr>
            <m:t>=</m:t>
          </m:r>
          <m:r>
            <m:t>435261.87</m:t>
          </m:r>
          <m:r>
            <m:rPr>
              <m:nor/>
              <m:sty m:val="p"/>
            </m:rPr>
            <m:t>$</m:t>
          </m:r>
          <m:r>
            <m:t>  </m:t>
          </m:r>
          <m:r>
            <m:rPr>
              <m:sty m:val="p"/>
            </m:rPr>
            <m:t>(</m:t>
          </m:r>
          <m:r>
            <m:t>56</m:t>
          </m:r>
          <m:r>
            <m:rPr>
              <m:sty m:val="p"/>
            </m:rPr>
            <m:t>)</m:t>
          </m:r>
        </m:oMath>
      </m:oMathPara>
    </w:p>
    <w:bookmarkEnd w:id="68"/>
    <w:bookmarkStart w:id="69" w:name="cost-of-the-pre-heater-method"/>
    <w:p>
      <w:pPr>
        <w:pStyle w:val="Heading2"/>
      </w:pPr>
      <w:r>
        <w:t xml:space="preserve">Cost of the Pre-heater Method</w:t>
      </w:r>
    </w:p>
    <w:p>
      <w:pPr>
        <w:pStyle w:val="FirstParagraph"/>
      </w:pPr>
      <w:r>
        <w:t xml:space="preserve">The pre-heater method only requires one additional heat exchanger; its installed cost was calculated earlier in this chapter:</w:t>
      </w:r>
    </w:p>
    <w:p>
      <w:pPr>
        <w:pStyle w:val="BodyText"/>
      </w:pPr>
      <m:oMath>
        <m:sSub>
          <m:e>
            <m:r>
              <m:t>C</m:t>
            </m:r>
          </m:e>
          <m:sub>
            <m:r>
              <m:t>i</m:t>
            </m:r>
            <m:r>
              <m:rPr>
                <m:sty m:val="p"/>
              </m:rPr>
              <m:t>,</m:t>
            </m:r>
            <m:r>
              <m:t>p</m:t>
            </m:r>
            <m:r>
              <m:t>r</m:t>
            </m:r>
            <m:r>
              <m:t>e</m:t>
            </m:r>
          </m:sub>
        </m:sSub>
        <m:r>
          <m:rPr>
            <m:sty m:val="p"/>
          </m:rPr>
          <m:t>=</m:t>
        </m:r>
        <m:r>
          <m:t>8320.45</m:t>
        </m:r>
        <m:r>
          <m:rPr>
            <m:nor/>
            <m:sty m:val="p"/>
          </m:rPr>
          <m:t>$</m:t>
        </m:r>
      </m:oMath>
    </w:p>
    <w:p>
      <w:pPr>
        <w:pStyle w:val="BodyText"/>
      </w:pPr>
      <w:r>
        <w:t xml:space="preserve">Therefore, the total installed cost of the system with the pre-heater method is</w:t>
      </w:r>
      <w:r>
        <w:t xml:space="preserve"> </w:t>
      </w:r>
      <m:oMath>
        <m:r>
          <m:t>443582.32</m:t>
        </m:r>
        <m:r>
          <m:rPr>
            <m:nor/>
            <m:sty m:val="p"/>
          </m:rPr>
          <m:t>$</m:t>
        </m:r>
      </m:oMath>
      <w:r>
        <w:t xml:space="preserve">.</w:t>
      </w:r>
    </w:p>
    <w:bookmarkEnd w:id="69"/>
    <w:bookmarkStart w:id="70" w:name="cost-of-the-heat-pump-method"/>
    <w:p>
      <w:pPr>
        <w:pStyle w:val="Heading2"/>
      </w:pPr>
      <w:r>
        <w:t xml:space="preserve">Cost of the Heat Pump Method</w:t>
      </w:r>
    </w:p>
    <w:p>
      <w:pPr>
        <w:pStyle w:val="FirstParagraph"/>
      </w:pPr>
      <w:r>
        <w:t xml:space="preserve">The heat pump method requires two compressors and an inter-cooler. The compressor cost was estimated earlier in this chapter using the compressor cost correlation</w:t>
      </w:r>
      <w:r>
        <w:t xml:space="preserve"> </w:t>
      </w:r>
      <w:r>
        <w:t xml:space="preserve">(Douglas 1988)</w:t>
      </w:r>
      <w:r>
        <w:t xml:space="preserve">. The total purchased compressor cost is:</w:t>
      </w:r>
    </w:p>
    <w:p>
      <w:pPr>
        <w:pStyle w:val="BodyText"/>
      </w:pPr>
      <m:oMath>
        <m:sSub>
          <m:e>
            <m:r>
              <m:t>C</m:t>
            </m:r>
          </m:e>
          <m:sub>
            <m:r>
              <m:t>p</m:t>
            </m:r>
            <m:r>
              <m:rPr>
                <m:sty m:val="p"/>
              </m:rPr>
              <m:t>,</m:t>
            </m:r>
            <m:r>
              <m:t>c</m:t>
            </m:r>
            <m:r>
              <m:t>o</m:t>
            </m:r>
            <m:r>
              <m:t>m</m:t>
            </m:r>
            <m:r>
              <m:t>p</m:t>
            </m:r>
            <m:r>
              <m:rPr>
                <m:sty m:val="p"/>
              </m:rPr>
              <m:t>,</m:t>
            </m:r>
            <m:r>
              <m:t>t</m:t>
            </m:r>
            <m:r>
              <m:t>o</m:t>
            </m:r>
            <m:r>
              <m:t>t</m:t>
            </m:r>
            <m:r>
              <m:t>a</m:t>
            </m:r>
            <m:r>
              <m:t>l</m:t>
            </m:r>
          </m:sub>
        </m:sSub>
        <m:r>
          <m:rPr>
            <m:sty m:val="p"/>
          </m:rPr>
          <m:t>=</m:t>
        </m:r>
        <m:r>
          <m:t>15420.85</m:t>
        </m:r>
        <m:r>
          <m:rPr>
            <m:nor/>
            <m:sty m:val="p"/>
          </m:rPr>
          <m:t>$</m:t>
        </m:r>
      </m:oMath>
    </w:p>
    <w:p>
      <w:pPr>
        <w:pStyle w:val="BodyText"/>
      </w:pPr>
      <w:r>
        <w:t xml:space="preserve">The installed cost of the two compressors is:</w:t>
      </w:r>
    </w:p>
    <w:p>
      <w:pPr>
        <w:pStyle w:val="BodyText"/>
      </w:pPr>
      <m:oMath>
        <m:sSub>
          <m:e>
            <m:r>
              <m:t>C</m:t>
            </m:r>
          </m:e>
          <m:sub>
            <m:r>
              <m:t>i</m:t>
            </m:r>
            <m:r>
              <m:rPr>
                <m:sty m:val="p"/>
              </m:rPr>
              <m:t>,</m:t>
            </m:r>
            <m:r>
              <m:t>c</m:t>
            </m:r>
            <m:r>
              <m:t>o</m:t>
            </m:r>
            <m:r>
              <m:t>m</m:t>
            </m:r>
            <m:r>
              <m:t>p</m:t>
            </m:r>
            <m:r>
              <m:rPr>
                <m:sty m:val="p"/>
              </m:rPr>
              <m:t>,</m:t>
            </m:r>
            <m:r>
              <m:t>t</m:t>
            </m:r>
            <m:r>
              <m:t>o</m:t>
            </m:r>
            <m:r>
              <m:t>t</m:t>
            </m:r>
            <m:r>
              <m:t>a</m:t>
            </m:r>
            <m:r>
              <m:t>l</m:t>
            </m:r>
          </m:sub>
        </m:sSub>
        <m:r>
          <m:rPr>
            <m:sty m:val="p"/>
          </m:rPr>
          <m:t>=</m:t>
        </m:r>
        <m:r>
          <m:t>47958.84</m:t>
        </m:r>
        <m:r>
          <m:rPr>
            <m:nor/>
            <m:sty m:val="p"/>
          </m:rPr>
          <m:t>$</m:t>
        </m:r>
      </m:oMath>
    </w:p>
    <w:p>
      <w:pPr>
        <w:pStyle w:val="BodyText"/>
      </w:pPr>
      <w:r>
        <w:t xml:space="preserve">The installed cost of the inter-cooler is:</w:t>
      </w:r>
    </w:p>
    <w:p>
      <w:pPr>
        <w:pStyle w:val="BodyText"/>
      </w:pPr>
      <m:oMath>
        <m:sSub>
          <m:e>
            <m:r>
              <m:t>C</m:t>
            </m:r>
          </m:e>
          <m:sub>
            <m:r>
              <m:t>i</m:t>
            </m:r>
            <m:r>
              <m:rPr>
                <m:sty m:val="p"/>
              </m:rPr>
              <m:t>,</m:t>
            </m:r>
            <m:r>
              <m:t>i</m:t>
            </m:r>
            <m:r>
              <m:t>n</m:t>
            </m:r>
            <m:r>
              <m:t>t</m:t>
            </m:r>
          </m:sub>
        </m:sSub>
        <m:r>
          <m:rPr>
            <m:sty m:val="p"/>
          </m:rPr>
          <m:t>=</m:t>
        </m:r>
        <m:r>
          <m:t>7259.03</m:t>
        </m:r>
        <m:r>
          <m:rPr>
            <m:nor/>
            <m:sty m:val="p"/>
          </m:rPr>
          <m:t>$</m:t>
        </m:r>
      </m:oMath>
    </w:p>
    <w:p>
      <w:pPr>
        <w:pStyle w:val="BodyText"/>
      </w:pPr>
      <w:r>
        <w:t xml:space="preserve">Therefore, the total additional installed cost of the heat pump system is</w:t>
      </w:r>
      <w:r>
        <w:t xml:space="preserve"> </w:t>
      </w:r>
      <m:oMath>
        <m:r>
          <m:t>55217.87</m:t>
        </m:r>
        <m:r>
          <m:rPr>
            <m:nor/>
            <m:sty m:val="p"/>
          </m:rPr>
          <m:t>$</m:t>
        </m:r>
      </m:oMath>
      <w:r>
        <w:t xml:space="preserve">, making the grand total</w:t>
      </w:r>
      <w:r>
        <w:t xml:space="preserve"> </w:t>
      </w:r>
      <m:oMath>
        <m:r>
          <m:t>490479.74</m:t>
        </m:r>
        <m:r>
          <m:rPr>
            <m:nor/>
            <m:sty m:val="p"/>
          </m:rPr>
          <m:t>$</m:t>
        </m:r>
      </m:oMath>
    </w:p>
    <w:bookmarkEnd w:id="70"/>
    <w:bookmarkStart w:id="71" w:name="Xd839fec89c005252bbae29098029a4b68f02aa5"/>
    <w:p>
      <w:pPr>
        <w:pStyle w:val="Heading2"/>
      </w:pPr>
      <w:r>
        <w:t xml:space="preserve">Comparison of Heat Recycling Alternatives</w:t>
      </w:r>
    </w:p>
    <w:p>
      <w:pPr>
        <w:pStyle w:val="FirstParagraph"/>
      </w:pPr>
      <w:r>
        <w:t xml:space="preserve">The two heat recycling alternatives were compared by considering their additional installed costs and their long-term energy savings. The pre-heater method requires only one additional heat exchanger, while the heat pump method requires two compressors and an inter-cooler.</w:t>
      </w:r>
    </w:p>
    <w:p>
      <w:pPr>
        <w:pStyle w:val="TableCaption"/>
      </w:pPr>
      <w:r>
        <w:t xml:space="preserve">Cost comparison of heat recycling methods.</w:t>
      </w:r>
      <w:r>
        <w:t xml:space="preserve"> </w:t>
      </w:r>
    </w:p>
    <w:tbl>
      <w:tblPr>
        <w:tblStyle w:val="Table"/>
        <w:tblW w:type="pct" w:w="5000"/>
        <w:tblLayout w:type="fixed"/>
        <w:tblLook w:firstRow="1" w:lastRow="0" w:firstColumn="0" w:lastColumn="0" w:noHBand="0" w:noVBand="0" w:val="0020"/>
        <w:tblCaption w:val="Cost comparison of heat recycling methods. "/>
      </w:tblPr>
      <w:tblGrid>
        <w:gridCol w:w="1115"/>
        <w:gridCol w:w="3123"/>
        <w:gridCol w:w="3681"/>
      </w:tblGrid>
      <w:tr>
        <w:trPr>
          <w:tblHeader w:val="on"/>
        </w:trPr>
        <w:tc>
          <w:tcPr/>
          <w:p>
            <w:pPr>
              <w:pStyle w:val="Compact"/>
            </w:pPr>
            <w:r>
              <w:t xml:space="preserve">Method</w:t>
            </w:r>
          </w:p>
        </w:tc>
        <w:tc>
          <w:tcPr/>
          <w:p>
            <w:pPr>
              <w:pStyle w:val="Compact"/>
            </w:pPr>
            <w:r>
              <w:t xml:space="preserve">Additional Equipment</w:t>
            </w:r>
          </w:p>
        </w:tc>
        <w:tc>
          <w:tcPr/>
          <w:p>
            <w:pPr>
              <w:pStyle w:val="Compact"/>
              <w:jc w:val="right"/>
            </w:pPr>
            <w:r>
              <w:t xml:space="preserve">Add. Installed Cost [</w:t>
            </w:r>
            <m:oMath>
              <m:r>
                <m:rPr>
                  <m:nor/>
                  <m:sty m:val="p"/>
                </m:rPr>
                <m:t>$</m:t>
              </m:r>
            </m:oMath>
            <w:r>
              <w:t xml:space="preserve">]</w:t>
            </w:r>
          </w:p>
        </w:tc>
      </w:tr>
      <w:tr>
        <w:tc>
          <w:tcPr/>
          <w:p>
            <w:pPr>
              <w:pStyle w:val="Compact"/>
            </w:pPr>
            <w:r>
              <w:t xml:space="preserve">Pre-heater</w:t>
            </w:r>
          </w:p>
        </w:tc>
        <w:tc>
          <w:tcPr/>
          <w:p>
            <w:pPr>
              <w:pStyle w:val="Compact"/>
            </w:pPr>
            <w:r>
              <w:t xml:space="preserve">heat exch.</w:t>
            </w:r>
          </w:p>
        </w:tc>
        <w:tc>
          <w:tcPr/>
          <w:p>
            <w:pPr>
              <w:pStyle w:val="Compact"/>
              <w:jc w:val="right"/>
            </w:pPr>
            <w:r>
              <w:t xml:space="preserve">8320.45</w:t>
            </w:r>
          </w:p>
        </w:tc>
      </w:tr>
      <w:tr>
        <w:tc>
          <w:tcPr/>
          <w:p>
            <w:pPr>
              <w:pStyle w:val="Compact"/>
            </w:pPr>
            <w:r>
              <w:t xml:space="preserve">Heat pump</w:t>
            </w:r>
          </w:p>
        </w:tc>
        <w:tc>
          <w:tcPr/>
          <w:p>
            <w:pPr>
              <w:pStyle w:val="Compact"/>
            </w:pPr>
            <w:r>
              <w:t xml:space="preserve">2 compressors + inter-cooler</w:t>
            </w:r>
          </w:p>
        </w:tc>
        <w:tc>
          <w:tcPr/>
          <w:p>
            <w:pPr>
              <w:pStyle w:val="Compact"/>
              <w:jc w:val="right"/>
            </w:pPr>
            <w:r>
              <w:t xml:space="preserve">55217.87</w:t>
            </w:r>
          </w:p>
        </w:tc>
      </w:tr>
    </w:tbl>
    <w:p>
      <w:pPr>
        <w:pStyle w:val="BodyText"/>
      </w:pPr>
      <w:r>
        <w:t xml:space="preserve">From a capital cost perspective, the pre-heater method is the cheaper heat-recycling option. Its additional installed cost is</w:t>
      </w:r>
      <w:r>
        <w:t xml:space="preserve"> </w:t>
      </w:r>
      <m:oMath>
        <m:r>
          <m:t>8320.45</m:t>
        </m:r>
        <m:r>
          <m:rPr>
            <m:nor/>
            <m:sty m:val="p"/>
          </m:rPr>
          <m:t>$</m:t>
        </m:r>
      </m:oMath>
      <w:r>
        <w:t xml:space="preserve">, while the heat pump method requires</w:t>
      </w:r>
      <w:r>
        <w:t xml:space="preserve"> </w:t>
      </w:r>
      <m:oMath>
        <m:r>
          <m:t>55217.87</m:t>
        </m:r>
        <m:r>
          <m:rPr>
            <m:nor/>
            <m:sty m:val="p"/>
          </m:rPr>
          <m:t>$</m:t>
        </m:r>
      </m:oMath>
      <w:r>
        <w:t xml:space="preserve">, which is approximately 6.64 times higher. However, the long-term energy savings must also be considered; assuming one distillation cycle per day and a life expectancy of 10 years:</w:t>
      </w:r>
    </w:p>
    <w:p>
      <w:pPr>
        <w:pStyle w:val="BodyText"/>
      </w:pPr>
      <m:oMath>
        <m:sSub>
          <m:e>
            <m:r>
              <m:t>N</m:t>
            </m:r>
          </m:e>
          <m:sub>
            <m:r>
              <m:t>c</m:t>
            </m:r>
            <m:r>
              <m:t>y</m:t>
            </m:r>
            <m:r>
              <m:t>c</m:t>
            </m:r>
            <m:r>
              <m:t>l</m:t>
            </m:r>
            <m:r>
              <m:t>e</m:t>
            </m:r>
            <m:r>
              <m:t>s</m:t>
            </m:r>
          </m:sub>
        </m:sSub>
        <m:r>
          <m:rPr>
            <m:sty m:val="p"/>
          </m:rPr>
          <m:t>=</m:t>
        </m:r>
        <m:r>
          <m:t>365</m:t>
        </m:r>
        <m:r>
          <m:rPr>
            <m:sty m:val="p"/>
          </m:rPr>
          <m:t>×</m:t>
        </m:r>
        <m:r>
          <m:t>10</m:t>
        </m:r>
        <m:r>
          <m:rPr>
            <m:sty m:val="p"/>
          </m:rPr>
          <m:t>=</m:t>
        </m:r>
        <m:r>
          <m:t>3650</m:t>
        </m:r>
        <m:r>
          <m:t> </m:t>
        </m:r>
        <m:r>
          <m:rPr>
            <m:nor/>
            <m:sty m:val="p"/>
          </m:rPr>
          <m:t>cycles</m:t>
        </m:r>
      </m:oMath>
    </w:p>
    <w:p>
      <w:pPr>
        <w:pStyle w:val="BodyText"/>
      </w:pPr>
      <w:r>
        <w:t xml:space="preserve">Using the energy cost:</w:t>
      </w:r>
    </w:p>
    <w:p>
      <w:pPr>
        <w:pStyle w:val="BodyText"/>
      </w:pPr>
      <m:oMath>
        <m:sSub>
          <m:e>
            <m:r>
              <m:t>C</m:t>
            </m:r>
          </m:e>
          <m:sub>
            <m:r>
              <m:t>e</m:t>
            </m:r>
            <m:r>
              <m:t>n</m:t>
            </m:r>
            <m:r>
              <m:t>e</m:t>
            </m:r>
            <m:r>
              <m:t>r</m:t>
            </m:r>
            <m:r>
              <m:t>g</m:t>
            </m:r>
            <m:r>
              <m:t>y</m:t>
            </m:r>
          </m:sub>
        </m:sSub>
        <m:r>
          <m:rPr>
            <m:sty m:val="p"/>
          </m:rPr>
          <m:t>=</m:t>
        </m:r>
        <m:r>
          <m:t>16.8</m:t>
        </m:r>
        <m:r>
          <m:t> </m:t>
        </m:r>
        <m:r>
          <m:rPr>
            <m:nor/>
            <m:sty m:val="p"/>
          </m:rPr>
          <m:t>$/GJ</m:t>
        </m:r>
      </m:oMath>
    </w:p>
    <w:p>
      <w:pPr>
        <w:pStyle w:val="BodyText"/>
      </w:pPr>
      <w:r>
        <w:t xml:space="preserve">the estimated 10-year savings are shown below.</w:t>
      </w:r>
    </w:p>
    <w:p>
      <w:pPr>
        <w:pStyle w:val="TableCaption"/>
      </w:pPr>
      <w:r>
        <w:t xml:space="preserve">Ten-year comparison of heat recycling methods.</w:t>
      </w:r>
      <w:r>
        <w:t xml:space="preserve"> </w:t>
      </w:r>
    </w:p>
    <w:tbl>
      <w:tblPr>
        <w:tblStyle w:val="Table"/>
        <w:tblW w:type="pct" w:w="5000"/>
        <w:tblLayout w:type="fixed"/>
        <w:tblLook w:firstRow="1" w:lastRow="0" w:firstColumn="0" w:lastColumn="0" w:noHBand="0" w:noVBand="0" w:val="0020"/>
        <w:tblCaption w:val="Ten-year comparison of heat recycling methods. "/>
      </w:tblPr>
      <w:tblGrid>
        <w:gridCol w:w="773"/>
        <w:gridCol w:w="1046"/>
        <w:gridCol w:w="1183"/>
        <w:gridCol w:w="1274"/>
        <w:gridCol w:w="1502"/>
        <w:gridCol w:w="1456"/>
        <w:gridCol w:w="682"/>
      </w:tblGrid>
      <w:tr>
        <w:trPr>
          <w:tblHeader w:val="on"/>
        </w:trPr>
        <w:tc>
          <w:tcPr/>
          <w:p>
            <w:pPr>
              <w:pStyle w:val="Compact"/>
            </w:pPr>
            <w:r>
              <w:t xml:space="preserve">Method</w:t>
            </w:r>
          </w:p>
        </w:tc>
        <w:tc>
          <w:tcPr/>
          <w:p>
            <w:pPr>
              <w:pStyle w:val="Compact"/>
              <w:jc w:val="right"/>
            </w:pPr>
            <w:r>
              <w:t xml:space="preserve">Energy Saved [GJ/batch]</w:t>
            </w:r>
          </w:p>
        </w:tc>
        <w:tc>
          <w:tcPr/>
          <w:p>
            <w:pPr>
              <w:pStyle w:val="Compact"/>
              <w:jc w:val="right"/>
            </w:pPr>
            <w:r>
              <w:t xml:space="preserve">Saving [</w:t>
            </w:r>
            <m:oMath>
              <m:r>
                <m:rPr>
                  <m:nor/>
                  <m:sty m:val="p"/>
                </m:rPr>
                <m:t>$</m:t>
              </m:r>
            </m:oMath>
            <w:r>
              <w:t xml:space="preserve">/batch]</w:t>
            </w:r>
          </w:p>
        </w:tc>
        <w:tc>
          <w:tcPr/>
          <w:p>
            <w:pPr>
              <w:pStyle w:val="Compact"/>
              <w:jc w:val="right"/>
            </w:pPr>
            <w:r>
              <w:t xml:space="preserve">10-year Saving [</w:t>
            </w:r>
            <m:oMath>
              <m:r>
                <m:rPr>
                  <m:nor/>
                  <m:sty m:val="p"/>
                </m:rPr>
                <m:t>$</m:t>
              </m:r>
            </m:oMath>
            <w:r>
              <w:t xml:space="preserve">]</w:t>
            </w:r>
          </w:p>
        </w:tc>
        <w:tc>
          <w:tcPr/>
          <w:p>
            <w:pPr>
              <w:pStyle w:val="Compact"/>
              <w:jc w:val="right"/>
            </w:pPr>
            <w:r>
              <w:t xml:space="preserve">Add. Installed Cost [</w:t>
            </w:r>
            <m:oMath>
              <m:r>
                <m:rPr>
                  <m:nor/>
                  <m:sty m:val="p"/>
                </m:rPr>
                <m:t>$</m:t>
              </m:r>
            </m:oMath>
            <w:r>
              <w:t xml:space="preserve">]</w:t>
            </w:r>
          </w:p>
        </w:tc>
        <w:tc>
          <w:tcPr/>
          <w:p>
            <w:pPr>
              <w:pStyle w:val="Compact"/>
              <w:jc w:val="right"/>
            </w:pPr>
            <w:r>
              <w:t xml:space="preserve">Net 10-year Saving [</w:t>
            </w:r>
            <m:oMath>
              <m:r>
                <m:rPr>
                  <m:nor/>
                  <m:sty m:val="p"/>
                </m:rPr>
                <m:t>$</m:t>
              </m:r>
            </m:oMath>
            <w:r>
              <w:t xml:space="preserve">]</w:t>
            </w:r>
          </w:p>
        </w:tc>
        <w:tc>
          <w:tcPr/>
          <w:p>
            <w:pPr>
              <w:pStyle w:val="Compact"/>
              <w:jc w:val="right"/>
            </w:pPr>
            <w:r>
              <w:t xml:space="preserve">Payback [years]</w:t>
            </w:r>
          </w:p>
        </w:tc>
      </w:tr>
      <w:tr>
        <w:tc>
          <w:tcPr/>
          <w:p>
            <w:pPr>
              <w:pStyle w:val="Compact"/>
            </w:pPr>
            <w:r>
              <w:t xml:space="preserve">Pre-heater method</w:t>
            </w:r>
          </w:p>
        </w:tc>
        <w:tc>
          <w:tcPr/>
          <w:p>
            <w:pPr>
              <w:pStyle w:val="Compact"/>
              <w:jc w:val="right"/>
            </w:pPr>
            <w:r>
              <w:t xml:space="preserve">0.408</w:t>
            </w:r>
          </w:p>
        </w:tc>
        <w:tc>
          <w:tcPr/>
          <w:p>
            <w:pPr>
              <w:pStyle w:val="Compact"/>
              <w:jc w:val="right"/>
            </w:pPr>
            <w:r>
              <w:t xml:space="preserve">6.86</w:t>
            </w:r>
          </w:p>
        </w:tc>
        <w:tc>
          <w:tcPr/>
          <w:p>
            <w:pPr>
              <w:pStyle w:val="Compact"/>
              <w:jc w:val="right"/>
            </w:pPr>
            <w:r>
              <w:t xml:space="preserve">25044.90</w:t>
            </w:r>
          </w:p>
        </w:tc>
        <w:tc>
          <w:tcPr/>
          <w:p>
            <w:pPr>
              <w:pStyle w:val="Compact"/>
              <w:jc w:val="right"/>
            </w:pPr>
            <w:r>
              <w:t xml:space="preserve">8320.45</w:t>
            </w:r>
          </w:p>
        </w:tc>
        <w:tc>
          <w:tcPr/>
          <w:p>
            <w:pPr>
              <w:pStyle w:val="Compact"/>
              <w:jc w:val="right"/>
            </w:pPr>
            <w:r>
              <w:t xml:space="preserve">16724.45</w:t>
            </w:r>
          </w:p>
        </w:tc>
        <w:tc>
          <w:tcPr/>
          <w:p>
            <w:pPr>
              <w:pStyle w:val="Compact"/>
              <w:jc w:val="right"/>
            </w:pPr>
            <w:r>
              <w:t xml:space="preserve">3.32</w:t>
            </w:r>
          </w:p>
        </w:tc>
      </w:tr>
      <w:tr>
        <w:tc>
          <w:tcPr/>
          <w:p>
            <w:pPr>
              <w:pStyle w:val="Compact"/>
            </w:pPr>
            <w:r>
              <w:t xml:space="preserve">Heat pump method</w:t>
            </w:r>
          </w:p>
        </w:tc>
        <w:tc>
          <w:tcPr/>
          <w:p>
            <w:pPr>
              <w:pStyle w:val="Compact"/>
              <w:jc w:val="right"/>
            </w:pPr>
            <w:r>
              <w:t xml:space="preserve">3.504</w:t>
            </w:r>
          </w:p>
        </w:tc>
        <w:tc>
          <w:tcPr/>
          <w:p>
            <w:pPr>
              <w:pStyle w:val="Compact"/>
              <w:jc w:val="right"/>
            </w:pPr>
            <w:r>
              <w:t xml:space="preserve">58.86</w:t>
            </w:r>
          </w:p>
        </w:tc>
        <w:tc>
          <w:tcPr/>
          <w:p>
            <w:pPr>
              <w:pStyle w:val="Compact"/>
              <w:jc w:val="right"/>
            </w:pPr>
            <w:r>
              <w:t xml:space="preserve">214844.00</w:t>
            </w:r>
          </w:p>
        </w:tc>
        <w:tc>
          <w:tcPr/>
          <w:p>
            <w:pPr>
              <w:pStyle w:val="Compact"/>
              <w:jc w:val="right"/>
            </w:pPr>
            <w:r>
              <w:t xml:space="preserve">55217.87</w:t>
            </w:r>
          </w:p>
        </w:tc>
        <w:tc>
          <w:tcPr/>
          <w:p>
            <w:pPr>
              <w:pStyle w:val="Compact"/>
              <w:jc w:val="right"/>
            </w:pPr>
            <w:r>
              <w:t xml:space="preserve">159626.13</w:t>
            </w:r>
          </w:p>
        </w:tc>
        <w:tc>
          <w:tcPr/>
          <w:p>
            <w:pPr>
              <w:pStyle w:val="Compact"/>
              <w:jc w:val="right"/>
            </w:pPr>
            <w:r>
              <w:t xml:space="preserve">2.57</w:t>
            </w:r>
          </w:p>
        </w:tc>
      </w:tr>
    </w:tbl>
    <w:p>
      <w:pPr>
        <w:pStyle w:val="BodyText"/>
      </w:pPr>
      <w:r>
        <w:t xml:space="preserve">The pre-heater method saves less energy, but it also requires a much smaller investment. Over 10 years, it gives an estimated net saving of approximately</w:t>
      </w:r>
      <w:r>
        <w:t xml:space="preserve"> </w:t>
      </w:r>
      <m:oMath>
        <m:r>
          <m:t>16724.45</m:t>
        </m:r>
        <m:r>
          <m:rPr>
            <m:nor/>
            <m:sty m:val="p"/>
          </m:rPr>
          <m:t>$</m:t>
        </m:r>
      </m:oMath>
      <w:r>
        <w:t xml:space="preserve">, meaning that the installation cost is recovered and the method is financially justified. The heat pump method has a much higher installation cost, but it also saves much more energy. Over the same 10-year period, it gives an estimated net saving of approximately</w:t>
      </w:r>
      <w:r>
        <w:t xml:space="preserve"> </w:t>
      </w:r>
      <m:oMath>
        <m:r>
          <m:t>159626.13</m:t>
        </m:r>
        <m:r>
          <m:rPr>
            <m:nor/>
            <m:sty m:val="p"/>
          </m:rPr>
          <m:t>$</m:t>
        </m:r>
      </m:oMath>
      <w:r>
        <w:t xml:space="preserve">.</w:t>
      </w:r>
    </w:p>
    <w:bookmarkEnd w:id="71"/>
    <w:bookmarkEnd w:id="72"/>
    <w:bookmarkStart w:id="102" w:name="summary"/>
    <w:p>
      <w:pPr>
        <w:pStyle w:val="Heading1"/>
      </w:pPr>
      <w:r>
        <w:t xml:space="preserve">Summary</w:t>
      </w:r>
    </w:p>
    <w:p>
      <w:pPr>
        <w:pStyle w:val="FirstParagraph"/>
      </w:pPr>
      <w:r>
        <w:t xml:space="preserve">This paper studied the regeneration of a pharmaceutical waste solvent by batch extractive distillation. The objective was to recover an IPA-rich distillate with at least 99.75 mol% IPA from an IPA–water mixture using DMSO as an extractive solvent. Since IPA and water form a minimum-boiling azeotrope, conventional batch distillation cannot reach the required purity. ChemCAD simulations were used to study the IPA–water–DMSO system and evaluate the effects of feed stage, reflux ratio, feed rate, number of stages, and feed temperature. Under the selected operating conditions, the main distillation step reached a maximum IPA purity of 99.856 mol% and lasted 9.05 hours.</w:t>
      </w:r>
    </w:p>
    <w:p>
      <w:pPr>
        <w:pStyle w:val="BodyText"/>
      </w:pPr>
      <w:r>
        <w:t xml:space="preserve">Additional distillation stages were considered to recover remaining IPA, water, and DMSO from the bottom mixture, improving material recovery and reducing waste. Two recycling strategies were compared. The preferred option was the reintegration of the water/IPA run-off into the following batch, while collecting the water/DMSO run-off separately. This method provided similar product purity, slightly higher IPA recovery, shorter operating time, and better process stability.</w:t>
      </w:r>
    </w:p>
    <w:p>
      <w:pPr>
        <w:pStyle w:val="BodyText"/>
      </w:pPr>
      <w:r>
        <w:t xml:space="preserve">The total energy requirement of the complete process was approximately 16.6025 GJ, corresponding to an estimated cost of</w:t>
      </w:r>
      <w:r>
        <w:t xml:space="preserve"> </w:t>
      </w:r>
      <m:oMath>
        <m:r>
          <m:t>278.92</m:t>
        </m:r>
        <m:r>
          <m:rPr>
            <m:nor/>
            <m:sty m:val="p"/>
          </m:rPr>
          <m:t>$</m:t>
        </m:r>
      </m:oMath>
      <w:r>
        <w:t xml:space="preserve">. Two heat-recycling alternatives were also studied. The pre-heater method was simpler and required much lower investment, while the heat pump method involved more equipment but offered greater energy savings, with an estimated net saving of</w:t>
      </w:r>
      <w:r>
        <w:t xml:space="preserve"> </w:t>
      </w:r>
      <m:oMath>
        <m:r>
          <m:t>159626.13</m:t>
        </m:r>
        <m:r>
          <m:rPr>
            <m:nor/>
            <m:sty m:val="p"/>
          </m:rPr>
          <m:t>$</m:t>
        </m:r>
      </m:oMath>
      <w:r>
        <w:t xml:space="preserve"> </w:t>
      </w:r>
      <w:r>
        <w:t xml:space="preserve">after 10 years.</w:t>
      </w:r>
    </w:p>
    <w:p>
      <w:pPr>
        <w:pStyle w:val="BodyText"/>
      </w:pPr>
      <w:r>
        <w:t xml:space="preserve">The main process equipment was preliminarily sized, including the packed column, tanks, condenser, reboiler, heat-recovery equipment, and vacuum pump. The selected tank geometry had a diameter of 2.00 m, a height of 2.50 m, and a total volume of 7.85 m³. The estimated installed cost of the base distillation system was</w:t>
      </w:r>
      <w:r>
        <w:t xml:space="preserve"> </w:t>
      </w:r>
      <m:oMath>
        <m:r>
          <m:t>435261.87</m:t>
        </m:r>
        <m:r>
          <m:rPr>
            <m:nor/>
            <m:sty m:val="p"/>
          </m:rPr>
          <m:t>$</m:t>
        </m:r>
      </m:oMath>
      <w:r>
        <w:t xml:space="preserve">.</w:t>
      </w:r>
    </w:p>
    <w:p>
      <w:pPr>
        <w:pStyle w:val="BodyText"/>
      </w:pPr>
      <w:r>
        <w:t xml:space="preserve">Overall, the results show that batch extractive distillation with DMSO is a feasible method for regenerating high-purity IPA from pharmaceutical waste solvent streams. The proposed process supports solvent recovery, run-off reuse, waste reduction, and improved energy efficiency, making it a technically viable and potentially sustainable regeneration solution.</w:t>
      </w:r>
    </w:p>
    <w:bookmarkStart w:id="101" w:name="refs"/>
    <w:bookmarkStart w:id="73" w:name="ref-asme_bpvc_vii_d_metric_2025"/>
    <w:p>
      <w:pPr>
        <w:pStyle w:val="Bibliography"/>
      </w:pPr>
      <w:r>
        <w:t xml:space="preserve">ASME. 2025a.</w:t>
      </w:r>
      <w:r>
        <w:t xml:space="preserve"> </w:t>
      </w:r>
      <w:r>
        <w:rPr>
          <w:i/>
          <w:iCs/>
        </w:rPr>
        <w:t xml:space="preserve">BPVC Section II: Materials, Part d: Properties (Metric)</w:t>
      </w:r>
      <w:r>
        <w:t xml:space="preserve">. American Society of Mechanical Engineers.</w:t>
      </w:r>
    </w:p>
    <w:bookmarkEnd w:id="73"/>
    <w:bookmarkStart w:id="74" w:name="ref-asme_bpvc_viii_div1_2025"/>
    <w:p>
      <w:pPr>
        <w:pStyle w:val="Bibliography"/>
      </w:pPr>
      <w:r>
        <w:t xml:space="preserve">ASME. 2025b.</w:t>
      </w:r>
      <w:r>
        <w:t xml:space="preserve"> </w:t>
      </w:r>
      <w:r>
        <w:rPr>
          <w:i/>
          <w:iCs/>
        </w:rPr>
        <w:t xml:space="preserve">BPVC Section VIII: Rules for Construction of Pressure Vessels, Division 1</w:t>
      </w:r>
      <w:r>
        <w:t xml:space="preserve">. American Society of Mechanical Engineers.</w:t>
      </w:r>
    </w:p>
    <w:bookmarkEnd w:id="74"/>
    <w:bookmarkStart w:id="75" w:name="ref-bme_distillation_notes_v_nd"/>
    <w:p>
      <w:pPr>
        <w:pStyle w:val="Bibliography"/>
      </w:pPr>
      <w:r>
        <w:t xml:space="preserve">Budapest University of Technology and Economics, Department of Building Service Engineering and Process Engineering. 2023.</w:t>
      </w:r>
      <w:r>
        <w:t xml:space="preserve"> </w:t>
      </w:r>
      <w:r>
        <w:rPr>
          <w:i/>
          <w:iCs/>
        </w:rPr>
        <w:t xml:space="preserve">Lecture Notes v: Distillation</w:t>
      </w:r>
      <w:r>
        <w:t xml:space="preserve">.</w:t>
      </w:r>
    </w:p>
    <w:bookmarkEnd w:id="75"/>
    <w:bookmarkStart w:id="76" w:name="ref-bme_heat_exchangers_1_2024"/>
    <w:p>
      <w:pPr>
        <w:pStyle w:val="Bibliography"/>
      </w:pPr>
      <w:r>
        <w:t xml:space="preserve">Budapest University of Technology and Economics, Department of Building Service Engineering and Process Engineering. 2024a.</w:t>
      </w:r>
      <w:r>
        <w:t xml:space="preserve"> </w:t>
      </w:r>
      <w:r>
        <w:rPr>
          <w:i/>
          <w:iCs/>
        </w:rPr>
        <w:t xml:space="preserve">Heat Exchangers 1</w:t>
      </w:r>
      <w:r>
        <w:t xml:space="preserve">.</w:t>
      </w:r>
    </w:p>
    <w:bookmarkEnd w:id="76"/>
    <w:bookmarkStart w:id="77" w:name="ref-bme_heat_exchangers_2_2024"/>
    <w:p>
      <w:pPr>
        <w:pStyle w:val="Bibliography"/>
      </w:pPr>
      <w:r>
        <w:t xml:space="preserve">Budapest University of Technology and Economics, Department of Building Service Engineering and Process Engineering. 2024b.</w:t>
      </w:r>
      <w:r>
        <w:t xml:space="preserve"> </w:t>
      </w:r>
      <w:r>
        <w:rPr>
          <w:i/>
          <w:iCs/>
        </w:rPr>
        <w:t xml:space="preserve">Heat Exchangers 2: Determination of Heat Transfer Surface Area of a Tubular Heat Exchanger</w:t>
      </w:r>
      <w:r>
        <w:t xml:space="preserve">.</w:t>
      </w:r>
    </w:p>
    <w:bookmarkEnd w:id="77"/>
    <w:bookmarkStart w:id="79" w:name="ref-busch_dolphin_vx_0030_0055"/>
    <w:p>
      <w:pPr>
        <w:pStyle w:val="Bibliography"/>
      </w:pPr>
      <w:r>
        <w:t xml:space="preserve">Busch Vacuum Solutions. 2024.</w:t>
      </w:r>
      <w:r>
        <w:t xml:space="preserve"> </w:t>
      </w:r>
      <w:r>
        <w:rPr>
          <w:i/>
          <w:iCs/>
        </w:rPr>
        <w:t xml:space="preserve">DOLPHIN VX 0030/0055 A Total Recirculation</w:t>
      </w:r>
      <w:r>
        <w:t xml:space="preserve">.</w:t>
      </w:r>
      <w:r>
        <w:t xml:space="preserve"> </w:t>
      </w:r>
      <w:hyperlink r:id="rId78">
        <w:r>
          <w:rPr>
            <w:rStyle w:val="Hyperlink"/>
          </w:rPr>
          <w:t xml:space="preserve">https://www.buschvacuum.com/hu/en/products/dolphin-vx-0030-0055-a-total-recirculation.html</w:t>
        </w:r>
      </w:hyperlink>
      <w:r>
        <w:t xml:space="preserve">.</w:t>
      </w:r>
    </w:p>
    <w:bookmarkEnd w:id="79"/>
    <w:bookmarkStart w:id="80" w:name="ref-cengel_ghajar_2011"/>
    <w:p>
      <w:pPr>
        <w:pStyle w:val="Bibliography"/>
      </w:pPr>
      <w:r>
        <w:t xml:space="preserve">Cengel, Y. A., and A. J. Ghajar. 2011.</w:t>
      </w:r>
      <w:r>
        <w:t xml:space="preserve"> </w:t>
      </w:r>
      <w:r>
        <w:rPr>
          <w:i/>
          <w:iCs/>
        </w:rPr>
        <w:t xml:space="preserve">Heat and Mass Transfer: Fundamentals and Applications</w:t>
      </w:r>
      <w:r>
        <w:t xml:space="preserve">. 4th ed. McGraw-Hill.</w:t>
      </w:r>
    </w:p>
    <w:bookmarkEnd w:id="80"/>
    <w:bookmarkStart w:id="81" w:name="ref-coulson_richardson_shell_tube_nd"/>
    <w:p>
      <w:pPr>
        <w:pStyle w:val="Bibliography"/>
      </w:pPr>
      <w:r>
        <w:t xml:space="preserve">Coulson, J. M., J. F. Richardson, J. R. Backhurst, and J. H. Harker. 1999.</w:t>
      </w:r>
      <w:r>
        <w:t xml:space="preserve"> </w:t>
      </w:r>
      <w:r>
        <w:rPr>
          <w:i/>
          <w:iCs/>
        </w:rPr>
        <w:t xml:space="preserve">Coulson &amp; Richardson’s Chemical Engineering, Volume i: Shell and Tube Heat Exchangers</w:t>
      </w:r>
      <w:r>
        <w:t xml:space="preserve">.</w:t>
      </w:r>
    </w:p>
    <w:bookmarkEnd w:id="81"/>
    <w:bookmarkStart w:id="82" w:name="ref-douglas_1988"/>
    <w:p>
      <w:pPr>
        <w:pStyle w:val="Bibliography"/>
      </w:pPr>
      <w:r>
        <w:t xml:space="preserve">Douglas, J. M. 1988.</w:t>
      </w:r>
      <w:r>
        <w:t xml:space="preserve"> </w:t>
      </w:r>
      <w:r>
        <w:rPr>
          <w:i/>
          <w:iCs/>
        </w:rPr>
        <w:t xml:space="preserve">Conceptual Design of Chemical Processes</w:t>
      </w:r>
      <w:r>
        <w:t xml:space="preserve">. McGraw-Hill.</w:t>
      </w:r>
    </w:p>
    <w:bookmarkEnd w:id="82"/>
    <w:bookmarkStart w:id="83" w:name="ref-fonyo_fabry_2004"/>
    <w:p>
      <w:pPr>
        <w:pStyle w:val="Bibliography"/>
      </w:pPr>
      <w:r>
        <w:t xml:space="preserve">Fonyó, Zsolt, and György Fábry. 2004.</w:t>
      </w:r>
      <w:r>
        <w:t xml:space="preserve"> </w:t>
      </w:r>
      <w:r>
        <w:rPr>
          <w:i/>
          <w:iCs/>
        </w:rPr>
        <w:t xml:space="preserve">Vegyipari m</w:t>
      </w:r>
      <w:r>
        <w:rPr>
          <w:i/>
          <w:iCs/>
        </w:rPr>
        <w:t xml:space="preserve">ű</w:t>
      </w:r>
      <w:r>
        <w:rPr>
          <w:i/>
          <w:iCs/>
        </w:rPr>
        <w:t xml:space="preserve">velettani Alapismeretek</w:t>
      </w:r>
      <w:r>
        <w:t xml:space="preserve">. Nemzeti Tank</w:t>
      </w:r>
      <w:r>
        <w:t xml:space="preserve">ö</w:t>
      </w:r>
      <w:r>
        <w:t xml:space="preserve">nyvkiadó.</w:t>
      </w:r>
    </w:p>
    <w:bookmarkEnd w:id="83"/>
    <w:bookmarkStart w:id="84" w:name="Xa547d0041921bd9d178e897e49a26321247f4e3"/>
    <w:p>
      <w:pPr>
        <w:pStyle w:val="Bibliography"/>
      </w:pPr>
      <w:r>
        <w:t xml:space="preserve">Gerbaud, V., I. Rodriguez-Donis, L. Hegely, P. Lang, F. Denes, and X. You. 2019.</w:t>
      </w:r>
      <w:r>
        <w:t xml:space="preserve"> </w:t>
      </w:r>
      <w:r>
        <w:t xml:space="preserve">“Review of Extractive Distillation: Process Design, Operation, Optimization and Control.”</w:t>
      </w:r>
      <w:r>
        <w:t xml:space="preserve"> </w:t>
      </w:r>
      <w:r>
        <w:rPr>
          <w:i/>
          <w:iCs/>
        </w:rPr>
        <w:t xml:space="preserve">Chemical Engineering Research and Design</w:t>
      </w:r>
      <w:r>
        <w:t xml:space="preserve"> </w:t>
      </w:r>
      <w:r>
        <w:t xml:space="preserve">141: 229–71.</w:t>
      </w:r>
    </w:p>
    <w:bookmarkEnd w:id="84"/>
    <w:bookmarkStart w:id="85" w:name="ref-nasa_sp_8007_2020"/>
    <w:p>
      <w:pPr>
        <w:pStyle w:val="Bibliography"/>
      </w:pPr>
      <w:r>
        <w:t xml:space="preserve">Hilburger, M. W. 2020.</w:t>
      </w:r>
      <w:r>
        <w:t xml:space="preserve"> </w:t>
      </w:r>
      <w:r>
        <w:rPr>
          <w:i/>
          <w:iCs/>
        </w:rPr>
        <w:t xml:space="preserve">Buckling of Thin-Walled Circular Cylinders</w:t>
      </w:r>
      <w:r>
        <w:t xml:space="preserve">. NASA/SP-20205011530. National Aeronautics; Space Administration.</w:t>
      </w:r>
    </w:p>
    <w:bookmarkEnd w:id="85"/>
    <w:bookmarkStart w:id="87" w:name="ref-imarc_dmso_pricing_2026"/>
    <w:p>
      <w:pPr>
        <w:pStyle w:val="Bibliography"/>
      </w:pPr>
      <w:r>
        <w:t xml:space="preserve">IMARC Group. 2026.</w:t>
      </w:r>
      <w:r>
        <w:t xml:space="preserve"> </w:t>
      </w:r>
      <w:r>
        <w:rPr>
          <w:i/>
          <w:iCs/>
        </w:rPr>
        <w:t xml:space="preserve">Dimethyl Sulfoxide (</w:t>
      </w:r>
      <w:r>
        <w:rPr>
          <w:i/>
          <w:iCs/>
        </w:rPr>
        <w:t xml:space="preserve">DMSO</w:t>
      </w:r>
      <w:r>
        <w:rPr>
          <w:i/>
          <w:iCs/>
        </w:rPr>
        <w:t xml:space="preserve">) Price Trend, Index and Forecast</w:t>
      </w:r>
      <w:r>
        <w:t xml:space="preserve">.</w:t>
      </w:r>
      <w:r>
        <w:t xml:space="preserve"> </w:t>
      </w:r>
      <w:hyperlink r:id="rId86">
        <w:r>
          <w:rPr>
            <w:rStyle w:val="Hyperlink"/>
          </w:rPr>
          <w:t xml:space="preserve">https://www.imarcgroup.com/dimethyl-sulfoxide-pricing-report</w:t>
        </w:r>
      </w:hyperlink>
      <w:r>
        <w:t xml:space="preserve">.</w:t>
      </w:r>
    </w:p>
    <w:bookmarkEnd w:id="87"/>
    <w:bookmarkStart w:id="88" w:name="ref-kemp_2007"/>
    <w:p>
      <w:pPr>
        <w:pStyle w:val="Bibliography"/>
      </w:pPr>
      <w:r>
        <w:t xml:space="preserve">Kemp, I. C. 2007.</w:t>
      </w:r>
      <w:r>
        <w:t xml:space="preserve"> </w:t>
      </w:r>
      <w:r>
        <w:rPr>
          <w:i/>
          <w:iCs/>
        </w:rPr>
        <w:t xml:space="preserve">Pinch Analysis and Process Integration: A User Guide on Process Integration for the Efficient Use of Energy</w:t>
      </w:r>
      <w:r>
        <w:t xml:space="preserve">. 2nd ed. Butterworth-Heinemann.</w:t>
      </w:r>
    </w:p>
    <w:bookmarkEnd w:id="88"/>
    <w:bookmarkStart w:id="89" w:name="ref-kern_1950"/>
    <w:p>
      <w:pPr>
        <w:pStyle w:val="Bibliography"/>
      </w:pPr>
      <w:r>
        <w:t xml:space="preserve">Kern, D. Q. 1950.</w:t>
      </w:r>
      <w:r>
        <w:t xml:space="preserve"> </w:t>
      </w:r>
      <w:r>
        <w:rPr>
          <w:i/>
          <w:iCs/>
        </w:rPr>
        <w:t xml:space="preserve">Process Heat Transfer</w:t>
      </w:r>
      <w:r>
        <w:t xml:space="preserve">. McGraw-Hill.</w:t>
      </w:r>
    </w:p>
    <w:bookmarkEnd w:id="89"/>
    <w:bookmarkStart w:id="90" w:name="ref-kiss_2013"/>
    <w:p>
      <w:pPr>
        <w:pStyle w:val="Bibliography"/>
      </w:pPr>
      <w:r>
        <w:t xml:space="preserve">Kiss, A. A. 2013.</w:t>
      </w:r>
      <w:r>
        <w:t xml:space="preserve"> </w:t>
      </w:r>
      <w:r>
        <w:rPr>
          <w:i/>
          <w:iCs/>
        </w:rPr>
        <w:t xml:space="preserve">Advanced Distillation Technologies: Design, Control and Applications</w:t>
      </w:r>
      <w:r>
        <w:t xml:space="preserve">. John Wiley &amp; Sons.</w:t>
      </w:r>
    </w:p>
    <w:bookmarkEnd w:id="90"/>
    <w:bookmarkStart w:id="91" w:name="ref-mondal_jana_2022"/>
    <w:p>
      <w:pPr>
        <w:pStyle w:val="Bibliography"/>
      </w:pPr>
      <w:r>
        <w:t xml:space="preserve">Mondal, B., and A. K. Jana. 2022.</w:t>
      </w:r>
      <w:r>
        <w:t xml:space="preserve"> </w:t>
      </w:r>
      <w:r>
        <w:t xml:space="preserve">“Optimal Reflux Splitting Reactive Distillation for Algal Biodiesel Production: Waste Heat Recovery Through Vapor Recompression and Organic Rankine Cycle.”</w:t>
      </w:r>
      <w:r>
        <w:t xml:space="preserve"> </w:t>
      </w:r>
      <w:r>
        <w:rPr>
          <w:i/>
          <w:iCs/>
        </w:rPr>
        <w:t xml:space="preserve">Separation and Purification Technology</w:t>
      </w:r>
      <w:r>
        <w:t xml:space="preserve"> </w:t>
      </w:r>
      <w:r>
        <w:t xml:space="preserve">292.</w:t>
      </w:r>
    </w:p>
    <w:bookmarkEnd w:id="91"/>
    <w:bookmarkStart w:id="92" w:name="ref-nemeth_hegely_lang_2019"/>
    <w:p>
      <w:pPr>
        <w:pStyle w:val="Bibliography"/>
      </w:pPr>
      <w:r>
        <w:t xml:space="preserve">Nemeth, B., L. Hegely, and P. Lang. 2019.</w:t>
      </w:r>
      <w:r>
        <w:t xml:space="preserve"> </w:t>
      </w:r>
      <w:r>
        <w:t xml:space="preserve">“Comparison of Batch Heteroazeotropic Distillation Operational Strategies for the Dehydration of Isopropanol.”</w:t>
      </w:r>
      <w:r>
        <w:t xml:space="preserve"> </w:t>
      </w:r>
      <w:r>
        <w:rPr>
          <w:i/>
          <w:iCs/>
        </w:rPr>
        <w:t xml:space="preserve">Chemical Engineering Research and Design</w:t>
      </w:r>
      <w:r>
        <w:t xml:space="preserve"> </w:t>
      </w:r>
      <w:r>
        <w:t xml:space="preserve">146.</w:t>
      </w:r>
    </w:p>
    <w:bookmarkEnd w:id="92"/>
    <w:bookmarkStart w:id="93" w:name="ref-perry_green_2008_heat_mass_transfer"/>
    <w:p>
      <w:pPr>
        <w:pStyle w:val="Bibliography"/>
      </w:pPr>
      <w:r>
        <w:t xml:space="preserve">Perry, R. H., and D. W. Green, eds. 2008.</w:t>
      </w:r>
      <w:r>
        <w:t xml:space="preserve"> </w:t>
      </w:r>
      <w:r>
        <w:rPr>
          <w:i/>
          <w:iCs/>
        </w:rPr>
        <w:t xml:space="preserve">Perry’s Chemical Engineers’ Handbook</w:t>
      </w:r>
      <w:r>
        <w:t xml:space="preserve">. 8th ed. McGraw-Hill.</w:t>
      </w:r>
    </w:p>
    <w:bookmarkEnd w:id="93"/>
    <w:bookmarkStart w:id="95" w:name="ref-pfeiffer_vacuum_basic_calculations"/>
    <w:p>
      <w:pPr>
        <w:pStyle w:val="Bibliography"/>
      </w:pPr>
      <w:r>
        <w:t xml:space="preserve">Pfeiffer Vacuum. n.d.</w:t>
      </w:r>
      <w:r>
        <w:t xml:space="preserve"> </w:t>
      </w:r>
      <w:r>
        <w:rPr>
          <w:i/>
          <w:iCs/>
        </w:rPr>
        <w:t xml:space="preserve">Vacuum Calculations: Basic Formulas</w:t>
      </w:r>
      <w:r>
        <w:t xml:space="preserve">. Pfeiffer Vacuum.</w:t>
      </w:r>
      <w:r>
        <w:t xml:space="preserve"> </w:t>
      </w:r>
      <w:hyperlink r:id="rId94">
        <w:r>
          <w:rPr>
            <w:rStyle w:val="Hyperlink"/>
          </w:rPr>
          <w:t xml:space="preserve">https://www.pfeiffervacuum.com/tr/en/knowledge/vacuum-technology/knowledge-book/2-basic-calculations/2.2-calculations.html</w:t>
        </w:r>
      </w:hyperlink>
      <w:r>
        <w:t xml:space="preserve">.</w:t>
      </w:r>
    </w:p>
    <w:bookmarkEnd w:id="95"/>
    <w:bookmarkStart w:id="96" w:name="ref-seader_henley_roper_2011"/>
    <w:p>
      <w:pPr>
        <w:pStyle w:val="Bibliography"/>
      </w:pPr>
      <w:r>
        <w:t xml:space="preserve">Seader, J. D., E. J. Henley, and D. K. Roper. 2011.</w:t>
      </w:r>
      <w:r>
        <w:t xml:space="preserve"> </w:t>
      </w:r>
      <w:r>
        <w:rPr>
          <w:i/>
          <w:iCs/>
        </w:rPr>
        <w:t xml:space="preserve">Separation Process Principles: Chemical and Biochemical Operations</w:t>
      </w:r>
      <w:r>
        <w:t xml:space="preserve">. 3rd ed. John Wiley &amp; Sons.</w:t>
      </w:r>
    </w:p>
    <w:bookmarkEnd w:id="96"/>
    <w:bookmarkStart w:id="97" w:name="ref-sulzer_structured_packings_nd"/>
    <w:p>
      <w:pPr>
        <w:pStyle w:val="Bibliography"/>
      </w:pPr>
      <w:r>
        <w:t xml:space="preserve">Sulzer Chemtech. 2024.</w:t>
      </w:r>
      <w:r>
        <w:t xml:space="preserve"> </w:t>
      </w:r>
      <w:r>
        <w:rPr>
          <w:i/>
          <w:iCs/>
        </w:rPr>
        <w:t xml:space="preserve">Structured Packings: Energy-Efficient, Innovative &amp; Profitable</w:t>
      </w:r>
      <w:r>
        <w:t xml:space="preserve">. Sulzer.</w:t>
      </w:r>
    </w:p>
    <w:bookmarkEnd w:id="97"/>
    <w:bookmarkStart w:id="99" w:name="ref-sutong_structured_vs_random_packing"/>
    <w:p>
      <w:pPr>
        <w:pStyle w:val="Bibliography"/>
      </w:pPr>
      <w:r>
        <w:t xml:space="preserve">SuTong Technology. 2026.</w:t>
      </w:r>
      <w:r>
        <w:t xml:space="preserve"> </w:t>
      </w:r>
      <w:r>
        <w:rPr>
          <w:i/>
          <w:iCs/>
        </w:rPr>
        <w:t xml:space="preserve">Random Vs Structured Packing: Performance, Cost, and Selection Guide</w:t>
      </w:r>
      <w:r>
        <w:t xml:space="preserve">.</w:t>
      </w:r>
      <w:r>
        <w:t xml:space="preserve"> </w:t>
      </w:r>
      <w:hyperlink r:id="rId98">
        <w:r>
          <w:rPr>
            <w:rStyle w:val="Hyperlink"/>
          </w:rPr>
          <w:t xml:space="preserve">https://www.sutongtechnology.com/blog/random-vs-structured-packing-comparison.html</w:t>
        </w:r>
      </w:hyperlink>
      <w:r>
        <w:t xml:space="preserve">.</w:t>
      </w:r>
    </w:p>
    <w:bookmarkEnd w:id="99"/>
    <w:bookmarkStart w:id="100" w:name="ref-yao_ling_chien_2007"/>
    <w:p>
      <w:pPr>
        <w:pStyle w:val="Bibliography"/>
      </w:pPr>
      <w:r>
        <w:t xml:space="preserve">Yao, J. Y., S. Y. Ling, and I. L. Chien. 2007.</w:t>
      </w:r>
      <w:r>
        <w:t xml:space="preserve"> </w:t>
      </w:r>
      <w:r>
        <w:t xml:space="preserve">“Operation and Control of Batch Extractive Distillation for the Separation of Mixtures with Minimum Boiling Azeotrope.”</w:t>
      </w:r>
      <w:r>
        <w:t xml:space="preserve"> </w:t>
      </w:r>
      <w:r>
        <w:rPr>
          <w:i/>
          <w:iCs/>
        </w:rPr>
        <w:t xml:space="preserve">Journal of the Chinese Institute of Chemical Engineers</w:t>
      </w:r>
      <w:r>
        <w:t xml:space="preserve"> </w:t>
      </w:r>
      <w:r>
        <w:t xml:space="preserve">38: 371–83.</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8" Target="https://www.buschvacuum.com/hu/en/products/dolphin-vx-0030-0055-a-total-recirculation.html" TargetMode="External" /><Relationship Type="http://schemas.openxmlformats.org/officeDocument/2006/relationships/hyperlink" Id="rId86" Target="https://www.imarcgroup.com/dimethyl-sulfoxide-pricing-report" TargetMode="External" /><Relationship Type="http://schemas.openxmlformats.org/officeDocument/2006/relationships/hyperlink" Id="rId94" Target="https://www.pfeiffervacuum.com/tr/en/knowledge/vacuum-technology/knowledge-book/2-basic-calculations/2.2-calculations.html" TargetMode="External" /><Relationship Type="http://schemas.openxmlformats.org/officeDocument/2006/relationships/hyperlink" Id="rId98" Target="https://www.sutongtechnology.com/blog/random-vs-structured-packing-comparison.html" TargetMode="External" /></Relationships>
</file>

<file path=word/_rels/footnotes.xml.rels><?xml version="1.0" encoding="UTF-8"?><Relationships xmlns="http://schemas.openxmlformats.org/package/2006/relationships"><Relationship Type="http://schemas.openxmlformats.org/officeDocument/2006/relationships/hyperlink" Id="rId78" Target="https://www.buschvacuum.com/hu/en/products/dolphin-vx-0030-0055-a-total-recirculation.html" TargetMode="External" /><Relationship Type="http://schemas.openxmlformats.org/officeDocument/2006/relationships/hyperlink" Id="rId86" Target="https://www.imarcgroup.com/dimethyl-sulfoxide-pricing-report" TargetMode="External" /><Relationship Type="http://schemas.openxmlformats.org/officeDocument/2006/relationships/hyperlink" Id="rId94" Target="https://www.pfeiffervacuum.com/tr/en/knowledge/vacuum-technology/knowledge-book/2-basic-calculations/2.2-calculations.html" TargetMode="External" /><Relationship Type="http://schemas.openxmlformats.org/officeDocument/2006/relationships/hyperlink" Id="rId98" Target="https://www.sutongtechnology.com/blog/random-vs-structured-packing-comparis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Regeneration of a Pharmaceutical Waste Solvent by Batch Extractive Distillation</dc:title>
  <dc:creator>Camille Cardoze</dc:creator>
  <cp:keywords/>
  <dcterms:created xsi:type="dcterms:W3CDTF">2026-06-30T21:48:28Z</dcterms:created>
  <dcterms:modified xsi:type="dcterms:W3CDTF">2026-06-30T21:48:28Z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True</vt:lpwstr>
  </property>
  <property fmtid="{D5CDD505-2E9C-101B-9397-08002B2CF9AE}" pid="3" name="autoSectionLabels">
    <vt:lpwstr>False</vt:lpwstr>
  </property>
  <property fmtid="{D5CDD505-2E9C-101B-9397-08002B2CF9AE}" pid="4" name="bibliography">
    <vt:lpwstr>refs/library.bib</vt:lpwstr>
  </property>
  <property fmtid="{D5CDD505-2E9C-101B-9397-08002B2CF9AE}" pid="5" name="caption-position">
    <vt:lpwstr>below</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date">
    <vt:lpwstr>2026</vt:lpwstr>
  </property>
  <property fmtid="{D5CDD505-2E9C-101B-9397-08002B2CF9AE}" pid="16" name="documentclass">
    <vt:lpwstr>report</vt:lpwstr>
  </property>
  <property fmtid="{D5CDD505-2E9C-101B-9397-08002B2CF9AE}" pid="17" name="eqLabels">
    <vt:lpwstr>arabic</vt:lpwstr>
  </property>
  <property fmtid="{D5CDD505-2E9C-101B-9397-08002B2CF9AE}" pid="18" name="eqnBlockInlineMath">
    <vt:lpwstr>False</vt:lpwstr>
  </property>
  <property fmtid="{D5CDD505-2E9C-101B-9397-08002B2CF9AE}" pid="19" name="eqnBlockTemplate">
    <vt:lpwstr>ti</vt:lpwstr>
  </property>
  <property fmtid="{D5CDD505-2E9C-101B-9397-08002B2CF9AE}" pid="20" name="eqnDisplayTemplate">
    <vt:lpwstr>e</vt:lpwstr>
  </property>
  <property fmtid="{D5CDD505-2E9C-101B-9397-08002B2CF9AE}" pid="21" name="eqnIndexTemplate">
    <vt:lpwstr>(i)</vt:lpwstr>
  </property>
  <property fmtid="{D5CDD505-2E9C-101B-9397-08002B2CF9AE}" pid="22" name="eqnInlineTableTemplate">
    <vt:lpwstr>e</vt:lpwstr>
  </property>
  <property fmtid="{D5CDD505-2E9C-101B-9397-08002B2CF9AE}" pid="23" name="eqnInlineTemplate">
    <vt:lpwstr>eequationNumberTeX{i}</vt:lpwstr>
  </property>
  <property fmtid="{D5CDD505-2E9C-101B-9397-08002B2CF9AE}" pid="24" name="eqnPrefix">
    <vt:lpwstr/>
  </property>
  <property fmtid="{D5CDD505-2E9C-101B-9397-08002B2CF9AE}" pid="25" name="eqnPrefixTemplate">
    <vt:lpwstr>p i</vt:lpwstr>
  </property>
  <property fmtid="{D5CDD505-2E9C-101B-9397-08002B2CF9AE}" pid="26" name="equationNumberTeX">
    <vt:lpwstr>\qquad</vt:lpwstr>
  </property>
  <property fmtid="{D5CDD505-2E9C-101B-9397-08002B2CF9AE}" pid="27" name="figLabels">
    <vt:lpwstr>arabic</vt:lpwstr>
  </property>
  <property fmtid="{D5CDD505-2E9C-101B-9397-08002B2CF9AE}" pid="28" name="figPrefix">
    <vt:lpwstr/>
  </property>
  <property fmtid="{D5CDD505-2E9C-101B-9397-08002B2CF9AE}" pid="29" name="figPrefixTemplate">
    <vt:lpwstr>p i</vt:lpwstr>
  </property>
  <property fmtid="{D5CDD505-2E9C-101B-9397-08002B2CF9AE}" pid="30" name="figureTemplate">
    <vt:lpwstr>figureTitle ititleDelim t</vt:lpwstr>
  </property>
  <property fmtid="{D5CDD505-2E9C-101B-9397-08002B2CF9AE}" pid="31" name="figureTitle">
    <vt:lpwstr>Figure</vt:lpwstr>
  </property>
  <property fmtid="{D5CDD505-2E9C-101B-9397-08002B2CF9AE}" pid="32" name="filters">
    <vt:lpwstr/>
  </property>
  <property fmtid="{D5CDD505-2E9C-101B-9397-08002B2CF9AE}" pid="33" name="fontsize">
    <vt:lpwstr>12pt</vt:lpwstr>
  </property>
  <property fmtid="{D5CDD505-2E9C-101B-9397-08002B2CF9AE}" pid="34" name="geometry">
    <vt:lpwstr>a4paper,margin=1in</vt:lpwstr>
  </property>
  <property fmtid="{D5CDD505-2E9C-101B-9397-08002B2CF9AE}" pid="35" name="header-includes">
    <vt:lpwstr/>
  </property>
  <property fmtid="{D5CDD505-2E9C-101B-9397-08002B2CF9AE}" pid="36" name="highlight-style">
    <vt:lpwstr>tango</vt:lpwstr>
  </property>
  <property fmtid="{D5CDD505-2E9C-101B-9397-08002B2CF9AE}" pid="37" name="lastDelim">
    <vt:lpwstr>, </vt:lpwstr>
  </property>
  <property fmtid="{D5CDD505-2E9C-101B-9397-08002B2CF9AE}" pid="38" name="linkReferences">
    <vt:lpwstr>False</vt:lpwstr>
  </property>
  <property fmtid="{D5CDD505-2E9C-101B-9397-08002B2CF9AE}" pid="39" name="listItemTitleDelim">
    <vt:lpwstr>.</vt:lpwstr>
  </property>
  <property fmtid="{D5CDD505-2E9C-101B-9397-08002B2CF9AE}" pid="40" name="listOfMetadata">
    <vt:lpwstr>False</vt:lpwstr>
  </property>
  <property fmtid="{D5CDD505-2E9C-101B-9397-08002B2CF9AE}" pid="41" name="listingTemplate">
    <vt:lpwstr>listingTitle ititleDelim t</vt:lpwstr>
  </property>
  <property fmtid="{D5CDD505-2E9C-101B-9397-08002B2CF9AE}" pid="42" name="listingTitle">
    <vt:lpwstr>Listing</vt:lpwstr>
  </property>
  <property fmtid="{D5CDD505-2E9C-101B-9397-08002B2CF9AE}" pid="43" name="listings">
    <vt:lpwstr>False</vt:lpwstr>
  </property>
  <property fmtid="{D5CDD505-2E9C-101B-9397-08002B2CF9AE}" pid="44" name="lofItemTemplate">
    <vt:lpwstr>lofItemTitleilistItemTitleDelimt </vt:lpwstr>
  </property>
  <property fmtid="{D5CDD505-2E9C-101B-9397-08002B2CF9AE}" pid="45" name="lofItemTitle">
    <vt:lpwstr/>
  </property>
  <property fmtid="{D5CDD505-2E9C-101B-9397-08002B2CF9AE}" pid="46" name="lofTitle">
    <vt:lpwstr>List of Figures</vt:lpwstr>
  </property>
  <property fmtid="{D5CDD505-2E9C-101B-9397-08002B2CF9AE}" pid="47" name="lolItemTemplate">
    <vt:lpwstr>lolItemTitleilistItemTitleDelimt </vt:lpwstr>
  </property>
  <property fmtid="{D5CDD505-2E9C-101B-9397-08002B2CF9AE}" pid="48" name="lolItemTitle">
    <vt:lpwstr/>
  </property>
  <property fmtid="{D5CDD505-2E9C-101B-9397-08002B2CF9AE}" pid="49" name="lolTitle">
    <vt:lpwstr>List of Listings</vt:lpwstr>
  </property>
  <property fmtid="{D5CDD505-2E9C-101B-9397-08002B2CF9AE}" pid="50" name="lotItemTemplate">
    <vt:lpwstr>lotItemTitleilistItemTitleDelimt </vt:lpwstr>
  </property>
  <property fmtid="{D5CDD505-2E9C-101B-9397-08002B2CF9AE}" pid="51" name="lotItemTitle">
    <vt:lpwstr/>
  </property>
  <property fmtid="{D5CDD505-2E9C-101B-9397-08002B2CF9AE}" pid="52" name="lotTitle">
    <vt:lpwstr>List of Tables</vt:lpwstr>
  </property>
  <property fmtid="{D5CDD505-2E9C-101B-9397-08002B2CF9AE}" pid="53" name="lstLabels">
    <vt:lpwstr>arabic</vt:lpwstr>
  </property>
  <property fmtid="{D5CDD505-2E9C-101B-9397-08002B2CF9AE}" pid="54" name="lstPrefix">
    <vt:lpwstr/>
  </property>
  <property fmtid="{D5CDD505-2E9C-101B-9397-08002B2CF9AE}" pid="55" name="lstPrefixTemplate">
    <vt:lpwstr>p i</vt:lpwstr>
  </property>
  <property fmtid="{D5CDD505-2E9C-101B-9397-08002B2CF9AE}" pid="56" name="mainfont">
    <vt:lpwstr>Times New Roman</vt:lpwstr>
  </property>
  <property fmtid="{D5CDD505-2E9C-101B-9397-08002B2CF9AE}" pid="57" name="monofont">
    <vt:lpwstr>Consolas</vt:lpwstr>
  </property>
  <property fmtid="{D5CDD505-2E9C-101B-9397-08002B2CF9AE}" pid="58" name="monofontoptions">
    <vt:lpwstr/>
  </property>
  <property fmtid="{D5CDD505-2E9C-101B-9397-08002B2CF9AE}" pid="59" name="nameInLink">
    <vt:lpwstr>False</vt:lpwstr>
  </property>
  <property fmtid="{D5CDD505-2E9C-101B-9397-08002B2CF9AE}" pid="60" name="numberSections">
    <vt:lpwstr>False</vt:lpwstr>
  </property>
  <property fmtid="{D5CDD505-2E9C-101B-9397-08002B2CF9AE}" pid="61" name="numbersections">
    <vt:lpwstr>True</vt:lpwstr>
  </property>
  <property fmtid="{D5CDD505-2E9C-101B-9397-08002B2CF9AE}" pid="62" name="pairDelim">
    <vt:lpwstr>, </vt:lpwstr>
  </property>
  <property fmtid="{D5CDD505-2E9C-101B-9397-08002B2CF9AE}" pid="63" name="pdf-engine">
    <vt:lpwstr>xelatex</vt:lpwstr>
  </property>
  <property fmtid="{D5CDD505-2E9C-101B-9397-08002B2CF9AE}" pid="64" name="rangeDelim">
    <vt:lpwstr>-</vt:lpwstr>
  </property>
  <property fmtid="{D5CDD505-2E9C-101B-9397-08002B2CF9AE}" pid="65" name="refDelim">
    <vt:lpwstr>, </vt:lpwstr>
  </property>
  <property fmtid="{D5CDD505-2E9C-101B-9397-08002B2CF9AE}" pid="66" name="refIndexTemplate">
    <vt:lpwstr>isuf</vt:lpwstr>
  </property>
  <property fmtid="{D5CDD505-2E9C-101B-9397-08002B2CF9AE}" pid="67" name="sansfont">
    <vt:lpwstr>Times New Roman</vt:lpwstr>
  </property>
  <property fmtid="{D5CDD505-2E9C-101B-9397-08002B2CF9AE}" pid="68" name="secHeaderDelim">
    <vt:lpwstr> </vt:lpwstr>
  </property>
  <property fmtid="{D5CDD505-2E9C-101B-9397-08002B2CF9AE}" pid="69" name="secHeaderTemplate">
    <vt:lpwstr>isecHeaderDelim[n]t</vt:lpwstr>
  </property>
  <property fmtid="{D5CDD505-2E9C-101B-9397-08002B2CF9AE}" pid="70" name="secLabels">
    <vt:lpwstr>arabic</vt:lpwstr>
  </property>
  <property fmtid="{D5CDD505-2E9C-101B-9397-08002B2CF9AE}" pid="71" name="secPrefix">
    <vt:lpwstr/>
  </property>
  <property fmtid="{D5CDD505-2E9C-101B-9397-08002B2CF9AE}" pid="72" name="secPrefixTemplate">
    <vt:lpwstr>p i</vt:lpwstr>
  </property>
  <property fmtid="{D5CDD505-2E9C-101B-9397-08002B2CF9AE}" pid="73" name="sectionsDepth">
    <vt:lpwstr>0</vt:lpwstr>
  </property>
  <property fmtid="{D5CDD505-2E9C-101B-9397-08002B2CF9AE}" pid="74" name="subfigGrid">
    <vt:lpwstr>False</vt:lpwstr>
  </property>
  <property fmtid="{D5CDD505-2E9C-101B-9397-08002B2CF9AE}" pid="75" name="subfigLabels">
    <vt:lpwstr>alpha a</vt:lpwstr>
  </property>
  <property fmtid="{D5CDD505-2E9C-101B-9397-08002B2CF9AE}" pid="76" name="subfigureChildTemplate">
    <vt:lpwstr>i</vt:lpwstr>
  </property>
  <property fmtid="{D5CDD505-2E9C-101B-9397-08002B2CF9AE}" pid="77" name="subfigureRefIndexTemplate">
    <vt:lpwstr>isuf (s)</vt:lpwstr>
  </property>
  <property fmtid="{D5CDD505-2E9C-101B-9397-08002B2CF9AE}" pid="78" name="subfigureTemplate">
    <vt:lpwstr>figureTitle ititleDelim t. ccs</vt:lpwstr>
  </property>
  <property fmtid="{D5CDD505-2E9C-101B-9397-08002B2CF9AE}" pid="79" name="tableEqns">
    <vt:lpwstr>False</vt:lpwstr>
  </property>
  <property fmtid="{D5CDD505-2E9C-101B-9397-08002B2CF9AE}" pid="80" name="tableTemplate">
    <vt:lpwstr>tableTitle ititleDelim t</vt:lpwstr>
  </property>
  <property fmtid="{D5CDD505-2E9C-101B-9397-08002B2CF9AE}" pid="81" name="tableTitle">
    <vt:lpwstr>Table</vt:lpwstr>
  </property>
  <property fmtid="{D5CDD505-2E9C-101B-9397-08002B2CF9AE}" pid="82" name="tables">
    <vt:lpwstr>True</vt:lpwstr>
  </property>
  <property fmtid="{D5CDD505-2E9C-101B-9397-08002B2CF9AE}" pid="83" name="tblLabels">
    <vt:lpwstr>arabic</vt:lpwstr>
  </property>
  <property fmtid="{D5CDD505-2E9C-101B-9397-08002B2CF9AE}" pid="84" name="tblPrefix">
    <vt:lpwstr/>
  </property>
  <property fmtid="{D5CDD505-2E9C-101B-9397-08002B2CF9AE}" pid="85" name="tblPrefixTemplate">
    <vt:lpwstr>p i</vt:lpwstr>
  </property>
  <property fmtid="{D5CDD505-2E9C-101B-9397-08002B2CF9AE}" pid="86" name="titleDelim">
    <vt:lpwstr>:</vt:lpwstr>
  </property>
  <property fmtid="{D5CDD505-2E9C-101B-9397-08002B2CF9AE}" pid="87" name="toc">
    <vt:lpwstr>False</vt:lpwstr>
  </property>
</Properties>
</file>