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77B" w:rsidRPr="00F3477B" w:rsidRDefault="00F3477B">
      <w:pPr>
        <w:rPr>
          <w:b/>
        </w:rPr>
      </w:pPr>
      <w:r w:rsidRPr="00F3477B">
        <w:rPr>
          <w:b/>
        </w:rPr>
        <w:t xml:space="preserve">1. Généralités sur l'algorithmique </w:t>
      </w:r>
    </w:p>
    <w:p w:rsidR="005B4481" w:rsidRDefault="00F3477B">
      <w:pPr>
        <w:rPr>
          <w:b/>
        </w:rPr>
      </w:pPr>
      <w:r w:rsidRPr="00F3477B">
        <w:rPr>
          <w:b/>
        </w:rPr>
        <w:t>1.1</w:t>
      </w:r>
      <w:r>
        <w:rPr>
          <w:b/>
        </w:rPr>
        <w:t xml:space="preserve"> </w:t>
      </w:r>
      <w:r w:rsidRPr="00F3477B">
        <w:rPr>
          <w:b/>
        </w:rPr>
        <w:t>Introduction</w:t>
      </w:r>
    </w:p>
    <w:p w:rsidR="00F3477B" w:rsidRDefault="00F3477B">
      <w:r>
        <w:t xml:space="preserve">L'algorithme va </w:t>
      </w:r>
      <w:r w:rsidRPr="00F3477B">
        <w:rPr>
          <w:highlight w:val="yellow"/>
        </w:rPr>
        <w:t>permettre d'exprimer comment résoudre les problèmes</w:t>
      </w:r>
      <w:r>
        <w:t xml:space="preserve">, en se centrant sur la nature du travail, c'est à dire sans soucis des spécificités dues à la machine ou au langage de programmation. </w:t>
      </w:r>
    </w:p>
    <w:p w:rsidR="00F3477B" w:rsidRDefault="00F3477B">
      <w:r w:rsidRPr="00F3477B">
        <w:rPr>
          <w:u w:val="single"/>
        </w:rPr>
        <w:t>L'algorithmique peut se définir suivant quatre axes</w:t>
      </w:r>
      <w:r>
        <w:t xml:space="preserve"> : </w:t>
      </w:r>
    </w:p>
    <w:p w:rsidR="00F3477B" w:rsidRDefault="00F3477B">
      <w:r>
        <w:t xml:space="preserve">1. La définition des objets que l'on va manipuler. </w:t>
      </w:r>
    </w:p>
    <w:p w:rsidR="00F3477B" w:rsidRDefault="00F3477B">
      <w:r>
        <w:t xml:space="preserve">2. L'utilisation des objets définis (les actions). </w:t>
      </w:r>
    </w:p>
    <w:p w:rsidR="00F3477B" w:rsidRDefault="00F3477B">
      <w:r>
        <w:t xml:space="preserve">3. La présentation des algorithmes (les commentaires et l'indentation). </w:t>
      </w:r>
    </w:p>
    <w:p w:rsidR="00F3477B" w:rsidRDefault="00F3477B">
      <w:r>
        <w:t>4. L'esprit dans lequel les algorithmes sont construits.</w:t>
      </w:r>
    </w:p>
    <w:p w:rsidR="00F3477B" w:rsidRPr="00F3477B" w:rsidRDefault="00F3477B">
      <w:pPr>
        <w:rPr>
          <w:b/>
        </w:rPr>
      </w:pPr>
      <w:r w:rsidRPr="00F3477B">
        <w:rPr>
          <w:highlight w:val="yellow"/>
        </w:rPr>
        <w:t xml:space="preserve">L’algorithme terminé, il reste la phase de </w:t>
      </w:r>
      <w:r w:rsidRPr="00F3477B">
        <w:rPr>
          <w:b/>
          <w:highlight w:val="yellow"/>
        </w:rPr>
        <w:t>codage</w:t>
      </w:r>
      <w:r w:rsidRPr="00F3477B">
        <w:rPr>
          <w:highlight w:val="yellow"/>
        </w:rPr>
        <w:t xml:space="preserve"> à réaliser</w:t>
      </w:r>
      <w:r>
        <w:t>. La traduction de cet algorithme en un programme se fait de manière quasiment automatique, sauf pour les points faisant appel aux spécificités de la machine ou du langage de programmation utilisé.</w:t>
      </w:r>
      <w:bookmarkStart w:id="0" w:name="_GoBack"/>
      <w:bookmarkEnd w:id="0"/>
    </w:p>
    <w:sectPr w:rsidR="00F3477B" w:rsidRPr="00F34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7B"/>
    <w:rsid w:val="005B4481"/>
    <w:rsid w:val="00F3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3105"/>
  <w15:chartTrackingRefBased/>
  <w15:docId w15:val="{9D602458-0ECC-402D-ACD4-7E1A72DB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680</Characters>
  <Application>Microsoft Office Word</Application>
  <DocSecurity>0</DocSecurity>
  <Lines>5</Lines>
  <Paragraphs>1</Paragraphs>
  <ScaleCrop>false</ScaleCrop>
  <Company>AFPA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17010-75-06</dc:creator>
  <cp:keywords/>
  <dc:description/>
  <cp:lastModifiedBy>17010-75-06</cp:lastModifiedBy>
  <cp:revision>1</cp:revision>
  <dcterms:created xsi:type="dcterms:W3CDTF">2021-12-01T11:02:00Z</dcterms:created>
  <dcterms:modified xsi:type="dcterms:W3CDTF">2021-12-01T11:05:00Z</dcterms:modified>
</cp:coreProperties>
</file>