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B5FAC" w:sz="8" w:space="1"/>
        </w:pBdr>
        <w:spacing w:after="200" w:before="480"/>
      </w:pPr>
      <w:r>
        <w:rPr>
          <w:rFonts w:ascii="Arial" w:cs="Arial" w:eastAsia="Arial" w:hAnsi="Arial"/>
          <w:b/>
          <w:bCs/>
          <w:color w:val="1B3A6B"/>
          <w:sz w:val="32"/>
          <w:szCs w:val="32"/>
        </w:rPr>
        <w:t xml:space="preserve">1. Información General</w:t>
      </w:r>
    </w:p>
    <w:p>
      <w:pPr>
        <w:pStyle w:val="Heading2"/>
        <w:spacing w:after="160" w:before="360"/>
      </w:pPr>
      <w:r>
        <w:rPr>
          <w:rFonts w:ascii="Arial" w:cs="Arial" w:eastAsia="Arial" w:hAnsi="Arial"/>
          <w:b/>
          <w:bCs/>
          <w:color w:val="2B5FAC"/>
          <w:sz w:val="26"/>
          <w:szCs w:val="26"/>
        </w:rPr>
        <w:t xml:space="preserve">1.1 ¿Quiénes Somos?</w:t>
      </w:r>
    </w:p>
    <w:p>
      <w:pPr>
        <w:spacing w:after="80" w:before="80"/>
        <w:jc w:val="both"/>
      </w:pPr>
      <w:r>
        <w:rPr>
          <w:rFonts w:ascii="Arial" w:cs="Arial" w:eastAsia="Arial" w:hAnsi="Arial"/>
          <w:b w:val="false"/>
          <w:bCs w:val="false"/>
          <w:color w:val="333333"/>
          <w:sz w:val="22"/>
          <w:szCs w:val="22"/>
        </w:rPr>
        <w:t xml:space="preserve">Polymers Seals Solutions S.A.S, anteriormente RUBBERCAV S.A.S, es una empresa especializada en el diseño, formulación y fabricación de sellos y compuestos elastoméricos de alto desempeño para la industria del Oil &amp; Gas y otras aplicaciones industriales.</w:t>
      </w:r>
    </w:p>
    <w:p>
      <w:pPr>
        <w:spacing w:after="80" w:before="80"/>
        <w:jc w:val="both"/>
      </w:pPr>
      <w:r>
        <w:rPr>
          <w:rFonts w:ascii="Arial" w:cs="Arial" w:eastAsia="Arial" w:hAnsi="Arial"/>
          <w:b w:val="false"/>
          <w:bCs w:val="false"/>
          <w:color w:val="333333"/>
          <w:sz w:val="22"/>
          <w:szCs w:val="22"/>
        </w:rPr>
        <w:t xml:space="preserve">Contamos con más de 15 años de experiencia en la industria de hidrocarburos y más de 40 años de trayectoria en la industria del caucho, desarrollando soluciones orientadas a aplicaciones de sellado en condiciones exigentes.</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1.2 Contexto Operativo</w:t>
      </w:r>
    </w:p>
    <w:p>
      <w:pPr>
        <w:spacing w:after="80" w:before="80"/>
        <w:jc w:val="both"/>
      </w:pPr>
      <w:r>
        <w:rPr>
          <w:rFonts w:ascii="Arial" w:cs="Arial" w:eastAsia="Arial" w:hAnsi="Arial"/>
          <w:b w:val="false"/>
          <w:bCs w:val="false"/>
          <w:color w:val="333333"/>
          <w:sz w:val="22"/>
          <w:szCs w:val="22"/>
        </w:rPr>
        <w:t xml:space="preserve">Las operaciones en la industria del Oil &amp; Gas se desarrollan bajo condiciones de alta presión, variaciones térmicas y exposición a fluidos agresivos, lo que exige componentes capaces de mantener su desempeño y confiabilidad en servicio.</w:t>
      </w:r>
    </w:p>
    <w:p>
      <w:pPr>
        <w:spacing w:after="80" w:before="80"/>
        <w:jc w:val="both"/>
      </w:pPr>
      <w:r>
        <w:rPr>
          <w:rFonts w:ascii="Arial" w:cs="Arial" w:eastAsia="Arial" w:hAnsi="Arial"/>
          <w:b w:val="false"/>
          <w:bCs w:val="false"/>
          <w:color w:val="333333"/>
          <w:sz w:val="22"/>
          <w:szCs w:val="22"/>
        </w:rPr>
        <w:t xml:space="preserve">En este entorno, el uso de materiales convencionales puede generar fallas prematuras, pérdida de integridad en el sellado y tiempos no productivos, siendo fundamental el desarrollo de compuestos elastoméricos y soluciones de sellado diseñadas específicamente para cada aplicación y condición operativa.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1.3 Investigación &amp; Desarrollo</w:t>
      </w:r>
    </w:p>
    <w:p>
      <w:pPr>
        <w:spacing w:after="80" w:before="80"/>
        <w:jc w:val="both"/>
      </w:pPr>
      <w:r>
        <w:rPr>
          <w:rFonts w:ascii="Arial" w:cs="Arial" w:eastAsia="Arial" w:hAnsi="Arial"/>
          <w:b w:val="false"/>
          <w:bCs w:val="false"/>
          <w:color w:val="333333"/>
          <w:sz w:val="22"/>
          <w:szCs w:val="22"/>
        </w:rPr>
        <w:t xml:space="preserve">El área de Investigación y Desarrollo (I+D) está enfocada en la formulación de compuestos elastoméricos de alto desempeño y en la optimización de diseños para aplicaciones críticas.</w:t>
      </w:r>
    </w:p>
    <w:p>
      <w:pPr>
        <w:spacing w:after="80" w:before="80"/>
        <w:jc w:val="both"/>
      </w:pPr>
      <w:r>
        <w:rPr>
          <w:rFonts w:ascii="Arial" w:cs="Arial" w:eastAsia="Arial" w:hAnsi="Arial"/>
          <w:b w:val="false"/>
          <w:bCs w:val="false"/>
          <w:color w:val="333333"/>
          <w:sz w:val="22"/>
          <w:szCs w:val="22"/>
        </w:rPr>
        <w:t xml:space="preserve">Se desarrollan soluciones bajo muestra, plano o especificaciones técnicas del cliente, mediante procesos de evaluación, mejora continua y adaptación a condiciones reales de operación.</w:t>
      </w:r>
    </w:p>
    <w:p>
      <w:pPr>
        <w:spacing w:after="80" w:before="80"/>
        <w:jc w:val="both"/>
      </w:pPr>
      <w:r>
        <w:rPr>
          <w:rFonts w:ascii="Arial" w:cs="Arial" w:eastAsia="Arial" w:hAnsi="Arial"/>
          <w:b w:val="false"/>
          <w:bCs w:val="false"/>
          <w:color w:val="333333"/>
          <w:sz w:val="22"/>
          <w:szCs w:val="22"/>
        </w:rPr>
        <w:t xml:space="preserve">El enfoque en innovación, calidad y servicio permite garantizar la confiabilidad, seguridad y eficiencia de los componentes en campo.</w:t>
      </w:r>
    </w:p>
    <w:p>
      <w:r>
        <w:br w:type="page"/>
      </w:r>
    </w:p>
    <w:p>
      <w:pPr>
        <w:pStyle w:val="Heading1"/>
        <w:pBdr>
          <w:bottom w:val="single" w:color="2B5FAC" w:sz="8" w:space="1"/>
        </w:pBdr>
        <w:spacing w:after="200" w:before="480"/>
      </w:pPr>
      <w:r>
        <w:rPr>
          <w:rFonts w:ascii="Arial" w:cs="Arial" w:eastAsia="Arial" w:hAnsi="Arial"/>
          <w:b/>
          <w:bCs/>
          <w:color w:val="1B3A6B"/>
          <w:sz w:val="32"/>
          <w:szCs w:val="32"/>
        </w:rPr>
        <w:t xml:space="preserve">2. Ingeniería de Materiales</w:t>
      </w:r>
    </w:p>
    <w:p>
      <w:pPr>
        <w:spacing w:after="80" w:before="80"/>
        <w:jc w:val="both"/>
      </w:pPr>
      <w:r>
        <w:rPr>
          <w:rFonts w:ascii="Arial" w:cs="Arial" w:eastAsia="Arial" w:hAnsi="Arial"/>
          <w:b w:val="false"/>
          <w:bCs w:val="false"/>
          <w:color w:val="333333"/>
          <w:sz w:val="22"/>
          <w:szCs w:val="22"/>
        </w:rPr>
        <w:t xml:space="preserve">La selección de materiales elastoméricos en aplicaciones de Oil &amp; Gas es una decisión de ingeniería crítica que va mucho más allá de la compatibilidad química básica. Las condiciones reales de operación en campo combinan simultáneamente múltiples variables de estrés: gradientes de temperatura que pueden oscilar entre condiciones criogénicas en superficie y más de 150°C en fondo de pozo, presiones diferenciales que en aplicaciones HPHT superan los 15,000 PSI, exposición continua o cíclica a fluidos de producción complejos que contienen hidrocarburos, gas ácido (H₂S y CO₂), agua salada y aditivos químicos, y condiciones dinámicas de movimiento reciprocante, rotativo o estático que determinan el tipo y la magnitud del desgaste sobre el componente.</w:t>
      </w:r>
    </w:p>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Bajo estas condiciones, el comportamiento del elastómero no depende únicamente de su composición química base, sino de un conjunto de propiedades interrelacionadas que deben evaluarse en conjunto: la resistencia mecánica determina la capacidad del material para soportar cargas sin deformación permanente; la estabilidad dimensional bajo carga sostenida — medida como compression set — define si el sello mantiene su precarga y su capacidad de sellado a lo largo del tiempo; la resistencia a la extrusión determina si el material cede a través de las tolerancias metálicas bajo alta presión diferencial, que es uno de los modos de falla más frecuentes en sellos dinámicos; y la resistencia al desgaste abrasivo cobra especial importancia en operaciones donde el fluido transporta sólidos como arena o recortes de perforación.</w:t>
      </w:r>
    </w:p>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A esto se suma que ningún elastómero ofrece desempeño óptimo en todas las variables simultáneamente. La selección implica siempre un balance de propiedades: los materiales con mayor resistencia química tienden a tener menor elongación y mayor rigidez; los de mayor resistencia a la abrasión pueden presentar mayor compression set a alta temperatura; los de mayor rango térmico suelen tener menor compatibilidad con fluidos polares. El conocimiento profundo de estas relaciones es lo que permite seleccionar el material correcto para cada aplicación específica, evitando tanto el sobredimensionamiento innecesario como la falla prematura por selección inadecuada.</w:t>
      </w:r>
    </w:p>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En esta sección se presentan los compuestos elastoméricos más utilizados en la industria del Oil &amp; Gas — NBR, HNBR, XNBR, FKM (Viton®), Neopreno, Poliuretano (PU) y EPDM — con sus propiedades características, rangos de operación y criterios de selección, como base técnica para la especificación correcta de componentes de sellado en cada condición de servicio.</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2.1 NBR — Nitrile Butadiene Rubber</w:t>
      </w:r>
    </w:p>
    <w:p>
      <w:pPr>
        <w:spacing w:after="80" w:before="80"/>
        <w:jc w:val="both"/>
      </w:pPr>
      <w:r>
        <w:rPr>
          <w:rFonts w:ascii="Arial" w:cs="Arial" w:eastAsia="Arial" w:hAnsi="Arial"/>
          <w:b w:val="false"/>
          <w:bCs w:val="false"/>
          <w:color w:val="333333"/>
          <w:sz w:val="22"/>
          <w:szCs w:val="22"/>
        </w:rPr>
        <w:t xml:space="preserve">El NBR es el elastómero más utilizado en la industria del Oil &amp; Gas. Es un copolímero sintético de acrilonitrilo y butadieno cuya principal característica es su resistencia excepcional a aceites minerales, hidrocarburos y combustibles. El contenido de acrilonitrilo (entre 18% y 50%) determina el balance entre resistencia química y flexibilidad a bajas temperaturas.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-40°C a +120°C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 – 90 Shore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25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Elongación a la rotura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 600%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 (Compression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Buena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Buena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r>
              <w:rPr>
                <w:rFonts w:ascii="Arial" w:cs="Arial" w:eastAsia="Arial" w:hAnsi="Arial"/>
                <w:b/>
                <w:bCs/>
                <w:color w:val="FFFFFF"/>
                <w:sz w:val="20"/>
                <w:szCs w:val="20"/>
              </w:rPr>
              <w:t xml:space="preserve">Fluido</w:t>
            </w:r>
          </w:p>
        </w:tc>
        <w:tc>
          <w:tcPr>
            <w:tcW w:type="dxa" w:w="37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Compatibilidad</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Aceites minerales</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H₂S (gas agrio)</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Fluidos base glicol</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Solventes aromáticos</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Vapor</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2.2 HNBR — Hydrogenated Nitrile Butadiene Rubber</w:t>
      </w:r>
    </w:p>
    <w:p>
      <w:pPr>
        <w:spacing w:after="80" w:before="80"/>
        <w:jc w:val="both"/>
      </w:pPr>
      <w:r>
        <w:rPr>
          <w:rFonts w:ascii="Arial" w:cs="Arial" w:eastAsia="Arial" w:hAnsi="Arial"/>
          <w:b w:val="false"/>
          <w:bCs w:val="false"/>
          <w:color w:val="333333"/>
          <w:sz w:val="22"/>
          <w:szCs w:val="22"/>
        </w:rPr>
        <w:t xml:space="preserve">El HNBR se obtiene mediante la hidrogenación selectiva del NBR, proceso que elimina los grupos butadieno insaturados de la cadena polimérica. Esto mejora considerablemente la resistencia térmica, al ozono y al envejecimiento, manteniendo excelente compatibilidad con aceites e hidrocarburos. Es el material de referencia para aplicaciones críticas en Oil &amp; Gas donde el NBR convencional resulta insuficiente.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-40°C a +150°C (picos hasta +160°C)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 90 Shore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 – 31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Elongación a la rotura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 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 (Compression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buena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alta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r>
              <w:rPr>
                <w:rFonts w:ascii="Arial" w:cs="Arial" w:eastAsia="Arial" w:hAnsi="Arial"/>
                <w:b/>
                <w:bCs/>
                <w:color w:val="FFFFFF"/>
                <w:sz w:val="20"/>
                <w:szCs w:val="20"/>
              </w:rPr>
              <w:t xml:space="preserve">Fluido</w:t>
            </w:r>
          </w:p>
        </w:tc>
        <w:tc>
          <w:tcPr>
            <w:tcW w:type="dxa" w:w="37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Compatibilidad</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Aceites minerales</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H₂S (gas agrio)</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Fluidos base glicol</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Solventes aromáticos</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Vapor</w:t>
            </w:r>
          </w:p>
        </w:tc>
        <w:tc>
          <w:tcPr>
            <w:tcW w:type="dxa" w:w="37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20"/>
                <w:szCs w:val="20"/>
              </w:rPr>
              <w:t xml:space="preserve">○  Limitado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2.3 XNBR — Carboxylated Nitrile Butadiene Rubber</w:t>
      </w:r>
    </w:p>
    <w:p>
      <w:pPr>
        <w:spacing w:after="80" w:before="80"/>
        <w:jc w:val="both"/>
      </w:pPr>
      <w:r>
        <w:rPr>
          <w:rFonts w:ascii="Arial" w:cs="Arial" w:eastAsia="Arial" w:hAnsi="Arial"/>
          <w:b w:val="false"/>
          <w:bCs w:val="false"/>
          <w:color w:val="333333"/>
          <w:sz w:val="22"/>
          <w:szCs w:val="22"/>
        </w:rPr>
        <w:t xml:space="preserve">El XNBR es un terpolímero de butadieno, acrilonitrilo y ácido acrílico. La incorporación de grupos carboxílicos en la cadena polimérica permite un entrecruzamiento adicional que incrementa significativamente la resistencia mecánica y a la abrasión respecto al NBR convencional, manteniendo una compatibilidad química similar.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-30°C a +120°C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 90 Shore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 30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Elongación a la rotura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 – 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 (Compression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Buena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Superior al NBR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r>
              <w:rPr>
                <w:rFonts w:ascii="Arial" w:cs="Arial" w:eastAsia="Arial" w:hAnsi="Arial"/>
                <w:b/>
                <w:bCs/>
                <w:color w:val="FFFFFF"/>
                <w:sz w:val="20"/>
                <w:szCs w:val="20"/>
              </w:rPr>
              <w:t xml:space="preserve">Fluido</w:t>
            </w:r>
          </w:p>
        </w:tc>
        <w:tc>
          <w:tcPr>
            <w:tcW w:type="dxa" w:w="37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Compatibilidad</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Aceites minerales</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H₂S (gas agrio)</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Fluidos base glicol</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Solventes aromáticos</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Vapor</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2.4 FKM — Fluorocarbon Rubber (Viton®)</w:t>
      </w:r>
    </w:p>
    <w:p>
      <w:pPr>
        <w:spacing w:after="80" w:before="80"/>
        <w:jc w:val="both"/>
      </w:pPr>
      <w:r>
        <w:rPr>
          <w:rFonts w:ascii="Arial" w:cs="Arial" w:eastAsia="Arial" w:hAnsi="Arial"/>
          <w:b w:val="false"/>
          <w:bCs w:val="false"/>
          <w:color w:val="333333"/>
          <w:sz w:val="22"/>
          <w:szCs w:val="22"/>
        </w:rPr>
        <w:t xml:space="preserve">El FKM (comercialmente conocido como Viton®, marca registrada de Chemours) es un elastómero fluorado de alto desempeño, caracterizado por su excepcional resistencia química y térmica. Su estructura molecular con alto contenido de flúor lo hace prácticamente inerte frente a la mayoría de los fluidos agresivos presentes en operaciones de Oil &amp; Gas, siendo el material preferido para aplicaciones HPHT y ambientes con gas agrio severo.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-20°C a +200°C (picos hasta +230°C)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 – 90 Shore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20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Elongación a la rotura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 – 300%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 (Compression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buena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Buena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r>
              <w:rPr>
                <w:rFonts w:ascii="Arial" w:cs="Arial" w:eastAsia="Arial" w:hAnsi="Arial"/>
                <w:b/>
                <w:bCs/>
                <w:color w:val="FFFFFF"/>
                <w:sz w:val="20"/>
                <w:szCs w:val="20"/>
              </w:rPr>
              <w:t xml:space="preserve">Fluido</w:t>
            </w:r>
          </w:p>
        </w:tc>
        <w:tc>
          <w:tcPr>
            <w:tcW w:type="dxa" w:w="37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Compatibilidad</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Aceites minerales</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H₂S (gas agrio)</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Fluidos base glicol</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Solventes aromáticos</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Vapor</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2.5 Neopreno — Polychloroprene (CR)</w:t>
      </w:r>
    </w:p>
    <w:p>
      <w:pPr>
        <w:spacing w:after="80" w:before="80"/>
        <w:jc w:val="both"/>
      </w:pPr>
      <w:r>
        <w:rPr>
          <w:rFonts w:ascii="Arial" w:cs="Arial" w:eastAsia="Arial" w:hAnsi="Arial"/>
          <w:b w:val="false"/>
          <w:bCs w:val="false"/>
          <w:color w:val="333333"/>
          <w:sz w:val="22"/>
          <w:szCs w:val="22"/>
        </w:rPr>
        <w:t xml:space="preserve">El Neopreno (CR) fue el primer caucho sintético desarrollado comercialmente. La presencia de cloro en su cadena polimérica le confiere buena resistencia a la oxidación, al ozono y a la intemperie, con un balance adecuado entre propiedades mecánicas y resistencia química para aplicaciones de servicio medio en superficie.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-40°C a +120°C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 – 80 Shore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20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Elongación a la rotura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 600%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 (Compression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Buena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r>
              <w:rPr>
                <w:rFonts w:ascii="Arial" w:cs="Arial" w:eastAsia="Arial" w:hAnsi="Arial"/>
                <w:b/>
                <w:bCs/>
                <w:color w:val="FFFFFF"/>
                <w:sz w:val="20"/>
                <w:szCs w:val="20"/>
              </w:rPr>
              <w:t xml:space="preserve">Fluido</w:t>
            </w:r>
          </w:p>
        </w:tc>
        <w:tc>
          <w:tcPr>
            <w:tcW w:type="dxa" w:w="37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Compatibilidad</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Aceites minerales</w:t>
            </w:r>
          </w:p>
        </w:tc>
        <w:tc>
          <w:tcPr>
            <w:tcW w:type="dxa" w:w="37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20"/>
                <w:szCs w:val="20"/>
              </w:rPr>
              <w:t xml:space="preserve">○  Limitado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H₂S (gas agrio)</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Fluidos base glicol</w:t>
            </w:r>
          </w:p>
        </w:tc>
        <w:tc>
          <w:tcPr>
            <w:tcW w:type="dxa" w:w="37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20"/>
                <w:szCs w:val="20"/>
              </w:rPr>
              <w:t xml:space="preserve">○  Limitado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Solventes aromáticos</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Vapor</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2.6 Poliuretano (PU) — Polyurethane</w:t>
      </w:r>
    </w:p>
    <w:p>
      <w:pPr>
        <w:spacing w:after="80" w:before="80"/>
        <w:jc w:val="both"/>
      </w:pPr>
      <w:r>
        <w:rPr>
          <w:rFonts w:ascii="Arial" w:cs="Arial" w:eastAsia="Arial" w:hAnsi="Arial"/>
          <w:b w:val="false"/>
          <w:bCs w:val="false"/>
          <w:color w:val="333333"/>
          <w:sz w:val="22"/>
          <w:szCs w:val="22"/>
        </w:rPr>
        <w:t xml:space="preserve">El Poliuretano se distingue del resto de los elastómeros por sus propiedades mecánicas superiores, presentando la mayor resistencia a la abrasión y a la extrusión dentro de los materiales utilizados en Oil &amp; Gas, con resistencia a la tracción dos a tres veces superior al NBR. Existen dos tipos principales: Polyester (AU) y Polyether (EU), con características específicas según el entorno de servicio.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-40°C a +100°C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 – 98 Shore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 – 60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Elongación a la rotura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 – 700%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 (Compression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Moderada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Excelente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r>
              <w:rPr>
                <w:rFonts w:ascii="Arial" w:cs="Arial" w:eastAsia="Arial" w:hAnsi="Arial"/>
                <w:b/>
                <w:bCs/>
                <w:color w:val="FFFFFF"/>
                <w:sz w:val="20"/>
                <w:szCs w:val="20"/>
              </w:rPr>
              <w:t xml:space="preserve">Fluido</w:t>
            </w:r>
          </w:p>
        </w:tc>
        <w:tc>
          <w:tcPr>
            <w:tcW w:type="dxa" w:w="37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Compatibilidad</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Aceites minerales</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H₂S (gas agrio)</w:t>
            </w:r>
          </w:p>
        </w:tc>
        <w:tc>
          <w:tcPr>
            <w:tcW w:type="dxa" w:w="37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20"/>
                <w:szCs w:val="20"/>
              </w:rPr>
              <w:t xml:space="preserve">○  Limitado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Fluidos base glicol</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Solventes aromáticos</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Vapor</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2.7 EPDM — Ethylene Propylene Diene Monomer</w:t>
      </w:r>
    </w:p>
    <w:p>
      <w:pPr>
        <w:spacing w:after="80" w:before="80"/>
        <w:jc w:val="both"/>
      </w:pPr>
      <w:r>
        <w:rPr>
          <w:rFonts w:ascii="Arial" w:cs="Arial" w:eastAsia="Arial" w:hAnsi="Arial"/>
          <w:b w:val="false"/>
          <w:bCs w:val="false"/>
          <w:color w:val="333333"/>
          <w:sz w:val="22"/>
          <w:szCs w:val="22"/>
        </w:rPr>
        <w:t xml:space="preserve">El EPDM es un elastómero de base no polar compuesto por etileno, propileno y un monómero dieno terciario. Su estructura saturada le confiere excelente resistencia al ozono, radiación UV, envejecimiento y fluidos polares como agua, vapor y glicoles. Es el material indicado para sistemas de agua y vapor dentro del sector industrial.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-45°C a +150°C (picos hasta +175°C)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 – 90 Shore 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 – 20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Elongación a la rotura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 600%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 (Compression 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buena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r>
              <w:rPr>
                <w:rFonts w:ascii="Arial" w:cs="Arial" w:eastAsia="Arial" w:hAnsi="Arial"/>
                <w:b/>
                <w:bCs/>
                <w:color w:val="FFFFFF"/>
                <w:sz w:val="20"/>
                <w:szCs w:val="20"/>
              </w:rPr>
              <w:t xml:space="preserve">Fluido</w:t>
            </w:r>
          </w:p>
        </w:tc>
        <w:tc>
          <w:tcPr>
            <w:tcW w:type="dxa" w:w="37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Compatibilidad</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Aceites minerales</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H₂S (gas agrio)</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Fluidos base glicol</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Solventes aromáticos</w:t>
            </w:r>
          </w:p>
        </w:tc>
        <w:tc>
          <w:tcPr>
            <w:tcW w:type="dxa" w:w="378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pPr>
              <w:jc w:val="center"/>
            </w:pPr>
            <w:r>
              <w:rPr>
                <w:rFonts w:ascii="Arial" w:cs="Arial" w:eastAsia="Arial" w:hAnsi="Arial"/>
                <w:b/>
                <w:bCs/>
                <w:color w:val="712B13"/>
                <w:sz w:val="20"/>
                <w:szCs w:val="20"/>
              </w:rPr>
              <w:t xml:space="preserve">✗  No recomendado</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Vapor</w:t>
            </w:r>
          </w:p>
        </w:tc>
        <w:tc>
          <w:tcPr>
            <w:tcW w:type="dxa" w:w="37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  Recomendado</w:t>
            </w:r>
          </w:p>
        </w:tc>
      </w:tr>
    </w:tbl>
    <w:p>
      <w:pPr>
        <w:spacing w:after="60" w:before="60"/>
      </w:pPr>
      <w:r>
        <w:t xml:space="preserve"/>
      </w:r>
    </w:p>
    <w:p>
      <w:r>
        <w:br w:type="page"/>
      </w:r>
    </w:p>
    <w:p>
      <w:pPr>
        <w:pStyle w:val="Heading1"/>
        <w:pBdr>
          <w:bottom w:val="single" w:color="2B5FAC" w:sz="8" w:space="1"/>
        </w:pBdr>
        <w:spacing w:after="200" w:before="480"/>
      </w:pPr>
      <w:r>
        <w:rPr>
          <w:rFonts w:ascii="Arial" w:cs="Arial" w:eastAsia="Arial" w:hAnsi="Arial"/>
          <w:b/>
          <w:bCs/>
          <w:color w:val="1B3A6B"/>
          <w:sz w:val="32"/>
          <w:szCs w:val="32"/>
        </w:rPr>
        <w:t xml:space="preserve">3. Tecnología POLYKRAN®</w:t>
      </w:r>
    </w:p>
    <w:p>
      <w:pPr>
        <w:pStyle w:val="Heading2"/>
        <w:spacing w:after="160" w:before="360"/>
      </w:pPr>
      <w:r>
        <w:rPr>
          <w:rFonts w:ascii="Arial" w:cs="Arial" w:eastAsia="Arial" w:hAnsi="Arial"/>
          <w:b/>
          <w:bCs/>
          <w:color w:val="2B5FAC"/>
          <w:sz w:val="26"/>
          <w:szCs w:val="26"/>
        </w:rPr>
        <w:t xml:space="preserve">3.1 Concepto Técnico</w:t>
      </w:r>
    </w:p>
    <w:p>
      <w:pPr>
        <w:spacing w:after="80" w:before="80"/>
        <w:jc w:val="both"/>
      </w:pPr>
      <w:r>
        <w:rPr>
          <w:rFonts w:ascii="Arial" w:cs="Arial" w:eastAsia="Arial" w:hAnsi="Arial"/>
          <w:b w:val="false"/>
          <w:bCs w:val="false"/>
          <w:color w:val="333333"/>
          <w:sz w:val="22"/>
          <w:szCs w:val="22"/>
        </w:rPr>
        <w:t xml:space="preserve">POLYKRAN® es una tecnología de compuestos elastoméricos avanzados desarrollada por Polymers Seals Solutions, basada en la integración de pulpa de aramida en matrices de caucho de alto desempeño. Su principio fundamental consiste en dispersar microfibrillas de aramida altamente fibriladas dentro de la matriz elastomérica durante el proceso de mezclado, creando una red de refuerzo tridimensional que modifica significativamente las propiedades mecánicas y térmicas del compuesto resultante.</w:t>
      </w:r>
    </w:p>
    <w:p>
      <w:pPr>
        <w:spacing w:after="80" w:before="80"/>
        <w:jc w:val="both"/>
      </w:pPr>
      <w:r>
        <w:rPr>
          <w:rFonts w:ascii="Arial" w:cs="Arial" w:eastAsia="Arial" w:hAnsi="Arial"/>
          <w:b w:val="false"/>
          <w:bCs w:val="false"/>
          <w:color w:val="333333"/>
          <w:sz w:val="22"/>
          <w:szCs w:val="22"/>
        </w:rPr>
        <w:t xml:space="preserve">A diferencia de los refuerzos convencionales con negro de humo o sílice, la pulpa de aramida actúa como elemento estructural interno, distribuyendo las cargas de manera más eficiente y limitando la deformación del material bajo condiciones de alta presión y temperatura.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3.2 Refuerzo con Pulpa de Aramida</w:t>
      </w:r>
    </w:p>
    <w:p>
      <w:pPr>
        <w:spacing w:after="80" w:before="80"/>
        <w:jc w:val="both"/>
      </w:pPr>
      <w:r>
        <w:rPr>
          <w:rFonts w:ascii="Arial" w:cs="Arial" w:eastAsia="Arial" w:hAnsi="Arial"/>
          <w:b w:val="false"/>
          <w:bCs w:val="false"/>
          <w:color w:val="333333"/>
          <w:sz w:val="22"/>
          <w:szCs w:val="22"/>
        </w:rPr>
        <w:t xml:space="preserve">La pulpa de aramida utilizada en la tecnología POLYKRAN® es una fibra sintética de poliamida aromática altamente fibrilada, caracterizada por una elevada relación resistencia/peso y una superficie específica muy superior a la de la fibra de aramida convencional. Esta morfología fibrilar facilita su adhesión a la matriz elastomérica y mejora significativamente la transferencia de carga entre la fibra y el caucho.</w:t>
      </w:r>
    </w:p>
    <w:p>
      <w:pPr>
        <w:spacing w:after="60" w:before="60"/>
      </w:pPr>
      <w:r>
        <w:t xml:space="preserve"/>
      </w:r>
    </w:p>
    <w:p>
      <w:pPr>
        <w:spacing w:after="80" w:before="80"/>
        <w:jc w:val="both"/>
      </w:pPr>
      <w:r>
        <w:rPr>
          <w:rFonts w:ascii="Arial" w:cs="Arial" w:eastAsia="Arial" w:hAnsi="Arial"/>
          <w:b/>
          <w:bCs/>
          <w:color w:val="333333"/>
          <w:sz w:val="22"/>
          <w:szCs w:val="22"/>
        </w:rPr>
        <w:t xml:space="preserve">Propiedades de referencia de la pulpa de aramida: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de referencia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 de la fibra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MPa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Módulo de elasticidad</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 – 125 GPa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Temperatura de descomposición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&gt;500°C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Densidad</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~1.44 g/cm³</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química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Excelente frente a ácidos y bases diluidos</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Comportamiento a la llama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funde, se carboniza</w:t>
            </w:r>
          </w:p>
        </w:tc>
      </w:tr>
    </w:tbl>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Su incorporación en el compuesto elastomérico incrementa el módulo del material, reduce la deformación permanente bajo carga y mejora la resistencia a la extrusión, que es uno de los principales modos de falla en sellos sometidos a alta presión diferencial.</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3.3 Beneficios Técnicos</w:t>
      </w:r>
    </w:p>
    <w:p>
      <w:pPr>
        <w:spacing w:after="80" w:before="80"/>
        <w:jc w:val="both"/>
      </w:pPr>
      <w:r>
        <w:rPr>
          <w:rFonts w:ascii="Arial" w:cs="Arial" w:eastAsia="Arial" w:hAnsi="Arial"/>
          <w:b w:val="false"/>
          <w:bCs w:val="false"/>
          <w:color w:val="333333"/>
          <w:sz w:val="22"/>
          <w:szCs w:val="22"/>
        </w:rPr>
        <w:t xml:space="preserve">La integración de pulpa de aramida en matrices elastoméricas produce mejoras medibles en las siguientes propiedades del compuesto: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312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Elastómero Convencional</w:t>
            </w:r>
          </w:p>
        </w:tc>
        <w:tc>
          <w:tcPr>
            <w:tcW w:type="dxa" w:w="312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Compuesto POLYKRAN®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extrusión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Alta – Muy alta</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mecánica</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Incremento significativo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térmica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del elastómero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Mejorada</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Estabilidad dimensional bajo carga</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Moderada</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Vida útil en servicio severo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Extendida</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al desgaste</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Buena</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buena – Excelente</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3.4 Comparativo vs. Elastómero Convencional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Parámetro</w:t>
            </w:r>
          </w:p>
        </w:tc>
        <w:tc>
          <w:tcPr>
            <w:tcW w:type="dxa" w:w="312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Elastómero estándar</w:t>
            </w:r>
          </w:p>
        </w:tc>
        <w:tc>
          <w:tcPr>
            <w:tcW w:type="dxa" w:w="312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POLYKRAN®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Comportamiento bajo alta presión diferencial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Tendencia a extruirse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extrusión por red de fibras</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a alta temperatura</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Mayor compression set</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Menor deformación permanente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Vida útil en stuffing box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Referencia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Mayor intervalo de reemplazo</w:t>
            </w:r>
          </w:p>
        </w:tc>
      </w:tr>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Comportamiento con arena y abrasivos</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Desgaste acelerado</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Mayor resistencia al desgaste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Integridad dimensional en servicio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Alta</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3.5 Variantes POLYKRAN®</w:t>
      </w:r>
    </w:p>
    <w:p>
      <w:pPr>
        <w:spacing w:after="80" w:before="80"/>
        <w:jc w:val="both"/>
      </w:pPr>
      <w:r>
        <w:rPr>
          <w:rFonts w:ascii="Arial" w:cs="Arial" w:eastAsia="Arial" w:hAnsi="Arial"/>
          <w:b w:val="false"/>
          <w:bCs w:val="false"/>
          <w:color w:val="333333"/>
          <w:sz w:val="22"/>
          <w:szCs w:val="22"/>
        </w:rPr>
        <w:t xml:space="preserve">La tecnología POLYKRAN® se presenta en tres variantes, diferenciadas por su nivel de incorporación de pulpa de aramida y optimizadas para distintos rangos de exigencia operativa dentro de la industria del Oil &amp; Gas. Cada variante puede formularse sobre diferentes bases elastoméricas según los requerimientos específicos de cada aplicación.</w:t>
      </w:r>
    </w:p>
    <w:p>
      <w:pPr>
        <w:spacing w:after="60" w:before="60"/>
      </w:pPr>
      <w:r>
        <w:t xml:space="preserve"/>
      </w:r>
    </w:p>
    <w:p>
      <w:pPr>
        <w:spacing w:after="120" w:before="280"/>
      </w:pPr>
      <w:r>
        <w:rPr>
          <w:rFonts w:ascii="Arial" w:cs="Arial" w:eastAsia="Arial" w:hAnsi="Arial"/>
          <w:b/>
          <w:bCs/>
          <w:color w:val="1B3A6B"/>
          <w:sz w:val="24"/>
          <w:szCs w:val="24"/>
        </w:rPr>
        <w:t xml:space="preserve">NEKLON®</w:t>
      </w:r>
    </w:p>
    <w:p>
      <w:pPr>
        <w:spacing w:after="80" w:before="80"/>
        <w:jc w:val="both"/>
      </w:pPr>
      <w:r>
        <w:rPr>
          <w:rFonts w:ascii="Arial" w:cs="Arial" w:eastAsia="Arial" w:hAnsi="Arial"/>
          <w:b w:val="false"/>
          <w:bCs w:val="false"/>
          <w:color w:val="333333"/>
          <w:sz w:val="22"/>
          <w:szCs w:val="22"/>
        </w:rPr>
        <w:t xml:space="preserve">Variante de la tecnología POLYKRAN® con incorporación de pulpa de aramida en matriz elastomérica, formulada para aplicaciones estándar en la industria del Oil &amp; Gas donde se requiere mayor resistencia mecánica y a la extrusión que un elastómero convencional sin refuerzo.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elastomérica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Vee packing, stuffing boxes, swab cups y sellos dinámicos en condiciones estándar de operación.</w:t>
      </w:r>
    </w:p>
    <w:p>
      <w:pPr>
        <w:spacing w:after="40" w:before="120"/>
      </w:pPr>
      <w:r>
        <w:rPr>
          <w:rFonts w:ascii="Arial" w:cs="Arial" w:eastAsia="Arial" w:hAnsi="Arial"/>
          <w:b/>
          <w:bCs/>
          <w:color w:val="1B3A6B"/>
          <w:sz w:val="22"/>
          <w:szCs w:val="22"/>
        </w:rPr>
        <w:t xml:space="preserve">Diferenciador:</w:t>
      </w:r>
    </w:p>
    <w:p>
      <w:pPr>
        <w:spacing w:after="80" w:before="80"/>
        <w:jc w:val="both"/>
      </w:pPr>
      <w:r>
        <w:rPr>
          <w:rFonts w:ascii="Arial" w:cs="Arial" w:eastAsia="Arial" w:hAnsi="Arial"/>
          <w:b w:val="false"/>
          <w:bCs w:val="false"/>
          <w:color w:val="333333"/>
          <w:sz w:val="22"/>
          <w:szCs w:val="22"/>
        </w:rPr>
        <w:t xml:space="preserve">Mayor resistencia a la extrusión y al desgaste respecto al elastómero base sin refuerzo de aramida.</w:t>
      </w:r>
    </w:p>
    <w:p>
      <w:pPr>
        <w:spacing w:after="60" w:before="60"/>
      </w:pPr>
      <w:r>
        <w:t xml:space="preserve"/>
      </w:r>
    </w:p>
    <w:p>
      <w:pPr>
        <w:spacing w:after="120" w:before="280"/>
      </w:pPr>
      <w:r>
        <w:rPr>
          <w:rFonts w:ascii="Arial" w:cs="Arial" w:eastAsia="Arial" w:hAnsi="Arial"/>
          <w:b/>
          <w:bCs/>
          <w:color w:val="1B3A6B"/>
          <w:sz w:val="24"/>
          <w:szCs w:val="24"/>
        </w:rPr>
        <w:t xml:space="preserve">H-NEKLON®</w:t>
      </w:r>
    </w:p>
    <w:p>
      <w:pPr>
        <w:spacing w:after="80" w:before="80"/>
        <w:jc w:val="both"/>
      </w:pPr>
      <w:r>
        <w:rPr>
          <w:rFonts w:ascii="Arial" w:cs="Arial" w:eastAsia="Arial" w:hAnsi="Arial"/>
          <w:b w:val="false"/>
          <w:bCs w:val="false"/>
          <w:color w:val="333333"/>
          <w:sz w:val="22"/>
          <w:szCs w:val="22"/>
        </w:rPr>
        <w:t xml:space="preserve">Variante de la tecnología POLYKRAN® con mayor concentración de pulpa de aramida respecto a NEKLON®, formulada para condiciones operativas más exigentes donde se requiere un incremento adicional en resistencia mecánica, estabilidad dimensional y vida útil bajo alta presión y temperatura.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elastomérica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Vee packing HPHT, BOP seals, packer elements, stripper rubbers y sellos en herramientas de wireline en ambientes de alta presión y temperatura.</w:t>
      </w:r>
    </w:p>
    <w:p>
      <w:pPr>
        <w:spacing w:after="40" w:before="120"/>
      </w:pPr>
      <w:r>
        <w:rPr>
          <w:rFonts w:ascii="Arial" w:cs="Arial" w:eastAsia="Arial" w:hAnsi="Arial"/>
          <w:b/>
          <w:bCs/>
          <w:color w:val="1B3A6B"/>
          <w:sz w:val="22"/>
          <w:szCs w:val="22"/>
        </w:rPr>
        <w:t xml:space="preserve">Diferenciador:</w:t>
      </w:r>
    </w:p>
    <w:p>
      <w:pPr>
        <w:spacing w:after="80" w:before="80"/>
        <w:jc w:val="both"/>
      </w:pPr>
      <w:r>
        <w:rPr>
          <w:rFonts w:ascii="Arial" w:cs="Arial" w:eastAsia="Arial" w:hAnsi="Arial"/>
          <w:b w:val="false"/>
          <w:bCs w:val="false"/>
          <w:color w:val="333333"/>
          <w:sz w:val="22"/>
          <w:szCs w:val="22"/>
        </w:rPr>
        <w:t xml:space="preserve">Mayor refuerzo estructural que NEKLON®, con mejor comportamiento bajo carga cíclica y condiciones de servicio severo.</w:t>
      </w:r>
    </w:p>
    <w:p>
      <w:pPr>
        <w:spacing w:after="60" w:before="60"/>
      </w:pPr>
      <w:r>
        <w:t xml:space="preserve"/>
      </w:r>
    </w:p>
    <w:p>
      <w:pPr>
        <w:spacing w:after="120" w:before="280"/>
      </w:pPr>
      <w:r>
        <w:rPr>
          <w:rFonts w:ascii="Arial" w:cs="Arial" w:eastAsia="Arial" w:hAnsi="Arial"/>
          <w:b/>
          <w:bCs/>
          <w:color w:val="1B3A6B"/>
          <w:sz w:val="24"/>
          <w:szCs w:val="24"/>
        </w:rPr>
        <w:t xml:space="preserve">VIKLON®</w:t>
      </w:r>
    </w:p>
    <w:p>
      <w:pPr>
        <w:spacing w:after="80" w:before="80"/>
        <w:jc w:val="both"/>
      </w:pPr>
      <w:r>
        <w:rPr>
          <w:rFonts w:ascii="Arial" w:cs="Arial" w:eastAsia="Arial" w:hAnsi="Arial"/>
          <w:b w:val="false"/>
          <w:bCs w:val="false"/>
          <w:color w:val="333333"/>
          <w:sz w:val="22"/>
          <w:szCs w:val="22"/>
        </w:rPr>
        <w:t xml:space="preserve">Variante de mayor desempeño dentro de la tecnología POLYKRAN®, desarrollada para las condiciones más extremas de la industria del Oil &amp; Gas, combinando la máxima concentración de refuerzo de aramida con matrices elastoméricas de alto desempeño según los requerimientos específicos de cada aplicación.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Base elastomérica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tracción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Deformación permanente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Sellos en pozos HPHT con condiciones severas de H₂S y CO₂, BOP seals de alta exigencia, completamiento crítico y cualquier aplicación donde se requiera la máxima integridad del sello bajo condiciones extremas de servicio.</w:t>
      </w:r>
    </w:p>
    <w:p>
      <w:pPr>
        <w:spacing w:after="40" w:before="120"/>
      </w:pPr>
      <w:r>
        <w:rPr>
          <w:rFonts w:ascii="Arial" w:cs="Arial" w:eastAsia="Arial" w:hAnsi="Arial"/>
          <w:b/>
          <w:bCs/>
          <w:color w:val="1B3A6B"/>
          <w:sz w:val="22"/>
          <w:szCs w:val="22"/>
        </w:rPr>
        <w:t xml:space="preserve">Diferenciador:</w:t>
      </w:r>
    </w:p>
    <w:p>
      <w:pPr>
        <w:spacing w:after="80" w:before="80"/>
        <w:jc w:val="both"/>
      </w:pPr>
      <w:r>
        <w:rPr>
          <w:rFonts w:ascii="Arial" w:cs="Arial" w:eastAsia="Arial" w:hAnsi="Arial"/>
          <w:b w:val="false"/>
          <w:bCs w:val="false"/>
          <w:color w:val="333333"/>
          <w:sz w:val="22"/>
          <w:szCs w:val="22"/>
        </w:rPr>
        <w:t xml:space="preserve">Máximo nivel de refuerzo de aramida dentro de la línea POLYKRAN®, ofreciendo la mayor resistencia a la extrusión, desgaste y deformación permanente disponible en el portafolio.</w:t>
      </w:r>
    </w:p>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Nota técnica: La información de desempeño de las variantes POLYKRAN® corresponde a los rangos típicos según formulación y condiciones de operación. Para selección de material en aplicaciones críticas, consulte con el equipo técnico de Polymers Seals Solutions.</w:t>
      </w:r>
    </w:p>
    <w:p>
      <w:r>
        <w:br w:type="page"/>
      </w:r>
    </w:p>
    <w:p>
      <w:pPr>
        <w:pStyle w:val="Heading1"/>
        <w:pBdr>
          <w:bottom w:val="single" w:color="2B5FAC" w:sz="8" w:space="1"/>
        </w:pBdr>
        <w:spacing w:after="200" w:before="480"/>
      </w:pPr>
      <w:r>
        <w:rPr>
          <w:rFonts w:ascii="Arial" w:cs="Arial" w:eastAsia="Arial" w:hAnsi="Arial"/>
          <w:b/>
          <w:bCs/>
          <w:color w:val="1B3A6B"/>
          <w:sz w:val="32"/>
          <w:szCs w:val="32"/>
        </w:rPr>
        <w:t xml:space="preserve">4. Wireline &amp; Slickline</w:t>
      </w:r>
    </w:p>
    <w:p>
      <w:pPr>
        <w:spacing w:after="80" w:before="80"/>
        <w:jc w:val="both"/>
      </w:pPr>
      <w:r>
        <w:rPr>
          <w:rFonts w:ascii="Arial" w:cs="Arial" w:eastAsia="Arial" w:hAnsi="Arial"/>
          <w:b w:val="false"/>
          <w:bCs w:val="false"/>
          <w:color w:val="333333"/>
          <w:sz w:val="22"/>
          <w:szCs w:val="22"/>
        </w:rPr>
        <w:t xml:space="preserve">Las operaciones de wireline y slickline constituyen el principal método de intervención liviana en pozos de petróleo y gas, permitiendo introducir y recuperar herramientas en el pozo de manera eficiente y a bajo costo, sin necesidad de detener la producción. El slickline utiliza un cable de acero de un solo hilo sin conductor eléctrico, empleado principalmente para operaciones mecánicas como instalación y recuperación de tapones, válvulas y equipos de fondo. El wireline eléctrico incorpora conductores internos que permiten transmitir datos y energía entre superficie y las herramientas instaladas en el pozo, siendo utilizado tanto para intervención como para evaluación de formaciones.</w:t>
      </w:r>
    </w:p>
    <w:p>
      <w:pPr>
        <w:spacing w:after="80" w:before="80"/>
        <w:jc w:val="both"/>
      </w:pPr>
      <w:r>
        <w:rPr>
          <w:rFonts w:ascii="Arial" w:cs="Arial" w:eastAsia="Arial" w:hAnsi="Arial"/>
          <w:b w:val="false"/>
          <w:bCs w:val="false"/>
          <w:color w:val="333333"/>
          <w:sz w:val="22"/>
          <w:szCs w:val="22"/>
        </w:rPr>
        <w:t xml:space="preserve">El control de presión durante estas operaciones es crítico y depende directamente de la integridad de los componentes elastoméricos instalados en el equipo de superficie, incluyendo stuffing boxes, pack offs, inner seals, outer seals y stripper rubbers. La confiabilidad de estos elementos determina la seguridad operativa y la eficiencia de cada intervención.</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4.1 Inner Seals</w:t>
      </w:r>
    </w:p>
    <w:p>
      <w:pPr>
        <w:spacing w:after="80" w:before="80"/>
        <w:jc w:val="both"/>
      </w:pPr>
      <w:r>
        <w:rPr>
          <w:rFonts w:ascii="Arial" w:cs="Arial" w:eastAsia="Arial" w:hAnsi="Arial"/>
          <w:b w:val="false"/>
          <w:bCs w:val="false"/>
          <w:color w:val="333333"/>
          <w:sz w:val="22"/>
          <w:szCs w:val="22"/>
        </w:rPr>
        <w:t xml:space="preserve">Los Inner Seals son sellos elastoméricos internos instalados en el lubricador y en los equipos de control de presión de superficie en operaciones de wireline y slickline. Su función es crear una barrera hermética alrededor del cable, impidiendo la fuga de fluidos y gas del pozo hacia la superficie durante el movimiento continuo de la línea. Son el primer elemento de sellado en contacto directo con el cable y trabajan bajo condiciones de presión dinámica constante.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primario alrededor del cable</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15,000 PSI según configuración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 (cable en movimiento)</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Lubricadores de wireline y slickline, cabezales de control de presión, equipos de intervención en pozos vivos.</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material debe seleccionarse según la presión del pozo, temperatura y tipo de fluido. En ambientes con H₂S se recomienda HNBR o FKM.</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4.2 Inner Seals Multiline</w:t>
      </w:r>
    </w:p>
    <w:p>
      <w:pPr>
        <w:spacing w:after="80" w:before="80"/>
        <w:jc w:val="both"/>
      </w:pPr>
      <w:r>
        <w:rPr>
          <w:rFonts w:ascii="Arial" w:cs="Arial" w:eastAsia="Arial" w:hAnsi="Arial"/>
          <w:b w:val="false"/>
          <w:bCs w:val="false"/>
          <w:color w:val="333333"/>
          <w:sz w:val="22"/>
          <w:szCs w:val="22"/>
        </w:rPr>
        <w:t xml:space="preserve">Los Inner Seals Multiline son una variante especializada del sello interno, diseñados para equipos donde múltiples líneas o cables pasan simultáneamente a través del mismo cabezal de control de presión. Su geometría permite el sellado independiente de cada línea dentro de un mismo cuerpo, manteniendo la integridad de presión del sistema sin interferencia entre canales.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para múltiples líneas simultáneas</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multicanal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15,000 PSI según configuración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 (múltiples cables en movimiento)</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Cabezales multilínea de wireline eléctrico, sistemas de control con múltiples conductores, equipos de intervención con líneas de inyección simultánea.</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Requiere especificación del número de líneas, diámetros individuales y presión de trabajo. Verificar compatibilidad con el fluido de pozo y presencia de gases ácidos.</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4.3 Outer Seals</w:t>
      </w:r>
    </w:p>
    <w:p>
      <w:pPr>
        <w:spacing w:after="80" w:before="80"/>
        <w:jc w:val="both"/>
      </w:pPr>
      <w:r>
        <w:rPr>
          <w:rFonts w:ascii="Arial" w:cs="Arial" w:eastAsia="Arial" w:hAnsi="Arial"/>
          <w:b w:val="false"/>
          <w:bCs w:val="false"/>
          <w:color w:val="333333"/>
          <w:sz w:val="22"/>
          <w:szCs w:val="22"/>
        </w:rPr>
        <w:t xml:space="preserve">Los Outer Seals son sellos elastoméricos externos que actúan como barrera secundaria en los equipos de control de presión de wireline y slickline. Se instalan en la parte exterior del conjunto de sellado, proporcionando una segunda línea de contención frente a fugas de fluido o gas. Trabajan en conjunto con los inner seals para garantizar la integridad del sistema bajo condiciones de presión fluctuante durante las operaciones de intervención.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de contención secundaria exterior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 / semidinámico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15,000 PSI según configuración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Posición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Exterior del conjunto de control de presión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Equipos de control de presión en wireline y slickline, lubricadores, cabezales de sellado de superficie.</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Debe ser compatible con los fluidos externos del entorno operativo, incluyendo lodos, agua de mar o fluidos de completamiento.</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4.4 Pack Off &amp; Line Wiper Rubber</w:t>
      </w:r>
    </w:p>
    <w:p>
      <w:pPr>
        <w:spacing w:after="80" w:before="80"/>
        <w:jc w:val="both"/>
      </w:pPr>
      <w:r>
        <w:rPr>
          <w:rFonts w:ascii="Arial" w:cs="Arial" w:eastAsia="Arial" w:hAnsi="Arial"/>
          <w:b w:val="false"/>
          <w:bCs w:val="false"/>
          <w:color w:val="333333"/>
          <w:sz w:val="22"/>
          <w:szCs w:val="22"/>
        </w:rPr>
        <w:t xml:space="preserve">El Pack Off Rubber es un empaque elastomérico de sellado dinámico que crea el sello primario de presión alrededor del cable durante las operaciones de wireline y slickline. El Line Wiper Rubber cumple una función complementaria, actuando como limpiador del cable a medida que sale del pozo, eliminando residuos de fluidos, grasa y sólidos que podrían contaminar el equipo de superficie o comprometer la eficiencia del sellado. Ambos componentes trabajan en conjunto dentro del cabezal de control de presión.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Sellado primario de presión y limpieza del cable</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 según configuración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PU,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 bidireccional</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Cabezales de wireline y slickline, equipos de control de presión en pozos vivos, operaciones en pozos con alta presión de cabeza.</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La dureza del elastómero debe ajustarse al diámetro del cable. En operaciones con cable abrasionado o con depósitos de parafina se recomienda PU o compuestos POLYKRAN®.</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4.5 Stuffing Box Rubber</w:t>
      </w:r>
    </w:p>
    <w:p>
      <w:pPr>
        <w:spacing w:after="80" w:before="80"/>
        <w:jc w:val="both"/>
      </w:pPr>
      <w:r>
        <w:rPr>
          <w:rFonts w:ascii="Arial" w:cs="Arial" w:eastAsia="Arial" w:hAnsi="Arial"/>
          <w:b w:val="false"/>
          <w:bCs w:val="false"/>
          <w:color w:val="333333"/>
          <w:sz w:val="22"/>
          <w:szCs w:val="22"/>
        </w:rPr>
        <w:t xml:space="preserve">El Stuffing Box Rubber es el empaque elastomérico instalado dentro del stuffing box o caja de empaques, que proporciona el sello dinámico alrededor del cable de slickline o la varilla pulida durante operaciones de producción e intervención. Es uno de los consumibles de mayor rotación en la industria, debido al desgaste continuo generado por el movimiento constante del cable y la exposición a fluidos de pozo, arena y variaciones de presión.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en stuffing box</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rotativo / reciprocante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5,000 PSI</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PU,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 (varilla o cable en movimiento)</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Stuffing boxes de wireline y slickline, unidades de bombeo mecánico, equipos de control de presión en cabeza de pozo.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En pozos con alta presencia de arena se recomienda PU o compuestos POLYKRAN® por su superior resistencia a la abrasión. En ambientes con H₂S, preferir HNBR.</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4.6 Oil Saver</w:t>
      </w:r>
    </w:p>
    <w:p>
      <w:pPr>
        <w:spacing w:after="80" w:before="80"/>
        <w:jc w:val="both"/>
      </w:pPr>
      <w:r>
        <w:rPr>
          <w:rFonts w:ascii="Arial" w:cs="Arial" w:eastAsia="Arial" w:hAnsi="Arial"/>
          <w:b w:val="false"/>
          <w:bCs w:val="false"/>
          <w:color w:val="333333"/>
          <w:sz w:val="22"/>
          <w:szCs w:val="22"/>
        </w:rPr>
        <w:t xml:space="preserve">El Oil Saver es un dispositivo de sellado diseñado para retener y recuperar el aceite lubricante del sistema de control de presión, evitando pérdidas de fluido durante las operaciones de wireline y slickline. Su empaque elastomérico interno comprime radialmente sobre el cable con fuerza controlada, logrando un sello eficiente que minimiza el consumo de aceite de sello y reduce la contaminación del sitio de operación.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Retención de aceite lubricante y sello del cable</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Baja – media presión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Cabezales de wireline y slickline, equipos de control de presión, sistemas donde se requiera minimizar pérdidas de fluido lubricante.</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Debe ser compatible con el aceite lubricante utilizado. Verificar diámetro del cable para selección correcta del sello.</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4.7 Hammer Union Seals</w:t>
      </w:r>
    </w:p>
    <w:p>
      <w:pPr>
        <w:spacing w:after="80" w:before="80"/>
        <w:jc w:val="both"/>
      </w:pPr>
      <w:r>
        <w:rPr>
          <w:rFonts w:ascii="Arial" w:cs="Arial" w:eastAsia="Arial" w:hAnsi="Arial"/>
          <w:b w:val="false"/>
          <w:bCs w:val="false"/>
          <w:color w:val="333333"/>
          <w:sz w:val="22"/>
          <w:szCs w:val="22"/>
        </w:rPr>
        <w:t xml:space="preserve">Los Hammer Union Seals son juntas elastoméricas de sellado para conexiones tipo Hammer Union, ampliamente utilizadas en líneas de alta presión de wireline, flowlines y manifolds en superficie. Su diseño garantiza un sello inmediato y confiable al apretar la tuerca de golpe de la unión, sin necesidad de herramientas especiales. Son componentes de alta rotación en operaciones de campo, donde la rapidez de conexión y la confiabilidad del sello son críticas.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estático en uniones tipo Hammer Union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15,000 PSI según figura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Conexiones de alta presión en líneas de wireline, manifolds, líneas de kill y choke, equipos de fracturamiento y workover.</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Especificar figura de la unión (1002, 1502, 2002) y presión de trabajo. En servicios con H₂S o CO₂ se recomienda HNBR o FKM.</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4.8 Diaphragms</w:t>
      </w:r>
    </w:p>
    <w:p>
      <w:pPr>
        <w:spacing w:after="80" w:before="80"/>
        <w:jc w:val="both"/>
      </w:pPr>
      <w:r>
        <w:rPr>
          <w:rFonts w:ascii="Arial" w:cs="Arial" w:eastAsia="Arial" w:hAnsi="Arial"/>
          <w:b w:val="false"/>
          <w:bCs w:val="false"/>
          <w:color w:val="333333"/>
          <w:sz w:val="22"/>
          <w:szCs w:val="22"/>
        </w:rPr>
        <w:t xml:space="preserve">Los diafragmas son membranas elastoméricas flexibles utilizadas en válvulas de control, reguladores de presión, actuadores neumáticos e instrumentación asociada a las operaciones de wireline y slickline. Su función es transmitir presión o fuerza entre dos cámaras aisladas, sin contacto directo entre los fluidos de cada lado. Son componentes críticos en sistemas de control automático de presión y en equipos de seguridad de superficie.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Membrana de separación y transmisión de presión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Flexible / dinámico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Baja – media presión (según diseño)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EPDM, FKM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Refuerzo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 o sin tela interna según aplicación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Reguladores de presión, actuadores neumáticos, válvulas de control en sistemas de wireline, instrumentación de presión en cabeza de pozo.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material debe ser compatible con el fluido de proceso y el medio de actuación (aire, gas, aceite hidráulico). Especificar diámetro, espesor y presión de trabajo.</w:t>
      </w:r>
    </w:p>
    <w:p>
      <w:pPr>
        <w:spacing w:after="60" w:before="60"/>
      </w:pPr>
      <w:r>
        <w:t xml:space="preserve"/>
      </w:r>
    </w:p>
    <w:p>
      <w:r>
        <w:br w:type="page"/>
      </w:r>
    </w:p>
    <w:p>
      <w:pPr>
        <w:pStyle w:val="Heading1"/>
        <w:pBdr>
          <w:bottom w:val="single" w:color="2B5FAC" w:sz="8" w:space="1"/>
        </w:pBdr>
        <w:spacing w:after="200" w:before="480"/>
      </w:pPr>
      <w:r>
        <w:rPr>
          <w:rFonts w:ascii="Arial" w:cs="Arial" w:eastAsia="Arial" w:hAnsi="Arial"/>
          <w:b/>
          <w:bCs/>
          <w:color w:val="1B3A6B"/>
          <w:sz w:val="32"/>
          <w:szCs w:val="32"/>
        </w:rPr>
        <w:t xml:space="preserve">5. Workover &amp; Well Control</w:t>
      </w:r>
    </w:p>
    <w:p>
      <w:pPr>
        <w:spacing w:after="80" w:before="80"/>
        <w:jc w:val="both"/>
      </w:pPr>
      <w:r>
        <w:rPr>
          <w:rFonts w:ascii="Arial" w:cs="Arial" w:eastAsia="Arial" w:hAnsi="Arial"/>
          <w:b w:val="false"/>
          <w:bCs w:val="false"/>
          <w:color w:val="333333"/>
          <w:sz w:val="22"/>
          <w:szCs w:val="22"/>
        </w:rPr>
        <w:t xml:space="preserve">Las operaciones de workover y control de pozo comprenden todas las actividades orientadas al mantenimiento, reparación, reacondicionamiento y control de presión en pozos existentes. El workover implica intervenciones más pesadas que el wireline, generalmente requiriendo equipo de superficie de mayor capacidad y, en muchos casos, la instalación de un stack de preventores de reventón (BOP) sobre el cabezal del pozo para garantizar el control de la presión durante toda la operación.</w:t>
      </w:r>
    </w:p>
    <w:p>
      <w:pPr>
        <w:spacing w:after="80" w:before="80"/>
        <w:jc w:val="both"/>
      </w:pPr>
      <w:r>
        <w:rPr>
          <w:rFonts w:ascii="Arial" w:cs="Arial" w:eastAsia="Arial" w:hAnsi="Arial"/>
          <w:b w:val="false"/>
          <w:bCs w:val="false"/>
          <w:color w:val="333333"/>
          <w:sz w:val="22"/>
          <w:szCs w:val="22"/>
        </w:rPr>
        <w:t xml:space="preserve">El control de pozo es la disciplina más crítica en términos de seguridad operativa, ya que involucra el manejo de presiones de formación que pueden superar los 15,000 PSI y la presencia de fluidos altamente peligrosos como el H₂S y el CO₂. Los componentes elastoméricos en esta línea son elementos de seguridad primaria, cuya falla puede tener consecuencias operativas y ambientales de gran magnitud. Por esta razón, los materiales utilizados en esta sección deben cumplir con los estándares más exigentes de la industria.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5.1 BOP Seals</w:t>
      </w:r>
    </w:p>
    <w:p>
      <w:pPr>
        <w:spacing w:after="80" w:before="80"/>
        <w:jc w:val="both"/>
      </w:pPr>
      <w:r>
        <w:rPr>
          <w:rFonts w:ascii="Arial" w:cs="Arial" w:eastAsia="Arial" w:hAnsi="Arial"/>
          <w:b w:val="false"/>
          <w:bCs w:val="false"/>
          <w:color w:val="333333"/>
          <w:sz w:val="22"/>
          <w:szCs w:val="22"/>
        </w:rPr>
        <w:t xml:space="preserve">Los BOP Seals son los sellos elastoméricos instalados en el Blowout Preventer o Preventor de Reventones, el equipo de seguridad más crítico en cualquier operación de perforación, completamiento o workover. Su función es sellar el pozo ante una emergencia de control de presión, evitando la liberación incontrolada de fluidos y gases del yacimiento hacia la superficie. Existen dos tipos principales de BOP: el anular, que sella alrededor de cualquier tubería mediante un elemento elastomérico toroidal, y el de carnero (ram BOP), que utiliza bloques de acero con caras elastoméricas para sellar alrededor de tubería específica o cegar el pozo completamente.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de seguridad primaria en preventor de reventones</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 estático según tipo de BOP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15,000 PSI (según rating del stack)</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Temperatura de servicio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Según clase: T-20 (-20°C) a T-150 (150°C)</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Stacks de BOP en operaciones de perforación, workover, completamiento y abandono de pozos. Tanto en tierra como en operaciones costa afuera.</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material debe especificarse según la clase de temperatura del BOP, la presión de trabajo y la presencia de gases ácidos. En ambientes sour se recomienda HNBR o FKM.</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5.2 BOP Rams — Ratigan Style</w:t>
      </w:r>
    </w:p>
    <w:p>
      <w:pPr>
        <w:spacing w:after="80" w:before="80"/>
        <w:jc w:val="both"/>
      </w:pPr>
      <w:r>
        <w:rPr>
          <w:rFonts w:ascii="Arial" w:cs="Arial" w:eastAsia="Arial" w:hAnsi="Arial"/>
          <w:b w:val="false"/>
          <w:bCs w:val="false"/>
          <w:color w:val="333333"/>
          <w:sz w:val="22"/>
          <w:szCs w:val="22"/>
        </w:rPr>
        <w:t xml:space="preserve">Los BOP Rams son los elementos de cierre del preventor de carnero (ram BOP), compuestos por bloques de acero con caras y empaquetaduras elastoméricas que se cierran hidráulicamente sobre la tubería de perforación o workover para sellar el anular del pozo. El estilo Ratigan es una de las geometrías de carnero más ampliamente utilizadas en la industria, compatible con múltiples fabricantes de BOP.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Cierre y sellado del pozo alrededor de tubería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de alta presión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15,000 PSI</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Compatibilidad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Ratigan style y equivalentes</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Ram BOPs en operaciones de perforación, workover, completamiento y control de pozo. Compatibles con equipos de múltiples fabricantes bajo el estilo Ratigan.</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Especificar diámetro de tubería (OD), tipo de carnero y presión de trabajo. En servicios con H₂S severo se requiere HNBR o FKM.</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5.3 Rod Wipers</w:t>
      </w:r>
    </w:p>
    <w:p>
      <w:pPr>
        <w:spacing w:after="80" w:before="80"/>
        <w:jc w:val="both"/>
      </w:pPr>
      <w:r>
        <w:rPr>
          <w:rFonts w:ascii="Arial" w:cs="Arial" w:eastAsia="Arial" w:hAnsi="Arial"/>
          <w:b w:val="false"/>
          <w:bCs w:val="false"/>
          <w:color w:val="333333"/>
          <w:sz w:val="22"/>
          <w:szCs w:val="22"/>
        </w:rPr>
        <w:t xml:space="preserve">Los Rod Wipers son elementos elastoméricos de limpieza instalados en la cabeza del pozo o en el equipo de workover para limpiar el exterior de la varilla, tubería o vástago a medida que sale del pozo durante las operaciones de intervención. Su función es eliminar fluidos de pozo, lodo, parafina y sólidos adheridos al exterior de la varilla, protegiendo los sellos internos de la contaminación y reduciendo el riesgo de derrames en el sitio de operación.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Limpieza exterior de varilla o tubería en movimiento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de contacto radial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Baja – media presión superficial</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PU,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Reciprocante continuo</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Operaciones de workover, equipos de bombeo mecánico, cabezales de pozo con movimiento de varilla o tubería, unidades de swabbing.</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En pozos con alta presencia de arena o parafina se recomienda PU o compuestos POLYKRAN® por su mayor resistencia a la abrasión. Verificar diámetro de varilla o tubería para selección correcta.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5.4 Regan Rubber Packer Element</w:t>
      </w:r>
    </w:p>
    <w:p>
      <w:pPr>
        <w:spacing w:after="80" w:before="80"/>
        <w:jc w:val="both"/>
      </w:pPr>
      <w:r>
        <w:rPr>
          <w:rFonts w:ascii="Arial" w:cs="Arial" w:eastAsia="Arial" w:hAnsi="Arial"/>
          <w:b w:val="false"/>
          <w:bCs w:val="false"/>
          <w:color w:val="333333"/>
          <w:sz w:val="22"/>
          <w:szCs w:val="22"/>
        </w:rPr>
        <w:t xml:space="preserve">El Regan Rubber Packer Element es el elemento elastomérico de sellado del preventor de vástago tipo Regan (Rod BOP), un equipo de control de pozo utilizado ampliamente en pozos de producción con bombeo mecánico. Su geometría cilíndrica con aberturas laterales permite la expansión radial controlada al aplicar presión axial, generando el sello alrededor del vástago o la tubería.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de control de presión alrededor del vástago o tubería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expansible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3,000 PSI</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Compatibilidad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Regan Type K y equivalentes</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Rod BOPs en pozos con bombeo mecánico, operaciones de workover con varilla en movimiento, control de presión en pozos de producción onshore.</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Especificar diámetro del vástago o tubería y presión de cabeza del pozo. En ambientes con H₂S o CO₂ se recomienda HNBR. Disponible en múltiples durezas según condiciones de operación.</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5.5 Packing Mud Bucket</w:t>
      </w:r>
    </w:p>
    <w:p>
      <w:pPr>
        <w:spacing w:after="80" w:before="80"/>
        <w:jc w:val="both"/>
      </w:pPr>
      <w:r>
        <w:rPr>
          <w:rFonts w:ascii="Arial" w:cs="Arial" w:eastAsia="Arial" w:hAnsi="Arial"/>
          <w:b w:val="false"/>
          <w:bCs w:val="false"/>
          <w:color w:val="333333"/>
          <w:sz w:val="22"/>
          <w:szCs w:val="22"/>
        </w:rPr>
        <w:t xml:space="preserve">El Packing Mud Bucket o colector de lodo es un sello elastomérico dividido que se instala alrededor de la tubería de perforación o de trabajo en el piso del taladro o en el cabezal del pozo, para recoger el lodo de perforación y fluidos de retorno durante las operaciones de workover y perforación.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Recolección de fluidos de retorno alrededor de tubería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partido (split design)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Baja presión superficial</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Diseño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Copa partida para instalación sin desmontar tubería</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Piso de taladro en operaciones de perforación y workover, cabezales de pozo con circulación activa de fluidos, operaciones de limpieza de pozo.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Especificar diámetro de tubería y tipo de fluido de perforación (base agua o base aceite). En fluidos base aceite se recomienda NBR o HNBR de alta resistencia química.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5.6 Victaulic Style Gaskets</w:t>
      </w:r>
    </w:p>
    <w:p>
      <w:pPr>
        <w:spacing w:after="80" w:before="80"/>
        <w:jc w:val="both"/>
      </w:pPr>
      <w:r>
        <w:rPr>
          <w:rFonts w:ascii="Arial" w:cs="Arial" w:eastAsia="Arial" w:hAnsi="Arial"/>
          <w:b w:val="false"/>
          <w:bCs w:val="false"/>
          <w:color w:val="333333"/>
          <w:sz w:val="22"/>
          <w:szCs w:val="22"/>
        </w:rPr>
        <w:t xml:space="preserve">Las Victaulic Style Gaskets son juntas elastoméricas para acoples ranurados (grooved couplings), ampliamente utilizadas en sistemas de tuberías de superficie en operaciones de workover, manifolds y líneas de proceso. Su perfil de doble labio se comprime dentro del canal del acople al ajustar los pernos, generando un sello central confiable que permite además cierta flexibilidad angular y absorción de vibración en la línea.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estático en acoples de tubería ranurada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 flexible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300 PSI según estilo y diámetro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EPDM, FKM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Compatibilidad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Victaulic® style y equivalentes</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Sistemas de tuberías en superficie, manifolds de workover, líneas de agua contra incendio, sistemas de agua producida, conexiones rápidas en equipos de campo.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Seleccionar material según fluido transportado. NBR para hidrocarburos, EPDM para agua y vapor, FKM para fluidos agresivos o altas temperaturas.</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5.7 Packer Elements</w:t>
      </w:r>
    </w:p>
    <w:p>
      <w:pPr>
        <w:spacing w:after="80" w:before="80"/>
        <w:jc w:val="both"/>
      </w:pPr>
      <w:r>
        <w:rPr>
          <w:rFonts w:ascii="Arial" w:cs="Arial" w:eastAsia="Arial" w:hAnsi="Arial"/>
          <w:b w:val="false"/>
          <w:bCs w:val="false"/>
          <w:color w:val="333333"/>
          <w:sz w:val="22"/>
          <w:szCs w:val="22"/>
        </w:rPr>
        <w:t xml:space="preserve">Los Packer Elements son los elementos elastoméricos de sellado de los empacadores de fondo de pozo, herramientas de completamiento que se instalan dentro del revestimiento para aislar zonas del yacimiento. Al activarse el empacador, el elemento elastomérico se comprime axialmente y se expande radialmente hasta contactar la pared del revestimiento, creando un sello anular que puede soportar diferenciales de presión de varios miles de PSI durante años de servicio continuo.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Aislamiento zonal mediante sello anular en revestimiento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 de alta presión (larga duración)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 15,000 PSI según diseño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Temperatura de servicio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200°C según material</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Configuración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doble o triple elemento según aplicación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Empacadores de completamiento permanentes y recuperables, bridge plugs, cement retainers, herramientas de aislamiento zonal en pozos de producción, inyección y estimulación.</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La selección de material depende de la temperatura del pozo, presión diferencial, fluido de producción y presencia de gases ácidos. En pozos HPHT con H₂S severo se recomienda FKM o HNBR con refuerzo de aramida.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5.8 Packer Cups</w:t>
      </w:r>
    </w:p>
    <w:p>
      <w:pPr>
        <w:spacing w:after="80" w:before="80"/>
        <w:jc w:val="both"/>
      </w:pPr>
      <w:r>
        <w:rPr>
          <w:rFonts w:ascii="Arial" w:cs="Arial" w:eastAsia="Arial" w:hAnsi="Arial"/>
          <w:b w:val="false"/>
          <w:bCs w:val="false"/>
          <w:color w:val="333333"/>
          <w:sz w:val="22"/>
          <w:szCs w:val="22"/>
        </w:rPr>
        <w:t xml:space="preserve">Las Packer Cups son elementos elastoméricos de geometría troncocónica o de copa que generan un sello direccional por expansión bajo presión diferencial. A diferencia de los packer elements convencionales que se activan por compresión mecánica, las packer cups sellan de forma pasiva: cuando la presión diferencial actúa sobre la cara abierta de la copa, el labio se expande contra la pared del tubing o casing, creando el sello.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direccional temporal en tubing o casing</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direccional por presión diferencial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 5,000 PSI según configuración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PU, FKM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Orientación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Upward, downward o bidireccional (doble copa)</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Operaciones de swabbing, pruebas de integridad de tubing, cementación selectiva, estimulación química, limpieza de pozo y workover liviano.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Seleccionar el diámetro con una interferencia del 3% al 6% respecto al ID del tubing o casing. En condiciones abrasivas (arena) se recomienda PU. Verificar orientación del sello según dirección de la presión diferencial.</w:t>
      </w:r>
    </w:p>
    <w:p>
      <w:pPr>
        <w:spacing w:after="60" w:before="60"/>
      </w:pPr>
      <w:r>
        <w:t xml:space="preserve"/>
      </w:r>
    </w:p>
    <w:p>
      <w:r>
        <w:br w:type="page"/>
      </w:r>
    </w:p>
    <w:p>
      <w:pPr>
        <w:pStyle w:val="Heading1"/>
        <w:pBdr>
          <w:bottom w:val="single" w:color="2B5FAC" w:sz="8" w:space="1"/>
        </w:pBdr>
        <w:spacing w:after="200" w:before="480"/>
      </w:pPr>
      <w:r>
        <w:rPr>
          <w:rFonts w:ascii="Arial" w:cs="Arial" w:eastAsia="Arial" w:hAnsi="Arial"/>
          <w:b/>
          <w:bCs/>
          <w:color w:val="1B3A6B"/>
          <w:sz w:val="32"/>
          <w:szCs w:val="32"/>
        </w:rPr>
        <w:t xml:space="preserve">6. Flowline, Pipeline &amp; Swabbing</w:t>
      </w:r>
    </w:p>
    <w:p>
      <w:pPr>
        <w:spacing w:after="80" w:before="80"/>
        <w:jc w:val="both"/>
      </w:pPr>
      <w:r>
        <w:rPr>
          <w:rFonts w:ascii="Arial" w:cs="Arial" w:eastAsia="Arial" w:hAnsi="Arial"/>
          <w:b w:val="false"/>
          <w:bCs w:val="false"/>
          <w:color w:val="333333"/>
          <w:sz w:val="22"/>
          <w:szCs w:val="22"/>
        </w:rPr>
        <w:t xml:space="preserve">Las operaciones de flowline, pipeline y swabbing abarcan el manejo, transporte y mantenimiento de fluidos de producción desde el cabezal del pozo hasta las instalaciones de separación y almacenamiento, así como las operaciones de limpieza y recuperación de fluidos dentro del pozo. Esta línea de productos cubre componentes de alta rotación utilizados en operaciones diarias de campo, desde sellos de válvulas y juntas de tubería en superficie hasta copas de suabeo y diablos de limpieza en líneas de transporte.</w:t>
      </w:r>
    </w:p>
    <w:p>
      <w:pPr>
        <w:spacing w:after="80" w:before="80"/>
        <w:jc w:val="both"/>
      </w:pPr>
      <w:r>
        <w:rPr>
          <w:rFonts w:ascii="Arial" w:cs="Arial" w:eastAsia="Arial" w:hAnsi="Arial"/>
          <w:b w:val="false"/>
          <w:bCs w:val="false"/>
          <w:color w:val="333333"/>
          <w:sz w:val="22"/>
          <w:szCs w:val="22"/>
        </w:rPr>
        <w:t xml:space="preserve">Los productos de esta sección se caracterizan por su alto consumo y reposición frecuente, siendo fundamentales para mantener la continuidad operativa, la integridad de las líneas de flujo y la eficiencia de la producción.</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6.1 Swab Cups</w:t>
      </w:r>
    </w:p>
    <w:p>
      <w:pPr>
        <w:spacing w:after="80" w:before="80"/>
        <w:jc w:val="both"/>
      </w:pPr>
      <w:r>
        <w:rPr>
          <w:rFonts w:ascii="Arial" w:cs="Arial" w:eastAsia="Arial" w:hAnsi="Arial"/>
          <w:b w:val="false"/>
          <w:bCs w:val="false"/>
          <w:color w:val="333333"/>
          <w:sz w:val="22"/>
          <w:szCs w:val="22"/>
        </w:rPr>
        <w:t xml:space="preserve">Las Swab Cups o copas de suabeo son elementos elastoméricos de geometría de copa instalados en un mandrel metálico que se introduce dentro del tubing del pozo. Su función es crear un sello dinámico contra la pared interna del tubing durante la carrera de subida, generando una fuerza de succión que extrae los fluidos acumulados en el pozo hacia la superficie. Durante la bajada, el labio flexible de la copa permite el paso del fluido, y al subir, la presión diferencial lo sella automáticamente contra la pared del tubing.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Extracción de fluidos del pozo por efecto de succión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direccional (sella en subida, abre en bajada)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5,000 PSI según condición del pozo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PU,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Configuración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doble o múltiple copa según carga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Tamaños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Para tubing 2-3/8" hasta casing 7" y superiores</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Reactivación de pozos sin flujo natural, remoción de fluidos de completamiento o workover, limpieza de columna de fluido antes de poner el pozo en producción, pozos con declinación de presión.</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La interferencia entre el OD de la copa y el ID del tubing debe ser entre 3% y 6%. En pozos con alta presencia de arena se recomienda PU o POLYKRAN® por su superior resistencia a la abrasión. En pozos con H₂S se recomienda HNBR.</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6.2 Stripper Rubber</w:t>
      </w:r>
    </w:p>
    <w:p>
      <w:pPr>
        <w:spacing w:after="80" w:before="80"/>
        <w:jc w:val="both"/>
      </w:pPr>
      <w:r>
        <w:rPr>
          <w:rFonts w:ascii="Arial" w:cs="Arial" w:eastAsia="Arial" w:hAnsi="Arial"/>
          <w:b w:val="false"/>
          <w:bCs w:val="false"/>
          <w:color w:val="333333"/>
          <w:sz w:val="22"/>
          <w:szCs w:val="22"/>
        </w:rPr>
        <w:t xml:space="preserve">El Stripper Rubber es el sello elastomérico principal del stripper head o cabezal de stripping, instalado sobre el equipo de control de presión de superficie en operaciones de wireline, slickline y coiled tubing. Su función es sellar dinámicamente alrededor del cable o tubería a medida que entra y sale del pozo bajo presión, evitando la fuga de fluidos y gas hacia la superficie.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continuo alrededor del cable o tubería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de alta presión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 según configuración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PU,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 bidireccional con cable o tubería en movimiento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Diseño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Sólido o segmentado según aplicación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Cabezales de control de presión en wireline, slickline y coiled tubing, operaciones de swabbing bajo presión, stripping de tubería en workover con pozo vivo.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La dureza del elastómero debe equilibrar el sellado eficiente con la vida útil del cable. En operaciones de alta velocidad de cable se recomienda PU. En ambientes con H₂S severo, HNBR o FKM.</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6.3 Drill Pipe Wipers</w:t>
      </w:r>
    </w:p>
    <w:p>
      <w:pPr>
        <w:spacing w:after="80" w:before="80"/>
        <w:jc w:val="both"/>
      </w:pPr>
      <w:r>
        <w:rPr>
          <w:rFonts w:ascii="Arial" w:cs="Arial" w:eastAsia="Arial" w:hAnsi="Arial"/>
          <w:b w:val="false"/>
          <w:bCs w:val="false"/>
          <w:color w:val="333333"/>
          <w:sz w:val="22"/>
          <w:szCs w:val="22"/>
        </w:rPr>
        <w:t xml:space="preserve">Los Drill Pipe Wipers son elementos elastoméricos de limpieza instalados en la mesa rotaria o en el top drive del taladro de perforación, diseñados para limpiar el exterior de la tubería de perforación a medida que sale del pozo durante las maniobras de extracción. Su función es eliminar el lodo de perforación y los recortes adheridos al exterior de la tubería, manteniendo el piso del taladro limpio y seguro.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Limpieza exterior de tubería de perforación en extracción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Contacto dinámico radial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Superficial — sin presión de pozo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EPDM, caucho natural,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Diseño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Plano sólido (Type F) o doble labio partido (Dual Split)</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Tamaños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Desde 1" hasta 14" de diámetro de tubería</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Taladros de perforación y workover durante maniobras de extracción de tubería de perforación, rigs de servicio, operaciones de reacondicionamiento de pozos.</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diseño de doble labio partido (dual split) ofrece mayor eficiencia de limpieza y facilidad de instalación sin necesidad de desensamblar la tubería. Verificar compatibilidad con el tipo de lodo utilizado (base agua o base aceite).</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6.4 Valve Seals</w:t>
      </w:r>
    </w:p>
    <w:p>
      <w:pPr>
        <w:spacing w:after="80" w:before="80"/>
        <w:jc w:val="both"/>
      </w:pPr>
      <w:r>
        <w:rPr>
          <w:rFonts w:ascii="Arial" w:cs="Arial" w:eastAsia="Arial" w:hAnsi="Arial"/>
          <w:b w:val="false"/>
          <w:bCs w:val="false"/>
          <w:color w:val="333333"/>
          <w:sz w:val="22"/>
          <w:szCs w:val="22"/>
        </w:rPr>
        <w:t xml:space="preserve">Los Valve Seals son sellos elastoméricos de precisión instalados en válvulas de control, compuerta, bola y check utilizadas en flowlines, manifolds y sistemas de superficie en la industria del Oil &amp; Gas. Su función es garantizar el cierre hermético de la válvula, evitando fugas internas (by-pass) y externas hacia la atmósfera.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Sellado hermético en válvulas de control y aislamiento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 o dinámico según tipo de válvula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 según diseño de válvula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FKM, EPDM, PU, PTFE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 (válvulas de compuerta/bola) o dinámico (vástago)</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Válvulas de compuerta en flowlines, válvulas de bola en manifolds, válvulas de check en líneas de inyección, válvulas de control en sistemas de gas lift y producción.</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La selección de material depende del fluido de proceso, temperatura y presión de trabajo. FKM para servicios de alta temperatura o con H₂S. EPDM para fluidos base agua. NBR o HNBR para hidrocarburos estándar.</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6.5 Cone Packing</w:t>
      </w:r>
    </w:p>
    <w:p>
      <w:pPr>
        <w:spacing w:after="80" w:before="80"/>
        <w:jc w:val="both"/>
      </w:pPr>
      <w:r>
        <w:rPr>
          <w:rFonts w:ascii="Arial" w:cs="Arial" w:eastAsia="Arial" w:hAnsi="Arial"/>
          <w:b w:val="false"/>
          <w:bCs w:val="false"/>
          <w:color w:val="333333"/>
          <w:sz w:val="22"/>
          <w:szCs w:val="22"/>
        </w:rPr>
        <w:t xml:space="preserve">El Cone Packing o empaque cónico es un sello elastomérico de geometría cónica utilizado principalmente en stuffing boxes de bombas de varilla (rod pumping) y en equipos de producción en superficie. Su geometría cónica autoajustable genera un sello radial sobre el vástago pulido o la varilla mediante compresión axial, manteniendo contacto permanente a medida que el material se desgasta.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sobre vástago en stuffing box de producción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de compresión cónica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 PSI</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PU, PTFE relleno, POLYKRAN®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Reciprocante continuo (varilla en movimiento)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Variantes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Suave, duro, relleno PTFE, relleno latón, HSN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Stuffing boxes de bombas de varilla (beam pump), equipos de bombeo mecánico en pozos de producción, bombas reciprocantes de superficie, equipos de inyección.</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material debe seleccionarse según el tipo de crudo (dulce o agrio), contenido de arena y temperatura del fluido. Para pozos con H₂S se recomienda HNBR o HSN. Para alta abrasión se recomienda PU o POLYKRAN®.</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6.6 Pipe Rubber Gaskets</w:t>
      </w:r>
    </w:p>
    <w:p>
      <w:pPr>
        <w:spacing w:after="80" w:before="80"/>
        <w:jc w:val="both"/>
      </w:pPr>
      <w:r>
        <w:rPr>
          <w:rFonts w:ascii="Arial" w:cs="Arial" w:eastAsia="Arial" w:hAnsi="Arial"/>
          <w:b w:val="false"/>
          <w:bCs w:val="false"/>
          <w:color w:val="333333"/>
          <w:sz w:val="22"/>
          <w:szCs w:val="22"/>
        </w:rPr>
        <w:t xml:space="preserve">Las Pipe Rubber Gaskets son juntas elastoméricas de sellado estático para uniones bridadas, acoples y conexiones en sistemas de tuberías de superficie, incluyendo flowlines, líneas de inyección, sistemas contra incendio y líneas de proceso. Su función es sellar la interfaz entre dos caras de brida, absorbiendo las irregularidades superficiales y distribuyendo uniformemente la carga de apriete de los pernos para crear un sello hermético.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estático entre caras de brida o uniones de tubería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 por compresión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1,500 PSI según clase de brida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EPDM, FKM, Neopreno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face, raised face, según clase ANSI/ASME</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Temperatura de servicio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Según material: hasta 200°C</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Conexiones bridadas en flowlines y líneas de producción, sistemas de agua producida, líneas de gas, manifolds de superficie, equipos de separación y almacenamiento.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Seleccionar material según fluido transportado y temperatura. NBR para hidrocarburos, EPDM para agua y vapor, FKM para fluidos corrosivos o altas temperaturas. Especificar clase de presión de la brida (150, 300, 600 lbs).</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6.7 Valve Inserts</w:t>
      </w:r>
    </w:p>
    <w:p>
      <w:pPr>
        <w:spacing w:after="80" w:before="80"/>
        <w:jc w:val="both"/>
      </w:pPr>
      <w:r>
        <w:rPr>
          <w:rFonts w:ascii="Arial" w:cs="Arial" w:eastAsia="Arial" w:hAnsi="Arial"/>
          <w:b w:val="false"/>
          <w:bCs w:val="false"/>
          <w:color w:val="333333"/>
          <w:sz w:val="22"/>
          <w:szCs w:val="22"/>
        </w:rPr>
        <w:t xml:space="preserve">Los Valve Inserts son elementos elastoméricos o poliméricos de asiento instalados en el interior de válvulas check, plug valves y válvulas de bola en sistemas de bombeo y flowline. Su función es crear el sello contra el elemento de cierre de la válvula, permitiendo el flujo en un sentido y bloqueándolo en el otro con mínima fuga. El inserto absorbe el impacto del elemento de cierre, protege las superficies metálicas de la erosión y garantiza el sellado hermético bajo ciclos repetitivos de apertura y cierre.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de asiento en válvulas check y de control de flujo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Estático de impacto cíclico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 según diseño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disponibles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PU, FKM, PTFE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Cíclico (apertura y cierre repetitivo)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Vida útil</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 12 meses según condiciones de operación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Válvulas check en bombas reciprocantes y de alta presión, plug valves en flowlines y manifolds, válvulas de control en sistemas de inyección y producción.</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En aplicaciones con alta velocidad de fluido o presencia de arena se recomienda PU por su superior resistencia a la abrasión y al impacto. En servicios con temperatura elevada o fluidos agresivos se recomienda FKM.</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6.8 Pipeline Pigs</w:t>
      </w:r>
    </w:p>
    <w:p>
      <w:pPr>
        <w:spacing w:after="80" w:before="80"/>
        <w:jc w:val="both"/>
      </w:pPr>
      <w:r>
        <w:rPr>
          <w:rFonts w:ascii="Arial" w:cs="Arial" w:eastAsia="Arial" w:hAnsi="Arial"/>
          <w:b w:val="false"/>
          <w:bCs w:val="false"/>
          <w:color w:val="333333"/>
          <w:sz w:val="22"/>
          <w:szCs w:val="22"/>
        </w:rPr>
        <w:t xml:space="preserve">Los Pipeline Pigs o diablos de tubería son dispositivos cilíndricos propulsados por el fluido de proceso a través del interior de la tubería, utilizados para limpieza, separación de fluidos, desplazamiento de líquidos y verificación geométrica de líneas de transporte. Su cuerpo principal lleva discos, copas o cepillos elastoméricos que mantienen contacto con la pared interna de la tubería durante el recorrido, raspando depósitos de parafina, incrustaciones, agua y sedimentos.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Limpieza, separación y verificación geométrica de tuberías</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Espuma (foam), disco, copa, mandrel, inteligente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de copas y discos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PU, FKM, Neopreno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Diámetros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Desde 2" hasta 48" según línea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Propulsión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Por presión diferencial del fluido de proceso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Interferencia típica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 10% respecto al diámetro interno de la tubería</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Limpieza de flowlines y líneas de transporte, separación de fluidos en líneas multiproducto, desplazamiento de agua en puesta en marcha de líneas, verificación de diámetro interno y detección de deformaciones.</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tipo de pig debe seleccionarse según el objetivo de la operación y las características de la línea. En líneas con depósitos de parafina dura se recomiendan pigs de mandrel con cepillos metálicos combinados con copas elastoméricas de PU.</w:t>
      </w:r>
    </w:p>
    <w:p>
      <w:pPr>
        <w:spacing w:after="60" w:before="60"/>
      </w:pPr>
      <w:r>
        <w:t xml:space="preserve"/>
      </w:r>
    </w:p>
    <w:p>
      <w:r>
        <w:br w:type="page"/>
      </w:r>
    </w:p>
    <w:p>
      <w:pPr>
        <w:pStyle w:val="Heading1"/>
        <w:pBdr>
          <w:bottom w:val="single" w:color="2B5FAC" w:sz="8" w:space="1"/>
        </w:pBdr>
        <w:spacing w:after="200" w:before="480"/>
      </w:pPr>
      <w:r>
        <w:rPr>
          <w:rFonts w:ascii="Arial" w:cs="Arial" w:eastAsia="Arial" w:hAnsi="Arial"/>
          <w:b/>
          <w:bCs/>
          <w:color w:val="1B3A6B"/>
          <w:sz w:val="32"/>
          <w:szCs w:val="32"/>
        </w:rPr>
        <w:t xml:space="preserve">7. Engineered Vee Packing Systems</w:t>
      </w:r>
    </w:p>
    <w:p>
      <w:pPr>
        <w:spacing w:after="80" w:before="80"/>
        <w:jc w:val="both"/>
      </w:pPr>
      <w:r>
        <w:rPr>
          <w:rFonts w:ascii="Arial" w:cs="Arial" w:eastAsia="Arial" w:hAnsi="Arial"/>
          <w:b w:val="false"/>
          <w:bCs w:val="false"/>
          <w:color w:val="333333"/>
          <w:sz w:val="22"/>
          <w:szCs w:val="22"/>
        </w:rPr>
        <w:t xml:space="preserve">Los sistemas de empaque tipo Vee (Vee Packing) representan una de las soluciones de sellado dinámico de mayor versatilidad y desempeño en la industria del Oil &amp; Gas. También conocidos como Chevron Packing o Parachute Packing, son sellos de múltiples labios compuestos por un conjunto de anillos de sección en forma de V, flanqueados por adaptadores macho y hembra que completan el sistema y permiten ajustar la compresión axial sobre los anillos de presión.</w:t>
      </w:r>
    </w:p>
    <w:p>
      <w:pPr>
        <w:spacing w:after="80" w:before="80"/>
        <w:jc w:val="both"/>
      </w:pPr>
      <w:r>
        <w:rPr>
          <w:rFonts w:ascii="Arial" w:cs="Arial" w:eastAsia="Arial" w:hAnsi="Arial"/>
          <w:b w:val="false"/>
          <w:bCs w:val="false"/>
          <w:color w:val="333333"/>
          <w:sz w:val="22"/>
          <w:szCs w:val="22"/>
        </w:rPr>
        <w:t xml:space="preserve">Su principio de funcionamiento es auto-energizante: cuando la presión del fluido actúa sobre la cara abierta del anillo en V, los labios se expanden radialmente contra el vástago y la pared de la caja, generando un sello proporcional a la presión diferencial. Esta característica los hace especialmente efectivos en aplicaciones de alta presión y condiciones de carga variable, donde otros tipos de sellos presentan limitaciones.</w:t>
      </w:r>
    </w:p>
    <w:p>
      <w:pPr>
        <w:spacing w:after="80" w:before="80"/>
        <w:jc w:val="both"/>
      </w:pPr>
      <w:r>
        <w:rPr>
          <w:rFonts w:ascii="Arial" w:cs="Arial" w:eastAsia="Arial" w:hAnsi="Arial"/>
          <w:b w:val="false"/>
          <w:bCs w:val="false"/>
          <w:color w:val="333333"/>
          <w:sz w:val="22"/>
          <w:szCs w:val="22"/>
        </w:rPr>
        <w:t xml:space="preserve">En Polymers Seals Solutions, los sistemas Vee Packing se fabrican bajo la tecnología POLYKRAN® en sus variantes NEKLON®, H-NEKLON® y VIKLON®, además de ofrecerse en materiales estándar como HNBR, NBR y PTFE para cubrir el espectro completo de aplicaciones en la industria.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7.1 HNBR Vee Packing</w:t>
      </w:r>
    </w:p>
    <w:p>
      <w:pPr>
        <w:spacing w:after="80" w:before="80"/>
        <w:jc w:val="both"/>
      </w:pPr>
      <w:r>
        <w:rPr>
          <w:rFonts w:ascii="Arial" w:cs="Arial" w:eastAsia="Arial" w:hAnsi="Arial"/>
          <w:b w:val="false"/>
          <w:bCs w:val="false"/>
          <w:color w:val="333333"/>
          <w:sz w:val="22"/>
          <w:szCs w:val="22"/>
        </w:rPr>
        <w:t xml:space="preserve">El HNBR Vee Packing es el empaque tipo Vee de referencia para aplicaciones de alto desempeño en la industria del Oil &amp; Gas, donde se requiere combinar resistencia química a hidrocarburos con capacidad de operación a temperaturas superiores a las del NBR convencional. La hidrogenación del NBR elimina los grupos butadieno insaturados, incrementando la resistencia térmica, al ozono y al envejecimiento, manteniendo excelentes propiedades mecánicas y bajo compression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en stuffing boxes, bombas y equipos de control de presión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reciprocante — sistema multi-labio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-40°C a +150°C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 según número de anillos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Dureza disponible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70 – 90 Shore 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alta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Configuración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Anillos de presión + adaptadores macho y hembra</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Stuffing boxes de bombeo mecánico en pozos de temperatura media-alta, equipos de control de presión en wireline y workover, bombas reciprocantes de superficie, sellos dinámicos en pozos con presencia moderada de H₂S.</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número de anillos de presión en el set determina la capacidad de sellado a alta presión. Para aplicaciones con H₂S severo considerar variantes POLYKRAN® (H-NEKLON®). Verificar ID del vástago y profundidad del stuffing box para dimensionamiento correcto del set.</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7.2 Aramid Fiber Vee Packing</w:t>
      </w:r>
    </w:p>
    <w:p>
      <w:pPr>
        <w:spacing w:after="80" w:before="80"/>
        <w:jc w:val="both"/>
      </w:pPr>
      <w:r>
        <w:rPr>
          <w:rFonts w:ascii="Arial" w:cs="Arial" w:eastAsia="Arial" w:hAnsi="Arial"/>
          <w:b w:val="false"/>
          <w:bCs w:val="false"/>
          <w:color w:val="333333"/>
          <w:sz w:val="22"/>
          <w:szCs w:val="22"/>
        </w:rPr>
        <w:t xml:space="preserve">El Aramid Fiber Vee Packing es un empaque tipo Vee fabricado con compuestos elastoméricos reforzados con pulpa de fibra de aramida, desarrollado bajo la tecnología POLYKRAN® de Polymers Seals Solutions. La integración de microfibrillas de aramida en la matriz elastomérica crea una red de refuerzo tridimensional que incrementa significativamente la resistencia a la extrusión, la rigidez estructural y la vida útil del empaque bajo condiciones severas de presión, temperatura y abrasión.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de alta resistencia mecánica y a la extrusión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reciprocante — sistema multi-labio reforzado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 según variante POLYKRAN®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Alta presión — superior al HNBR convencional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extrusión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alta — superior al elastómero sin refuerzo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a la abrasión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Excelente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Tecnología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POLYKRAN® (NEKLON®, H-NEKLON® o VIKLON®)</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Stuffing boxes en pozos con alta presencia de arena o fluidos abrasivos, equipos de control de presión HPHT, bombas de lodo, sellos en herramientas de wireline de alta presión, cualquier aplicación donde el vee packing convencional presente extrusión o desgaste prematuro.</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La variante POLYKRAN® debe seleccionarse según la base elastomérica requerida por las condiciones del pozo. Consultar con el equipo técnico de Polymers Seals Solutions para la especificación correcta según temperatura, presión y fluido de servicio.</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7.3 PTFE Vee Packing</w:t>
      </w:r>
    </w:p>
    <w:p>
      <w:pPr>
        <w:spacing w:after="80" w:before="80"/>
        <w:jc w:val="both"/>
      </w:pPr>
      <w:r>
        <w:rPr>
          <w:rFonts w:ascii="Arial" w:cs="Arial" w:eastAsia="Arial" w:hAnsi="Arial"/>
          <w:b w:val="false"/>
          <w:bCs w:val="false"/>
          <w:color w:val="333333"/>
          <w:sz w:val="22"/>
          <w:szCs w:val="22"/>
        </w:rPr>
        <w:t xml:space="preserve">El PTFE Vee Packing es un empaque tipo Vee fabricado en politetrafluoroetileno (PTFE) virgen o relleno (con grafito, vidrio, bronce o carbono), que ofrece el menor coeficiente de fricción de todos los materiales de empaque disponibles, resistencia química universal y un amplio rango de temperatura de operación. Su naturaleza inerte lo hace compatible con prácticamente cualquier fluido de proceso, incluyendo ácidos, bases, solventes y fluidos criogénicos.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Sello dinámico de baja fricción y alta resistencia química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Tipo de sello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Dinámico reciprocante — sistema multi-labio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Rango de temperatura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-200°C a +260°C</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 típica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 según configuración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Coeficiente de fricción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Muy bajo (el más bajo de los materiales de empaque)</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química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Universal (pH 0 – 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Fabricación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Moldeado o mecanizado CNC según dimensiones</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Válvulas criogénicas, líneas de gas natural a baja temperatura, servicios con fluidos altamente corrosivos o ácidos, aplicaciones donde se requiera minimizar la carga de fricción sobre el vástago, válvulas de control de precisión.</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El PTFE relleno (con grafito, bronce o vidrio) mejora la resistencia al desgaste y la conductividad térmica respecto al PTFE virgen, siendo más adecuado para aplicaciones dinámicas de alta velocidad. Especificar ID del vástago, OD externo y altura del stack requerida.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7.4 Vee Packing Sets</w:t>
      </w:r>
    </w:p>
    <w:p>
      <w:pPr>
        <w:spacing w:after="80" w:before="80"/>
        <w:jc w:val="both"/>
      </w:pPr>
      <w:r>
        <w:rPr>
          <w:rFonts w:ascii="Arial" w:cs="Arial" w:eastAsia="Arial" w:hAnsi="Arial"/>
          <w:b w:val="false"/>
          <w:bCs w:val="false"/>
          <w:color w:val="333333"/>
          <w:sz w:val="22"/>
          <w:szCs w:val="22"/>
        </w:rPr>
        <w:t xml:space="preserve">Los Vee Packing Sets son conjuntos completos de empaque tipo Vee listos para instalar, compuestos por un adaptador hembra (female adapter), los anillos de presión intermedios (V-rings) y un adaptador macho (male adapter). El adaptador hembra proporciona la superficie de asiento inicial y genera la compresión axial sobre los anillos mediante el ajuste del prensaestopa. Los anillos de presión realizan el sellado, expandiéndose radialmente contra el vástago y la caja al recibir la carga axial.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Propiedad</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Sistema de sellado dinámico completo listo para instalar</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Componentes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Adaptador hembra + anillos de presión + adaptador macho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de anillos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 HNBR, PTFE, POLYKRAN®</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Materiales de adaptadores</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Bronce, acero inoxidable, aluminio, PTFE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Número de anillos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a 7 según presión de trabajo requerida</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Presión de trabajo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mayor número de anillos, mayor capacidad de sellado</w:t>
            </w:r>
          </w:p>
        </w:tc>
      </w:tr>
    </w:tbl>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Stuffing boxes estándar de bombeo mecánico, equipos de control de presión en wireline y workover, bombas reciprocantes industriales, válvulas de compuerta con sello de vástago tipo Vee.</w:t>
      </w:r>
    </w:p>
    <w:p>
      <w:pPr>
        <w:spacing w:after="40" w:before="120"/>
      </w:pPr>
      <w:r>
        <w:rPr>
          <w:rFonts w:ascii="Arial" w:cs="Arial" w:eastAsia="Arial" w:hAnsi="Arial"/>
          <w:b/>
          <w:bCs/>
          <w:color w:val="1B3A6B"/>
          <w:sz w:val="22"/>
          <w:szCs w:val="22"/>
        </w:rPr>
        <w:t xml:space="preserve">Consideraciones de selección:</w:t>
      </w:r>
    </w:p>
    <w:p>
      <w:pPr>
        <w:spacing w:after="80" w:before="80"/>
        <w:jc w:val="both"/>
      </w:pPr>
      <w:r>
        <w:rPr>
          <w:rFonts w:ascii="Arial" w:cs="Arial" w:eastAsia="Arial" w:hAnsi="Arial"/>
          <w:b w:val="false"/>
          <w:bCs w:val="false"/>
          <w:color w:val="333333"/>
          <w:sz w:val="22"/>
          <w:szCs w:val="22"/>
        </w:rPr>
        <w:t xml:space="preserve">Especificar diámetro del vástago (ID del set), diámetro externo (OD del set) y altura total del stuffing box para dimensionar correctamente el número de anillos. El material de los adaptadores debe ser compatible con el fluido de proceso y las cargas mecánicas de la aplicación.</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7.5 Vee Packing Range</w:t>
      </w:r>
    </w:p>
    <w:p>
      <w:pPr>
        <w:spacing w:after="80" w:before="80"/>
        <w:jc w:val="both"/>
      </w:pPr>
      <w:r>
        <w:rPr>
          <w:rFonts w:ascii="Arial" w:cs="Arial" w:eastAsia="Arial" w:hAnsi="Arial"/>
          <w:b w:val="false"/>
          <w:bCs w:val="false"/>
          <w:color w:val="333333"/>
          <w:sz w:val="22"/>
          <w:szCs w:val="22"/>
        </w:rPr>
        <w:t xml:space="preserve">La línea completa de Vee Packing de Polymers Seals Solutions abarca una amplia variedad de materiales, tamaños y configuraciones, diseñada para cubrir el espectro completo de aplicaciones de sellado dinámico en la industria del Oil &amp; Gas e industria general.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Material</w:t>
            </w:r>
          </w:p>
        </w:tc>
        <w:tc>
          <w:tcPr>
            <w:tcW w:type="dxa" w:w="34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Características principales</w:t>
            </w:r>
          </w:p>
        </w:tc>
        <w:tc>
          <w:tcPr>
            <w:tcW w:type="dxa" w:w="30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Aplicación típica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Resistencia estándar a hidrocarburos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Stuffing box servicio general</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HNBR</w:t>
            </w:r>
          </w:p>
        </w:tc>
        <w:tc>
          <w:tcPr>
            <w:tcW w:type="dxa" w:w="34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Alta temperatura y resistencia química mejorada</w:t>
            </w:r>
          </w:p>
        </w:tc>
        <w:tc>
          <w:tcPr>
            <w:tcW w:type="dxa" w:w="30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Pozos HPHT, wireline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PTFE virgen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Baja fricción, resistencia química universal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Fluidos corrosivos, criogénico</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PTFE relleno (grafito/bronce)</w:t>
            </w:r>
          </w:p>
        </w:tc>
        <w:tc>
          <w:tcPr>
            <w:tcW w:type="dxa" w:w="34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Mayor resistencia al desgaste que PTFE virgen</w:t>
            </w:r>
          </w:p>
        </w:tc>
        <w:tc>
          <w:tcPr>
            <w:tcW w:type="dxa" w:w="30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Aplicaciones dinámicas de alta velocidad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NEKLON® (POLYKRAN®)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Refuerzo de aramida — mayor resistencia a extrusión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Condiciones estándar severas</w:t>
            </w:r>
          </w:p>
        </w:tc>
      </w:tr>
      <w:tr>
        <w:tc>
          <w:tcPr>
            <w:tcW w:type="dxa" w:w="28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H-NEKLON® (POLYKRAN®)</w:t>
            </w:r>
          </w:p>
        </w:tc>
        <w:tc>
          <w:tcPr>
            <w:tcW w:type="dxa" w:w="34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Mayor concentración de aramida</w:t>
            </w:r>
          </w:p>
        </w:tc>
        <w:tc>
          <w:tcPr>
            <w:tcW w:type="dxa" w:w="30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Condiciones HPHT severas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VIKLON® (POLYKRAN®)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Máximo refuerzo de aramida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Condiciones extremas de servicio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7.6 Condiciones de Operación — Presión y Temperatura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Material</w:t>
            </w:r>
          </w:p>
        </w:tc>
        <w:tc>
          <w:tcPr>
            <w:tcW w:type="dxa" w:w="234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 mínima</w:t>
            </w:r>
          </w:p>
        </w:tc>
        <w:tc>
          <w:tcPr>
            <w:tcW w:type="dxa" w:w="234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 máxima</w:t>
            </w:r>
          </w:p>
        </w:tc>
        <w:tc>
          <w:tcPr>
            <w:tcW w:type="dxa" w:w="234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Presión máxima típica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NBR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+120°C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7,000 PSI</w:t>
            </w:r>
          </w:p>
        </w:tc>
      </w:tr>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HNBR</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-40°C</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+150°C</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PTFE virgen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+260°C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w:t>
            </w:r>
          </w:p>
        </w:tc>
      </w:tr>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PTFE relleno</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-100°C</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+260°C</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Hasta 10,000 PSI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NEKLON®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H-NEKLON®</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VIKLON®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 definir</w:t>
            </w:r>
          </w:p>
        </w:tc>
      </w:tr>
    </w:tbl>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Nota: Los valores para las variantes POLYKRAN® se actualizarán conforme se completen los ensayos de caracterización del material. Para aplicaciones críticas, consultar con el equipo técnico de Polymers Seals Solutions.</w:t>
      </w:r>
    </w:p>
    <w:p>
      <w:r>
        <w:br w:type="page"/>
      </w:r>
    </w:p>
    <w:p>
      <w:pPr>
        <w:pStyle w:val="Heading1"/>
        <w:pBdr>
          <w:bottom w:val="single" w:color="2B5FAC" w:sz="8" w:space="1"/>
        </w:pBdr>
        <w:spacing w:after="200" w:before="480"/>
      </w:pPr>
      <w:r>
        <w:rPr>
          <w:rFonts w:ascii="Arial" w:cs="Arial" w:eastAsia="Arial" w:hAnsi="Arial"/>
          <w:b/>
          <w:bCs/>
          <w:color w:val="1B3A6B"/>
          <w:sz w:val="32"/>
          <w:szCs w:val="32"/>
        </w:rPr>
        <w:t xml:space="preserve">8. Custom Engineering &amp; Special Applications</w:t>
      </w:r>
    </w:p>
    <w:p>
      <w:pPr>
        <w:spacing w:after="80" w:before="80"/>
        <w:jc w:val="both"/>
      </w:pPr>
      <w:r>
        <w:rPr>
          <w:rFonts w:ascii="Arial" w:cs="Arial" w:eastAsia="Arial" w:hAnsi="Arial"/>
          <w:b w:val="false"/>
          <w:bCs w:val="false"/>
          <w:color w:val="333333"/>
          <w:sz w:val="22"/>
          <w:szCs w:val="22"/>
        </w:rPr>
        <w:t xml:space="preserve">La capacidad de desarrollo de productos personalizados es uno de los pilares diferenciales de Polymers Seals Solutions frente a los distribuidores y proveedores de catálogo estándar. Mientras que la mayoría de los competidores ofrecen productos de referencia con geometrías y materiales predefinidos, Polymers Seals Solutions cuenta con la capacidad técnica y de manufactura para diseñar, formular y fabricar componentes elastoméricos a la medida de cada aplicación, partiendo de la muestra física del cliente, de un plano dimensional o de una especificación técnica detallada.</w:t>
      </w:r>
    </w:p>
    <w:p>
      <w:pPr>
        <w:spacing w:after="80" w:before="80"/>
        <w:jc w:val="both"/>
      </w:pPr>
      <w:r>
        <w:rPr>
          <w:rFonts w:ascii="Arial" w:cs="Arial" w:eastAsia="Arial" w:hAnsi="Arial"/>
          <w:b w:val="false"/>
          <w:bCs w:val="false"/>
          <w:color w:val="333333"/>
          <w:sz w:val="22"/>
          <w:szCs w:val="22"/>
        </w:rPr>
        <w:t xml:space="preserve">Esta capacidad es especialmente relevante en la industria del Oil &amp; Gas, donde las condiciones operativas varían significativamente entre campos, pozos y equipos, y donde los componentes estándar frecuentemente no ofrecen el desempeño óptimo requerido.</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8.1 Desarrollo bajo Especificación</w:t>
      </w:r>
    </w:p>
    <w:p>
      <w:pPr>
        <w:spacing w:after="80" w:before="80"/>
        <w:jc w:val="both"/>
      </w:pPr>
      <w:r>
        <w:rPr>
          <w:rFonts w:ascii="Arial" w:cs="Arial" w:eastAsia="Arial" w:hAnsi="Arial"/>
          <w:b w:val="false"/>
          <w:bCs w:val="false"/>
          <w:color w:val="333333"/>
          <w:sz w:val="22"/>
          <w:szCs w:val="22"/>
        </w:rPr>
        <w:t xml:space="preserve">El desarrollo bajo especificación técnica permite al cliente definir con precisión los requerimientos funcionales, dimensionales y de material del componente, sin necesidad de contar con una muestra física o un plano de referencia. Polymers Seals Solutions evalúa las condiciones de operación declaradas por el cliente — incluyendo presión, temperatura, fluido de contacto, velocidad de movimiento y frecuencia de reemplazo — y propone la formulación elastomérica y el diseño geométrico más adecuados para maximizar el desempeño y la vida útil del componente en campo.</w:t>
      </w:r>
    </w:p>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El proceso incluye: revisión técnica de las condiciones de operación, selección de material y formulación del compuesto, diseño o adaptación geométrica del componente, fabricación de prototipos o lote piloto, validación en campo y ajuste iterativo si es requerido.</w:t>
      </w:r>
    </w:p>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Sellos para equipos importados sin disponibilidad local de repuestos, componentes para condiciones HPHT no cubiertas por catálogo estándar, empaques para fluidos especiales o mezclas agresivas, sellos para equipos de diseño propio del cliente.</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8.2 Ingeniería Inversa</w:t>
      </w:r>
    </w:p>
    <w:p>
      <w:pPr>
        <w:spacing w:after="80" w:before="80"/>
        <w:jc w:val="both"/>
      </w:pPr>
      <w:r>
        <w:rPr>
          <w:rFonts w:ascii="Arial" w:cs="Arial" w:eastAsia="Arial" w:hAnsi="Arial"/>
          <w:b w:val="false"/>
          <w:bCs w:val="false"/>
          <w:color w:val="333333"/>
          <w:sz w:val="22"/>
          <w:szCs w:val="22"/>
        </w:rPr>
        <w:t xml:space="preserve">La ingeniería inversa permite reproducir componentes elastoméricos a partir de una muestra física del elemento original, sin necesidad de planos ni especificaciones técnicas formales. Este servicio es especialmente valioso cuando el fabricante original del equipo no suministra repuestos en el mercado local, cuando los tiempos de entrega del proveedor original son inaceptables para la operación, o cuando el costo del repuesto original es desproporcionado frente a su función.</w:t>
      </w:r>
    </w:p>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El proceso incluye: recepción y análisis dimensional de la muestra física, caracterización del material original (dureza, densidad, comportamiento), diseño del molde o herramienta de fabricación, selección de la formulación elastomérica equivalente o mejorada, fabricación y verificación dimensional del componente reproducido, y comparación funcional con la muestra original.</w:t>
      </w:r>
    </w:p>
    <w:p>
      <w:pPr>
        <w:spacing w:after="60" w:before="60"/>
      </w:pPr>
      <w:r>
        <w:t xml:space="preserve"/>
      </w:r>
    </w:p>
    <w:p>
      <w:pPr>
        <w:spacing w:after="40" w:before="120"/>
      </w:pPr>
      <w:r>
        <w:rPr>
          <w:rFonts w:ascii="Arial" w:cs="Arial" w:eastAsia="Arial" w:hAnsi="Arial"/>
          <w:b/>
          <w:bCs/>
          <w:color w:val="1B3A6B"/>
          <w:sz w:val="22"/>
          <w:szCs w:val="22"/>
        </w:rPr>
        <w:t xml:space="preserve">Aplicaciones típicas:</w:t>
      </w:r>
    </w:p>
    <w:p>
      <w:pPr>
        <w:spacing w:after="80" w:before="80"/>
        <w:jc w:val="both"/>
      </w:pPr>
      <w:r>
        <w:rPr>
          <w:rFonts w:ascii="Arial" w:cs="Arial" w:eastAsia="Arial" w:hAnsi="Arial"/>
          <w:b w:val="false"/>
          <w:bCs w:val="false"/>
          <w:color w:val="333333"/>
          <w:sz w:val="22"/>
          <w:szCs w:val="22"/>
        </w:rPr>
        <w:t xml:space="preserve">Sellos de equipos de marcas internacionales sin representación local, empaques descontinuados por el fabricante original, componentes de equipos legacy sin soporte técnico activo, repuestos para equipos importados de segunda mano.</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8.3 Proyectos Especiales</w:t>
      </w:r>
    </w:p>
    <w:p>
      <w:pPr>
        <w:spacing w:after="80" w:before="80"/>
        <w:jc w:val="both"/>
      </w:pPr>
      <w:r>
        <w:rPr>
          <w:rFonts w:ascii="Arial" w:cs="Arial" w:eastAsia="Arial" w:hAnsi="Arial"/>
          <w:b w:val="false"/>
          <w:bCs w:val="false"/>
          <w:color w:val="333333"/>
          <w:sz w:val="22"/>
          <w:szCs w:val="22"/>
        </w:rPr>
        <w:t xml:space="preserve">Los proyectos especiales comprenden el desarrollo de soluciones elastoméricas para aplicaciones fuera del portafolio estándar, que requieren una combinación específica de propiedades de material, geometría no convencional o condiciones de servicio extremas que no son cubiertas por los productos de catálogo. Esto incluye el desarrollo de compuestos elastoméricos con formulaciones únicas bajo tecnología POLYKRAN® adaptadas a requerimientos específicos, así como el diseño de conjuntos de sellado completos para equipos nuevos en etapa de desarrollo o prototipo.</w:t>
      </w:r>
    </w:p>
    <w:p>
      <w:pPr>
        <w:spacing w:after="60" w:before="60"/>
      </w:pPr>
      <w:r>
        <w:t xml:space="preserve"/>
      </w:r>
    </w:p>
    <w:p>
      <w:pPr>
        <w:spacing w:after="40" w:before="120"/>
      </w:pPr>
      <w:r>
        <w:rPr>
          <w:rFonts w:ascii="Arial" w:cs="Arial" w:eastAsia="Arial" w:hAnsi="Arial"/>
          <w:b/>
          <w:bCs/>
          <w:color w:val="1B3A6B"/>
          <w:sz w:val="22"/>
          <w:szCs w:val="22"/>
        </w:rPr>
        <w:t xml:space="preserve">Ejemplos de proyectos especiales:</w:t>
      </w:r>
    </w:p>
    <w:p>
      <w:pPr>
        <w:spacing w:after="80" w:before="80"/>
        <w:jc w:val="both"/>
      </w:pPr>
      <w:r>
        <w:rPr>
          <w:rFonts w:ascii="Arial" w:cs="Arial" w:eastAsia="Arial" w:hAnsi="Arial"/>
          <w:b w:val="false"/>
          <w:bCs w:val="false"/>
          <w:color w:val="333333"/>
          <w:sz w:val="22"/>
          <w:szCs w:val="22"/>
        </w:rPr>
        <w:t xml:space="preserve">Desarrollo de compuestos elastoméricos resistentes a fluidos de completamiento o estimulación específicos; sellos para equipos de nueva generación con geometrías no estándar; sistemas de empaque completos para equipos diseñados a medida por el cliente; componentes para condiciones de temperatura o presión fuera de los rangos estándar de catálogo; soluciones de sellado para aplicaciones no petroleras con requerimientos similares (minería, petroquímica, generación de energía).</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8.4 Adaptación a Condiciones Extremas</w:t>
      </w:r>
    </w:p>
    <w:p>
      <w:pPr>
        <w:spacing w:after="80" w:before="80"/>
        <w:jc w:val="both"/>
      </w:pPr>
      <w:r>
        <w:rPr>
          <w:rFonts w:ascii="Arial" w:cs="Arial" w:eastAsia="Arial" w:hAnsi="Arial"/>
          <w:b w:val="false"/>
          <w:bCs w:val="false"/>
          <w:color w:val="333333"/>
          <w:sz w:val="22"/>
          <w:szCs w:val="22"/>
        </w:rPr>
        <w:t xml:space="preserve">Las condiciones extremas de operación — definidas en la industria como ambientes HPHT (High Pressure High Temperature), servicios con gas agrio severo (H₂S y CO₂ en altas concentraciones) o aplicaciones con fluidos altamente abrasivos — requieren un enfoque de ingeniería de materiales que va más allá de la selección de un elastómero estándar. En Polymers Seals Solutions, la adaptación a condiciones extremas combina la selección rigurosa de la base elastomérica con el desarrollo de formulaciones especiales bajo tecnología POLYKRAN®, ajustando variables como el grado de refuerzo de aramida, la dureza del compuesto, los agentes de curado y los aditivos funcionales para lograr el desempeño requerido.</w:t>
      </w:r>
    </w:p>
    <w:p>
      <w:pPr>
        <w:spacing w:after="60" w:before="60"/>
      </w:pPr>
      <w:r>
        <w:t xml:space="preserve"/>
      </w:r>
    </w:p>
    <w:p>
      <w:pPr>
        <w:spacing w:after="80" w:before="80"/>
        <w:jc w:val="both"/>
      </w:pPr>
      <w:r>
        <w:rPr>
          <w:rFonts w:ascii="Arial" w:cs="Arial" w:eastAsia="Arial" w:hAnsi="Arial"/>
          <w:b w:val="false"/>
          <w:bCs w:val="false"/>
          <w:color w:val="333333"/>
          <w:sz w:val="22"/>
          <w:szCs w:val="22"/>
        </w:rPr>
        <w:t xml:space="preserve">Los parámetros críticos evaluados en cada caso incluyen: temperatura máxima de servicio continuo y picos transitorios, presión diferencial máxima y presión de trabajo continua, tipo y concentración de gases ácidos (H₂S, CO₂), presencia de sólidos abrasivos, velocidad y tipo de movimiento, y frecuencia de reemplazo aceptable para el cliente.</w:t>
      </w:r>
    </w:p>
    <w:p>
      <w:pPr>
        <w:spacing w:after="60" w:before="60"/>
      </w:pPr>
      <w:r>
        <w:t xml:space="preserve"/>
      </w:r>
    </w:p>
    <w:p>
      <w:pPr>
        <w:pStyle w:val="Heading2"/>
        <w:spacing w:after="160" w:before="360"/>
      </w:pPr>
      <w:r>
        <w:rPr>
          <w:rFonts w:ascii="Arial" w:cs="Arial" w:eastAsia="Arial" w:hAnsi="Arial"/>
          <w:b/>
          <w:bCs/>
          <w:color w:val="2B5FAC"/>
          <w:sz w:val="26"/>
          <w:szCs w:val="26"/>
        </w:rPr>
        <w:t xml:space="preserve">Proceso General de Desarrollo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Etapa</w:t>
            </w:r>
          </w:p>
        </w:tc>
        <w:tc>
          <w:tcPr>
            <w:tcW w:type="dxa" w:w="4680"/>
            <w:tcBorders>
              <w:top w:val="single" w:color="2B5FAC" w:sz="1"/>
              <w:left w:val="single" w:color="2B5FAC" w:sz="1"/>
              <w:bottom w:val="single" w:color="2B5FAC" w:sz="1"/>
              <w:right w:val="single" w:color="2B5FAC" w:sz="1"/>
            </w:tcBorders>
            <w:shd w:fill="2B5FA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Recepción de requerimientos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Muestra física, plano o especificación técnica del cliente</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Revisión técnica</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Evaluación de condiciones de operación y selección de material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Diseño / adaptación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Geometría del componente y formulación del compuesto</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Fabricación de prototipo</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Lote piloto para evaluación dimensional y funcional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Validación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Pruebas en banco o en campo según disponibilidad</w:t>
            </w:r>
          </w:p>
        </w:tc>
      </w:tr>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Producción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Fabricación del lote definitivo con control de calidad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 Seguimiento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Evaluación de desempeño en campo e iteración si es necesario</w:t>
            </w:r>
          </w:p>
        </w:tc>
      </w:tr>
    </w:tbl>
    <w:p>
      <w:pPr>
        <w:spacing w:after="60" w:before="60"/>
      </w:pPr>
      <w:r>
        <w:t xml:space="preserve"/>
      </w:r>
    </w:p>
    <w:p>
      <w:pPr>
        <w:pStyle w:val="Heading2"/>
        <w:spacing w:after="160" w:before="360"/>
      </w:pPr>
      <w:r>
        <w:rPr>
          <w:rFonts w:ascii="Arial" w:cs="Arial" w:eastAsia="Arial" w:hAnsi="Arial"/>
          <w:b/>
          <w:bCs/>
          <w:color w:val="2B5FAC"/>
          <w:sz w:val="26"/>
          <w:szCs w:val="26"/>
        </w:rPr>
        <w:t xml:space="preserve">Capacidades de Manufactura</w:t>
      </w:r>
    </w:p>
    <w:p>
      <w:pPr>
        <w:spacing w:after="80" w:before="80"/>
        <w:jc w:val="both"/>
      </w:pPr>
      <w:r>
        <w:rPr>
          <w:rFonts w:ascii="Arial" w:cs="Arial" w:eastAsia="Arial" w:hAnsi="Arial"/>
          <w:b w:val="false"/>
          <w:bCs w:val="false"/>
          <w:color w:val="333333"/>
          <w:sz w:val="22"/>
          <w:szCs w:val="22"/>
        </w:rPr>
        <w:t xml:space="preserve">Formulación y mezclado de compuestos elastoméricos en NBR, HNBR, XNBR, FKM, Neopreno, PU y EPDM. Tecnología POLYKRAN® con incorporación de pulpa de aramida (NEKLON®, H-NEKLON®, VIKLON®). Vulcanización por compresión, transferencia e inyección. Mecanizado de precisión de componentes en PTFE y materiales técnicos. Fabricación de moldes internos para componentes no estándar. Control dimensional y de dureza en cada lote de producción. Desarrollo bajo muestra, plano o especificación técnica del cliente.</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B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2026-04-18T14:33:09.901Z</dcterms:created>
  <dcterms:modified xsi:type="dcterms:W3CDTF">2026-04-18T14:33:09.912Z</dcterms:modified>
</cp:coreProperties>
</file>

<file path=docProps/custom.xml><?xml version="1.0" encoding="utf-8"?>
<Properties xmlns="http://schemas.openxmlformats.org/officeDocument/2006/custom-properties" xmlns:vt="http://schemas.openxmlformats.org/officeDocument/2006/docPropsVTypes"/>
</file>