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4467B" w:rsidR="0094467B" w:rsidP="74F7864C" w:rsidRDefault="0094467B" w14:paraId="59550B03" w14:textId="77777777">
      <w:pPr>
        <w:spacing w:before="100" w:beforeAutospacing="on" w:after="100" w:afterAutospacing="on" w:line="240" w:lineRule="auto"/>
        <w:outlineLvl w:val="0"/>
        <w:rPr>
          <w:rFonts w:ascii="Calibri" w:hAnsi="Calibri" w:eastAsia="Calibri" w:cs="Calibri" w:asciiTheme="minorAscii" w:hAnsiTheme="minorAscii" w:eastAsiaTheme="minorAscii" w:cstheme="minorAscii"/>
          <w:b w:val="1"/>
          <w:bCs w:val="1"/>
          <w:kern w:val="36"/>
          <w:sz w:val="48"/>
          <w:szCs w:val="48"/>
          <w:lang w:eastAsia="es-CO"/>
          <w14:ligatures w14:val="none"/>
        </w:rPr>
      </w:pPr>
      <w:r w:rsidRPr="74F7864C" w:rsidR="0094467B">
        <w:rPr>
          <w:rFonts w:ascii="Calibri" w:hAnsi="Calibri" w:eastAsia="Calibri" w:cs="Calibri" w:asciiTheme="minorAscii" w:hAnsiTheme="minorAscii" w:eastAsiaTheme="minorAscii" w:cstheme="minorAscii"/>
          <w:b w:val="1"/>
          <w:bCs w:val="1"/>
          <w:kern w:val="36"/>
          <w:sz w:val="48"/>
          <w:szCs w:val="48"/>
          <w:lang w:eastAsia="es-CO"/>
          <w14:ligatures w14:val="none"/>
        </w:rPr>
        <w:t xml:space="preserve">Manual Técnico del Sistema de Carnetización Digital </w:t>
      </w:r>
    </w:p>
    <w:p w:rsidR="4FB2EA4B" w:rsidP="4FB2EA4B" w:rsidRDefault="4FB2EA4B" w14:paraId="4C437F23" w14:textId="547A7250">
      <w:pPr>
        <w:spacing w:beforeAutospacing="on" w:afterAutospacing="on" w:line="240" w:lineRule="auto"/>
        <w:outlineLvl w:val="0"/>
        <w:rPr>
          <w:rFonts w:ascii="Calibri" w:hAnsi="Calibri" w:eastAsia="Calibri" w:cs="Calibri" w:asciiTheme="minorAscii" w:hAnsiTheme="minorAscii" w:eastAsiaTheme="minorAscii" w:cstheme="minorAscii"/>
          <w:b w:val="1"/>
          <w:bCs w:val="1"/>
          <w:sz w:val="48"/>
          <w:szCs w:val="48"/>
          <w:lang w:eastAsia="es-CO"/>
        </w:rPr>
      </w:pPr>
    </w:p>
    <w:p w:rsidRPr="0094467B" w:rsidR="0094467B" w:rsidP="74F7864C" w:rsidRDefault="0094467B" w14:paraId="2E94634F" w14:textId="77777777">
      <w:pPr>
        <w:numPr>
          <w:ilvl w:val="0"/>
          <w:numId w:val="1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Propósito y alcance</w:t>
      </w:r>
    </w:p>
    <w:p w:rsidRPr="0094467B" w:rsidR="0094467B" w:rsidP="74F7864C" w:rsidRDefault="0094467B" w14:paraId="0DB292C9"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Sistema de Carnetización Digital (Carnet GO) es una plataforma integral desarrollada para la administración de organizaciones, sucursales, divisiones internas, personas, usuarios, roles, permisos, eventos, perfiles de acceso, puntos de acceso, asistencia mediante códigos QR y la emisión de carnets digitales. El sistema unifica componentes web,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y móvil, permitiendo trazabilidad completa, control de acceso, registro de asistencia en tiempo real, administración de estructuras organizacionales y operación segura con autenticación JWT.</w:t>
      </w:r>
    </w:p>
    <w:p w:rsidR="4FB2EA4B" w:rsidP="4FB2EA4B" w:rsidRDefault="4FB2EA4B" w14:paraId="2CB88A64" w14:textId="1CC6B516">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9B21E1E" w14:textId="5CBB848D">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16B5EEA1"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El ecosistema está distribuido en tres repositorios oficiales:</w:t>
      </w:r>
    </w:p>
    <w:p w:rsidRPr="0094467B" w:rsidR="0094467B" w:rsidP="74F7864C" w:rsidRDefault="0094467B" w14:paraId="5C906683" w14:textId="77777777">
      <w:pPr>
        <w:numPr>
          <w:ilvl w:val="0"/>
          <w:numId w:val="2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(.NET 8): </w:t>
      </w:r>
      <w:hyperlink w:tgtFrame="_new" w:history="1" r:id="Rad5f46c7c7dc48f6">
        <w:r w:rsidRPr="74F7864C" w:rsidR="0094467B">
          <w:rPr>
            <w:rFonts w:ascii="Calibri" w:hAnsi="Calibri" w:eastAsia="Calibri" w:cs="Calibri" w:asciiTheme="minorAscii" w:hAnsiTheme="minorAscii" w:eastAsiaTheme="minorAscii" w:cstheme="minorAscii"/>
            <w:color w:val="0000FF"/>
            <w:kern w:val="0"/>
            <w:sz w:val="24"/>
            <w:szCs w:val="24"/>
            <w:u w:val="single"/>
            <w:lang w:eastAsia="es-CO"/>
            <w14:ligatures w14:val="none"/>
          </w:rPr>
          <w:t>https://github.com/IsabelTovar08/CARNETIZACION-DIGITAL-BACK</w:t>
        </w:r>
      </w:hyperlink>
    </w:p>
    <w:p w:rsidRPr="0094467B" w:rsidR="0094467B" w:rsidP="74F7864C" w:rsidRDefault="0094467B" w14:paraId="2AB98921" w14:textId="77777777">
      <w:pPr>
        <w:numPr>
          <w:ilvl w:val="0"/>
          <w:numId w:val="2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Frontend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Web (Angular 19): </w:t>
      </w:r>
      <w:hyperlink w:tgtFrame="_new" w:history="1" r:id="R818e94f315014c4e">
        <w:r w:rsidRPr="74F7864C" w:rsidR="0094467B">
          <w:rPr>
            <w:rFonts w:ascii="Calibri" w:hAnsi="Calibri" w:eastAsia="Calibri" w:cs="Calibri" w:asciiTheme="minorAscii" w:hAnsiTheme="minorAscii" w:eastAsiaTheme="minorAscii" w:cstheme="minorAscii"/>
            <w:color w:val="0000FF"/>
            <w:kern w:val="0"/>
            <w:sz w:val="24"/>
            <w:szCs w:val="24"/>
            <w:u w:val="single"/>
            <w:lang w:eastAsia="es-CO"/>
            <w14:ligatures w14:val="none"/>
          </w:rPr>
          <w:t>https://github.com/IsabelTovar08/CARNETIZACION-DIGITAL-FRONT</w:t>
        </w:r>
      </w:hyperlink>
    </w:p>
    <w:p w:rsidRPr="0094467B" w:rsidR="0094467B" w:rsidP="74F7864C" w:rsidRDefault="0094467B" w14:paraId="2ACE9327" w14:textId="77777777">
      <w:pPr>
        <w:numPr>
          <w:ilvl w:val="0"/>
          <w:numId w:val="2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Aplicación Móvil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React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Native/Expo): </w:t>
      </w:r>
      <w:hyperlink w:tgtFrame="_new" w:history="1" r:id="Rdbe31eb00aa44050">
        <w:r w:rsidRPr="74F7864C" w:rsidR="0094467B">
          <w:rPr>
            <w:rFonts w:ascii="Calibri" w:hAnsi="Calibri" w:eastAsia="Calibri" w:cs="Calibri" w:asciiTheme="minorAscii" w:hAnsiTheme="minorAscii" w:eastAsiaTheme="minorAscii" w:cstheme="minorAscii"/>
            <w:color w:val="0000FF"/>
            <w:kern w:val="0"/>
            <w:sz w:val="24"/>
            <w:szCs w:val="24"/>
            <w:u w:val="single"/>
            <w:lang w:eastAsia="es-CO"/>
            <w14:ligatures w14:val="none"/>
          </w:rPr>
          <w:t>https://github.com/IsabelTovar08/CARNETIZACION-DIGITAL-MOVIL</w:t>
        </w:r>
      </w:hyperlink>
    </w:p>
    <w:p w:rsidRPr="0094467B" w:rsidR="0094467B" w:rsidP="74F7864C" w:rsidRDefault="0094467B" w14:paraId="51F002AD"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Cada repositorio corresponde a una capa independiente, pero trabajan de manera integrada mediante servicios REST y autenticación compartida.</w:t>
      </w:r>
    </w:p>
    <w:p w:rsidR="4FB2EA4B" w:rsidP="4FB2EA4B" w:rsidRDefault="4FB2EA4B" w14:paraId="1CBE8630" w14:textId="63F43C23">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7FA399EF" w14:textId="59FDB352">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Pr="0094467B" w:rsidR="0094467B" w:rsidP="74F7864C" w:rsidRDefault="0094467B" w14:paraId="42556607" w14:textId="77777777">
      <w:pPr>
        <w:numPr>
          <w:ilvl w:val="0"/>
          <w:numId w:val="21"/>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Estructura general del repositorio</w:t>
      </w:r>
    </w:p>
    <w:p w:rsidRPr="0094467B" w:rsidR="0094467B" w:rsidP="74F7864C" w:rsidRDefault="0094467B" w14:paraId="6137EC4A" w14:textId="588AA344">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proyecto se organiza en tres módulos principales: </w:t>
      </w:r>
      <w:r w:rsidRPr="4FB2EA4B" w:rsidR="739C6184">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(API), </w:t>
      </w:r>
      <w:r w:rsidRPr="4FB2EA4B" w:rsidR="63BF0A2E">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FRONTEND</w:t>
      </w:r>
      <w:r w:rsidRPr="74F7864C" w:rsidR="63BF0A2E">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panel web y aplicación móvil. Cada módulo está separado en su propio repositorio, permitiendo desplegar, versionar y mantener cada parte del sistema de forma autónoma.</w:t>
      </w:r>
    </w:p>
    <w:p w:rsidRPr="0094467B" w:rsidR="0094467B" w:rsidP="74F7864C" w:rsidRDefault="0094467B" w14:paraId="3970B33E"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En 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se encuentra la solución “CARNETIZACION-DIGITAL.sln”, que contiene los proyectos de Web (controladores, configuración y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endpoints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capa de negocio (Business), entidades de dominio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Entity</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acceso a datos (Data), utilidades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Utilities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y configuración base. Esta estructura implementa una arquitectura en capas que desacopla completamente los controladores de las reglas de negocio y del repositorio de datos, garantizando mantenimiento, escalabilidad y pruebas unitarias más sencillas.</w:t>
      </w:r>
    </w:p>
    <w:p w:rsidRPr="0094467B" w:rsidR="0094467B" w:rsidP="74F7864C" w:rsidRDefault="0094467B" w14:paraId="33991BA1" w14:textId="5CB94202">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frontend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Angular está ubicado en el repositorio “CARNETIZACION-DIGITAL-FRONT” y contiene el SPA de administración. Este módulo incluye la configuración del Angular CLI, componentes compartidos, servicios globales, interceptores,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guards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layouts</w:t>
      </w:r>
      <w:r w:rsidRPr="0094467B" w:rsidR="0094467B">
        <w:rPr>
          <w:rFonts w:ascii="Times New Roman" w:hAnsi="Times New Roman" w:eastAsia="Times New Roman" w:cs="Times New Roman"/>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sz w:val="24"/>
          <w:szCs w:val="24"/>
          <w:lang w:eastAsia="es-CO"/>
        </w:rPr>
        <w:t>así como los módulos funcionales para seguridad, organización, personas, eventos y asistencia.</w:t>
      </w:r>
    </w:p>
    <w:p w:rsidRPr="0094467B" w:rsidR="0094467B" w:rsidP="74F7864C" w:rsidRDefault="0094467B" w14:paraId="13C5BB9E"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La aplicación móvil se encuentra en “CARNETIZACION-DIGITAL-MOVIL” y contiene el proyecto con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React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Native/Expo, donde se manejan operaciones de escaneo de QR, verificación de identidad, módulo básico de autenticación y comunicación directa con la API.</w:t>
      </w:r>
    </w:p>
    <w:p w:rsidR="4FB2EA4B" w:rsidP="4FB2EA4B" w:rsidRDefault="4FB2EA4B" w14:paraId="063B5635" w14:textId="0ED2DE95">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9531C44" w14:textId="3322D3DD">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D75EFEA" w14:textId="27EF659E">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079FB49A" w14:textId="59E305B5">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23BB64DB" w14:textId="74D52994">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Pr="0094467B" w:rsidR="0094467B" w:rsidP="74F7864C" w:rsidRDefault="0094467B" w14:paraId="6718F1D5" w14:textId="77777777">
      <w:pPr>
        <w:numPr>
          <w:ilvl w:val="0"/>
          <w:numId w:val="22"/>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Arquitectura </w:t>
      </w: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backend</w:t>
      </w:r>
    </w:p>
    <w:p w:rsidR="4FB2EA4B" w:rsidP="4FB2EA4B" w:rsidRDefault="4FB2EA4B" w14:paraId="01E3C7FF" w14:textId="4CC281CF">
      <w:pPr>
        <w:spacing w:beforeAutospacing="on" w:afterAutospacing="on" w:line="240" w:lineRule="auto"/>
        <w:ind w:left="720"/>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43027522"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3.1 </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Stack</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 tecnológico y dependencias</w:t>
      </w:r>
    </w:p>
    <w:p w:rsidRPr="0094467B" w:rsidR="0094467B" w:rsidP="74F7864C" w:rsidRDefault="0094467B" w14:paraId="505483C0"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está desarrollado con ASP.NET Core 8 (net8.0), utilizando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Entity</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Framework Core 9 para persistencia, autenticación JWT como esquema de seguridad,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Swagger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documentación,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AutoMapper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mapeo de entidades a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DTOs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y servicios auxiliares como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QRCoder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generación de códigos QR.</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 capa de negocio centraliza reglas empresariales relacionadas con usuarios, roles, permisos, organización, personas, eventos, perfiles, accesos y asistencia. Esta arquitectura garantiza separación entre la API, la lógica de negocio, la persistencia y la definición del dominio.</w:t>
      </w:r>
    </w:p>
    <w:p w:rsidR="4FB2EA4B" w:rsidP="4FB2EA4B" w:rsidRDefault="4FB2EA4B" w14:paraId="1AF2A632" w14:textId="2530F46E">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554F33E4"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3.2 Configuración de servicios</w:t>
      </w:r>
    </w:p>
    <w:p w:rsidRPr="0094467B" w:rsidR="0094467B" w:rsidP="74F7864C" w:rsidRDefault="0094467B" w14:paraId="5A86952F"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El archivo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Program.cs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es el punto central de configuración de la API. Allí se definen controladores, CORS,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AutoMapper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Swagger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la autenticación JWT, las opciones de caché, los servicios y repositorios mediante inyección de dependencias, así como los procesos automáticos de migraciones y la inicialización del dominio.</w:t>
      </w:r>
    </w:p>
    <w:p w:rsidRPr="0094467B" w:rsidR="0094467B" w:rsidP="74F7864C" w:rsidRDefault="0094467B" w14:paraId="7816005E"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Las políticas de CORS leen dinámicamente los orígenes permitidos desde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appsettings.json</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permitiendo que el panel web y la aplicación móvil consuman la API de manera segura.</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La autenticación JWT utiliza claves configurables y un esquema basado en tokens transmitidos desde 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frontend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o la app móvil.</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La clase de registro de servicios centraliza toda la inicialización: repositorios, unidades de trabajo, servicios de negocio y servicios auxiliares como generadores QR, validadores, servicios de notificaciones,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helpers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y reglas personalizadas.</w:t>
      </w:r>
    </w:p>
    <w:p w:rsidR="4FB2EA4B" w:rsidP="4FB2EA4B" w:rsidRDefault="4FB2EA4B" w14:paraId="0FD799C2" w14:textId="7014943C">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7F18FD3F"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3.3 Persistencia y dominio</w:t>
      </w:r>
    </w:p>
    <w:p w:rsidRPr="0094467B" w:rsidR="0094467B" w:rsidP="74F7864C" w:rsidRDefault="0094467B" w14:paraId="7CB857B0"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El contexto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ApplicationDbContext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modela la base de datos del sistema, incluyendo entidades de seguridad (usuarios, roles, módulos, permisos), estructura organizacional (organización, sucursales, divisiones, unidades internas), personas y productores, asignaciones, tarjetas (carnets), eventos, perfiles de acceso, puntos de acceso y asistencia.</w:t>
      </w:r>
    </w:p>
    <w:p w:rsidRPr="0094467B" w:rsidR="0094467B" w:rsidP="74F7864C" w:rsidRDefault="0094467B" w14:paraId="4708FA3E"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 base de datos está diseñada con relaciones completas, incluyendo tablas puente muchos a muchos, restricciones de integridad, configuraciones de llaves compuestas, índices personalizados y consultas optimizadas mediante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AsSplitQuery</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3E74E761"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El acceso a datos utiliza el patrón repositorio para cada agregado, junto con una capa Data que implementa repositorios específicos con consultas personalizadas, filtros, búsquedas dinámicas y paginación.</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Las migraciones se gestionan mediante EF Core y pueden ejecutarse automáticamente en el arranque cuando el entorno lo permite.</w:t>
      </w:r>
    </w:p>
    <w:p w:rsidR="4FB2EA4B" w:rsidP="4FB2EA4B" w:rsidRDefault="4FB2EA4B" w14:paraId="1D004136" w14:textId="5DB81BD8">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25DD3953"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3.4 Servicios en segundo plano y caché</w:t>
      </w:r>
    </w:p>
    <w:p w:rsidRPr="0094467B" w:rsidR="0094467B" w:rsidP="74F7864C" w:rsidRDefault="0094467B" w14:paraId="32ECEAC3"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incluye servicios hospedados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Hosted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Services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para ejecutar tareas automáticas como depuración de registros, actualización de estados o eliminación de datos temporales.</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También implementa políticas de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OutputCache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optimizar el rendimiento al consultar listados de usuarios, personas, eventos y datos organizacionales, permitiendo invalidación por etiquetas y configuraciones por ruta.</w:t>
      </w:r>
    </w:p>
    <w:p w:rsidR="4FB2EA4B" w:rsidP="4FB2EA4B" w:rsidRDefault="4FB2EA4B" w14:paraId="0D7748B9" w14:textId="16FC1959">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5185C189" w14:textId="56482D08">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00B62016" w14:textId="489EB56A">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475DE20D" w14:textId="6C73A0EC">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6375AEFA" w14:textId="10F026F9">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45F70ADD"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3.5 Integraciones externas</w:t>
      </w:r>
    </w:p>
    <w:p w:rsidR="4FB2EA4B" w:rsidP="4FB2EA4B" w:rsidRDefault="4FB2EA4B" w14:paraId="0D7CB793" w14:textId="1CB404E4">
      <w:pPr>
        <w:spacing w:beforeAutospacing="on" w:afterAutospacing="on" w:line="240" w:lineRule="auto"/>
        <w:rPr>
          <w:rFonts w:ascii="Calibri" w:hAnsi="Calibri" w:eastAsia="Calibri" w:cs="Calibri" w:asciiTheme="minorAscii" w:hAnsiTheme="minorAscii" w:eastAsiaTheme="minorAscii" w:cstheme="minorAscii"/>
          <w:b w:val="1"/>
          <w:bCs w:val="1"/>
          <w:sz w:val="24"/>
          <w:szCs w:val="24"/>
          <w:lang w:eastAsia="es-CO"/>
        </w:rPr>
      </w:pPr>
    </w:p>
    <w:p w:rsidRPr="0094467B" w:rsidR="0094467B" w:rsidP="4FB2EA4B" w:rsidRDefault="0094467B" w14:paraId="316899D3"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El </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backend</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 integra servicios como:</w:t>
      </w:r>
    </w:p>
    <w:p w:rsidRPr="0094467B" w:rsidR="0094467B" w:rsidP="74F7864C" w:rsidRDefault="0094467B" w14:paraId="14E20FD1" w14:textId="77777777">
      <w:pPr>
        <w:numPr>
          <w:ilvl w:val="0"/>
          <w:numId w:val="23"/>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QRCoder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generación de códigos QR en carnets, eventos y asistencia.</w:t>
      </w:r>
    </w:p>
    <w:p w:rsidR="71052EFE" w:rsidP="4FB2EA4B" w:rsidRDefault="71052EFE" w14:paraId="094703A3" w14:textId="2A31974D">
      <w:pPr>
        <w:numPr>
          <w:ilvl w:val="0"/>
          <w:numId w:val="23"/>
        </w:num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r w:rsidRPr="4FB2EA4B" w:rsidR="71052EFE">
        <w:rPr>
          <w:rFonts w:ascii="Calibri" w:hAnsi="Calibri" w:eastAsia="Calibri" w:cs="Calibri"/>
          <w:noProof w:val="0"/>
          <w:sz w:val="24"/>
          <w:szCs w:val="24"/>
          <w:lang w:val="es-CO"/>
        </w:rPr>
        <w:t>Email Settings para el envío automatizado de correos de recuperación de contraseña y validación de inicio de sesión.</w:t>
      </w:r>
    </w:p>
    <w:p w:rsidRPr="0094467B" w:rsidR="0094467B" w:rsidP="74F7864C" w:rsidRDefault="0094467B" w14:paraId="00CFFD6B" w14:textId="77777777">
      <w:pPr>
        <w:numPr>
          <w:ilvl w:val="0"/>
          <w:numId w:val="23"/>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Docker para la ejecución en contenedores.</w:t>
      </w:r>
    </w:p>
    <w:p w:rsidRPr="0094467B" w:rsidR="0094467B" w:rsidP="74F7864C" w:rsidRDefault="0094467B" w14:paraId="4639A559" w14:textId="77777777">
      <w:pPr>
        <w:numPr>
          <w:ilvl w:val="0"/>
          <w:numId w:val="23"/>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Cloudinary</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(opcional) para almacenamiento de imágenes.</w:t>
      </w:r>
    </w:p>
    <w:p w:rsidRPr="0094467B" w:rsidR="0094467B" w:rsidP="74F7864C" w:rsidRDefault="0094467B" w14:paraId="2C891902"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Todas las claves y parámetros sensibles se configuran mediante variables de entorno en ambientes de producción.</w:t>
      </w:r>
    </w:p>
    <w:p w:rsidRPr="0094467B" w:rsidR="0094467B" w:rsidP="74F7864C" w:rsidRDefault="00F37F2B" w14:paraId="22912038" w14:textId="77777777" w14:noSpellErr="1">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r>
        <w:rPr>
          <w:rFonts w:ascii="Times New Roman" w:hAnsi="Times New Roman" w:eastAsia="Times New Roman" w:cs="Times New Roman"/>
          <w:kern w:val="0"/>
          <w:sz w:val="24"/>
          <w:szCs w:val="24"/>
          <w:lang w:eastAsia="es-CO"/>
          <w14:ligatures w14:val="none"/>
        </w:rPr>
        <w:pict w14:anchorId="58BA3D50">
          <v:rect id="_x0000_i1025" style="width:0;height:1.5pt" o:hr="t" o:hrstd="t" o:hralign="center" fillcolor="#a0a0a0" stroked="f"/>
        </w:pict>
      </w:r>
    </w:p>
    <w:p w:rsidRPr="0094467B" w:rsidR="0094467B" w:rsidP="74F7864C" w:rsidRDefault="0094467B" w14:paraId="348DCA8D" w14:textId="77777777">
      <w:pPr>
        <w:numPr>
          <w:ilvl w:val="0"/>
          <w:numId w:val="24"/>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Arquitectura </w:t>
      </w: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frontend</w:t>
      </w:r>
    </w:p>
    <w:p w:rsidR="4FB2EA4B" w:rsidP="4FB2EA4B" w:rsidRDefault="4FB2EA4B" w14:paraId="419704A1" w14:textId="7E516F06">
      <w:pPr>
        <w:spacing w:beforeAutospacing="on" w:afterAutospacing="on" w:line="240" w:lineRule="auto"/>
        <w:ind w:left="720"/>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3EA064A1" w14:textId="108CE476">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frontend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está desarrollado en Angular 19 con Angular Material, Bootstrap, SweetAlert2,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Leaflet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para mapas</w:t>
      </w:r>
      <w:r w:rsidRPr="74F7864C" w:rsidR="0F0E4617">
        <w:rPr>
          <w:rFonts w:ascii="Calibri" w:hAnsi="Calibri" w:eastAsia="Calibri" w:cs="Calibri" w:asciiTheme="minorAscii" w:hAnsiTheme="minorAscii" w:eastAsiaTheme="minorAscii" w:cstheme="minorAscii"/>
          <w:kern w:val="0"/>
          <w:sz w:val="24"/>
          <w:szCs w:val="24"/>
          <w:lang w:eastAsia="es-CO"/>
          <w14:ligatures w14:val="none"/>
        </w:rPr>
        <w:t xml:space="preserve">.</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El enrutamiento aplica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azy-loading</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guardas basadas en roles y permisos, componentes de manejo de error 403 y 404 y un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ayout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principal para administrar las vistas del sistema.</w:t>
      </w:r>
    </w:p>
    <w:p w:rsidRPr="0094467B" w:rsidR="0094467B" w:rsidP="74F7864C" w:rsidRDefault="0094467B" w14:paraId="2A41536D"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 estructura interna se organiza en carpetas clave:</w:t>
      </w:r>
    </w:p>
    <w:p w:rsidRPr="0094467B" w:rsidR="0094467B" w:rsidP="74F7864C" w:rsidRDefault="0094467B" w14:paraId="272A3565" w14:textId="0DCFE74E">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“Core”: interceptores,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guards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servicios compartidos, manejo de autenticación, rutas seguras y configuraciones globales.</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Shared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componentes reutilizables como modales, tablas personalizadas, formularios, tarjetas,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layouts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y elementos visuales.</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Features</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módulos funcionales específicos como seguridad (roles, permisos, usuarios), </w:t>
      </w:r>
      <w:r w:rsidRPr="74F7864C" w:rsidR="0094467B">
        <w:rPr>
          <w:rFonts w:ascii="Calibri" w:hAnsi="Calibri" w:eastAsia="Calibri" w:cs="Calibri" w:asciiTheme="minorAscii" w:hAnsiTheme="minorAscii" w:eastAsiaTheme="minorAscii" w:cstheme="minorAscii"/>
          <w:sz w:val="24"/>
          <w:szCs w:val="24"/>
          <w:lang w:eastAsia="es-CO"/>
        </w:rPr>
        <w:t>organización (sucursales, divisiones), personas, eventos, perfiles de acceso, puntos de acceso, asistencia y configuración general.</w:t>
      </w:r>
    </w:p>
    <w:p w:rsidRPr="0094467B" w:rsidR="0094467B" w:rsidP="74F7864C" w:rsidRDefault="0094467B" w14:paraId="194F3165"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Esta estructura modular permite escalabilidad y mantenimiento constante sin afectar otras partes del sistema.</w:t>
      </w:r>
    </w:p>
    <w:p w:rsidRPr="0094467B" w:rsidR="0094467B" w:rsidP="74F7864C" w:rsidRDefault="0094467B" w14:paraId="0E26B108" w14:textId="26571BFA">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4FB2EA4B" w:rsidP="4FB2EA4B" w:rsidRDefault="4FB2EA4B" w14:paraId="252E8F84" w14:textId="2A93DDE8">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72E8AA63" w14:textId="01D106A5">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508BC7B6" w14:textId="6D677D8F">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76F8AFC5" w14:textId="2065740D">
      <w:pPr>
        <w:spacing w:after="0"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7D62425D" w14:textId="77777777">
      <w:pPr>
        <w:numPr>
          <w:ilvl w:val="0"/>
          <w:numId w:val="25"/>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Arquitectura móvil</w:t>
      </w:r>
    </w:p>
    <w:p w:rsidR="4FB2EA4B" w:rsidP="4FB2EA4B" w:rsidRDefault="4FB2EA4B" w14:paraId="3C697C28" w14:textId="45DE8379">
      <w:pPr>
        <w:spacing w:beforeAutospacing="on" w:afterAutospacing="on" w:line="240" w:lineRule="auto"/>
        <w:ind w:left="720"/>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3D98EE69" w14:textId="6051608C">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La aplicación móvil está desarrollada en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React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Native con Expo y diseñada para operarios responsables del control de acceso y verificación de identidad.</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Incluye módulos de escaneo de QR, validación instantánea contra la API, lectura de datos del evento y registro de entrada o salida del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asistente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puede ver también el perfil del usuario, pedir también si desea cambiar la contraseña o alguna información que quedo mal, pide el permiso y tiene que esperar si el administrador da el permiso</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La app maneja autenticación JWT, comunicación segura con el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almacenamiento en caché mediante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AsyncStorage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y una interfaz optimizada para dispositivos móviles.</w:t>
      </w:r>
    </w:p>
    <w:p w:rsidRPr="0094467B" w:rsidR="0094467B" w:rsidP="74F7864C" w:rsidRDefault="0094467B" w14:paraId="2EFEF91A" w14:textId="282B75E8">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54515132" w:rsidP="4FB2EA4B" w:rsidRDefault="54515132" w14:paraId="23C77992" w14:textId="3A92BBF9">
      <w:pPr>
        <w:pStyle w:val="Normal"/>
        <w:spacing w:beforeAutospacing="on" w:afterAutospacing="on" w:line="240" w:lineRule="auto"/>
        <w:rPr>
          <w:rFonts w:ascii="Calibri" w:hAnsi="Calibri" w:eastAsia="Calibri" w:cs="Calibri" w:asciiTheme="minorAscii" w:hAnsiTheme="minorAscii" w:eastAsiaTheme="minorAscii" w:cstheme="minorAscii"/>
          <w:b w:val="1"/>
          <w:bCs w:val="1"/>
          <w:noProof w:val="0"/>
          <w:sz w:val="24"/>
          <w:szCs w:val="24"/>
          <w:lang w:val="es-CO"/>
        </w:rPr>
      </w:pPr>
      <w:r w:rsidRPr="4FB2EA4B" w:rsidR="54515132">
        <w:rPr>
          <w:rFonts w:ascii="Calibri" w:hAnsi="Calibri" w:eastAsia="Calibri" w:cs="Calibri" w:asciiTheme="minorAscii" w:hAnsiTheme="minorAscii" w:eastAsiaTheme="minorAscii" w:cstheme="minorAscii"/>
          <w:b w:val="1"/>
          <w:bCs w:val="1"/>
          <w:noProof w:val="0"/>
          <w:sz w:val="24"/>
          <w:szCs w:val="24"/>
          <w:lang w:val="es-CO"/>
        </w:rPr>
        <w:t>6. Configuración y despliegue</w:t>
      </w:r>
    </w:p>
    <w:p w:rsidR="4FB2EA4B" w:rsidP="4FB2EA4B" w:rsidRDefault="4FB2EA4B" w14:paraId="3ACD112D" w14:textId="642617D9">
      <w:pPr>
        <w:pStyle w:val="Normal"/>
        <w:spacing w:beforeAutospacing="on" w:afterAutospacing="on" w:line="240" w:lineRule="auto"/>
        <w:rPr>
          <w:rFonts w:ascii="Calibri" w:hAnsi="Calibri" w:eastAsia="Calibri" w:cs="Calibri" w:asciiTheme="minorAscii" w:hAnsiTheme="minorAscii" w:eastAsiaTheme="minorAscii" w:cstheme="minorAscii"/>
          <w:b w:val="1"/>
          <w:bCs w:val="1"/>
          <w:noProof w:val="0"/>
          <w:sz w:val="24"/>
          <w:szCs w:val="24"/>
          <w:lang w:val="es-CO"/>
        </w:rPr>
      </w:pPr>
    </w:p>
    <w:p w:rsidR="54515132" w:rsidP="4FB2EA4B" w:rsidRDefault="54515132" w14:paraId="3209A2BA" w14:textId="4D93345F">
      <w:p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 xml:space="preserve">El archivo </w:t>
      </w:r>
      <w:r w:rsidRPr="4FB2EA4B" w:rsidR="54515132">
        <w:rPr>
          <w:rFonts w:ascii="Calibri" w:hAnsi="Calibri" w:eastAsia="Calibri" w:cs="Calibri" w:asciiTheme="minorAscii" w:hAnsiTheme="minorAscii" w:eastAsiaTheme="minorAscii" w:cstheme="minorAscii"/>
          <w:b w:val="1"/>
          <w:bCs w:val="1"/>
          <w:noProof w:val="0"/>
          <w:sz w:val="24"/>
          <w:szCs w:val="24"/>
          <w:lang w:val="es-CO"/>
        </w:rPr>
        <w:t>“appsettings.json”</w:t>
      </w:r>
      <w:r w:rsidRPr="4FB2EA4B" w:rsidR="54515132">
        <w:rPr>
          <w:rFonts w:ascii="Calibri" w:hAnsi="Calibri" w:eastAsia="Calibri" w:cs="Calibri" w:asciiTheme="minorAscii" w:hAnsiTheme="minorAscii" w:eastAsiaTheme="minorAscii" w:cstheme="minorAscii"/>
          <w:noProof w:val="0"/>
          <w:sz w:val="24"/>
          <w:szCs w:val="24"/>
          <w:lang w:val="es-CO"/>
        </w:rPr>
        <w:t xml:space="preserve"> centraliza configuraciones como:</w:t>
      </w:r>
    </w:p>
    <w:p w:rsidR="4FB2EA4B" w:rsidP="4FB2EA4B" w:rsidRDefault="4FB2EA4B" w14:paraId="0900B5C6" w14:textId="51B6B9D6">
      <w:p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p>
    <w:p w:rsidR="54515132" w:rsidP="4FB2EA4B" w:rsidRDefault="54515132" w14:paraId="3343D2EF" w14:textId="217A425E">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Conexiones a la base de datos (PostgreSQL).</w:t>
      </w:r>
    </w:p>
    <w:p w:rsidR="54515132" w:rsidP="4FB2EA4B" w:rsidRDefault="54515132" w14:paraId="541325B5" w14:textId="65F36ABF">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Parámetros de autenticación JWT.</w:t>
      </w:r>
    </w:p>
    <w:p w:rsidR="54515132" w:rsidP="4FB2EA4B" w:rsidRDefault="54515132" w14:paraId="0B5CBC7F" w14:textId="29026EB7">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Orígenes permitidos para CORS.</w:t>
      </w:r>
    </w:p>
    <w:p w:rsidR="54515132" w:rsidP="4FB2EA4B" w:rsidRDefault="54515132" w14:paraId="29236873" w14:textId="08B43E64">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Configuración de autenticación externa (Google).</w:t>
      </w:r>
    </w:p>
    <w:p w:rsidR="54515132" w:rsidP="4FB2EA4B" w:rsidRDefault="54515132" w14:paraId="3E344720" w14:textId="03495A9F">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Parámetros de códigos y validaciones (OTP).</w:t>
      </w:r>
    </w:p>
    <w:p w:rsidR="54515132" w:rsidP="4FB2EA4B" w:rsidRDefault="54515132" w14:paraId="6E230E5C" w14:textId="14802415">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Integraciones externas (Twilio, Telegram).</w:t>
      </w:r>
    </w:p>
    <w:p w:rsidR="54515132" w:rsidP="4FB2EA4B" w:rsidRDefault="54515132" w14:paraId="7521C3A6" w14:textId="48DD3E14">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Configuración SMTP para envío de correos.</w:t>
      </w:r>
    </w:p>
    <w:p w:rsidR="54515132" w:rsidP="4FB2EA4B" w:rsidRDefault="54515132" w14:paraId="6A30259A" w14:textId="2FB31A0F">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Almacenamiento de imágenes mediante Supabase.</w:t>
      </w:r>
    </w:p>
    <w:p w:rsidR="54515132" w:rsidP="4FB2EA4B" w:rsidRDefault="54515132" w14:paraId="42E5B2E0" w14:textId="5F4C5DD0">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Restricciones de carga de archivos (tamaño y formatos).</w:t>
      </w:r>
    </w:p>
    <w:p w:rsidR="4FB2EA4B" w:rsidP="4FB2EA4B" w:rsidRDefault="4FB2EA4B" w14:paraId="12C02B49" w14:textId="6ACADD53">
      <w:pPr>
        <w:pStyle w:val="Normal"/>
        <w:numPr>
          <w:ilvl w:val="0"/>
          <w:numId w:val="37"/>
        </w:num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p>
    <w:p w:rsidR="54515132" w:rsidP="4FB2EA4B" w:rsidRDefault="54515132" w14:paraId="49799F1A" w14:textId="6F2C365D">
      <w:p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Para producción, estas configuraciones deben manejarse mediante variables de entorno.</w:t>
      </w:r>
    </w:p>
    <w:p w:rsidR="54515132" w:rsidP="4FB2EA4B" w:rsidRDefault="54515132" w14:paraId="57339243" w14:textId="7106F084">
      <w:pPr>
        <w:spacing w:beforeAutospacing="on" w:afterAutospacing="on" w:line="240" w:lineRule="auto"/>
        <w:rPr>
          <w:rFonts w:ascii="Calibri" w:hAnsi="Calibri" w:eastAsia="Calibri" w:cs="Calibri" w:asciiTheme="minorAscii" w:hAnsiTheme="minorAscii" w:eastAsiaTheme="minorAscii" w:cstheme="minorAscii"/>
          <w:noProof w:val="0"/>
          <w:sz w:val="24"/>
          <w:szCs w:val="24"/>
          <w:lang w:val="es-CO"/>
        </w:rPr>
      </w:pPr>
      <w:r w:rsidRPr="4FB2EA4B" w:rsidR="54515132">
        <w:rPr>
          <w:rFonts w:ascii="Calibri" w:hAnsi="Calibri" w:eastAsia="Calibri" w:cs="Calibri" w:asciiTheme="minorAscii" w:hAnsiTheme="minorAscii" w:eastAsiaTheme="minorAscii" w:cstheme="minorAscii"/>
          <w:noProof w:val="0"/>
          <w:sz w:val="24"/>
          <w:szCs w:val="24"/>
          <w:lang w:val="es-CO"/>
        </w:rPr>
        <w:t>Cada repositorio se integra a pipelines de CI/CD mediante Docker y Jenkins.</w:t>
      </w:r>
      <w:r>
        <w:br/>
      </w:r>
      <w:r w:rsidRPr="4FB2EA4B" w:rsidR="54515132">
        <w:rPr>
          <w:rFonts w:ascii="Calibri" w:hAnsi="Calibri" w:eastAsia="Calibri" w:cs="Calibri" w:asciiTheme="minorAscii" w:hAnsiTheme="minorAscii" w:eastAsiaTheme="minorAscii" w:cstheme="minorAscii"/>
          <w:noProof w:val="0"/>
          <w:sz w:val="24"/>
          <w:szCs w:val="24"/>
          <w:lang w:val="es-CO"/>
        </w:rPr>
        <w:t xml:space="preserve"> El archivo </w:t>
      </w:r>
      <w:r w:rsidRPr="4FB2EA4B" w:rsidR="54515132">
        <w:rPr>
          <w:rFonts w:ascii="Calibri" w:hAnsi="Calibri" w:eastAsia="Calibri" w:cs="Calibri" w:asciiTheme="minorAscii" w:hAnsiTheme="minorAscii" w:eastAsiaTheme="minorAscii" w:cstheme="minorAscii"/>
          <w:b w:val="1"/>
          <w:bCs w:val="1"/>
          <w:noProof w:val="0"/>
          <w:sz w:val="24"/>
          <w:szCs w:val="24"/>
          <w:lang w:val="es-CO"/>
        </w:rPr>
        <w:t>“docker-compose.yml”</w:t>
      </w:r>
      <w:r w:rsidRPr="4FB2EA4B" w:rsidR="54515132">
        <w:rPr>
          <w:rFonts w:ascii="Calibri" w:hAnsi="Calibri" w:eastAsia="Calibri" w:cs="Calibri" w:asciiTheme="minorAscii" w:hAnsiTheme="minorAscii" w:eastAsiaTheme="minorAscii" w:cstheme="minorAscii"/>
          <w:noProof w:val="0"/>
          <w:sz w:val="24"/>
          <w:szCs w:val="24"/>
          <w:lang w:val="es-CO"/>
        </w:rPr>
        <w:t xml:space="preserve"> permite levantar todo el sistema completo (base de datos, backend, frontend y servicios asociados) con un solo comando, generando contenedores con red interna, volúmenes persistentes e inicialización automática de migraciones.</w:t>
      </w:r>
    </w:p>
    <w:p w:rsidR="4FB2EA4B" w:rsidP="4FB2EA4B" w:rsidRDefault="4FB2EA4B" w14:paraId="07B34C08" w14:textId="361BC622">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0094467B" w:rsidP="74F7864C" w:rsidRDefault="0094467B" w14:paraId="15AD36FA" w14:textId="5CF117D0">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0094467B" w:rsidP="74F7864C" w:rsidRDefault="0094467B" w14:paraId="54A76F68" w14:textId="77777777">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0094467B" w:rsidP="74F7864C" w:rsidRDefault="0094467B" w14:paraId="14A964ED" w14:textId="77777777">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0094467B" w:rsidP="74F7864C" w:rsidRDefault="0094467B" w14:paraId="07737A47" w14:textId="77777777" w14:noSpellErr="1">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72799092" w:rsidP="72799092" w:rsidRDefault="72799092" w14:paraId="717AD3AE" w14:textId="436E1AC5">
      <w:pPr>
        <w:spacing w:after="0" w:line="240" w:lineRule="auto"/>
        <w:rPr>
          <w:rFonts w:ascii="Calibri" w:hAnsi="Calibri" w:eastAsia="Calibri" w:cs="Calibri" w:asciiTheme="minorAscii" w:hAnsiTheme="minorAscii" w:eastAsiaTheme="minorAscii" w:cstheme="minorAscii"/>
          <w:sz w:val="24"/>
          <w:szCs w:val="24"/>
          <w:lang w:eastAsia="es-CO"/>
        </w:rPr>
      </w:pPr>
    </w:p>
    <w:p w:rsidR="72799092" w:rsidP="72799092" w:rsidRDefault="72799092" w14:paraId="1005B227" w14:textId="40239688">
      <w:pPr>
        <w:spacing w:after="0" w:line="240" w:lineRule="auto"/>
        <w:rPr>
          <w:rFonts w:ascii="Calibri" w:hAnsi="Calibri" w:eastAsia="Calibri" w:cs="Calibri" w:asciiTheme="minorAscii" w:hAnsiTheme="minorAscii" w:eastAsiaTheme="minorAscii" w:cstheme="minorAscii"/>
          <w:sz w:val="24"/>
          <w:szCs w:val="24"/>
          <w:lang w:eastAsia="es-CO"/>
        </w:rPr>
      </w:pPr>
    </w:p>
    <w:p w:rsidR="72799092" w:rsidP="72799092" w:rsidRDefault="72799092" w14:paraId="38BA8DB3" w14:textId="1DCAFA59">
      <w:pPr>
        <w:spacing w:after="0"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55BC8E8E" w14:textId="77777777">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4FB2EA4B" w:rsidP="4FB2EA4B" w:rsidRDefault="4FB2EA4B" w14:paraId="18823F6B" w14:textId="75C2F527">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5CA9A184" w14:textId="5EDB622E">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1E771797" w14:textId="5E3FF24A">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7F83443F" w14:textId="0A479E16">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A727F78" w14:textId="084C9D8F">
      <w:pPr>
        <w:spacing w:after="0"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1CE878BE" w14:textId="718DD221">
      <w:pPr>
        <w:spacing w:after="0"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3122E30C" w14:textId="77777777">
      <w:pPr>
        <w:numPr>
          <w:ilvl w:val="0"/>
          <w:numId w:val="28"/>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Puesta en marcha local</w:t>
      </w:r>
    </w:p>
    <w:p w:rsidR="4FB2EA4B" w:rsidP="4FB2EA4B" w:rsidRDefault="4FB2EA4B" w14:paraId="03E2CA2B" w14:textId="6EC104C6">
      <w:pPr>
        <w:spacing w:beforeAutospacing="on" w:afterAutospacing="on" w:line="240" w:lineRule="auto"/>
        <w:ind w:left="720"/>
        <w:rPr>
          <w:rFonts w:ascii="Calibri" w:hAnsi="Calibri" w:eastAsia="Calibri" w:cs="Calibri" w:asciiTheme="minorAscii" w:hAnsiTheme="minorAscii" w:eastAsiaTheme="minorAscii" w:cstheme="minorAscii"/>
          <w:sz w:val="24"/>
          <w:szCs w:val="24"/>
          <w:lang w:eastAsia="es-CO"/>
        </w:rPr>
      </w:pPr>
    </w:p>
    <w:p w:rsidRPr="0094467B" w:rsidR="0094467B" w:rsidP="4FB2EA4B" w:rsidRDefault="0094467B" w14:paraId="226D0F1D"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Requisitos mínimos:</w:t>
      </w:r>
    </w:p>
    <w:p w:rsidRPr="0094467B" w:rsidR="0094467B" w:rsidP="74F7864C" w:rsidRDefault="0094467B" w14:paraId="4CE99783"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.NET SDK 8</w:t>
      </w:r>
    </w:p>
    <w:p w:rsidRPr="0094467B" w:rsidR="0094467B" w:rsidP="74F7864C" w:rsidRDefault="0094467B" w14:paraId="38665D79"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Node.js 18 o superior</w:t>
      </w:r>
    </w:p>
    <w:p w:rsidRPr="0094467B" w:rsidR="0094467B" w:rsidP="74F7864C" w:rsidRDefault="0094467B" w14:paraId="4A1CBF7A"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Angular CLI</w:t>
      </w:r>
    </w:p>
    <w:p w:rsidRPr="0094467B" w:rsidR="0094467B" w:rsidP="74F7864C" w:rsidRDefault="0094467B" w14:paraId="4BEA80F7"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SQL Server, PostgreSQL o MySQL (según configuración)</w:t>
      </w:r>
    </w:p>
    <w:p w:rsidRPr="0094467B" w:rsidR="0094467B" w:rsidP="74F7864C" w:rsidRDefault="0094467B" w14:paraId="7E624ECE"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Expo CLI para la app móvil</w:t>
      </w:r>
    </w:p>
    <w:p w:rsidRPr="0094467B" w:rsidR="0094467B" w:rsidP="74F7864C" w:rsidRDefault="0094467B" w14:paraId="1C763531" w14:textId="77777777">
      <w:pPr>
        <w:numPr>
          <w:ilvl w:val="0"/>
          <w:numId w:val="29"/>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Docker para despliegue automatizado</w:t>
      </w:r>
    </w:p>
    <w:p w:rsidRPr="0094467B" w:rsidR="0094467B" w:rsidP="4FB2EA4B" w:rsidRDefault="0094467B" w14:paraId="7DE3521E" w14:textId="77777777" w14:noSpellErr="1">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Backend</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w:t>
      </w:r>
    </w:p>
    <w:p w:rsidRPr="0094467B" w:rsidR="0094467B" w:rsidP="74F7864C" w:rsidRDefault="0094467B" w14:paraId="14D24761" w14:textId="77777777">
      <w:pPr>
        <w:numPr>
          <w:ilvl w:val="0"/>
          <w:numId w:val="3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Restaurar dependencias: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dotnet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restore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62091F17" w14:textId="77777777">
      <w:pPr>
        <w:numPr>
          <w:ilvl w:val="0"/>
          <w:numId w:val="3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Aplicar migraciones: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dotnet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ef</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database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update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12FAA0CE" w14:textId="77777777">
      <w:pPr>
        <w:numPr>
          <w:ilvl w:val="0"/>
          <w:numId w:val="30"/>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Ejecutar API: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dotnet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run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project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Web/</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Web.csproj</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33F7C472"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Frontend</w:t>
      </w: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w:t>
      </w:r>
    </w:p>
    <w:p w:rsidRPr="0094467B" w:rsidR="0094467B" w:rsidP="74F7864C" w:rsidRDefault="0094467B" w14:paraId="43381970" w14:textId="77777777">
      <w:pPr>
        <w:numPr>
          <w:ilvl w:val="0"/>
          <w:numId w:val="31"/>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Instalar dependencias: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npm</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install</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5A34B73A" w14:textId="77777777">
      <w:pPr>
        <w:numPr>
          <w:ilvl w:val="0"/>
          <w:numId w:val="31"/>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Iniciar servidor: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npm</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run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start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3366083C"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Aplicación móvil:</w:t>
      </w:r>
    </w:p>
    <w:p w:rsidRPr="0094467B" w:rsidR="0094467B" w:rsidP="74F7864C" w:rsidRDefault="0094467B" w14:paraId="6C56A94E" w14:textId="77777777">
      <w:pPr>
        <w:numPr>
          <w:ilvl w:val="0"/>
          <w:numId w:val="32"/>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Instalar dependencias: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npm</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install</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53AA086D" w14:textId="77777777">
      <w:pPr>
        <w:numPr>
          <w:ilvl w:val="0"/>
          <w:numId w:val="32"/>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Ejecutar: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npx</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expo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start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3D121770" w14:textId="77777777">
      <w:pPr>
        <w:spacing w:before="100" w:beforeAutospacing="on" w:after="100" w:afterAutospacing="on" w:line="240" w:lineRule="auto"/>
        <w:rPr>
          <w:rFonts w:ascii="Calibri" w:hAnsi="Calibri" w:eastAsia="Calibri" w:cs="Calibri" w:asciiTheme="minorAscii" w:hAnsiTheme="minorAscii" w:eastAsiaTheme="minorAscii" w:cstheme="minorAscii"/>
          <w:b w:val="1"/>
          <w:bCs w:val="1"/>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Con Docker:</w:t>
      </w:r>
    </w:p>
    <w:p w:rsidRPr="0094467B" w:rsidR="0094467B" w:rsidP="74F7864C" w:rsidRDefault="0094467B" w14:paraId="7A19F55B" w14:textId="77777777">
      <w:pPr>
        <w:numPr>
          <w:ilvl w:val="0"/>
          <w:numId w:val="33"/>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Ejecutar el sistema completo: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docker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compose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up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build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Pr="0094467B" w:rsidR="0094467B" w:rsidP="74F7864C" w:rsidRDefault="0094467B" w14:paraId="50E6A3D0" w14:textId="77777777">
      <w:pPr>
        <w:numPr>
          <w:ilvl w:val="0"/>
          <w:numId w:val="33"/>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Revisar logs: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docker</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compose</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logs -f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backend</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w:t>
      </w:r>
    </w:p>
    <w:p w:rsidR="4FB2EA4B" w:rsidP="4FB2EA4B" w:rsidRDefault="4FB2EA4B" w14:paraId="6E40C7F1" w14:textId="444A1435">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12A19A7F" w14:textId="1E15989A">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6A49ED52" w14:textId="5BA947CA">
      <w:pPr>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023F94A0" w14:textId="70DBD1E5">
      <w:pPr>
        <w:pStyle w:val="Normal"/>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4FB2EA4B" w:rsidP="4FB2EA4B" w:rsidRDefault="4FB2EA4B" w14:paraId="1DD7759A" w14:textId="6632061A">
      <w:pPr>
        <w:pStyle w:val="Normal"/>
        <w:spacing w:beforeAutospacing="on" w:afterAutospacing="on" w:line="240" w:lineRule="auto"/>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F37F2B" w14:paraId="3B2730DD" w14:textId="77777777" w14:noSpellErr="1">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r>
        <w:rPr>
          <w:rFonts w:ascii="Times New Roman" w:hAnsi="Times New Roman" w:eastAsia="Times New Roman" w:cs="Times New Roman"/>
          <w:kern w:val="0"/>
          <w:sz w:val="24"/>
          <w:szCs w:val="24"/>
          <w:lang w:eastAsia="es-CO"/>
          <w14:ligatures w14:val="none"/>
        </w:rPr>
        <w:pict w14:anchorId="1E2CF13C">
          <v:rect id="_x0000_i1026" style="width:0;height:1.5pt" o:hr="t" o:hrstd="t" o:hralign="center" fillcolor="#a0a0a0" stroked="f"/>
        </w:pict>
      </w:r>
    </w:p>
    <w:p w:rsidRPr="0094467B" w:rsidR="0094467B" w:rsidP="74F7864C" w:rsidRDefault="0094467B" w14:paraId="698A6101" w14:textId="77777777">
      <w:pPr>
        <w:numPr>
          <w:ilvl w:val="0"/>
          <w:numId w:val="34"/>
        </w:num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Pruebas y aseguramiento de calidad</w:t>
      </w:r>
    </w:p>
    <w:p w:rsidR="4FB2EA4B" w:rsidP="4FB2EA4B" w:rsidRDefault="4FB2EA4B" w14:paraId="674FD0C1" w14:textId="5C98A3D5">
      <w:pPr>
        <w:spacing w:beforeAutospacing="on" w:afterAutospacing="on" w:line="240" w:lineRule="auto"/>
        <w:ind w:left="720"/>
        <w:rPr>
          <w:rFonts w:ascii="Calibri" w:hAnsi="Calibri" w:eastAsia="Calibri" w:cs="Calibri" w:asciiTheme="minorAscii" w:hAnsiTheme="minorAscii" w:eastAsiaTheme="minorAscii" w:cstheme="minorAscii"/>
          <w:sz w:val="24"/>
          <w:szCs w:val="24"/>
          <w:lang w:eastAsia="es-CO"/>
        </w:rPr>
      </w:pPr>
    </w:p>
    <w:p w:rsidRPr="0094467B" w:rsidR="0094467B" w:rsidP="74F7864C" w:rsidRDefault="0094467B" w14:paraId="7CB85194"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Backend</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Ejecutar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dotnet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test” para pruebas unitarias y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dotnet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format</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para análisis estático y estandarización del código.</w:t>
      </w:r>
    </w:p>
    <w:p w:rsidRPr="0094467B" w:rsidR="0094467B" w:rsidP="74F7864C" w:rsidRDefault="0094467B" w14:paraId="461EA263"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Frontend</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w:t>
      </w:r>
      <w:r w:rsidRPr="0094467B">
        <w:rPr>
          <w:rFonts w:ascii="Times New Roman" w:hAnsi="Times New Roman" w:eastAsia="Times New Roman" w:cs="Times New Roman"/>
          <w:kern w:val="0"/>
          <w:sz w:val="24"/>
          <w:szCs w:val="24"/>
          <w:lang w:eastAsia="es-CO"/>
          <w14:ligatures w14:val="none"/>
        </w:rPr>
        <w:br/>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Pruebas unitarias con Karma/Jasmine mediante “</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npm</w:t>
      </w: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 xml:space="preserve"> run test” y análisis de código con </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 xml:space="preserve">“ng </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lint</w:t>
      </w:r>
      <w:r w:rsidRPr="4FB2EA4B" w:rsidR="0094467B">
        <w:rPr>
          <w:rFonts w:ascii="Calibri" w:hAnsi="Calibri" w:eastAsia="Calibri" w:cs="Calibri" w:asciiTheme="minorAscii" w:hAnsiTheme="minorAscii" w:eastAsiaTheme="minorAscii" w:cstheme="minorAscii"/>
          <w:b w:val="1"/>
          <w:bCs w:val="1"/>
          <w:kern w:val="0"/>
          <w:sz w:val="24"/>
          <w:szCs w:val="24"/>
          <w:lang w:eastAsia="es-CO"/>
          <w14:ligatures w14:val="none"/>
        </w:rPr>
        <w:t>”.</w:t>
      </w:r>
    </w:p>
    <w:p w:rsidRPr="0094467B" w:rsidR="0094467B" w:rsidP="74F7864C" w:rsidRDefault="0094467B" w14:paraId="2048811D" w14:textId="77777777">
      <w:pPr>
        <w:spacing w:before="100" w:beforeAutospacing="on" w:after="100" w:afterAutospacing="on" w:line="240" w:lineRule="auto"/>
        <w:rPr>
          <w:rFonts w:ascii="Calibri" w:hAnsi="Calibri" w:eastAsia="Calibri" w:cs="Calibri" w:asciiTheme="minorAscii" w:hAnsiTheme="minorAscii" w:eastAsiaTheme="minorAscii" w:cstheme="minorAscii"/>
          <w:kern w:val="0"/>
          <w:sz w:val="24"/>
          <w:szCs w:val="24"/>
          <w:lang w:eastAsia="es-CO"/>
          <w14:ligatures w14:val="none"/>
        </w:rPr>
      </w:pPr>
      <w:r w:rsidRPr="74F7864C" w:rsidR="0094467B">
        <w:rPr>
          <w:rFonts w:ascii="Calibri" w:hAnsi="Calibri" w:eastAsia="Calibri" w:cs="Calibri" w:asciiTheme="minorAscii" w:hAnsiTheme="minorAscii" w:eastAsiaTheme="minorAscii" w:cstheme="minorAscii"/>
          <w:kern w:val="0"/>
          <w:sz w:val="24"/>
          <w:szCs w:val="24"/>
          <w:lang w:eastAsia="es-CO"/>
          <w14:ligatures w14:val="none"/>
        </w:rPr>
        <w:t>Se recomienda integrar pruebas en pipelines para verificar la calidad del código antes de desplegar en QA o producción.</w:t>
      </w:r>
    </w:p>
    <w:p w:rsidRPr="0094467B" w:rsidR="0094467B" w:rsidP="74F7864C" w:rsidRDefault="0094467B" w14:paraId="188E0483" w14:textId="30A8F5F9">
      <w:pPr>
        <w:spacing w:after="0" w:line="240" w:lineRule="auto"/>
        <w:rPr>
          <w:rFonts w:ascii="Calibri" w:hAnsi="Calibri" w:eastAsia="Calibri" w:cs="Calibri" w:asciiTheme="minorAscii" w:hAnsiTheme="minorAscii" w:eastAsiaTheme="minorAscii" w:cstheme="minorAscii"/>
          <w:kern w:val="0"/>
          <w:sz w:val="24"/>
          <w:szCs w:val="24"/>
          <w:lang w:eastAsia="es-CO"/>
          <w14:ligatures w14:val="none"/>
        </w:rPr>
      </w:pPr>
    </w:p>
    <w:p w:rsidR="4FB2EA4B" w:rsidP="4FB2EA4B" w:rsidRDefault="4FB2EA4B" w14:paraId="59A9DC2C" w14:textId="423E2FD7">
      <w:pPr>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4FB2EA4B" w:rsidP="4FB2EA4B" w:rsidRDefault="4FB2EA4B" w14:paraId="4995B37E" w14:textId="64C62540">
      <w:pPr>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1B93A75" w14:textId="38744631">
      <w:pPr>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4FB2EA4B" w:rsidP="4FB2EA4B" w:rsidRDefault="4FB2EA4B" w14:paraId="3856B47F" w14:textId="470671E6" w14:noSpellErr="1">
      <w:pPr>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72799092" w:rsidP="72799092" w:rsidRDefault="72799092" w14:paraId="4F040323" w14:textId="77D82141">
      <w:pPr>
        <w:pStyle w:val="Normal"/>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4FB2EA4B" w:rsidP="4FB2EA4B" w:rsidRDefault="4FB2EA4B" w14:paraId="5A58EDCA" w14:textId="1F8D79D0">
      <w:pPr>
        <w:spacing w:beforeAutospacing="on" w:afterAutospacing="on" w:line="240" w:lineRule="auto"/>
        <w:ind w:left="0"/>
        <w:rPr>
          <w:rFonts w:ascii="Calibri" w:hAnsi="Calibri" w:eastAsia="Calibri" w:cs="Calibri" w:asciiTheme="minorAscii" w:hAnsiTheme="minorAscii" w:eastAsiaTheme="minorAscii" w:cstheme="minorAscii"/>
          <w:sz w:val="24"/>
          <w:szCs w:val="24"/>
          <w:lang w:eastAsia="es-CO"/>
        </w:rPr>
      </w:pPr>
    </w:p>
    <w:p w:rsidR="365DE63B" w:rsidP="4FB2EA4B" w:rsidRDefault="365DE63B" w14:paraId="237BD5E3" w14:textId="42C69DFC">
      <w:pPr>
        <w:rPr>
          <w:rFonts w:ascii="Calibri" w:hAnsi="Calibri" w:eastAsia="Calibri" w:cs="Calibri" w:asciiTheme="minorAscii" w:hAnsiTheme="minorAscii" w:eastAsiaTheme="minorAscii" w:cstheme="minorAscii"/>
          <w:b w:val="1"/>
          <w:bCs w:val="1"/>
          <w:sz w:val="24"/>
          <w:szCs w:val="24"/>
        </w:rPr>
      </w:pPr>
      <w:r w:rsidRPr="4FB2EA4B" w:rsidR="365DE63B">
        <w:rPr>
          <w:rFonts w:ascii="Calibri" w:hAnsi="Calibri" w:eastAsia="Calibri" w:cs="Calibri" w:asciiTheme="minorAscii" w:hAnsiTheme="minorAscii" w:eastAsiaTheme="minorAscii" w:cstheme="minorAscii"/>
          <w:b w:val="1"/>
          <w:bCs w:val="1"/>
          <w:sz w:val="24"/>
          <w:szCs w:val="24"/>
        </w:rPr>
        <w:t>9. Seguridad y buenas prácticas</w:t>
      </w:r>
    </w:p>
    <w:p w:rsidR="365DE63B" w:rsidP="4FB2EA4B" w:rsidRDefault="365DE63B" w14:paraId="40A89CCD" w14:textId="75FDF60E">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Mantener claves, contraseñas, tokens y configuraciones sensibles fuera del repositorio mediante variables de entorno.</w:t>
      </w:r>
    </w:p>
    <w:p w:rsidR="365DE63B" w:rsidP="4FB2EA4B" w:rsidRDefault="365DE63B" w14:paraId="554436C5" w14:textId="769E0671">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Restringir CORS únicamente a dominios autorizados y evitar </w:t>
      </w:r>
      <w:r w:rsidRPr="4FB2EA4B" w:rsidR="365DE63B">
        <w:rPr>
          <w:rFonts w:ascii="Calibri" w:hAnsi="Calibri" w:eastAsia="Calibri" w:cs="Calibri" w:asciiTheme="minorAscii" w:hAnsiTheme="minorAscii" w:eastAsiaTheme="minorAscii" w:cstheme="minorAscii"/>
          <w:sz w:val="24"/>
          <w:szCs w:val="24"/>
        </w:rPr>
        <w:t>orígenes comodín</w:t>
      </w:r>
      <w:r w:rsidRPr="4FB2EA4B" w:rsidR="365DE63B">
        <w:rPr>
          <w:rFonts w:ascii="Calibri" w:hAnsi="Calibri" w:eastAsia="Calibri" w:cs="Calibri" w:asciiTheme="minorAscii" w:hAnsiTheme="minorAscii" w:eastAsiaTheme="minorAscii" w:cstheme="minorAscii"/>
          <w:sz w:val="24"/>
          <w:szCs w:val="24"/>
        </w:rPr>
        <w:t>.</w:t>
      </w:r>
    </w:p>
    <w:p w:rsidR="365DE63B" w:rsidP="4FB2EA4B" w:rsidRDefault="365DE63B" w14:paraId="61DB1F40" w14:textId="5B752E81">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Aplicar validaciones de negocio mediante </w:t>
      </w:r>
      <w:r w:rsidRPr="4FB2EA4B" w:rsidR="365DE63B">
        <w:rPr>
          <w:rFonts w:ascii="Calibri" w:hAnsi="Calibri" w:eastAsia="Calibri" w:cs="Calibri" w:asciiTheme="minorAscii" w:hAnsiTheme="minorAscii" w:eastAsiaTheme="minorAscii" w:cstheme="minorAscii"/>
          <w:sz w:val="24"/>
          <w:szCs w:val="24"/>
        </w:rPr>
        <w:t>DTOs</w:t>
      </w:r>
      <w:r w:rsidRPr="4FB2EA4B" w:rsidR="365DE63B">
        <w:rPr>
          <w:rFonts w:ascii="Calibri" w:hAnsi="Calibri" w:eastAsia="Calibri" w:cs="Calibri" w:asciiTheme="minorAscii" w:hAnsiTheme="minorAscii" w:eastAsiaTheme="minorAscii" w:cstheme="minorAscii"/>
          <w:sz w:val="24"/>
          <w:szCs w:val="24"/>
        </w:rPr>
        <w:t xml:space="preserve"> y </w:t>
      </w:r>
      <w:r w:rsidRPr="4FB2EA4B" w:rsidR="365DE63B">
        <w:rPr>
          <w:rFonts w:ascii="Calibri" w:hAnsi="Calibri" w:eastAsia="Calibri" w:cs="Calibri" w:asciiTheme="minorAscii" w:hAnsiTheme="minorAscii" w:eastAsiaTheme="minorAscii" w:cstheme="minorAscii"/>
          <w:sz w:val="24"/>
          <w:szCs w:val="24"/>
        </w:rPr>
        <w:t>FluentValidation</w:t>
      </w:r>
      <w:r w:rsidRPr="4FB2EA4B" w:rsidR="365DE63B">
        <w:rPr>
          <w:rFonts w:ascii="Calibri" w:hAnsi="Calibri" w:eastAsia="Calibri" w:cs="Calibri" w:asciiTheme="minorAscii" w:hAnsiTheme="minorAscii" w:eastAsiaTheme="minorAscii" w:cstheme="minorAscii"/>
          <w:sz w:val="24"/>
          <w:szCs w:val="24"/>
        </w:rPr>
        <w:t xml:space="preserve"> para evitar datos inconsistentes.</w:t>
      </w:r>
    </w:p>
    <w:p w:rsidR="365DE63B" w:rsidP="4FB2EA4B" w:rsidRDefault="365DE63B" w14:paraId="3CD9715F" w14:textId="14AD9B2B">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Configurar tiempos de expiración adecuados para los tokens JWT y rotar claves periódicamente.</w:t>
      </w:r>
    </w:p>
    <w:p w:rsidR="365DE63B" w:rsidP="4FB2EA4B" w:rsidRDefault="365DE63B" w14:paraId="58D08FBD" w14:textId="0944551C">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Validar todos los códigos QR exclusivamente en el </w:t>
      </w:r>
      <w:r w:rsidRPr="4FB2EA4B" w:rsidR="365DE63B">
        <w:rPr>
          <w:rFonts w:ascii="Calibri" w:hAnsi="Calibri" w:eastAsia="Calibri" w:cs="Calibri" w:asciiTheme="minorAscii" w:hAnsiTheme="minorAscii" w:eastAsiaTheme="minorAscii" w:cstheme="minorAscii"/>
          <w:sz w:val="24"/>
          <w:szCs w:val="24"/>
        </w:rPr>
        <w:t>backend</w:t>
      </w:r>
      <w:r w:rsidRPr="4FB2EA4B" w:rsidR="365DE63B">
        <w:rPr>
          <w:rFonts w:ascii="Calibri" w:hAnsi="Calibri" w:eastAsia="Calibri" w:cs="Calibri" w:asciiTheme="minorAscii" w:hAnsiTheme="minorAscii" w:eastAsiaTheme="minorAscii" w:cstheme="minorAscii"/>
          <w:sz w:val="24"/>
          <w:szCs w:val="24"/>
        </w:rPr>
        <w:t>, evitando cualquier lógica crítica del lado del cliente.</w:t>
      </w:r>
    </w:p>
    <w:p w:rsidR="365DE63B" w:rsidP="4FB2EA4B" w:rsidRDefault="365DE63B" w14:paraId="6D83994B" w14:textId="1E66BA97">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Gestionar migraciones de base de datos de forma controlada por ambiente para evitar diferencias entre entornos.</w:t>
      </w:r>
    </w:p>
    <w:p w:rsidR="365DE63B" w:rsidP="4FB2EA4B" w:rsidRDefault="365DE63B" w14:paraId="5C6CF416" w14:textId="452BA19D">
      <w:pPr>
        <w:pStyle w:val="Normal"/>
        <w:rPr>
          <w:rFonts w:ascii="Calibri" w:hAnsi="Calibri" w:eastAsia="Calibri" w:cs="Calibri" w:asciiTheme="minorAscii" w:hAnsiTheme="minorAscii" w:eastAsiaTheme="minorAscii" w:cstheme="minorAscii"/>
          <w:sz w:val="24"/>
          <w:szCs w:val="24"/>
        </w:rPr>
      </w:pPr>
      <w:r w:rsidRPr="4FB2EA4B" w:rsidR="365DE63B">
        <w:rPr>
          <w:rFonts w:ascii="Calibri" w:hAnsi="Calibri" w:eastAsia="Calibri" w:cs="Calibri" w:asciiTheme="minorAscii" w:hAnsiTheme="minorAscii" w:eastAsiaTheme="minorAscii" w:cstheme="minorAscii"/>
          <w:b w:val="1"/>
          <w:bCs w:val="1"/>
          <w:sz w:val="24"/>
          <w:szCs w:val="24"/>
        </w:rPr>
        <w:t>-</w:t>
      </w:r>
      <w:r w:rsidRPr="4FB2EA4B" w:rsidR="365DE63B">
        <w:rPr>
          <w:rFonts w:ascii="Calibri" w:hAnsi="Calibri" w:eastAsia="Calibri" w:cs="Calibri" w:asciiTheme="minorAscii" w:hAnsiTheme="minorAscii" w:eastAsiaTheme="minorAscii" w:cstheme="minorAscii"/>
          <w:sz w:val="24"/>
          <w:szCs w:val="24"/>
        </w:rPr>
        <w:t xml:space="preserve"> Proteger </w:t>
      </w:r>
      <w:r w:rsidRPr="4FB2EA4B" w:rsidR="365DE63B">
        <w:rPr>
          <w:rFonts w:ascii="Calibri" w:hAnsi="Calibri" w:eastAsia="Calibri" w:cs="Calibri" w:asciiTheme="minorAscii" w:hAnsiTheme="minorAscii" w:eastAsiaTheme="minorAscii" w:cstheme="minorAscii"/>
          <w:sz w:val="24"/>
          <w:szCs w:val="24"/>
        </w:rPr>
        <w:t>endpoints</w:t>
      </w:r>
      <w:r w:rsidRPr="4FB2EA4B" w:rsidR="365DE63B">
        <w:rPr>
          <w:rFonts w:ascii="Calibri" w:hAnsi="Calibri" w:eastAsia="Calibri" w:cs="Calibri" w:asciiTheme="minorAscii" w:hAnsiTheme="minorAscii" w:eastAsiaTheme="minorAscii" w:cstheme="minorAscii"/>
          <w:sz w:val="24"/>
          <w:szCs w:val="24"/>
        </w:rPr>
        <w:t xml:space="preserve"> sensibles con autorización basada en roles y permisos, y limitar información expuesta en respuestas de API.</w:t>
      </w:r>
    </w:p>
    <w:p w:rsidR="4FB2EA4B" w:rsidP="4FB2EA4B" w:rsidRDefault="4FB2EA4B" w14:paraId="62A74BE1" w14:textId="623AC03D">
      <w:pPr>
        <w:rPr>
          <w:rFonts w:ascii="Calibri" w:hAnsi="Calibri" w:eastAsia="Calibri" w:cs="Calibri" w:asciiTheme="minorAscii" w:hAnsiTheme="minorAscii" w:eastAsiaTheme="minorAscii" w:cstheme="minorAscii"/>
        </w:rPr>
      </w:pPr>
    </w:p>
    <w:sectPr w:rsidR="00AC7AC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2fd21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6C64AE"/>
    <w:multiLevelType w:val="multilevel"/>
    <w:tmpl w:val="87962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3615F5"/>
    <w:multiLevelType w:val="multilevel"/>
    <w:tmpl w:val="F88CC2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03F76"/>
    <w:multiLevelType w:val="multilevel"/>
    <w:tmpl w:val="8F5AF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E417F"/>
    <w:multiLevelType w:val="multilevel"/>
    <w:tmpl w:val="B2B8DE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47EE1"/>
    <w:multiLevelType w:val="multilevel"/>
    <w:tmpl w:val="BF000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5E1F7F"/>
    <w:multiLevelType w:val="multilevel"/>
    <w:tmpl w:val="FB0A441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C3D42"/>
    <w:multiLevelType w:val="multilevel"/>
    <w:tmpl w:val="A0602F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74B5E"/>
    <w:multiLevelType w:val="multilevel"/>
    <w:tmpl w:val="27D0C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17D49"/>
    <w:multiLevelType w:val="multilevel"/>
    <w:tmpl w:val="6EFC26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04532"/>
    <w:multiLevelType w:val="multilevel"/>
    <w:tmpl w:val="B7D0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FC4F8D"/>
    <w:multiLevelType w:val="multilevel"/>
    <w:tmpl w:val="4F9C65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C48A1"/>
    <w:multiLevelType w:val="multilevel"/>
    <w:tmpl w:val="2FAE7F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74EB1"/>
    <w:multiLevelType w:val="multilevel"/>
    <w:tmpl w:val="2BBE8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1F2E01"/>
    <w:multiLevelType w:val="multilevel"/>
    <w:tmpl w:val="1212B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DC63B7E"/>
    <w:multiLevelType w:val="multilevel"/>
    <w:tmpl w:val="2A684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DD75C7C"/>
    <w:multiLevelType w:val="multilevel"/>
    <w:tmpl w:val="AA46BB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783420"/>
    <w:multiLevelType w:val="multilevel"/>
    <w:tmpl w:val="B8703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08B7826"/>
    <w:multiLevelType w:val="multilevel"/>
    <w:tmpl w:val="42ECB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1E55A3D"/>
    <w:multiLevelType w:val="multilevel"/>
    <w:tmpl w:val="30B63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7096A"/>
    <w:multiLevelType w:val="multilevel"/>
    <w:tmpl w:val="CA584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9117A69"/>
    <w:multiLevelType w:val="multilevel"/>
    <w:tmpl w:val="DD1E48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87E12"/>
    <w:multiLevelType w:val="multilevel"/>
    <w:tmpl w:val="743A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441B50"/>
    <w:multiLevelType w:val="multilevel"/>
    <w:tmpl w:val="11F66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434B7E"/>
    <w:multiLevelType w:val="multilevel"/>
    <w:tmpl w:val="B5B8F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D631CFB"/>
    <w:multiLevelType w:val="multilevel"/>
    <w:tmpl w:val="0DF25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95188D"/>
    <w:multiLevelType w:val="multilevel"/>
    <w:tmpl w:val="087CD0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4E55F2"/>
    <w:multiLevelType w:val="multilevel"/>
    <w:tmpl w:val="EC088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C946587"/>
    <w:multiLevelType w:val="multilevel"/>
    <w:tmpl w:val="6A1A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89301A"/>
    <w:multiLevelType w:val="multilevel"/>
    <w:tmpl w:val="30BAD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C2757A8"/>
    <w:multiLevelType w:val="multilevel"/>
    <w:tmpl w:val="3580C0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95303"/>
    <w:multiLevelType w:val="multilevel"/>
    <w:tmpl w:val="E27AFF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0D74EF"/>
    <w:multiLevelType w:val="multilevel"/>
    <w:tmpl w:val="99083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43E4E53"/>
    <w:multiLevelType w:val="multilevel"/>
    <w:tmpl w:val="043CE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9E812EA"/>
    <w:multiLevelType w:val="multilevel"/>
    <w:tmpl w:val="80BC4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FF711C"/>
    <w:multiLevelType w:val="multilevel"/>
    <w:tmpl w:val="337ED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F424CB8"/>
    <w:multiLevelType w:val="multilevel"/>
    <w:tmpl w:val="C2AE2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7">
    <w:abstractNumId w:val="36"/>
  </w:num>
  <w:num w:numId="1" w16cid:durableId="194005338">
    <w:abstractNumId w:val="21"/>
  </w:num>
  <w:num w:numId="2" w16cid:durableId="1134567096">
    <w:abstractNumId w:val="22"/>
  </w:num>
  <w:num w:numId="3" w16cid:durableId="1987969044">
    <w:abstractNumId w:val="20"/>
  </w:num>
  <w:num w:numId="4" w16cid:durableId="791554543">
    <w:abstractNumId w:val="18"/>
  </w:num>
  <w:num w:numId="5" w16cid:durableId="840437262">
    <w:abstractNumId w:val="32"/>
  </w:num>
  <w:num w:numId="6" w16cid:durableId="767848802">
    <w:abstractNumId w:val="29"/>
  </w:num>
  <w:num w:numId="7" w16cid:durableId="769547453">
    <w:abstractNumId w:val="3"/>
  </w:num>
  <w:num w:numId="8" w16cid:durableId="1804692502">
    <w:abstractNumId w:val="33"/>
  </w:num>
  <w:num w:numId="9" w16cid:durableId="894048779">
    <w:abstractNumId w:val="28"/>
  </w:num>
  <w:num w:numId="10" w16cid:durableId="813912866">
    <w:abstractNumId w:val="25"/>
  </w:num>
  <w:num w:numId="11" w16cid:durableId="1690522026">
    <w:abstractNumId w:val="31"/>
  </w:num>
  <w:num w:numId="12" w16cid:durableId="260258680">
    <w:abstractNumId w:val="9"/>
  </w:num>
  <w:num w:numId="13" w16cid:durableId="869800225">
    <w:abstractNumId w:val="19"/>
  </w:num>
  <w:num w:numId="14" w16cid:durableId="1932079697">
    <w:abstractNumId w:val="23"/>
  </w:num>
  <w:num w:numId="15" w16cid:durableId="123088034">
    <w:abstractNumId w:val="34"/>
  </w:num>
  <w:num w:numId="16" w16cid:durableId="714504507">
    <w:abstractNumId w:val="30"/>
  </w:num>
  <w:num w:numId="17" w16cid:durableId="1667243584">
    <w:abstractNumId w:val="5"/>
  </w:num>
  <w:num w:numId="18" w16cid:durableId="32316212">
    <w:abstractNumId w:val="14"/>
  </w:num>
  <w:num w:numId="19" w16cid:durableId="886448938">
    <w:abstractNumId w:val="27"/>
  </w:num>
  <w:num w:numId="20" w16cid:durableId="508103327">
    <w:abstractNumId w:val="17"/>
  </w:num>
  <w:num w:numId="21" w16cid:durableId="1262836181">
    <w:abstractNumId w:val="7"/>
  </w:num>
  <w:num w:numId="22" w16cid:durableId="1522695368">
    <w:abstractNumId w:val="6"/>
  </w:num>
  <w:num w:numId="23" w16cid:durableId="1601184479">
    <w:abstractNumId w:val="24"/>
  </w:num>
  <w:num w:numId="24" w16cid:durableId="974792546">
    <w:abstractNumId w:val="1"/>
  </w:num>
  <w:num w:numId="25" w16cid:durableId="1787383233">
    <w:abstractNumId w:val="2"/>
  </w:num>
  <w:num w:numId="26" w16cid:durableId="1998653146">
    <w:abstractNumId w:val="10"/>
  </w:num>
  <w:num w:numId="27" w16cid:durableId="1128208859">
    <w:abstractNumId w:val="35"/>
  </w:num>
  <w:num w:numId="28" w16cid:durableId="1825009217">
    <w:abstractNumId w:val="11"/>
  </w:num>
  <w:num w:numId="29" w16cid:durableId="1173841080">
    <w:abstractNumId w:val="0"/>
  </w:num>
  <w:num w:numId="30" w16cid:durableId="1651669949">
    <w:abstractNumId w:val="12"/>
  </w:num>
  <w:num w:numId="31" w16cid:durableId="1347252401">
    <w:abstractNumId w:val="26"/>
  </w:num>
  <w:num w:numId="32" w16cid:durableId="84961101">
    <w:abstractNumId w:val="4"/>
  </w:num>
  <w:num w:numId="33" w16cid:durableId="2080201881">
    <w:abstractNumId w:val="16"/>
  </w:num>
  <w:num w:numId="34" w16cid:durableId="339435290">
    <w:abstractNumId w:val="15"/>
  </w:num>
  <w:num w:numId="35" w16cid:durableId="1813063773">
    <w:abstractNumId w:val="8"/>
  </w:num>
  <w:num w:numId="36" w16cid:durableId="127529018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7B"/>
    <w:rsid w:val="008B40E5"/>
    <w:rsid w:val="008F3DC9"/>
    <w:rsid w:val="0094467B"/>
    <w:rsid w:val="00AC7AC2"/>
    <w:rsid w:val="00F37F2B"/>
    <w:rsid w:val="00F57E8C"/>
    <w:rsid w:val="00F64CAC"/>
    <w:rsid w:val="0C1468D2"/>
    <w:rsid w:val="0F0E4617"/>
    <w:rsid w:val="1838073D"/>
    <w:rsid w:val="2063EAA8"/>
    <w:rsid w:val="2B4C2F20"/>
    <w:rsid w:val="2BF760CE"/>
    <w:rsid w:val="2D9835E5"/>
    <w:rsid w:val="2EA78E85"/>
    <w:rsid w:val="32350794"/>
    <w:rsid w:val="353E222E"/>
    <w:rsid w:val="365DE63B"/>
    <w:rsid w:val="37D399C4"/>
    <w:rsid w:val="3965E913"/>
    <w:rsid w:val="3DF146FC"/>
    <w:rsid w:val="402A7C7A"/>
    <w:rsid w:val="4589232B"/>
    <w:rsid w:val="48BAE864"/>
    <w:rsid w:val="4FB2EA4B"/>
    <w:rsid w:val="5325E897"/>
    <w:rsid w:val="54515132"/>
    <w:rsid w:val="5D5D9F3A"/>
    <w:rsid w:val="618927D7"/>
    <w:rsid w:val="63BF0A2E"/>
    <w:rsid w:val="6DEEC37C"/>
    <w:rsid w:val="6ED4ED35"/>
    <w:rsid w:val="71052EFE"/>
    <w:rsid w:val="72799092"/>
    <w:rsid w:val="739C6184"/>
    <w:rsid w:val="74F7864C"/>
    <w:rsid w:val="77EB032D"/>
    <w:rsid w:val="79D94060"/>
    <w:rsid w:val="7CEBE7A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BEF45"/>
  <w15:chartTrackingRefBased/>
  <w15:docId w15:val="{786BCD0D-70A1-4518-A1C1-92AC096999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4467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67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7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4467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94467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94467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94467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94467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4467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4467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4467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4467B"/>
    <w:rPr>
      <w:rFonts w:eastAsiaTheme="majorEastAsia" w:cstheme="majorBidi"/>
      <w:color w:val="272727" w:themeColor="text1" w:themeTint="D8"/>
    </w:rPr>
  </w:style>
  <w:style w:type="paragraph" w:styleId="Title">
    <w:name w:val="Title"/>
    <w:basedOn w:val="Normal"/>
    <w:next w:val="Normal"/>
    <w:link w:val="TitleChar"/>
    <w:uiPriority w:val="10"/>
    <w:qFormat/>
    <w:rsid w:val="0094467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4467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4467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44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7B"/>
    <w:pPr>
      <w:spacing w:before="160"/>
      <w:jc w:val="center"/>
    </w:pPr>
    <w:rPr>
      <w:i/>
      <w:iCs/>
      <w:color w:val="404040" w:themeColor="text1" w:themeTint="BF"/>
    </w:rPr>
  </w:style>
  <w:style w:type="character" w:styleId="QuoteChar" w:customStyle="1">
    <w:name w:val="Quote Char"/>
    <w:basedOn w:val="DefaultParagraphFont"/>
    <w:link w:val="Quote"/>
    <w:uiPriority w:val="29"/>
    <w:rsid w:val="0094467B"/>
    <w:rPr>
      <w:i/>
      <w:iCs/>
      <w:color w:val="404040" w:themeColor="text1" w:themeTint="BF"/>
    </w:rPr>
  </w:style>
  <w:style w:type="paragraph" w:styleId="ListParagraph">
    <w:name w:val="List Paragraph"/>
    <w:basedOn w:val="Normal"/>
    <w:uiPriority w:val="34"/>
    <w:qFormat/>
    <w:rsid w:val="0094467B"/>
    <w:pPr>
      <w:ind w:left="720"/>
      <w:contextualSpacing/>
    </w:pPr>
  </w:style>
  <w:style w:type="character" w:styleId="IntenseEmphasis">
    <w:name w:val="Intense Emphasis"/>
    <w:basedOn w:val="DefaultParagraphFont"/>
    <w:uiPriority w:val="21"/>
    <w:qFormat/>
    <w:rsid w:val="0094467B"/>
    <w:rPr>
      <w:i/>
      <w:iCs/>
      <w:color w:val="2F5496" w:themeColor="accent1" w:themeShade="BF"/>
    </w:rPr>
  </w:style>
  <w:style w:type="paragraph" w:styleId="IntenseQuote">
    <w:name w:val="Intense Quote"/>
    <w:basedOn w:val="Normal"/>
    <w:next w:val="Normal"/>
    <w:link w:val="IntenseQuoteChar"/>
    <w:uiPriority w:val="30"/>
    <w:qFormat/>
    <w:rsid w:val="0094467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4467B"/>
    <w:rPr>
      <w:i/>
      <w:iCs/>
      <w:color w:val="2F5496" w:themeColor="accent1" w:themeShade="BF"/>
    </w:rPr>
  </w:style>
  <w:style w:type="character" w:styleId="IntenseReference">
    <w:name w:val="Intense Reference"/>
    <w:basedOn w:val="DefaultParagraphFont"/>
    <w:uiPriority w:val="32"/>
    <w:qFormat/>
    <w:rsid w:val="0094467B"/>
    <w:rPr>
      <w:b/>
      <w:bCs/>
      <w:smallCaps/>
      <w:color w:val="2F5496" w:themeColor="accent1" w:themeShade="BF"/>
      <w:spacing w:val="5"/>
    </w:rPr>
  </w:style>
  <w:style w:type="character" w:styleId="Hyperlink">
    <w:name w:val="Hyperlink"/>
    <w:basedOn w:val="DefaultParagraphFont"/>
    <w:uiPriority w:val="99"/>
    <w:unhideWhenUsed/>
    <w:rsid w:val="0094467B"/>
    <w:rPr>
      <w:color w:val="0563C1" w:themeColor="hyperlink"/>
      <w:u w:val="single"/>
    </w:rPr>
  </w:style>
  <w:style w:type="character" w:styleId="UnresolvedMention">
    <w:name w:val="Unresolved Mention"/>
    <w:basedOn w:val="DefaultParagraphFont"/>
    <w:uiPriority w:val="99"/>
    <w:semiHidden/>
    <w:unhideWhenUsed/>
    <w:rsid w:val="00944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https://github.com/IsabelTovar08/CARNETIZACION-DIGITAL-BACK" TargetMode="External" Id="Rad5f46c7c7dc48f6" /><Relationship Type="http://schemas.openxmlformats.org/officeDocument/2006/relationships/hyperlink" Target="https://github.com/IsabelTovar08/CARNETIZACION-DIGITAL-FRONT" TargetMode="External" Id="R818e94f315014c4e" /><Relationship Type="http://schemas.openxmlformats.org/officeDocument/2006/relationships/hyperlink" Target="https://github.com/IsabelTovar08/CARNETIZACION-DIGITAL-MOVIL" TargetMode="External" Id="Rdbe31eb00aa4405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fa680c546e7c9cabdbb9356841f32e17">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779ff3b7aa334f9f0108cf3efea3b5cb"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7FCE66-BFD5-441A-BA4D-0598ACFCB1B5}"/>
</file>

<file path=customXml/itemProps2.xml><?xml version="1.0" encoding="utf-8"?>
<ds:datastoreItem xmlns:ds="http://schemas.openxmlformats.org/officeDocument/2006/customXml" ds:itemID="{1CF8F8C1-06F3-4097-A9B4-3F5F934451F3}">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3.xml><?xml version="1.0" encoding="utf-8"?>
<ds:datastoreItem xmlns:ds="http://schemas.openxmlformats.org/officeDocument/2006/customXml" ds:itemID="{4674B271-B5CD-45D0-B358-D791691315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Charry</dc:creator>
  <cp:keywords/>
  <dc:description/>
  <cp:lastModifiedBy>Jhoan Camilo Charry Perez</cp:lastModifiedBy>
  <cp:revision>5</cp:revision>
  <dcterms:created xsi:type="dcterms:W3CDTF">2025-11-15T23:11:00Z</dcterms:created>
  <dcterms:modified xsi:type="dcterms:W3CDTF">2025-11-27T18:47:07Z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2025-11-15T23:11:50Z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6834f472-ee38-4363-b288-9d4b37f583b8</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