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0293" w14:textId="77777777" w:rsidR="00805F1E" w:rsidRPr="006F7D73" w:rsidRDefault="00805F1E" w:rsidP="00805F1E">
      <w:pPr>
        <w:rPr>
          <w:b/>
          <w:bCs/>
        </w:rPr>
      </w:pPr>
      <w:r w:rsidRPr="006F7D73">
        <w:rPr>
          <w:b/>
          <w:bCs/>
        </w:rPr>
        <w:t>8. Inmobiliario / arrendamientos</w:t>
      </w:r>
    </w:p>
    <w:p w14:paraId="5E41A641" w14:textId="77777777" w:rsidR="00805F1E" w:rsidRDefault="00805F1E" w:rsidP="00805F1E">
      <w:pPr>
        <w:numPr>
          <w:ilvl w:val="0"/>
          <w:numId w:val="2"/>
        </w:numPr>
      </w:pPr>
      <w:r w:rsidRPr="006F7D73">
        <w:t>¿Tu caso es como arrendador, arrendatario, comprador o vendedor?</w:t>
      </w:r>
    </w:p>
    <w:p w14:paraId="1793F830" w14:textId="77777777" w:rsidR="00805F1E" w:rsidRPr="00F94EEA"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F94EEA">
        <w:rPr>
          <w:rFonts w:ascii="Times New Roman" w:eastAsia="Times New Roman" w:hAnsi="Times New Roman" w:cs="Times New Roman"/>
          <w:b/>
          <w:bCs/>
          <w:kern w:val="0"/>
          <w:sz w:val="27"/>
          <w:szCs w:val="27"/>
          <w:lang w:eastAsia="es-CO"/>
          <w14:ligatures w14:val="none"/>
        </w:rPr>
        <w:t>Si el usuario dice: arrendador</w:t>
      </w:r>
    </w:p>
    <w:p w14:paraId="22A5047C" w14:textId="77777777" w:rsidR="00805F1E" w:rsidRPr="00F94EEA"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94EEA">
        <w:rPr>
          <w:rFonts w:ascii="Times New Roman" w:eastAsia="Times New Roman" w:hAnsi="Times New Roman" w:cs="Times New Roman"/>
          <w:kern w:val="0"/>
          <w:lang w:eastAsia="es-CO"/>
          <w14:ligatures w14:val="none"/>
        </w:rPr>
        <w:t xml:space="preserve">Entiendo. Si hablas como arrendador, la revisión debe centrarse en el contrato, en el incumplimiento que se alega y en si ya se hicieron requerimientos o actuaciones para recuperar el inmueble o cobrar lo adeudado. </w:t>
      </w:r>
      <w:proofErr w:type="spellStart"/>
      <w:r w:rsidRPr="00F94EEA">
        <w:rPr>
          <w:rFonts w:ascii="Times New Roman" w:eastAsia="Times New Roman" w:hAnsi="Times New Roman" w:cs="Times New Roman"/>
          <w:kern w:val="0"/>
          <w:lang w:eastAsia="es-CO"/>
          <w14:ligatures w14:val="none"/>
        </w:rPr>
        <w:t>LegalApp</w:t>
      </w:r>
      <w:proofErr w:type="spellEnd"/>
      <w:r w:rsidRPr="00F94EEA">
        <w:rPr>
          <w:rFonts w:ascii="Times New Roman" w:eastAsia="Times New Roman" w:hAnsi="Times New Roman" w:cs="Times New Roman"/>
          <w:kern w:val="0"/>
          <w:lang w:eastAsia="es-CO"/>
          <w14:ligatures w14:val="none"/>
        </w:rPr>
        <w:t xml:space="preserve"> contempla rutas específicas para terminar el contrato y pedir restitución por incumplimiento del arrendatario. </w:t>
      </w:r>
    </w:p>
    <w:p w14:paraId="2FA9C19E" w14:textId="77777777" w:rsidR="00805F1E" w:rsidRPr="00F94EEA"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F94EEA">
        <w:rPr>
          <w:rFonts w:ascii="Times New Roman" w:eastAsia="Times New Roman" w:hAnsi="Times New Roman" w:cs="Times New Roman"/>
          <w:b/>
          <w:bCs/>
          <w:kern w:val="0"/>
          <w:sz w:val="27"/>
          <w:szCs w:val="27"/>
          <w:lang w:eastAsia="es-CO"/>
          <w14:ligatures w14:val="none"/>
        </w:rPr>
        <w:t>Si el usuario dice: arrendatario</w:t>
      </w:r>
    </w:p>
    <w:p w14:paraId="1E75A98F" w14:textId="77777777" w:rsidR="00805F1E" w:rsidRPr="00F94EEA"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94EEA">
        <w:rPr>
          <w:rFonts w:ascii="Times New Roman" w:eastAsia="Times New Roman" w:hAnsi="Times New Roman" w:cs="Times New Roman"/>
          <w:kern w:val="0"/>
          <w:lang w:eastAsia="es-CO"/>
          <w14:ligatures w14:val="none"/>
        </w:rPr>
        <w:t xml:space="preserve">Comprendo. Si hablas como arrendatario, el análisis cambia, porque habría que revisar si el problema está en la terminación del contrato, en cobros, en reparaciones, en entrega del inmueble o en exigencias del arrendador. </w:t>
      </w:r>
      <w:proofErr w:type="spellStart"/>
      <w:r w:rsidRPr="00F94EEA">
        <w:rPr>
          <w:rFonts w:ascii="Times New Roman" w:eastAsia="Times New Roman" w:hAnsi="Times New Roman" w:cs="Times New Roman"/>
          <w:kern w:val="0"/>
          <w:lang w:eastAsia="es-CO"/>
          <w14:ligatures w14:val="none"/>
        </w:rPr>
        <w:t>LegalApp</w:t>
      </w:r>
      <w:proofErr w:type="spellEnd"/>
      <w:r w:rsidRPr="00F94EEA">
        <w:rPr>
          <w:rFonts w:ascii="Times New Roman" w:eastAsia="Times New Roman" w:hAnsi="Times New Roman" w:cs="Times New Roman"/>
          <w:kern w:val="0"/>
          <w:lang w:eastAsia="es-CO"/>
          <w14:ligatures w14:val="none"/>
        </w:rPr>
        <w:t xml:space="preserve"> también tiene rutas distintas para terminación anticipada y para reparaciones o mejoras en el inmueble arrendado. </w:t>
      </w:r>
    </w:p>
    <w:p w14:paraId="22F6A0A7" w14:textId="77777777" w:rsidR="00805F1E" w:rsidRPr="00F94EEA"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F94EEA">
        <w:rPr>
          <w:rFonts w:ascii="Times New Roman" w:eastAsia="Times New Roman" w:hAnsi="Times New Roman" w:cs="Times New Roman"/>
          <w:b/>
          <w:bCs/>
          <w:kern w:val="0"/>
          <w:sz w:val="27"/>
          <w:szCs w:val="27"/>
          <w:lang w:eastAsia="es-CO"/>
          <w14:ligatures w14:val="none"/>
        </w:rPr>
        <w:t>Si dice: comprador o vendedor</w:t>
      </w:r>
    </w:p>
    <w:p w14:paraId="6A7DE801" w14:textId="77777777" w:rsidR="00805F1E" w:rsidRPr="00F94EEA"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94EEA">
        <w:rPr>
          <w:rFonts w:ascii="Times New Roman" w:eastAsia="Times New Roman" w:hAnsi="Times New Roman" w:cs="Times New Roman"/>
          <w:kern w:val="0"/>
          <w:lang w:eastAsia="es-CO"/>
          <w14:ligatures w14:val="none"/>
        </w:rPr>
        <w:t>Entiendo. Si el caso es como comprador o vendedor, la revisión ya no gira sobre tenencia del inmueble sino sobre obligaciones de compraventa, entrega, pago, saneamiento o incumplimiento del negocio. Ahí el contrato y los soportes documentales pasan a ser todavía más importantes.</w:t>
      </w:r>
    </w:p>
    <w:p w14:paraId="7B3A572F" w14:textId="77777777" w:rsidR="00805F1E" w:rsidRDefault="00805F1E" w:rsidP="00805F1E">
      <w:pPr>
        <w:numPr>
          <w:ilvl w:val="0"/>
          <w:numId w:val="2"/>
        </w:numPr>
      </w:pPr>
      <w:r w:rsidRPr="006F7D73">
        <w:t>¿Existe contrato firmado?</w:t>
      </w:r>
    </w:p>
    <w:p w14:paraId="082FAAB3" w14:textId="77777777" w:rsidR="00805F1E" w:rsidRPr="00F94EEA"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F94EEA">
        <w:rPr>
          <w:rFonts w:ascii="Times New Roman" w:eastAsia="Times New Roman" w:hAnsi="Times New Roman" w:cs="Times New Roman"/>
          <w:b/>
          <w:bCs/>
          <w:kern w:val="0"/>
          <w:sz w:val="27"/>
          <w:szCs w:val="27"/>
          <w:lang w:eastAsia="es-CO"/>
          <w14:ligatures w14:val="none"/>
        </w:rPr>
        <w:t>Si dice: sí</w:t>
      </w:r>
    </w:p>
    <w:p w14:paraId="27B45BFC" w14:textId="77777777" w:rsidR="00805F1E" w:rsidRPr="00F94EEA"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94EEA">
        <w:rPr>
          <w:rFonts w:ascii="Times New Roman" w:eastAsia="Times New Roman" w:hAnsi="Times New Roman" w:cs="Times New Roman"/>
          <w:kern w:val="0"/>
          <w:lang w:eastAsia="es-CO"/>
          <w14:ligatures w14:val="none"/>
        </w:rPr>
        <w:t xml:space="preserve">Perfecto. Si existe contrato firmado, eso ayuda mucho porque permite revisar qué se pactó sobre canon, plazo, entrega, terminación, reparaciones o incumplimiento. En arrendamientos, el contrato suele ser la base principal para analizar restitución, cánones adeudados o terminación. </w:t>
      </w:r>
    </w:p>
    <w:p w14:paraId="4D39ACE9" w14:textId="77777777" w:rsidR="00805F1E" w:rsidRPr="00F94EEA"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F94EEA">
        <w:rPr>
          <w:rFonts w:ascii="Times New Roman" w:eastAsia="Times New Roman" w:hAnsi="Times New Roman" w:cs="Times New Roman"/>
          <w:b/>
          <w:bCs/>
          <w:kern w:val="0"/>
          <w:sz w:val="27"/>
          <w:szCs w:val="27"/>
          <w:lang w:eastAsia="es-CO"/>
          <w14:ligatures w14:val="none"/>
        </w:rPr>
        <w:t>Si dice: no</w:t>
      </w:r>
    </w:p>
    <w:p w14:paraId="38AB42BB" w14:textId="77777777" w:rsidR="00805F1E" w:rsidRPr="00F94EEA"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94EEA">
        <w:rPr>
          <w:rFonts w:ascii="Times New Roman" w:eastAsia="Times New Roman" w:hAnsi="Times New Roman" w:cs="Times New Roman"/>
          <w:kern w:val="0"/>
          <w:lang w:eastAsia="es-CO"/>
          <w14:ligatures w14:val="none"/>
        </w:rPr>
        <w:t>Entiendo. Si no hay contrato firmado, el caso todavía puede revisarse, pero la situación cambia porque habría que mirar otros soportes como consignaciones, mensajes, recibos, entrega del inmueble o comunicaciones entre las partes. La ausencia de contrato vuelve más importante reconstruir cómo nació y se ejecutó la relación.</w:t>
      </w:r>
    </w:p>
    <w:p w14:paraId="1D2BE2D7" w14:textId="77777777" w:rsidR="00805F1E" w:rsidRPr="006F7D73" w:rsidRDefault="00805F1E" w:rsidP="00805F1E"/>
    <w:p w14:paraId="37AA22F4" w14:textId="77777777" w:rsidR="00805F1E" w:rsidRDefault="00805F1E" w:rsidP="00805F1E">
      <w:pPr>
        <w:numPr>
          <w:ilvl w:val="0"/>
          <w:numId w:val="2"/>
        </w:numPr>
      </w:pPr>
      <w:r w:rsidRPr="006F7D73">
        <w:t>¿El problema es por incumplimiento, restitución, cánones, daños o entrega del inmueble?</w:t>
      </w:r>
    </w:p>
    <w:p w14:paraId="150BC41C" w14:textId="77777777" w:rsidR="00805F1E" w:rsidRDefault="00805F1E" w:rsidP="00805F1E">
      <w:pPr>
        <w:pStyle w:val="Prrafodelista"/>
      </w:pPr>
    </w:p>
    <w:p w14:paraId="7F6F1500" w14:textId="77777777" w:rsidR="00805F1E" w:rsidRDefault="00805F1E" w:rsidP="00805F1E"/>
    <w:p w14:paraId="63858EFE" w14:textId="77777777" w:rsidR="00805F1E" w:rsidRDefault="00805F1E" w:rsidP="00805F1E">
      <w:pPr>
        <w:pStyle w:val="Prrafodelista"/>
      </w:pPr>
    </w:p>
    <w:p w14:paraId="15CB98FE" w14:textId="77777777" w:rsidR="00805F1E" w:rsidRPr="00F94EEA" w:rsidRDefault="00805F1E" w:rsidP="00805F1E">
      <w:pPr>
        <w:rPr>
          <w:b/>
          <w:bCs/>
        </w:rPr>
      </w:pPr>
      <w:r w:rsidRPr="00F94EEA">
        <w:rPr>
          <w:b/>
          <w:bCs/>
        </w:rPr>
        <w:t>Si dice: incumplimiento / restitución</w:t>
      </w:r>
    </w:p>
    <w:p w14:paraId="3EB8FF45" w14:textId="77777777" w:rsidR="00805F1E" w:rsidRPr="00F94EEA" w:rsidRDefault="00805F1E" w:rsidP="00805F1E">
      <w:r w:rsidRPr="00F94EEA">
        <w:lastRenderedPageBreak/>
        <w:t xml:space="preserve">Entiendo. Si el problema es por incumplimiento o restitución, lo importante es revisar qué obligación se dejó de cumplir y si eso ya dio lugar a requerimientos o a una solicitud para recuperar el inmueble. </w:t>
      </w:r>
      <w:proofErr w:type="spellStart"/>
      <w:r w:rsidRPr="00F94EEA">
        <w:t>LegalApp</w:t>
      </w:r>
      <w:proofErr w:type="spellEnd"/>
      <w:r w:rsidRPr="00F94EEA">
        <w:t xml:space="preserve"> explica que en conciliación incluso puede pedirse restitución del bien y pago de cánones, servicios y otros perjuicios relacionados. </w:t>
      </w:r>
    </w:p>
    <w:p w14:paraId="5A25E058" w14:textId="77777777" w:rsidR="00805F1E" w:rsidRPr="00F94EEA" w:rsidRDefault="00805F1E" w:rsidP="00805F1E">
      <w:pPr>
        <w:rPr>
          <w:b/>
          <w:bCs/>
        </w:rPr>
      </w:pPr>
      <w:r w:rsidRPr="00F94EEA">
        <w:rPr>
          <w:b/>
          <w:bCs/>
        </w:rPr>
        <w:t>Si dice: cánones</w:t>
      </w:r>
    </w:p>
    <w:p w14:paraId="7A1C677B" w14:textId="77777777" w:rsidR="00805F1E" w:rsidRPr="00F94EEA" w:rsidRDefault="00805F1E" w:rsidP="00805F1E">
      <w:r w:rsidRPr="00F94EEA">
        <w:t xml:space="preserve">Comprendo. Si el conflicto está en cánones, la revisión debe centrarse en cuánto se adeuda, desde cuándo, qué se pactó y qué soportes existen sobre pago o mora. Los cánones adeudados son uno de los temas centrales en restitución y conciliación sobre arrendamientos. </w:t>
      </w:r>
    </w:p>
    <w:p w14:paraId="2EBADFE2" w14:textId="77777777" w:rsidR="00805F1E" w:rsidRPr="00F94EEA" w:rsidRDefault="00805F1E" w:rsidP="00805F1E">
      <w:pPr>
        <w:rPr>
          <w:b/>
          <w:bCs/>
        </w:rPr>
      </w:pPr>
      <w:r w:rsidRPr="00F94EEA">
        <w:rPr>
          <w:b/>
          <w:bCs/>
        </w:rPr>
        <w:t>Si dice: daños</w:t>
      </w:r>
    </w:p>
    <w:p w14:paraId="522BA0DD" w14:textId="77777777" w:rsidR="00805F1E" w:rsidRPr="00F94EEA" w:rsidRDefault="00805F1E" w:rsidP="00805F1E">
      <w:r w:rsidRPr="00F94EEA">
        <w:t xml:space="preserve">Entiendo. Si el problema es por daños al inmueble, toca revisar qué afectación se alega, si corresponde a reparaciones locativas o a daños de otra naturaleza, y qué documentos o registros existen. </w:t>
      </w:r>
      <w:proofErr w:type="spellStart"/>
      <w:r w:rsidRPr="00F94EEA">
        <w:t>LegalApp</w:t>
      </w:r>
      <w:proofErr w:type="spellEnd"/>
      <w:r w:rsidRPr="00F94EEA">
        <w:t xml:space="preserve"> diferencia incluso entre reparaciones necesarias, mejoras y reembolsos según el caso. </w:t>
      </w:r>
    </w:p>
    <w:p w14:paraId="6EC72E3A" w14:textId="77777777" w:rsidR="00805F1E" w:rsidRPr="00F94EEA" w:rsidRDefault="00805F1E" w:rsidP="00805F1E">
      <w:pPr>
        <w:rPr>
          <w:b/>
          <w:bCs/>
        </w:rPr>
      </w:pPr>
      <w:r w:rsidRPr="00F94EEA">
        <w:rPr>
          <w:b/>
          <w:bCs/>
        </w:rPr>
        <w:t>Si dice: entrega del inmueble</w:t>
      </w:r>
    </w:p>
    <w:p w14:paraId="6A454F25" w14:textId="77777777" w:rsidR="00805F1E" w:rsidRPr="00F94EEA" w:rsidRDefault="00805F1E" w:rsidP="00805F1E">
      <w:r w:rsidRPr="00F94EEA">
        <w:t>Comprendo. Si el conflicto está en la entrega, la revisión debe centrarse en la fecha, el tipo de terminación y los requerimientos previos, porque la devolución del inmueble no se analiza igual cuando el contrato sigue vigente que cuando ya hubo preaviso, incumplimiento o acuerdo de terminación</w:t>
      </w:r>
      <w:r>
        <w:t xml:space="preserve"> </w:t>
      </w:r>
    </w:p>
    <w:p w14:paraId="7FFA23D1" w14:textId="77777777" w:rsidR="00805F1E" w:rsidRPr="006F7D73" w:rsidRDefault="00805F1E" w:rsidP="00805F1E"/>
    <w:p w14:paraId="3A3CFFEA" w14:textId="77777777" w:rsidR="00805F1E" w:rsidRDefault="00805F1E" w:rsidP="00805F1E">
      <w:pPr>
        <w:numPr>
          <w:ilvl w:val="0"/>
          <w:numId w:val="2"/>
        </w:numPr>
      </w:pPr>
      <w:r w:rsidRPr="006F7D73">
        <w:t>¿Desde cuándo se presentó la situación?</w:t>
      </w:r>
    </w:p>
    <w:p w14:paraId="51327891" w14:textId="77777777" w:rsidR="00805F1E" w:rsidRDefault="00805F1E" w:rsidP="00805F1E">
      <w:r w:rsidRPr="00BA36AA">
        <w:t>Si el usuario da una fecha clara</w:t>
      </w:r>
      <w:r>
        <w:t xml:space="preserve"> </w:t>
      </w:r>
    </w:p>
    <w:p w14:paraId="1848343C" w14:textId="77777777" w:rsidR="00805F1E" w:rsidRPr="00BA36AA" w:rsidRDefault="00805F1E" w:rsidP="00805F1E">
      <w:pPr>
        <w:rPr>
          <w:b/>
          <w:bCs/>
        </w:rPr>
      </w:pPr>
      <w:r w:rsidRPr="00BA36AA">
        <w:rPr>
          <w:b/>
          <w:bCs/>
        </w:rPr>
        <w:t>Si el usuario da una fecha clara</w:t>
      </w:r>
    </w:p>
    <w:p w14:paraId="2508A84E" w14:textId="77777777" w:rsidR="00805F1E" w:rsidRPr="00BA36AA" w:rsidRDefault="00805F1E" w:rsidP="00805F1E">
      <w:r w:rsidRPr="00BA36AA">
        <w:t>Ejemplo: “desde enero”, “hace tres meses”, “desde que venció el contrato”.</w:t>
      </w:r>
    </w:p>
    <w:p w14:paraId="582D8F40" w14:textId="77777777" w:rsidR="00805F1E" w:rsidRPr="00BA36AA" w:rsidRDefault="00805F1E" w:rsidP="00805F1E">
      <w:pPr>
        <w:rPr>
          <w:b/>
          <w:bCs/>
        </w:rPr>
      </w:pPr>
      <w:r w:rsidRPr="00BA36AA">
        <w:rPr>
          <w:b/>
          <w:bCs/>
        </w:rPr>
        <w:t>Respuesta útil</w:t>
      </w:r>
    </w:p>
    <w:p w14:paraId="66DD7F10" w14:textId="77777777" w:rsidR="00805F1E" w:rsidRPr="00BA36AA" w:rsidRDefault="00805F1E" w:rsidP="00805F1E">
      <w:r w:rsidRPr="00BA36AA">
        <w:t>Perfecto. Tener ubicada esa fecha ayuda bastante a revisar la etapa del conflicto y a entender si ya hubo tiempo suficiente para requerimientos, acuerdos o actuaciones posteriores</w:t>
      </w:r>
    </w:p>
    <w:p w14:paraId="5A606978" w14:textId="77777777" w:rsidR="00805F1E" w:rsidRPr="00BA36AA" w:rsidRDefault="00805F1E" w:rsidP="00805F1E">
      <w:pPr>
        <w:rPr>
          <w:b/>
          <w:bCs/>
        </w:rPr>
      </w:pPr>
      <w:r>
        <w:t xml:space="preserve"> </w:t>
      </w:r>
      <w:r w:rsidRPr="00BA36AA">
        <w:rPr>
          <w:b/>
          <w:bCs/>
        </w:rPr>
        <w:t>i el usuario responde de forma vaga</w:t>
      </w:r>
    </w:p>
    <w:p w14:paraId="3FBB0692" w14:textId="77777777" w:rsidR="00805F1E" w:rsidRPr="00BA36AA" w:rsidRDefault="00805F1E" w:rsidP="00805F1E">
      <w:r w:rsidRPr="00BA36AA">
        <w:t>Ejemplo: “hace rato”, “ya hace mucho”, “no recuerdo bien”.</w:t>
      </w:r>
    </w:p>
    <w:p w14:paraId="04F7F10D" w14:textId="77777777" w:rsidR="00805F1E" w:rsidRPr="00BA36AA" w:rsidRDefault="00805F1E" w:rsidP="00805F1E">
      <w:pPr>
        <w:rPr>
          <w:b/>
          <w:bCs/>
        </w:rPr>
      </w:pPr>
      <w:r w:rsidRPr="00BA36AA">
        <w:rPr>
          <w:b/>
          <w:bCs/>
        </w:rPr>
        <w:lastRenderedPageBreak/>
        <w:t>Respuesta útil</w:t>
      </w:r>
    </w:p>
    <w:p w14:paraId="36E72351" w14:textId="77777777" w:rsidR="00805F1E" w:rsidRPr="00BA36AA" w:rsidRDefault="00805F1E" w:rsidP="00805F1E">
      <w:r w:rsidRPr="00BA36AA">
        <w:t xml:space="preserve">No hay problema. Aunque no tengas la fecha exacta, sí es útil saber si fue hace días, semanas, meses o si ocurrió desde el vencimiento del contrato o desde el primer incumplimiento, porque eso ayuda a ordenar mejor el caso. </w:t>
      </w:r>
    </w:p>
    <w:p w14:paraId="5C42989D" w14:textId="77777777" w:rsidR="00805F1E" w:rsidRPr="00BA36AA" w:rsidRDefault="00805F1E" w:rsidP="00805F1E">
      <w:pPr>
        <w:rPr>
          <w:b/>
          <w:bCs/>
        </w:rPr>
      </w:pPr>
      <w:r w:rsidRPr="00BA36AA">
        <w:rPr>
          <w:b/>
          <w:bCs/>
        </w:rPr>
        <w:t>Si el usuario dice que la situación continúa hoy</w:t>
      </w:r>
    </w:p>
    <w:p w14:paraId="01E5B61A" w14:textId="77777777" w:rsidR="00805F1E" w:rsidRPr="00BA36AA" w:rsidRDefault="00805F1E" w:rsidP="00805F1E">
      <w:r w:rsidRPr="00BA36AA">
        <w:t>Ejemplo: “me sigue debiendo”, “todavía no entrega”, “el daño sigue”.</w:t>
      </w:r>
    </w:p>
    <w:p w14:paraId="6487A89C" w14:textId="77777777" w:rsidR="00805F1E" w:rsidRPr="00BA36AA" w:rsidRDefault="00805F1E" w:rsidP="00805F1E">
      <w:pPr>
        <w:rPr>
          <w:b/>
          <w:bCs/>
        </w:rPr>
      </w:pPr>
      <w:r w:rsidRPr="00BA36AA">
        <w:rPr>
          <w:b/>
          <w:bCs/>
        </w:rPr>
        <w:t>Respuesta útil</w:t>
      </w:r>
    </w:p>
    <w:p w14:paraId="435C461C" w14:textId="77777777" w:rsidR="00805F1E" w:rsidRPr="00BA36AA" w:rsidRDefault="00805F1E" w:rsidP="00805F1E">
      <w:r w:rsidRPr="00BA36AA">
        <w:t>Entiendo. Si la situación todavía continúa, eso también es importante porque no sería solo un hecho pasado, sino un conflicto que sigue produciendo efectos y que puede requerir revisión prioritaria según el estado actual del contrato y de los requerimientos.</w:t>
      </w:r>
    </w:p>
    <w:p w14:paraId="45FA7E0F" w14:textId="77777777" w:rsidR="00805F1E" w:rsidRDefault="00805F1E" w:rsidP="00805F1E">
      <w:r>
        <w:t xml:space="preserve"> </w:t>
      </w:r>
    </w:p>
    <w:p w14:paraId="35C2CFC7" w14:textId="77777777" w:rsidR="00805F1E" w:rsidRDefault="00805F1E" w:rsidP="00805F1E"/>
    <w:p w14:paraId="0DA9E654" w14:textId="77777777" w:rsidR="00805F1E" w:rsidRPr="00BA36AA" w:rsidRDefault="00805F1E" w:rsidP="00805F1E">
      <w:pPr>
        <w:pStyle w:val="Prrafodelista"/>
        <w:numPr>
          <w:ilvl w:val="0"/>
          <w:numId w:val="3"/>
        </w:numPr>
        <w:rPr>
          <w:b/>
          <w:bCs/>
        </w:rPr>
      </w:pPr>
      <w:r w:rsidRPr="00BA36AA">
        <w:t xml:space="preserve">Si el caso es por </w:t>
      </w:r>
      <w:r w:rsidRPr="00BA36AA">
        <w:rPr>
          <w:b/>
          <w:bCs/>
        </w:rPr>
        <w:t xml:space="preserve">cánones adeudados </w:t>
      </w:r>
    </w:p>
    <w:p w14:paraId="49F5E09C" w14:textId="77777777" w:rsidR="00805F1E" w:rsidRPr="00BA36AA" w:rsidRDefault="00805F1E" w:rsidP="00805F1E">
      <w:pPr>
        <w:pStyle w:val="Prrafodelista"/>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A36AA">
        <w:rPr>
          <w:rFonts w:ascii="Times New Roman" w:eastAsia="Times New Roman" w:hAnsi="Times New Roman" w:cs="Times New Roman"/>
          <w:b/>
          <w:bCs/>
          <w:kern w:val="0"/>
          <w:sz w:val="27"/>
          <w:szCs w:val="27"/>
          <w:lang w:eastAsia="es-CO"/>
          <w14:ligatures w14:val="none"/>
        </w:rPr>
        <w:t>Qué puede decir</w:t>
      </w:r>
    </w:p>
    <w:p w14:paraId="78B68E12" w14:textId="77777777" w:rsidR="00805F1E" w:rsidRPr="00BA36AA" w:rsidRDefault="00805F1E" w:rsidP="00805F1E">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A36AA">
        <w:rPr>
          <w:rFonts w:ascii="Times New Roman" w:eastAsia="Times New Roman" w:hAnsi="Times New Roman" w:cs="Times New Roman"/>
          <w:kern w:val="0"/>
          <w:lang w:eastAsia="es-CO"/>
          <w14:ligatures w14:val="none"/>
        </w:rPr>
        <w:t xml:space="preserve">Si el problema es por cánones, ubicar desde cuándo existe la mora es clave porque no es lo mismo un atraso reciente que una deuda acumulada por varios meses. En casos de incumplimiento del arrendatario, </w:t>
      </w:r>
      <w:proofErr w:type="spellStart"/>
      <w:r w:rsidRPr="00BA36AA">
        <w:rPr>
          <w:rFonts w:ascii="Times New Roman" w:eastAsia="Times New Roman" w:hAnsi="Times New Roman" w:cs="Times New Roman"/>
          <w:kern w:val="0"/>
          <w:lang w:eastAsia="es-CO"/>
          <w14:ligatures w14:val="none"/>
        </w:rPr>
        <w:t>LegalApp</w:t>
      </w:r>
      <w:proofErr w:type="spellEnd"/>
      <w:r w:rsidRPr="00BA36AA">
        <w:rPr>
          <w:rFonts w:ascii="Times New Roman" w:eastAsia="Times New Roman" w:hAnsi="Times New Roman" w:cs="Times New Roman"/>
          <w:kern w:val="0"/>
          <w:lang w:eastAsia="es-CO"/>
          <w14:ligatures w14:val="none"/>
        </w:rPr>
        <w:t xml:space="preserve"> incluso ejemplifica demandas donde se expone cuánto tiempo lleva sin pagar y qué suma se adeuda. </w:t>
      </w:r>
    </w:p>
    <w:p w14:paraId="0E753ABC" w14:textId="77777777" w:rsidR="00805F1E" w:rsidRDefault="00805F1E" w:rsidP="00805F1E">
      <w:pPr>
        <w:rPr>
          <w:b/>
          <w:bCs/>
        </w:rPr>
      </w:pPr>
      <w:r>
        <w:t xml:space="preserve"> </w:t>
      </w:r>
      <w:r w:rsidRPr="00BA36AA">
        <w:t xml:space="preserve">2. Si el caso es por </w:t>
      </w:r>
      <w:r w:rsidRPr="00BA36AA">
        <w:rPr>
          <w:b/>
          <w:bCs/>
        </w:rPr>
        <w:t>restitución del inmueble</w:t>
      </w:r>
      <w:r>
        <w:rPr>
          <w:b/>
          <w:bCs/>
        </w:rPr>
        <w:t xml:space="preserve"> </w:t>
      </w:r>
    </w:p>
    <w:p w14:paraId="425AEAE1" w14:textId="77777777" w:rsidR="00805F1E" w:rsidRPr="00BA36AA" w:rsidRDefault="00805F1E" w:rsidP="00805F1E">
      <w:pPr>
        <w:rPr>
          <w:b/>
          <w:bCs/>
        </w:rPr>
      </w:pPr>
      <w:r w:rsidRPr="00BA36AA">
        <w:rPr>
          <w:b/>
          <w:bCs/>
        </w:rPr>
        <w:t>Qué puede decir</w:t>
      </w:r>
    </w:p>
    <w:p w14:paraId="34F19680" w14:textId="77777777" w:rsidR="00805F1E" w:rsidRDefault="00805F1E" w:rsidP="00805F1E">
      <w:r w:rsidRPr="00BA36AA">
        <w:t xml:space="preserve">Si el conflicto es por restitución, la fecha ayuda a revisar si el contrato ya terminó, si el inmueble debía entregarse y si ya hubo comunicación o intento de acuerdo previo. </w:t>
      </w:r>
      <w:proofErr w:type="spellStart"/>
      <w:r w:rsidRPr="00BA36AA">
        <w:t>LegalApp</w:t>
      </w:r>
      <w:proofErr w:type="spellEnd"/>
      <w:r w:rsidRPr="00BA36AA">
        <w:t xml:space="preserve"> explica que, comunicada la terminación, puede intentarse conciliación sobre la entrega, y si el arrendatario no entrega voluntariamente, puede acudirse al juez para solicitar la devolución del inmueble.</w:t>
      </w:r>
    </w:p>
    <w:p w14:paraId="33278165" w14:textId="77777777" w:rsidR="00805F1E" w:rsidRDefault="00805F1E" w:rsidP="00805F1E"/>
    <w:p w14:paraId="0D9BD1D1" w14:textId="77777777" w:rsidR="00805F1E" w:rsidRPr="00BA36AA" w:rsidRDefault="00805F1E" w:rsidP="00805F1E">
      <w:pPr>
        <w:pStyle w:val="Prrafodelista"/>
        <w:numPr>
          <w:ilvl w:val="0"/>
          <w:numId w:val="3"/>
        </w:numPr>
        <w:rPr>
          <w:b/>
          <w:bCs/>
        </w:rPr>
      </w:pPr>
      <w:r w:rsidRPr="00BA36AA">
        <w:t xml:space="preserve">Si el caso es por </w:t>
      </w:r>
      <w:r w:rsidRPr="00BA36AA">
        <w:rPr>
          <w:b/>
          <w:bCs/>
        </w:rPr>
        <w:t xml:space="preserve">daños o reparaciones </w:t>
      </w:r>
    </w:p>
    <w:p w14:paraId="2DCCF566" w14:textId="77777777" w:rsidR="00805F1E" w:rsidRPr="00BA36AA" w:rsidRDefault="00805F1E" w:rsidP="00805F1E">
      <w:pPr>
        <w:pStyle w:val="Prrafodelista"/>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A36AA">
        <w:rPr>
          <w:rFonts w:ascii="Times New Roman" w:eastAsia="Times New Roman" w:hAnsi="Times New Roman" w:cs="Times New Roman"/>
          <w:b/>
          <w:bCs/>
          <w:kern w:val="0"/>
          <w:sz w:val="27"/>
          <w:szCs w:val="27"/>
          <w:lang w:eastAsia="es-CO"/>
          <w14:ligatures w14:val="none"/>
        </w:rPr>
        <w:t>Qué puede decir</w:t>
      </w:r>
    </w:p>
    <w:p w14:paraId="2AEF25EB" w14:textId="77777777" w:rsidR="00805F1E" w:rsidRPr="00BA36AA" w:rsidRDefault="00805F1E" w:rsidP="00805F1E">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A36AA">
        <w:rPr>
          <w:rFonts w:ascii="Times New Roman" w:eastAsia="Times New Roman" w:hAnsi="Times New Roman" w:cs="Times New Roman"/>
          <w:kern w:val="0"/>
          <w:lang w:eastAsia="es-CO"/>
          <w14:ligatures w14:val="none"/>
        </w:rPr>
        <w:t xml:space="preserve">Si el conflicto es por daños o reparaciones, saber desde cuándo existe la situación ayuda a revisar si se trata de algo reciente, de un problema progresivo o de una afectación que fue advertida desde antes. En </w:t>
      </w:r>
      <w:proofErr w:type="spellStart"/>
      <w:r w:rsidRPr="00BA36AA">
        <w:rPr>
          <w:rFonts w:ascii="Times New Roman" w:eastAsia="Times New Roman" w:hAnsi="Times New Roman" w:cs="Times New Roman"/>
          <w:kern w:val="0"/>
          <w:lang w:eastAsia="es-CO"/>
          <w14:ligatures w14:val="none"/>
        </w:rPr>
        <w:t>LegalApp</w:t>
      </w:r>
      <w:proofErr w:type="spellEnd"/>
      <w:r w:rsidRPr="00BA36AA">
        <w:rPr>
          <w:rFonts w:ascii="Times New Roman" w:eastAsia="Times New Roman" w:hAnsi="Times New Roman" w:cs="Times New Roman"/>
          <w:kern w:val="0"/>
          <w:lang w:eastAsia="es-CO"/>
          <w14:ligatures w14:val="none"/>
        </w:rPr>
        <w:t xml:space="preserve"> se diferencia entre reparaciones necesarias y otros arreglos, y ese contexto temporal puede ser importante para revisar responsabilidades y reembolsos</w:t>
      </w:r>
    </w:p>
    <w:p w14:paraId="338E765F" w14:textId="77777777" w:rsidR="00805F1E" w:rsidRPr="00BA36AA" w:rsidRDefault="00805F1E" w:rsidP="00805F1E">
      <w:r>
        <w:lastRenderedPageBreak/>
        <w:t xml:space="preserve"> </w:t>
      </w:r>
    </w:p>
    <w:p w14:paraId="7B5FF7B8" w14:textId="77777777" w:rsidR="00805F1E" w:rsidRPr="00BA36AA" w:rsidRDefault="00805F1E" w:rsidP="00805F1E">
      <w:pPr>
        <w:pStyle w:val="Prrafodelista"/>
        <w:numPr>
          <w:ilvl w:val="0"/>
          <w:numId w:val="3"/>
        </w:numPr>
        <w:rPr>
          <w:b/>
          <w:bCs/>
        </w:rPr>
      </w:pPr>
      <w:r w:rsidRPr="00BA36AA">
        <w:t xml:space="preserve">Si el caso es por </w:t>
      </w:r>
      <w:r w:rsidRPr="00BA36AA">
        <w:rPr>
          <w:b/>
          <w:bCs/>
        </w:rPr>
        <w:t xml:space="preserve">terminación anticipada </w:t>
      </w:r>
    </w:p>
    <w:p w14:paraId="2BAF4C8D" w14:textId="77777777" w:rsidR="00805F1E" w:rsidRPr="00BA36AA" w:rsidRDefault="00805F1E" w:rsidP="00805F1E">
      <w:pPr>
        <w:pStyle w:val="Prrafodelista"/>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A36AA">
        <w:rPr>
          <w:rFonts w:ascii="Times New Roman" w:eastAsia="Times New Roman" w:hAnsi="Times New Roman" w:cs="Times New Roman"/>
          <w:b/>
          <w:bCs/>
          <w:kern w:val="0"/>
          <w:sz w:val="27"/>
          <w:szCs w:val="27"/>
          <w:lang w:eastAsia="es-CO"/>
          <w14:ligatures w14:val="none"/>
        </w:rPr>
        <w:t>Qué puede decir</w:t>
      </w:r>
    </w:p>
    <w:p w14:paraId="7F1876B0" w14:textId="77777777" w:rsidR="00805F1E" w:rsidRPr="00BA36AA" w:rsidRDefault="00805F1E" w:rsidP="00805F1E">
      <w:pPr>
        <w:pStyle w:val="Prrafodelista"/>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A36AA">
        <w:rPr>
          <w:rFonts w:ascii="Times New Roman" w:eastAsia="Times New Roman" w:hAnsi="Times New Roman" w:cs="Times New Roman"/>
          <w:kern w:val="0"/>
          <w:lang w:eastAsia="es-CO"/>
          <w14:ligatures w14:val="none"/>
        </w:rPr>
        <w:t xml:space="preserve">Si el caso está en la terminación del contrato, la fecha es muy importante para revisar si hubo aviso previo, desde cuándo se manifestó la intención de terminar y cómo quedó planteada la entrega del inmueble. Por ejemplo, </w:t>
      </w:r>
      <w:proofErr w:type="spellStart"/>
      <w:r w:rsidRPr="00BA36AA">
        <w:rPr>
          <w:rFonts w:ascii="Times New Roman" w:eastAsia="Times New Roman" w:hAnsi="Times New Roman" w:cs="Times New Roman"/>
          <w:kern w:val="0"/>
          <w:lang w:eastAsia="es-CO"/>
          <w14:ligatures w14:val="none"/>
        </w:rPr>
        <w:t>LegalApp</w:t>
      </w:r>
      <w:proofErr w:type="spellEnd"/>
      <w:r w:rsidRPr="00BA36AA">
        <w:rPr>
          <w:rFonts w:ascii="Times New Roman" w:eastAsia="Times New Roman" w:hAnsi="Times New Roman" w:cs="Times New Roman"/>
          <w:kern w:val="0"/>
          <w:lang w:eastAsia="es-CO"/>
          <w14:ligatures w14:val="none"/>
        </w:rPr>
        <w:t xml:space="preserve"> indica </w:t>
      </w:r>
      <w:proofErr w:type="gramStart"/>
      <w:r w:rsidRPr="00BA36AA">
        <w:rPr>
          <w:rFonts w:ascii="Times New Roman" w:eastAsia="Times New Roman" w:hAnsi="Times New Roman" w:cs="Times New Roman"/>
          <w:kern w:val="0"/>
          <w:lang w:eastAsia="es-CO"/>
          <w14:ligatures w14:val="none"/>
        </w:rPr>
        <w:t>que</w:t>
      </w:r>
      <w:proofErr w:type="gramEnd"/>
      <w:r w:rsidRPr="00BA36AA">
        <w:rPr>
          <w:rFonts w:ascii="Times New Roman" w:eastAsia="Times New Roman" w:hAnsi="Times New Roman" w:cs="Times New Roman"/>
          <w:kern w:val="0"/>
          <w:lang w:eastAsia="es-CO"/>
          <w14:ligatures w14:val="none"/>
        </w:rPr>
        <w:t xml:space="preserve"> en vivienda urbana, cuando el arrendatario quiere terminar anticipadamente, debe comunicarlo</w:t>
      </w:r>
    </w:p>
    <w:p w14:paraId="688E4A5A" w14:textId="77777777" w:rsidR="00805F1E" w:rsidRPr="00BA36AA" w:rsidRDefault="00805F1E" w:rsidP="00805F1E">
      <w:pPr>
        <w:pStyle w:val="Prrafodelista"/>
        <w:numPr>
          <w:ilvl w:val="0"/>
          <w:numId w:val="1"/>
        </w:numPr>
        <w:rPr>
          <w:b/>
          <w:bCs/>
        </w:rPr>
      </w:pPr>
      <w:r w:rsidRPr="00BA36AA">
        <w:t xml:space="preserve">Si el caso es por </w:t>
      </w:r>
      <w:r w:rsidRPr="00BA36AA">
        <w:rPr>
          <w:b/>
          <w:bCs/>
        </w:rPr>
        <w:t xml:space="preserve">compraventa </w:t>
      </w:r>
    </w:p>
    <w:p w14:paraId="35C747D2" w14:textId="77777777" w:rsidR="00805F1E" w:rsidRPr="00BA36AA" w:rsidRDefault="00805F1E" w:rsidP="00805F1E">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A36AA">
        <w:rPr>
          <w:rFonts w:ascii="Times New Roman" w:eastAsia="Times New Roman" w:hAnsi="Times New Roman" w:cs="Times New Roman"/>
          <w:b/>
          <w:bCs/>
          <w:kern w:val="0"/>
          <w:sz w:val="27"/>
          <w:szCs w:val="27"/>
          <w:lang w:eastAsia="es-CO"/>
          <w14:ligatures w14:val="none"/>
        </w:rPr>
        <w:t>Qué puede decir</w:t>
      </w:r>
    </w:p>
    <w:p w14:paraId="391B170F" w14:textId="77777777" w:rsidR="00805F1E" w:rsidRPr="00BA36AA" w:rsidRDefault="00805F1E" w:rsidP="00805F1E">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A36AA">
        <w:rPr>
          <w:rFonts w:ascii="Times New Roman" w:eastAsia="Times New Roman" w:hAnsi="Times New Roman" w:cs="Times New Roman"/>
          <w:kern w:val="0"/>
          <w:lang w:eastAsia="es-CO"/>
          <w14:ligatures w14:val="none"/>
        </w:rPr>
        <w:t xml:space="preserve">Si el conflicto es entre comprador y vendedor, la fecha ayuda a diferenciar si el problema surgió en la celebración del negocio, en el pago, en la entrega o en el incumplimiento posterior. En asuntos contractuales, </w:t>
      </w:r>
      <w:proofErr w:type="spellStart"/>
      <w:r w:rsidRPr="00BA36AA">
        <w:rPr>
          <w:rFonts w:ascii="Times New Roman" w:eastAsia="Times New Roman" w:hAnsi="Times New Roman" w:cs="Times New Roman"/>
          <w:kern w:val="0"/>
          <w:lang w:eastAsia="es-CO"/>
          <w14:ligatures w14:val="none"/>
        </w:rPr>
        <w:t>LegalApp</w:t>
      </w:r>
      <w:proofErr w:type="spellEnd"/>
      <w:r w:rsidRPr="00BA36AA">
        <w:rPr>
          <w:rFonts w:ascii="Times New Roman" w:eastAsia="Times New Roman" w:hAnsi="Times New Roman" w:cs="Times New Roman"/>
          <w:kern w:val="0"/>
          <w:lang w:eastAsia="es-CO"/>
          <w14:ligatures w14:val="none"/>
        </w:rPr>
        <w:t xml:space="preserve"> recuerda que antes de demandar suele ser recomendable intentar acuerdo o conciliación.</w:t>
      </w:r>
    </w:p>
    <w:p w14:paraId="5F507722" w14:textId="77777777" w:rsidR="00805F1E" w:rsidRPr="00BA36AA" w:rsidRDefault="00805F1E" w:rsidP="00805F1E">
      <w:r>
        <w:t xml:space="preserve"> </w:t>
      </w:r>
    </w:p>
    <w:p w14:paraId="2CF747A4" w14:textId="77777777" w:rsidR="00805F1E" w:rsidRPr="006F7D73" w:rsidRDefault="00805F1E" w:rsidP="00805F1E">
      <w:r>
        <w:t xml:space="preserve"> </w:t>
      </w:r>
    </w:p>
    <w:p w14:paraId="258434D3" w14:textId="77777777" w:rsidR="00805F1E" w:rsidRDefault="00805F1E" w:rsidP="00805F1E">
      <w:pPr>
        <w:numPr>
          <w:ilvl w:val="0"/>
          <w:numId w:val="2"/>
        </w:numPr>
      </w:pPr>
      <w:r w:rsidRPr="006F7D73">
        <w:t>¿Ya hubo requerimientos escritos o demanda?</w:t>
      </w:r>
    </w:p>
    <w:p w14:paraId="5BEB38C0" w14:textId="77777777" w:rsidR="00805F1E" w:rsidRPr="00B61939"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61939">
        <w:rPr>
          <w:rFonts w:ascii="Times New Roman" w:eastAsia="Times New Roman" w:hAnsi="Times New Roman" w:cs="Times New Roman"/>
          <w:b/>
          <w:bCs/>
          <w:kern w:val="0"/>
          <w:sz w:val="27"/>
          <w:szCs w:val="27"/>
          <w:lang w:eastAsia="es-CO"/>
          <w14:ligatures w14:val="none"/>
        </w:rPr>
        <w:t>Si dice: sí</w:t>
      </w:r>
    </w:p>
    <w:p w14:paraId="69ECFD22" w14:textId="77777777" w:rsidR="00805F1E" w:rsidRPr="00B61939"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61939">
        <w:rPr>
          <w:rFonts w:ascii="Times New Roman" w:eastAsia="Times New Roman" w:hAnsi="Times New Roman" w:cs="Times New Roman"/>
          <w:kern w:val="0"/>
          <w:lang w:eastAsia="es-CO"/>
          <w14:ligatures w14:val="none"/>
        </w:rPr>
        <w:t xml:space="preserve">Entiendo. Si ya hubo requerimientos escritos o demanda, el caso debe revisarse sobre esa base, porque ya no estamos solo ante un incumplimiento informal sino ante actuaciones previas que pueden cambiar completamente la ruta del conflicto. </w:t>
      </w:r>
      <w:proofErr w:type="spellStart"/>
      <w:r w:rsidRPr="00B61939">
        <w:rPr>
          <w:rFonts w:ascii="Times New Roman" w:eastAsia="Times New Roman" w:hAnsi="Times New Roman" w:cs="Times New Roman"/>
          <w:kern w:val="0"/>
          <w:lang w:eastAsia="es-CO"/>
          <w14:ligatures w14:val="none"/>
        </w:rPr>
        <w:t>LegalApp</w:t>
      </w:r>
      <w:proofErr w:type="spellEnd"/>
      <w:r w:rsidRPr="00B61939">
        <w:rPr>
          <w:rFonts w:ascii="Times New Roman" w:eastAsia="Times New Roman" w:hAnsi="Times New Roman" w:cs="Times New Roman"/>
          <w:kern w:val="0"/>
          <w:lang w:eastAsia="es-CO"/>
          <w14:ligatures w14:val="none"/>
        </w:rPr>
        <w:t xml:space="preserve"> recomienda dejar constancia escrita en terminaciones y requerimientos, incluso por servicio postal autorizado, según el escenario. </w:t>
      </w:r>
    </w:p>
    <w:p w14:paraId="43B7E3F5" w14:textId="77777777" w:rsidR="00805F1E" w:rsidRPr="00B61939"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61939">
        <w:rPr>
          <w:rFonts w:ascii="Times New Roman" w:eastAsia="Times New Roman" w:hAnsi="Times New Roman" w:cs="Times New Roman"/>
          <w:b/>
          <w:bCs/>
          <w:kern w:val="0"/>
          <w:sz w:val="27"/>
          <w:szCs w:val="27"/>
          <w:lang w:eastAsia="es-CO"/>
          <w14:ligatures w14:val="none"/>
        </w:rPr>
        <w:t>Si dice: no</w:t>
      </w:r>
    </w:p>
    <w:p w14:paraId="00B10958" w14:textId="77777777" w:rsidR="00805F1E" w:rsidRPr="00B61939"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61939">
        <w:rPr>
          <w:rFonts w:ascii="Times New Roman" w:eastAsia="Times New Roman" w:hAnsi="Times New Roman" w:cs="Times New Roman"/>
          <w:kern w:val="0"/>
          <w:lang w:eastAsia="es-CO"/>
          <w14:ligatures w14:val="none"/>
        </w:rPr>
        <w:t xml:space="preserve">Comprendo. Si todavía no hubo requerimientos ni demanda, el asunto parecería estar en una etapa más inicial, y eso permite revisar con mayor calma el contrato, el incumplimiento y la mejor forma de encauzar el conflicto. </w:t>
      </w:r>
    </w:p>
    <w:p w14:paraId="22C0388E" w14:textId="77777777" w:rsidR="00805F1E" w:rsidRPr="00B61939" w:rsidRDefault="00805F1E" w:rsidP="00805F1E">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B61939">
        <w:rPr>
          <w:rFonts w:ascii="Times New Roman" w:eastAsia="Times New Roman" w:hAnsi="Times New Roman" w:cs="Times New Roman"/>
          <w:b/>
          <w:bCs/>
          <w:kern w:val="0"/>
          <w:sz w:val="27"/>
          <w:szCs w:val="27"/>
          <w:lang w:eastAsia="es-CO"/>
          <w14:ligatures w14:val="none"/>
        </w:rPr>
        <w:t>Orientación breve permitida</w:t>
      </w:r>
    </w:p>
    <w:p w14:paraId="43467348" w14:textId="77777777" w:rsidR="00805F1E" w:rsidRPr="00B61939" w:rsidRDefault="00805F1E" w:rsidP="00805F1E">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B61939">
        <w:rPr>
          <w:rFonts w:ascii="Times New Roman" w:eastAsia="Times New Roman" w:hAnsi="Times New Roman" w:cs="Times New Roman"/>
          <w:kern w:val="0"/>
          <w:lang w:eastAsia="es-CO"/>
          <w14:ligatures w14:val="none"/>
        </w:rPr>
        <w:t>Es un caso que depende mucho del contrato y de los requerimientos previos. Para darte una ruta adecuada, conviene que un abogado revise el documento y el estado actual del conflicto.</w:t>
      </w:r>
    </w:p>
    <w:p w14:paraId="00C17261" w14:textId="77777777" w:rsidR="00805F1E" w:rsidRDefault="00805F1E" w:rsidP="00805F1E">
      <w:pPr>
        <w:pStyle w:val="Prrafodelista"/>
      </w:pPr>
      <w:r>
        <w:t xml:space="preserve"> </w:t>
      </w:r>
    </w:p>
    <w:p w14:paraId="184DAD89" w14:textId="77777777" w:rsidR="00805F1E" w:rsidRPr="006F7D73" w:rsidRDefault="00805F1E" w:rsidP="00805F1E"/>
    <w:p w14:paraId="77072062" w14:textId="77777777" w:rsidR="00805F1E" w:rsidRPr="006F7D73" w:rsidRDefault="00805F1E" w:rsidP="00805F1E">
      <w:r w:rsidRPr="006F7D73">
        <w:t>Orientación breve permitida: “Es un caso que depende mucho del contrato y de los requerimientos previos. Para darte una ruta adecuada, conviene que un abogado revise el documento y el estado actual del conflicto.”</w:t>
      </w:r>
    </w:p>
    <w:p w14:paraId="7580EDC8" w14:textId="4D5C3D0D" w:rsidR="00805F1E" w:rsidRDefault="00805F1E">
      <w:r>
        <w:t xml:space="preserve"> </w:t>
      </w:r>
    </w:p>
    <w:sectPr w:rsidR="00805F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E6081"/>
    <w:multiLevelType w:val="multilevel"/>
    <w:tmpl w:val="23B2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E2D12"/>
    <w:multiLevelType w:val="hybridMultilevel"/>
    <w:tmpl w:val="D15A27B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D310FED"/>
    <w:multiLevelType w:val="multilevel"/>
    <w:tmpl w:val="73C0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284283">
    <w:abstractNumId w:val="2"/>
  </w:num>
  <w:num w:numId="2" w16cid:durableId="1344236203">
    <w:abstractNumId w:val="0"/>
  </w:num>
  <w:num w:numId="3" w16cid:durableId="88919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1E"/>
    <w:rsid w:val="005D14AB"/>
    <w:rsid w:val="00805F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F8444"/>
  <w15:chartTrackingRefBased/>
  <w15:docId w15:val="{16847DFF-16A9-4BFC-9C3D-B6DB7477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F1E"/>
  </w:style>
  <w:style w:type="paragraph" w:styleId="Ttulo1">
    <w:name w:val="heading 1"/>
    <w:basedOn w:val="Normal"/>
    <w:next w:val="Normal"/>
    <w:link w:val="Ttulo1Car"/>
    <w:uiPriority w:val="9"/>
    <w:qFormat/>
    <w:rsid w:val="00805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5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5F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5F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5F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5F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5F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5F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5F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5F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5F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5F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5F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5F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5F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5F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5F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5F1E"/>
    <w:rPr>
      <w:rFonts w:eastAsiaTheme="majorEastAsia" w:cstheme="majorBidi"/>
      <w:color w:val="272727" w:themeColor="text1" w:themeTint="D8"/>
    </w:rPr>
  </w:style>
  <w:style w:type="paragraph" w:styleId="Ttulo">
    <w:name w:val="Title"/>
    <w:basedOn w:val="Normal"/>
    <w:next w:val="Normal"/>
    <w:link w:val="TtuloCar"/>
    <w:uiPriority w:val="10"/>
    <w:qFormat/>
    <w:rsid w:val="0080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5F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5F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5F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5F1E"/>
    <w:pPr>
      <w:spacing w:before="160"/>
      <w:jc w:val="center"/>
    </w:pPr>
    <w:rPr>
      <w:i/>
      <w:iCs/>
      <w:color w:val="404040" w:themeColor="text1" w:themeTint="BF"/>
    </w:rPr>
  </w:style>
  <w:style w:type="character" w:customStyle="1" w:styleId="CitaCar">
    <w:name w:val="Cita Car"/>
    <w:basedOn w:val="Fuentedeprrafopredeter"/>
    <w:link w:val="Cita"/>
    <w:uiPriority w:val="29"/>
    <w:rsid w:val="00805F1E"/>
    <w:rPr>
      <w:i/>
      <w:iCs/>
      <w:color w:val="404040" w:themeColor="text1" w:themeTint="BF"/>
    </w:rPr>
  </w:style>
  <w:style w:type="paragraph" w:styleId="Prrafodelista">
    <w:name w:val="List Paragraph"/>
    <w:basedOn w:val="Normal"/>
    <w:uiPriority w:val="34"/>
    <w:qFormat/>
    <w:rsid w:val="00805F1E"/>
    <w:pPr>
      <w:ind w:left="720"/>
      <w:contextualSpacing/>
    </w:pPr>
  </w:style>
  <w:style w:type="character" w:styleId="nfasisintenso">
    <w:name w:val="Intense Emphasis"/>
    <w:basedOn w:val="Fuentedeprrafopredeter"/>
    <w:uiPriority w:val="21"/>
    <w:qFormat/>
    <w:rsid w:val="00805F1E"/>
    <w:rPr>
      <w:i/>
      <w:iCs/>
      <w:color w:val="2F5496" w:themeColor="accent1" w:themeShade="BF"/>
    </w:rPr>
  </w:style>
  <w:style w:type="paragraph" w:styleId="Citadestacada">
    <w:name w:val="Intense Quote"/>
    <w:basedOn w:val="Normal"/>
    <w:next w:val="Normal"/>
    <w:link w:val="CitadestacadaCar"/>
    <w:uiPriority w:val="30"/>
    <w:qFormat/>
    <w:rsid w:val="00805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5F1E"/>
    <w:rPr>
      <w:i/>
      <w:iCs/>
      <w:color w:val="2F5496" w:themeColor="accent1" w:themeShade="BF"/>
    </w:rPr>
  </w:style>
  <w:style w:type="character" w:styleId="Referenciaintensa">
    <w:name w:val="Intense Reference"/>
    <w:basedOn w:val="Fuentedeprrafopredeter"/>
    <w:uiPriority w:val="32"/>
    <w:qFormat/>
    <w:rsid w:val="00805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1141</Words>
  <Characters>6277</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2026-03-26T19:44:00Z</dcterms:created>
  <dcterms:modified xsi:type="dcterms:W3CDTF">2026-03-26T19:45:00Z</dcterms:modified>
</cp:coreProperties>
</file>