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  <w:pBdr>
          <w:bottom w:val="single" w:sz="6" w:space="4" w:color="C7D2E4"/>
        </w:pBdr>
      </w:pPr>
      <w:r>
        <w:rPr>
          <w:b/>
          <w:i w:val="0"/>
          <w:color w:val="1D4ED8"/>
          <w:sz w:val="40"/>
        </w:rPr>
        <w:t>Manual de campo</w:t>
      </w:r>
    </w:p>
    <w:p>
      <w:r>
        <w:rPr>
          <w:b w:val="0"/>
          <w:i w:val="0"/>
          <w:color w:val="0B0B0B"/>
          <w:sz w:val="21"/>
        </w:rPr>
        <w:t>Lo que hay que hacer, en orden, para capturar una jornada de dataset con el sistema montado en la cosechadora. Está escrito para leerse en el campo, no en el escritorio.</w:t>
      </w:r>
    </w:p>
    <w:p>
      <w:r>
        <w:rPr>
          <w:b w:val="0"/>
          <w:i/>
          <w:color w:val="0B0B0B"/>
          <w:sz w:val="21"/>
        </w:rPr>
        <w:t>Versión 1.2 — 22 de octubre de 2026. Los nodos van con pilas AA y sin microSD, la central con una batería LiFePO4 de 12 V y el punto de acceso es un router Tenda N301. La versión 1.1 añadió la prueba de los ultrasónicos (§7.1) y la definición de grupo (§5).</w:t>
      </w:r>
    </w:p>
    <w:p>
      <w:pPr>
        <w:spacing w:before="120" w:after="120"/>
        <w:pBdr>
          <w:bottom w:val="single" w:sz="4" w:space="1" w:color="D6D5D0"/>
        </w:pBdr>
      </w:pPr>
    </w:p>
    <w:p>
      <w:pPr>
        <w:keepNext/>
        <w:spacing w:before="320" w:after="120"/>
        <w:pBdr>
          <w:bottom w:val="single" w:sz="6" w:space="4" w:color="C7D2E4"/>
        </w:pBdr>
      </w:pPr>
      <w:r>
        <w:rPr>
          <w:b/>
          <w:i w:val="0"/>
          <w:color w:val="1D4ED8"/>
          <w:sz w:val="30"/>
        </w:rPr>
        <w:t>1 · Qué es cada cosa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DF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0B0B0B"/>
                <w:sz w:val="18"/>
              </w:rPr>
              <w:t>Equipo</w:t>
            </w:r>
          </w:p>
        </w:tc>
        <w:tc>
          <w:tcPr>
            <w:tcW w:type="dxa" w:w="3213"/>
            <w:shd w:val="clear" w:color="auto" w:fill="E8EDF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0B0B0B"/>
                <w:sz w:val="18"/>
              </w:rPr>
              <w:t>Dónde va</w:t>
            </w:r>
          </w:p>
        </w:tc>
        <w:tc>
          <w:tcPr>
            <w:tcW w:type="dxa" w:w="3213"/>
            <w:shd w:val="clear" w:color="auto" w:fill="E8EDF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0B0B0B"/>
                <w:sz w:val="18"/>
              </w:rPr>
              <w:t>Qué hace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RPI01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0B0B0B"/>
                <w:sz w:val="18"/>
              </w:rPr>
              <w:t>Cabina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Recibe, verifica, guarda, infiere y sirve la pantalla. Lleva su propia batería LiFePO4 de 12 V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AP01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Fuera, cerca del cabezal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El Wi-Fi: un router Tenda N301. Va a la Pi por cable Ethernet y se alimenta a 9 V de la misma batería de cabina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CAM01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Frente al cabezal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Cultivo antes del corte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CAM02</w:t>
            </w:r>
            <w:r>
              <w:rPr>
                <w:b w:val="0"/>
                <w:i w:val="0"/>
                <w:color w:val="0B0B0B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CAM03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Detrás del cabezal, izq. y der.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Resultado del corte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CAM04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Dentro de la tolva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Superficie del material acumulado. El LED lleva su propia batería de 9 V, fuera de la tolva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NH01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Eje del molinete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Pulsos → rpm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NH02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Rueda instrumentada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Pulsos → velocidad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NU01</w:t>
            </w:r>
            <w:r>
              <w:rPr>
                <w:b w:val="0"/>
                <w:i w:val="0"/>
                <w:color w:val="0B0B0B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NU02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Extremos del cabezal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Distancia al suelo → altura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HMI01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Cabina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 xml:space="preserve">Un navegador apuntando a </w:t>
            </w:r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http://192.168.40.2:8000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4" w:space="1" w:color="D6D5D0"/>
        </w:pBdr>
      </w:pPr>
    </w:p>
    <w:p>
      <w:pPr>
        <w:keepNext/>
        <w:spacing w:before="320" w:after="120"/>
        <w:pBdr>
          <w:bottom w:val="single" w:sz="6" w:space="4" w:color="C7D2E4"/>
        </w:pBdr>
      </w:pPr>
      <w:r>
        <w:rPr>
          <w:b/>
          <w:i w:val="0"/>
          <w:color w:val="1D4ED8"/>
          <w:sz w:val="30"/>
        </w:rPr>
        <w:t>2 · Antes de salir (taller)</w:t>
      </w:r>
    </w:p>
    <w:p>
      <w:pPr>
        <w:keepNext/>
        <w:spacing w:before="200" w:after="120"/>
      </w:pPr>
      <w:r>
        <w:rPr>
          <w:b/>
          <w:i w:val="0"/>
          <w:color w:val="0B0B0B"/>
          <w:sz w:val="25"/>
        </w:rPr>
        <w:t>2.1 Una sola vez, al recibir el hardware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DF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0B0B0B"/>
                <w:sz w:val="18"/>
              </w:rPr>
              <w:t>#</w:t>
            </w:r>
          </w:p>
        </w:tc>
        <w:tc>
          <w:tcPr>
            <w:tcW w:type="dxa" w:w="3213"/>
            <w:shd w:val="clear" w:color="auto" w:fill="E8EDF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0B0B0B"/>
                <w:sz w:val="18"/>
              </w:rPr>
              <w:t>Paso</w:t>
            </w:r>
          </w:p>
        </w:tc>
        <w:tc>
          <w:tcPr>
            <w:tcW w:type="dxa" w:w="3213"/>
            <w:shd w:val="clear" w:color="auto" w:fill="E8EDF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0B0B0B"/>
                <w:sz w:val="18"/>
              </w:rPr>
              <w:t>Cómo se comprueba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 xml:space="preserve">Ejecutar el ejemplo de cámara del fabricante en </w:t>
            </w:r>
            <w:r>
              <w:rPr>
                <w:b/>
                <w:i w:val="0"/>
                <w:color w:val="0B0B0B"/>
                <w:sz w:val="18"/>
              </w:rPr>
              <w:t>las cuatro</w:t>
            </w:r>
            <w:r>
              <w:rPr>
                <w:b w:val="0"/>
                <w:i w:val="0"/>
                <w:color w:val="0B0B0B"/>
                <w:sz w:val="18"/>
              </w:rPr>
              <w:t xml:space="preserve"> placas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Las cuatro dan imagen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 xml:space="preserve">Anotar las ocho MAC en </w:t>
            </w:r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config/censo.py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python config/censo.py</w:t>
            </w:r>
            <w:r>
              <w:rPr>
                <w:b w:val="0"/>
                <w:i w:val="0"/>
                <w:color w:val="0B0B0B"/>
                <w:sz w:val="18"/>
              </w:rPr>
              <w:t xml:space="preserve"> sin avisos de MAC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Configurar el punto de acceso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 xml:space="preserve">Ver </w:t>
            </w:r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config/red/router.md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Crear las diez reservas DHCP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Cada equipo recibe la IP esperada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Generar los tokens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python herramientas/generar_tokens.py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6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Instalar la central en la Pi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herramientas/instalar_pi.sh</w:t>
            </w:r>
            <w:r>
              <w:rPr>
                <w:b w:val="0"/>
                <w:i w:val="0"/>
                <w:color w:val="0B0B0B"/>
                <w:sz w:val="18"/>
              </w:rPr>
              <w:t xml:space="preserve"> termina en verde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7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 xml:space="preserve">Grabar y provisionar los ocho nodos, </w:t>
            </w:r>
            <w:r>
              <w:rPr>
                <w:b/>
                <w:i w:val="0"/>
                <w:color w:val="0B0B0B"/>
                <w:sz w:val="18"/>
              </w:rPr>
              <w:t>de uno en uno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LED verde parpadeando en cada uno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8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0B0B0B"/>
                <w:sz w:val="18"/>
              </w:rPr>
              <w:t>Pegar la etiqueta física en cada caja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Las ocho etiquetadas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9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 xml:space="preserve">Medir las cuatro constantes de </w:t>
            </w:r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config/calibracion.json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Ver §7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10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Ajustar en el banco la ventana del LED de la tolva, cuando el firmware lo maneje, con la batería de 9 V llena y casi vacía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 xml:space="preserve">La foto sale bien expuesta y </w:t>
            </w:r>
            <w:r>
              <w:rPr>
                <w:b/>
                <w:i w:val="0"/>
                <w:color w:val="0B0B0B"/>
                <w:sz w:val="18"/>
              </w:rPr>
              <w:t>todas</w:t>
            </w:r>
            <w:r>
              <w:rPr>
                <w:b w:val="0"/>
                <w:i w:val="0"/>
                <w:color w:val="0B0B0B"/>
                <w:sz w:val="18"/>
              </w:rPr>
              <w:t xml:space="preserve"> las guardadas salen iluminadas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11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Cargar la batería LiFePO4 de la central y las pilas de los ocho nodos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Batería llena y con fusible; cada juego de pilas por encima de 4,5 V, idealmente recién cargado (≈ 5,6 V)</w:t>
            </w:r>
          </w:p>
        </w:tc>
      </w:tr>
    </w:tbl>
    <w:p>
      <w:pPr>
        <w:spacing w:after="80"/>
      </w:pPr>
    </w:p>
    <w:p>
      <w:r>
        <w:rPr>
          <w:b/>
          <w:i w:val="0"/>
          <w:color w:val="0B0B0B"/>
          <w:sz w:val="21"/>
        </w:rPr>
        <w:t>El paso 7 es de uno en uno a propósito.</w:t>
      </w:r>
      <w:r>
        <w:rPr>
          <w:b w:val="0"/>
          <w:i w:val="0"/>
          <w:color w:val="0B0B0B"/>
          <w:sz w:val="21"/>
        </w:rPr>
        <w:t xml:space="preserve"> Si se encienden los ocho a la vez y algo falla, hay ocho sospechosos. Añadiéndolos en orden, el nodo que rompe el sistema es el último que se encendió.</w:t>
      </w:r>
    </w:p>
    <w:p>
      <w:pPr>
        <w:keepNext/>
        <w:spacing w:before="200" w:after="120"/>
      </w:pPr>
      <w:r>
        <w:rPr>
          <w:b/>
          <w:i w:val="0"/>
          <w:color w:val="0B0B0B"/>
          <w:sz w:val="25"/>
        </w:rPr>
        <w:t>2.2 Cada vez, antes de arrancar el motor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>python herramientas/verificar_campo.py</w:t>
      </w:r>
    </w:p>
    <w:p>
      <w:pPr>
        <w:spacing w:after="80"/>
      </w:pPr>
    </w:p>
    <w:p>
      <w:r>
        <w:rPr>
          <w:b w:val="0"/>
          <w:i w:val="0"/>
          <w:color w:val="0B0B0B"/>
          <w:sz w:val="21"/>
        </w:rPr>
        <w:t>Tiene que terminar sin fallos. Si hay avisos de calibración, se puede capturar igual: lo que no se podrá es publicar las magnitudes derivadas.</w:t>
      </w:r>
    </w:p>
    <w:p>
      <w:pPr>
        <w:spacing w:before="120" w:after="120"/>
        <w:pBdr>
          <w:bottom w:val="single" w:sz="4" w:space="1" w:color="D6D5D0"/>
        </w:pBdr>
      </w:pPr>
    </w:p>
    <w:p>
      <w:pPr>
        <w:keepNext/>
        <w:spacing w:before="320" w:after="120"/>
        <w:pBdr>
          <w:bottom w:val="single" w:sz="6" w:space="4" w:color="C7D2E4"/>
        </w:pBdr>
      </w:pPr>
      <w:r>
        <w:rPr>
          <w:b/>
          <w:i w:val="0"/>
          <w:color w:val="1D4ED8"/>
          <w:sz w:val="30"/>
        </w:rPr>
        <w:t>3 · La jornada</w:t>
      </w:r>
    </w:p>
    <w:p>
      <w:pPr>
        <w:keepNext/>
        <w:spacing w:before="200" w:after="120"/>
      </w:pPr>
      <w:r>
        <w:rPr>
          <w:b/>
          <w:i w:val="0"/>
          <w:color w:val="0B0B0B"/>
          <w:sz w:val="25"/>
        </w:rPr>
        <w:t>3.1 Arrancar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>sudo systemctl start ricevi-central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>journalctl -u ricevi-central -f</w:t>
      </w:r>
    </w:p>
    <w:p>
      <w:pPr>
        <w:spacing w:after="80"/>
      </w:pPr>
    </w:p>
    <w:p>
      <w:r>
        <w:rPr>
          <w:b w:val="0"/>
          <w:i w:val="0"/>
          <w:color w:val="0B0B0B"/>
          <w:sz w:val="21"/>
        </w:rPr>
        <w:t xml:space="preserve">Y abrir </w:t>
      </w:r>
      <w:r>
        <w:rPr>
          <w:rFonts w:ascii="Consolas" w:hAnsi="Consolas"/>
          <w:b w:val="0"/>
          <w:i w:val="0"/>
          <w:color w:val="8B2E2E"/>
          <w:sz w:val="19"/>
        </w:rPr>
        <w:t>http://192.168.40.2:8000</w:t>
      </w:r>
      <w:r>
        <w:rPr>
          <w:b w:val="0"/>
          <w:i w:val="0"/>
          <w:color w:val="0B0B0B"/>
          <w:sz w:val="21"/>
        </w:rPr>
        <w:t xml:space="preserve"> en la tablet.</w:t>
      </w:r>
    </w:p>
    <w:p>
      <w:r>
        <w:rPr>
          <w:b w:val="0"/>
          <w:i w:val="0"/>
          <w:color w:val="0B0B0B"/>
          <w:sz w:val="21"/>
        </w:rPr>
        <w:t>Los nodos se registran solos en cuanto encuentran la central. No hay que encenderlos en ningún orden concreto.</w:t>
      </w:r>
    </w:p>
    <w:p>
      <w:pPr>
        <w:keepNext/>
        <w:spacing w:before="200" w:after="120"/>
      </w:pPr>
      <w:r>
        <w:rPr>
          <w:b/>
          <w:i w:val="0"/>
          <w:color w:val="0B0B0B"/>
          <w:sz w:val="25"/>
        </w:rPr>
        <w:t>3.2 Qué debe verse en la pantalla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DF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0B0B0B"/>
                <w:sz w:val="18"/>
              </w:rPr>
              <w:t>Indicador</w:t>
            </w:r>
          </w:p>
        </w:tc>
        <w:tc>
          <w:tcPr>
            <w:tcW w:type="dxa" w:w="4819"/>
            <w:shd w:val="clear" w:color="auto" w:fill="E8EDF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0B0B0B"/>
                <w:sz w:val="18"/>
              </w:rPr>
              <w:t>Bien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Cabecera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FASE DE DATASET — capturando, sin diagnóstico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Nodos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Ocho puntos verdes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RTT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Por debajo de 30 ms en todos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Frames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Subiendo, en las cuatro cámaras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Muestras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Subiendo, en los cuatro sensores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Temperatura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Por debajo de 75 °C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Disco libre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Suficiente para las horas que quedan</w:t>
            </w:r>
          </w:p>
        </w:tc>
      </w:tr>
    </w:tbl>
    <w:p>
      <w:pPr>
        <w:spacing w:after="80"/>
      </w:pPr>
    </w:p>
    <w:p>
      <w:r>
        <w:rPr>
          <w:b/>
          <w:i w:val="0"/>
          <w:color w:val="0B0B0B"/>
          <w:sz w:val="21"/>
        </w:rPr>
        <w:t>Que las cuatro cámaras digan «sin modelo» es lo correcto</w:t>
      </w:r>
      <w:r>
        <w:rPr>
          <w:b w:val="0"/>
          <w:i w:val="0"/>
          <w:color w:val="0B0B0B"/>
          <w:sz w:val="21"/>
        </w:rPr>
        <w:t xml:space="preserve"> durante toda la fase de dataset. Significa que el sistema está capturando y que todavía no diagnostica, que es exactamente la verdad.</w:t>
      </w:r>
    </w:p>
    <w:p>
      <w:pPr>
        <w:keepNext/>
        <w:spacing w:before="200" w:after="120"/>
      </w:pPr>
      <w:r>
        <w:rPr>
          <w:b/>
          <w:i w:val="0"/>
          <w:color w:val="0B0B0B"/>
          <w:sz w:val="25"/>
        </w:rPr>
        <w:t>3.3 Qué hacer si algo se pone rojo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DF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0B0B0B"/>
                <w:sz w:val="18"/>
              </w:rPr>
              <w:t>Qué se ve</w:t>
            </w:r>
          </w:p>
        </w:tc>
        <w:tc>
          <w:tcPr>
            <w:tcW w:type="dxa" w:w="3213"/>
            <w:shd w:val="clear" w:color="auto" w:fill="E8EDF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0B0B0B"/>
                <w:sz w:val="18"/>
              </w:rPr>
              <w:t>Qué significa</w:t>
            </w:r>
          </w:p>
        </w:tc>
        <w:tc>
          <w:tcPr>
            <w:tcW w:type="dxa" w:w="3213"/>
            <w:shd w:val="clear" w:color="auto" w:fill="E8EDF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0B0B0B"/>
                <w:sz w:val="18"/>
              </w:rPr>
              <w:t>Qué hacer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Un nodo en rojo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Perdió el enlace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Mirar su LED. Si está ámbar, es el AP; si rojo, es Wi-Fi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SIN DISCO</w:t>
            </w:r>
            <w:r>
              <w:rPr>
                <w:b w:val="0"/>
                <w:i w:val="0"/>
                <w:color w:val="0B0B0B"/>
                <w:sz w:val="18"/>
              </w:rPr>
              <w:t xml:space="preserve"> en la cabecera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El disco llegó a la reserva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0B0B0B"/>
                <w:sz w:val="18"/>
              </w:rPr>
              <w:t>Parar y descargar.</w:t>
            </w:r>
            <w:r>
              <w:rPr>
                <w:b w:val="0"/>
                <w:i w:val="0"/>
                <w:color w:val="0B0B0B"/>
                <w:sz w:val="18"/>
              </w:rPr>
              <w:t xml:space="preserve"> No se está capturando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 xml:space="preserve">Temperatura en </w:t>
            </w:r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caliente</w:t>
            </w:r>
            <w:r>
              <w:rPr>
                <w:b w:val="0"/>
                <w:i w:val="0"/>
                <w:color w:val="0B0B0B"/>
                <w:sz w:val="18"/>
              </w:rPr>
              <w:t xml:space="preserve"> o peor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La Pi se está estrangulando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Normal en cabina sin aire. La captura no se detiene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Turnos denegados subiendo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El enlace no da abasto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Mirar la cobertura del AP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Muchas muestras nulas en un sensor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El sensor, no la placa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GET /api/sensores/salud</w:t>
            </w:r>
            <w:r>
              <w:rPr>
                <w:b w:val="0"/>
                <w:i w:val="0"/>
                <w:color w:val="0B0B0B"/>
                <w:sz w:val="18"/>
              </w:rPr>
              <w:t xml:space="preserve"> dice el código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Huecos en los frames de una cámara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Se cortó el enlace. Sin microSD, esos frames se perdieron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Mirar la cobertura del AP y anotar el intervalo</w:t>
            </w:r>
          </w:p>
        </w:tc>
      </w:tr>
      <w:tr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Aviso de batería en una cámara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Las pilas se acercan al límite: unas 11 h estimadas</w:t>
            </w:r>
          </w:p>
        </w:tc>
        <w:tc>
          <w:tcPr>
            <w:tcW w:type="dxa" w:w="3213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Parar entre tolvadas y cambiar el juego</w:t>
            </w:r>
          </w:p>
        </w:tc>
      </w:tr>
    </w:tbl>
    <w:p>
      <w:pPr>
        <w:spacing w:after="80"/>
      </w:pPr>
    </w:p>
    <w:p>
      <w:pPr>
        <w:keepNext/>
        <w:spacing w:before="200" w:after="120"/>
      </w:pPr>
      <w:r>
        <w:rPr>
          <w:b/>
          <w:i w:val="0"/>
          <w:color w:val="0B0B0B"/>
          <w:sz w:val="25"/>
        </w:rPr>
        <w:t>3.4 Registrar lo que pasa</w:t>
      </w:r>
    </w:p>
    <w:p>
      <w:r>
        <w:rPr>
          <w:b w:val="0"/>
          <w:i w:val="0"/>
          <w:color w:val="0B0B0B"/>
          <w:sz w:val="21"/>
        </w:rPr>
        <w:t>Cada vez que el operario cambia un ajuste —altura, velocidad, molinete— hay que anotarlo. Sin eso, el dataset tiene variación que nadie puede explicar.</w:t>
      </w:r>
    </w:p>
    <w:p>
      <w:r>
        <w:rPr>
          <w:b w:val="0"/>
          <w:i w:val="0"/>
          <w:color w:val="0B0B0B"/>
          <w:sz w:val="21"/>
        </w:rPr>
        <w:t xml:space="preserve">Y </w:t>
      </w:r>
      <w:r>
        <w:rPr>
          <w:b/>
          <w:i w:val="0"/>
          <w:color w:val="0B0B0B"/>
          <w:sz w:val="21"/>
        </w:rPr>
        <w:t>hay un tiempo muerto tras cada cambio</w:t>
      </w:r>
      <w:r>
        <w:rPr>
          <w:b w:val="0"/>
          <w:i w:val="0"/>
          <w:color w:val="0B0B0B"/>
          <w:sz w:val="21"/>
        </w:rPr>
        <w:t>: la máquina está en transición y el material que sale todavía corresponde al ajuste anterior. Unos 15 s para el corte; varios minutos para la tolva.</w:t>
      </w:r>
    </w:p>
    <w:p>
      <w:pPr>
        <w:spacing w:before="120" w:after="120"/>
        <w:pBdr>
          <w:bottom w:val="single" w:sz="4" w:space="1" w:color="D6D5D0"/>
        </w:pBdr>
      </w:pPr>
    </w:p>
    <w:p>
      <w:pPr>
        <w:keepNext/>
        <w:spacing w:before="320" w:after="120"/>
        <w:pBdr>
          <w:bottom w:val="single" w:sz="6" w:space="4" w:color="C7D2E4"/>
        </w:pBdr>
      </w:pPr>
      <w:r>
        <w:rPr>
          <w:b/>
          <w:i w:val="0"/>
          <w:color w:val="1D4ED8"/>
          <w:sz w:val="30"/>
        </w:rPr>
        <w:t>4 · Al terminar la jornada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>sudo systemctl stop ricevi-central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>sudo shutdown -h now</w:t>
      </w:r>
    </w:p>
    <w:p>
      <w:pPr>
        <w:spacing w:after="80"/>
      </w:pPr>
    </w:p>
    <w:p>
      <w:r>
        <w:rPr>
          <w:b/>
          <w:i w:val="0"/>
          <w:color w:val="0B0B0B"/>
          <w:sz w:val="21"/>
        </w:rPr>
        <w:t>Esperar a que la Pi se apague del todo antes de desconectar la batería.</w:t>
      </w:r>
      <w:r>
        <w:rPr>
          <w:b w:val="0"/>
          <w:i w:val="0"/>
          <w:color w:val="0B0B0B"/>
          <w:sz w:val="21"/>
        </w:rPr>
        <w:t xml:space="preserve"> Y lo mismo si hay que cambiarla a mitad de jornada: parar, apagar, cambiar y volver a arrancar. </w:t>
      </w:r>
      <w:r>
        <w:rPr>
          <w:b/>
          <w:i w:val="0"/>
          <w:color w:val="0B0B0B"/>
          <w:sz w:val="21"/>
        </w:rPr>
        <w:t>Los nodos no llevan microSD:</w:t>
      </w:r>
      <w:r>
        <w:rPr>
          <w:b w:val="0"/>
          <w:i w:val="0"/>
          <w:color w:val="0B0B0B"/>
          <w:sz w:val="21"/>
        </w:rPr>
        <w:t xml:space="preserve"> mientras la central está apagada, los frames que capturan se pierden. Por eso el cambio se hace con la máquina parada, entre tolvadas, y abre una sesión nueva al volver (§5).</w:t>
      </w:r>
    </w:p>
    <w:p>
      <w:r>
        <w:rPr>
          <w:b w:val="0"/>
          <w:i w:val="0"/>
          <w:color w:val="0B0B0B"/>
          <w:sz w:val="21"/>
        </w:rPr>
        <w:t>Ya con la Pi encendida otra vez, o en el taller: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>./herramientas/respaldo_jornada.sh /media/disco-externo</w:t>
      </w:r>
    </w:p>
    <w:p>
      <w:pPr>
        <w:spacing w:after="80"/>
      </w:pPr>
    </w:p>
    <w:p>
      <w:r>
        <w:rPr>
          <w:b w:val="0"/>
          <w:i w:val="0"/>
          <w:color w:val="0B0B0B"/>
          <w:sz w:val="21"/>
        </w:rPr>
        <w:t xml:space="preserve">El script copia, exporta las tablas a CSV y </w:t>
      </w:r>
      <w:r>
        <w:rPr>
          <w:b/>
          <w:i w:val="0"/>
          <w:color w:val="0B0B0B"/>
          <w:sz w:val="21"/>
        </w:rPr>
        <w:t>verifica los hashes uno a uno</w:t>
      </w:r>
      <w:r>
        <w:rPr>
          <w:b w:val="0"/>
          <w:i w:val="0"/>
          <w:color w:val="0B0B0B"/>
          <w:sz w:val="21"/>
        </w:rPr>
        <w:t xml:space="preserve"> contra lo que la central registró al recibir cada frame. Si la verificación falla, </w:t>
      </w:r>
      <w:r>
        <w:rPr>
          <w:b/>
          <w:i w:val="0"/>
          <w:color w:val="0B0B0B"/>
          <w:sz w:val="21"/>
        </w:rPr>
        <w:t>no borres el original</w:t>
      </w:r>
      <w:r>
        <w:rPr>
          <w:b w:val="0"/>
          <w:i w:val="0"/>
          <w:color w:val="0B0B0B"/>
          <w:sz w:val="21"/>
        </w:rPr>
        <w:t>.</w:t>
      </w:r>
    </w:p>
    <w:p>
      <w:pPr>
        <w:spacing w:after="160"/>
        <w:ind w:left="283"/>
        <w:shd w:val="clear" w:color="auto" w:fill="EEF3FB"/>
        <w:pBdr>
          <w:left w:val="single" w:sz="18" w:space="8" w:color="1D4ED8"/>
        </w:pBdr>
      </w:pPr>
      <w:r>
        <w:rPr>
          <w:b/>
          <w:i w:val="0"/>
          <w:color w:val="0B0B0B"/>
          <w:sz w:val="20"/>
        </w:rPr>
        <w:t>Haz la segunda copia en otro soporte.</w:t>
      </w:r>
      <w:r>
        <w:rPr>
          <w:b w:val="0"/>
          <w:i w:val="0"/>
          <w:color w:val="0B0B0B"/>
          <w:sz w:val="20"/>
        </w:rPr>
        <w:t xml:space="preserve"> Una sola copia no es un respaldo, y una jornada de cosecha no se repite: esa combinación de lote, variedad, humedad y hora no vuelve.</w:t>
      </w:r>
    </w:p>
    <w:p>
      <w:pPr>
        <w:spacing w:before="120" w:after="120"/>
        <w:pBdr>
          <w:bottom w:val="single" w:sz="4" w:space="1" w:color="D6D5D0"/>
        </w:pBdr>
      </w:pPr>
    </w:p>
    <w:p>
      <w:pPr>
        <w:keepNext/>
        <w:spacing w:before="320" w:after="120"/>
        <w:pBdr>
          <w:bottom w:val="single" w:sz="6" w:space="4" w:color="C7D2E4"/>
        </w:pBdr>
      </w:pPr>
      <w:r>
        <w:rPr>
          <w:b/>
          <w:i w:val="0"/>
          <w:color w:val="1D4ED8"/>
          <w:sz w:val="30"/>
        </w:rPr>
        <w:t>5 · Preparar el dataset para entrenar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>python herramientas/exportar_dataset.py --sesion R003 --destino /media/dataset</w:t>
      </w:r>
    </w:p>
    <w:p>
      <w:pPr>
        <w:spacing w:after="80"/>
      </w:pPr>
    </w:p>
    <w:p>
      <w:r>
        <w:rPr>
          <w:b w:val="0"/>
          <w:i w:val="0"/>
          <w:color w:val="0B0B0B"/>
          <w:sz w:val="21"/>
        </w:rPr>
        <w:t xml:space="preserve">Produce las imágenes, un manifiesto con todo el contexto operativo de cada frame, y un </w:t>
      </w:r>
      <w:r>
        <w:rPr>
          <w:rFonts w:ascii="Consolas" w:hAnsi="Consolas"/>
          <w:b w:val="0"/>
          <w:i w:val="0"/>
          <w:color w:val="8B2E2E"/>
          <w:sz w:val="19"/>
        </w:rPr>
        <w:t>RESUMEN.md</w:t>
      </w:r>
      <w:r>
        <w:rPr>
          <w:b w:val="0"/>
          <w:i w:val="0"/>
          <w:color w:val="0B0B0B"/>
          <w:sz w:val="21"/>
        </w:rPr>
        <w:t xml:space="preserve"> que dice qué hay y </w:t>
      </w:r>
      <w:r>
        <w:rPr>
          <w:b/>
          <w:i w:val="0"/>
          <w:color w:val="0B0B0B"/>
          <w:sz w:val="21"/>
        </w:rPr>
        <w:t>qué no se puede publicar</w:t>
      </w:r>
      <w:r>
        <w:rPr>
          <w:b w:val="0"/>
          <w:i w:val="0"/>
          <w:color w:val="0B0B0B"/>
          <w:sz w:val="21"/>
        </w:rPr>
        <w:t>.</w:t>
      </w:r>
    </w:p>
    <w:p>
      <w:r>
        <w:rPr>
          <w:b/>
          <w:i w:val="0"/>
          <w:color w:val="0B0B0B"/>
          <w:sz w:val="21"/>
        </w:rPr>
        <w:t xml:space="preserve">La columna </w:t>
      </w:r>
      <w:r>
        <w:rPr>
          <w:rFonts w:ascii="Consolas" w:hAnsi="Consolas"/>
          <w:b/>
          <w:i w:val="0"/>
          <w:color w:val="8B2E2E"/>
          <w:sz w:val="19"/>
        </w:rPr>
        <w:t>grupo</w:t>
      </w:r>
      <w:r>
        <w:rPr>
          <w:b/>
          <w:i w:val="0"/>
          <w:color w:val="0B0B0B"/>
          <w:sz w:val="21"/>
        </w:rPr>
        <w:t xml:space="preserve"> del manifiesto es la más importante.</w:t>
      </w:r>
      <w:r>
        <w:rPr>
          <w:b w:val="0"/>
          <w:i w:val="0"/>
          <w:color w:val="0B0B0B"/>
          <w:sz w:val="21"/>
        </w:rPr>
        <w:t xml:space="preserve"> Dividir entrenamiento, validación y prueba al azar sobre estas filas da métricas infladas y falsas: dos frames consecutivos de la misma pasada son casi la misma imagen, y si uno cae en entrenamiento y otro en prueba, el modelo ya ha visto la respuesta. La división va por grupo.</w:t>
      </w:r>
    </w:p>
    <w:p>
      <w:r>
        <w:rPr>
          <w:b/>
          <w:i w:val="0"/>
          <w:color w:val="0B0B0B"/>
          <w:sz w:val="21"/>
        </w:rPr>
        <w:t>Un grupo es una jornada, identificada por su fecha.</w:t>
      </w:r>
      <w:r>
        <w:rPr>
          <w:b w:val="0"/>
          <w:i w:val="0"/>
          <w:color w:val="0B0B0B"/>
          <w:sz w:val="21"/>
        </w:rPr>
        <w:t xml:space="preserve"> No la pasada: dos pasadas del mismo lote, con minutos de diferencia, la misma luz y el mismo cultivo, siguen siendo casi la misma imagen. Y tampoco el </w:t>
      </w:r>
      <w:r>
        <w:rPr>
          <w:rFonts w:ascii="Consolas" w:hAnsi="Consolas"/>
          <w:b w:val="0"/>
          <w:i w:val="0"/>
          <w:color w:val="8B2E2E"/>
          <w:sz w:val="19"/>
        </w:rPr>
        <w:t>session_id</w:t>
      </w:r>
      <w:r>
        <w:rPr>
          <w:b w:val="0"/>
          <w:i w:val="0"/>
          <w:color w:val="0B0B0B"/>
          <w:sz w:val="21"/>
        </w:rPr>
        <w:t>: si la central se reinicia a mitad del día —al cambiar la batería, por ejemplo— abre una sesión nueva y partiría la jornada entre entrenamiento y prueba.</w:t>
      </w:r>
    </w:p>
    <w:p>
      <w:r>
        <w:rPr>
          <w:b w:val="0"/>
          <w:i w:val="0"/>
          <w:color w:val="0B0B0B"/>
          <w:sz w:val="21"/>
        </w:rPr>
        <w:t xml:space="preserve">De ahí una consecuencia para planear las salidas: hacen falta </w:t>
      </w:r>
      <w:r>
        <w:rPr>
          <w:b/>
          <w:i w:val="0"/>
          <w:color w:val="0B0B0B"/>
          <w:sz w:val="21"/>
        </w:rPr>
        <w:t>al menos dos o tres jornadas de captura</w:t>
      </w:r>
      <w:r>
        <w:rPr>
          <w:b w:val="0"/>
          <w:i w:val="0"/>
          <w:color w:val="0B0B0B"/>
          <w:sz w:val="21"/>
        </w:rPr>
        <w:t>, porque una entera se reserva para la prueba y no puede aparecer en el entrenamiento. Si además son en lotes distintos, mejor: el examen se parece menos todavía a la práctica.</w:t>
      </w:r>
    </w:p>
    <w:p>
      <w:pPr>
        <w:spacing w:before="120" w:after="120"/>
        <w:pBdr>
          <w:bottom w:val="single" w:sz="4" w:space="1" w:color="D6D5D0"/>
        </w:pBdr>
      </w:pPr>
    </w:p>
    <w:p>
      <w:pPr>
        <w:keepNext/>
        <w:spacing w:before="320" w:after="120"/>
        <w:pBdr>
          <w:bottom w:val="single" w:sz="6" w:space="4" w:color="C7D2E4"/>
        </w:pBdr>
      </w:pPr>
      <w:r>
        <w:rPr>
          <w:b/>
          <w:i w:val="0"/>
          <w:color w:val="1D4ED8"/>
          <w:sz w:val="30"/>
        </w:rPr>
        <w:t>6 · Pasar a la fase de inferencia</w:t>
      </w:r>
    </w:p>
    <w:p>
      <w:r>
        <w:rPr>
          <w:b w:val="0"/>
          <w:i w:val="0"/>
          <w:color w:val="0B0B0B"/>
          <w:sz w:val="21"/>
        </w:rPr>
        <w:t>Cuando existan los pesos:</w:t>
      </w:r>
    </w:p>
    <w:p>
      <w:pPr>
        <w:spacing w:after="40"/>
        <w:ind w:left="340"/>
      </w:pPr>
      <w:r>
        <w:rPr>
          <w:color w:val="52514E"/>
          <w:sz w:val="21"/>
        </w:rPr>
        <w:t xml:space="preserve">1.  </w:t>
      </w:r>
      <w:r>
        <w:rPr>
          <w:b w:val="0"/>
          <w:i w:val="0"/>
          <w:color w:val="0B0B0B"/>
          <w:sz w:val="21"/>
        </w:rPr>
        <w:t xml:space="preserve">Copiarlos a </w:t>
      </w:r>
      <w:r>
        <w:rPr>
          <w:rFonts w:ascii="Consolas" w:hAnsi="Consolas"/>
          <w:b w:val="0"/>
          <w:i w:val="0"/>
          <w:color w:val="8B2E2E"/>
          <w:sz w:val="19"/>
        </w:rPr>
        <w:t>modelos/pesos/</w:t>
      </w:r>
      <w:r>
        <w:rPr>
          <w:b w:val="0"/>
          <w:i w:val="0"/>
          <w:color w:val="0B0B0B"/>
          <w:sz w:val="21"/>
        </w:rPr>
        <w:t xml:space="preserve"> con su </w:t>
      </w:r>
      <w:r>
        <w:rPr>
          <w:rFonts w:ascii="Consolas" w:hAnsi="Consolas"/>
          <w:b w:val="0"/>
          <w:i w:val="0"/>
          <w:color w:val="8B2E2E"/>
          <w:sz w:val="19"/>
        </w:rPr>
        <w:t>manifiesto.json</w:t>
      </w:r>
      <w:r>
        <w:rPr>
          <w:b w:val="0"/>
          <w:i w:val="0"/>
          <w:color w:val="0B0B0B"/>
          <w:sz w:val="21"/>
        </w:rPr>
        <w:t>.</w:t>
      </w:r>
    </w:p>
    <w:p>
      <w:pPr>
        <w:spacing w:after="40"/>
        <w:ind w:left="340"/>
      </w:pPr>
      <w:r>
        <w:rPr>
          <w:color w:val="52514E"/>
          <w:sz w:val="21"/>
        </w:rPr>
        <w:t xml:space="preserve">2.  </w:t>
      </w:r>
      <w:r>
        <w:rPr>
          <w:rFonts w:ascii="Consolas" w:hAnsi="Consolas"/>
          <w:b w:val="0"/>
          <w:i w:val="0"/>
          <w:color w:val="8B2E2E"/>
          <w:sz w:val="19"/>
        </w:rPr>
        <w:t>sudo systemctl edit ricevi-central</w:t>
      </w:r>
      <w:r>
        <w:rPr>
          <w:b w:val="0"/>
          <w:i w:val="0"/>
          <w:color w:val="0B0B0B"/>
          <w:sz w:val="21"/>
        </w:rPr>
        <w:t xml:space="preserve"> → </w:t>
      </w:r>
      <w:r>
        <w:rPr>
          <w:rFonts w:ascii="Consolas" w:hAnsi="Consolas"/>
          <w:b w:val="0"/>
          <w:i w:val="0"/>
          <w:color w:val="8B2E2E"/>
          <w:sz w:val="19"/>
        </w:rPr>
        <w:t>Environment=RICEVI_MODELO=ncnn</w:t>
      </w:r>
    </w:p>
    <w:p>
      <w:pPr>
        <w:spacing w:after="40"/>
        <w:ind w:left="340"/>
      </w:pPr>
      <w:r>
        <w:rPr>
          <w:color w:val="52514E"/>
          <w:sz w:val="21"/>
        </w:rPr>
        <w:t xml:space="preserve">3.  </w:t>
      </w:r>
      <w:r>
        <w:rPr>
          <w:rFonts w:ascii="Consolas" w:hAnsi="Consolas"/>
          <w:b w:val="0"/>
          <w:i w:val="0"/>
          <w:color w:val="8B2E2E"/>
          <w:sz w:val="19"/>
        </w:rPr>
        <w:t>sudo systemctl restart ricevi-central</w:t>
      </w:r>
    </w:p>
    <w:p>
      <w:r>
        <w:rPr>
          <w:b w:val="0"/>
          <w:i w:val="0"/>
          <w:color w:val="0B0B0B"/>
          <w:sz w:val="21"/>
        </w:rPr>
        <w:t>La cabecera del HMI pasará de «FASE DE DATASET» al nombre y versión del modelo, y los porcentajes empezarán a aparecer.</w:t>
      </w:r>
    </w:p>
    <w:p>
      <w:r>
        <w:rPr>
          <w:b/>
          <w:i w:val="0"/>
          <w:color w:val="0B0B0B"/>
          <w:sz w:val="21"/>
        </w:rPr>
        <w:t>Si el modelo no carga —faltan pesos, falta la biblioteca, el hash no cuadra— la central vuelve sola a la fase de dataset y lo registra como evento.</w:t>
      </w:r>
      <w:r>
        <w:rPr>
          <w:b w:val="0"/>
          <w:i w:val="0"/>
          <w:color w:val="0B0B0B"/>
          <w:sz w:val="21"/>
        </w:rPr>
        <w:t xml:space="preserve"> Es deliberado: perder el diagnóstico es aceptable, perder la jornada de captura no.</w:t>
      </w:r>
    </w:p>
    <w:p>
      <w:pPr>
        <w:spacing w:before="120" w:after="120"/>
        <w:pBdr>
          <w:bottom w:val="single" w:sz="4" w:space="1" w:color="D6D5D0"/>
        </w:pBdr>
      </w:pPr>
    </w:p>
    <w:p>
      <w:pPr>
        <w:keepNext/>
        <w:spacing w:before="320" w:after="120"/>
        <w:pBdr>
          <w:bottom w:val="single" w:sz="6" w:space="4" w:color="C7D2E4"/>
        </w:pBdr>
      </w:pPr>
      <w:r>
        <w:rPr>
          <w:b/>
          <w:i w:val="0"/>
          <w:color w:val="1D4ED8"/>
          <w:sz w:val="30"/>
        </w:rPr>
        <w:t>7 · Las cuatro constantes que hay que medir con un metro</w:t>
      </w:r>
    </w:p>
    <w:p>
      <w:r>
        <w:rPr>
          <w:b w:val="0"/>
          <w:i w:val="0"/>
          <w:color w:val="0B0B0B"/>
          <w:sz w:val="21"/>
        </w:rPr>
        <w:t xml:space="preserve">El sistema captura dataset válido sin ellas, porque guarda siempre la magnitud cruda. Pero hasta que estén medidas y anotadas en </w:t>
      </w:r>
      <w:r>
        <w:rPr>
          <w:rFonts w:ascii="Consolas" w:hAnsi="Consolas"/>
          <w:b w:val="0"/>
          <w:i w:val="0"/>
          <w:color w:val="8B2E2E"/>
          <w:sz w:val="19"/>
        </w:rPr>
        <w:t>config/calibracion.json</w:t>
      </w:r>
      <w:r>
        <w:rPr>
          <w:b w:val="0"/>
          <w:i w:val="0"/>
          <w:color w:val="0B0B0B"/>
          <w:sz w:val="21"/>
        </w:rPr>
        <w:t xml:space="preserve">, </w:t>
      </w:r>
      <w:r>
        <w:rPr>
          <w:rFonts w:ascii="Consolas" w:hAnsi="Consolas"/>
          <w:b/>
          <w:i w:val="0"/>
          <w:color w:val="8B2E2E"/>
          <w:sz w:val="19"/>
        </w:rPr>
        <w:t>reel_rpm</w:t>
      </w:r>
      <w:r>
        <w:rPr>
          <w:b/>
          <w:i w:val="0"/>
          <w:color w:val="0B0B0B"/>
          <w:sz w:val="21"/>
        </w:rPr>
        <w:t xml:space="preserve">, </w:t>
      </w:r>
      <w:r>
        <w:rPr>
          <w:rFonts w:ascii="Consolas" w:hAnsi="Consolas"/>
          <w:b/>
          <w:i w:val="0"/>
          <w:color w:val="8B2E2E"/>
          <w:sz w:val="19"/>
        </w:rPr>
        <w:t>wheel_speed</w:t>
      </w:r>
      <w:r>
        <w:rPr>
          <w:b/>
          <w:i w:val="0"/>
          <w:color w:val="0B0B0B"/>
          <w:sz w:val="21"/>
        </w:rPr>
        <w:t xml:space="preserve">, </w:t>
      </w:r>
      <w:r>
        <w:rPr>
          <w:rFonts w:ascii="Consolas" w:hAnsi="Consolas"/>
          <w:b/>
          <w:i w:val="0"/>
          <w:color w:val="8B2E2E"/>
          <w:sz w:val="19"/>
        </w:rPr>
        <w:t>header_height</w:t>
      </w:r>
      <w:r>
        <w:rPr>
          <w:b/>
          <w:i w:val="0"/>
          <w:color w:val="0B0B0B"/>
          <w:sz w:val="21"/>
        </w:rPr>
        <w:t xml:space="preserve"> y </w:t>
      </w:r>
      <w:r>
        <w:rPr>
          <w:rFonts w:ascii="Consolas" w:hAnsi="Consolas"/>
          <w:b/>
          <w:i w:val="0"/>
          <w:color w:val="8B2E2E"/>
          <w:sz w:val="19"/>
        </w:rPr>
        <w:t>reel_index</w:t>
      </w:r>
      <w:r>
        <w:rPr>
          <w:b/>
          <w:i w:val="0"/>
          <w:color w:val="0B0B0B"/>
          <w:sz w:val="21"/>
        </w:rPr>
        <w:t xml:space="preserve"> no se pueden publicar</w:t>
      </w:r>
      <w:r>
        <w:rPr>
          <w:b w:val="0"/>
          <w:i w:val="0"/>
          <w:color w:val="0B0B0B"/>
          <w:sz w:val="21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DF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0B0B0B"/>
                <w:sz w:val="18"/>
              </w:rPr>
              <w:t>Constante</w:t>
            </w:r>
          </w:p>
        </w:tc>
        <w:tc>
          <w:tcPr>
            <w:tcW w:type="dxa" w:w="4819"/>
            <w:shd w:val="clear" w:color="auto" w:fill="E8EDF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0B0B0B"/>
                <w:sz w:val="18"/>
              </w:rPr>
              <w:t>Cómo se mide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circunferencia_rueda_m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 xml:space="preserve">Marcar el neumático, avanzar </w:t>
            </w:r>
            <w:r>
              <w:rPr>
                <w:b/>
                <w:i w:val="0"/>
                <w:color w:val="0B0B0B"/>
                <w:sz w:val="18"/>
              </w:rPr>
              <w:t>diez vueltas en campo y con carga</w:t>
            </w:r>
            <w:r>
              <w:rPr>
                <w:b w:val="0"/>
                <w:i w:val="0"/>
                <w:color w:val="0B0B0B"/>
                <w:sz w:val="18"/>
              </w:rPr>
              <w:t>, medir y dividir. Con la máquina vacía o sobre asfalto sale otro número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radio_molinete_m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 xml:space="preserve">Del centro del eje a la </w:t>
            </w:r>
            <w:r>
              <w:rPr>
                <w:b/>
                <w:i w:val="0"/>
                <w:color w:val="0B0B0B"/>
                <w:sz w:val="18"/>
              </w:rPr>
              <w:t>punta de la púa</w:t>
            </w:r>
            <w:r>
              <w:rPr>
                <w:b w:val="0"/>
                <w:i w:val="0"/>
                <w:color w:val="0B0B0B"/>
                <w:sz w:val="18"/>
              </w:rPr>
              <w:t>, máquina parada y bloqueada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offset_b_mm</w:t>
            </w:r>
            <w:r>
              <w:rPr>
                <w:b w:val="0"/>
                <w:i w:val="0"/>
                <w:color w:val="0B0B0B"/>
                <w:sz w:val="18"/>
              </w:rPr>
              <w:t xml:space="preserve"> de </w:t>
            </w:r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US01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De la cara del sensor al plano de la cuchilla, con el cabezal en el suelo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offset_b_mm</w:t>
            </w:r>
            <w:r>
              <w:rPr>
                <w:b w:val="0"/>
                <w:i w:val="0"/>
                <w:color w:val="0B0B0B"/>
                <w:sz w:val="18"/>
              </w:rPr>
              <w:t xml:space="preserve"> de </w:t>
            </w:r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US02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 xml:space="preserve">Igual, lado derecho. </w:t>
            </w:r>
            <w:r>
              <w:rPr>
                <w:b/>
                <w:i w:val="0"/>
                <w:color w:val="0B0B0B"/>
                <w:sz w:val="18"/>
              </w:rPr>
              <w:t>No asumir que es el mismo número</w:t>
            </w:r>
            <w:r>
              <w:rPr>
                <w:b w:val="0"/>
                <w:i w:val="0"/>
                <w:color w:val="0B0B0B"/>
                <w:sz w:val="18"/>
              </w:rPr>
              <w:t>: el montaje rara vez es simétrico</w:t>
            </w:r>
          </w:p>
        </w:tc>
      </w:tr>
    </w:tbl>
    <w:p>
      <w:pPr>
        <w:spacing w:after="80"/>
      </w:pPr>
    </w:p>
    <w:p>
      <w:r>
        <w:rPr>
          <w:b w:val="0"/>
          <w:i w:val="0"/>
          <w:color w:val="0B0B0B"/>
          <w:sz w:val="21"/>
        </w:rPr>
        <w:t xml:space="preserve">Al medir una: poner el valor, poner su </w:t>
      </w:r>
      <w:r>
        <w:rPr>
          <w:rFonts w:ascii="Consolas" w:hAnsi="Consolas"/>
          <w:b w:val="0"/>
          <w:i w:val="0"/>
          <w:color w:val="8B2E2E"/>
          <w:sz w:val="19"/>
        </w:rPr>
        <w:t>__medido</w:t>
      </w:r>
      <w:r>
        <w:rPr>
          <w:b w:val="0"/>
          <w:i w:val="0"/>
          <w:color w:val="0B0B0B"/>
          <w:sz w:val="21"/>
        </w:rPr>
        <w:t xml:space="preserve"> en </w:t>
      </w:r>
      <w:r>
        <w:rPr>
          <w:rFonts w:ascii="Consolas" w:hAnsi="Consolas"/>
          <w:b w:val="0"/>
          <w:i w:val="0"/>
          <w:color w:val="8B2E2E"/>
          <w:sz w:val="19"/>
        </w:rPr>
        <w:t>true</w:t>
      </w:r>
      <w:r>
        <w:rPr>
          <w:b w:val="0"/>
          <w:i w:val="0"/>
          <w:color w:val="0B0B0B"/>
          <w:sz w:val="21"/>
        </w:rPr>
        <w:t xml:space="preserve">, rellenar </w:t>
      </w:r>
      <w:r>
        <w:rPr>
          <w:rFonts w:ascii="Consolas" w:hAnsi="Consolas"/>
          <w:b w:val="0"/>
          <w:i w:val="0"/>
          <w:color w:val="8B2E2E"/>
          <w:sz w:val="19"/>
        </w:rPr>
        <w:t>medido_por</w:t>
      </w:r>
      <w:r>
        <w:rPr>
          <w:b w:val="0"/>
          <w:i w:val="0"/>
          <w:color w:val="0B0B0B"/>
          <w:sz w:val="21"/>
        </w:rPr>
        <w:t xml:space="preserve"> y </w:t>
      </w:r>
      <w:r>
        <w:rPr>
          <w:rFonts w:ascii="Consolas" w:hAnsi="Consolas"/>
          <w:b w:val="0"/>
          <w:i w:val="0"/>
          <w:color w:val="8B2E2E"/>
          <w:sz w:val="19"/>
        </w:rPr>
        <w:t>medido_utc</w:t>
      </w:r>
      <w:r>
        <w:rPr>
          <w:b w:val="0"/>
          <w:i w:val="0"/>
          <w:color w:val="0B0B0B"/>
          <w:sz w:val="21"/>
        </w:rPr>
        <w:t xml:space="preserve">, y </w:t>
      </w:r>
      <w:r>
        <w:rPr>
          <w:b/>
          <w:i w:val="0"/>
          <w:color w:val="0B0B0B"/>
          <w:sz w:val="21"/>
        </w:rPr>
        <w:t xml:space="preserve">subir </w:t>
      </w:r>
      <w:r>
        <w:rPr>
          <w:rFonts w:ascii="Consolas" w:hAnsi="Consolas"/>
          <w:b/>
          <w:i w:val="0"/>
          <w:color w:val="8B2E2E"/>
          <w:sz w:val="19"/>
        </w:rPr>
        <w:t>CENSO_VERSION</w:t>
      </w:r>
      <w:r>
        <w:rPr>
          <w:b w:val="0"/>
          <w:i w:val="0"/>
          <w:color w:val="0B0B0B"/>
          <w:sz w:val="21"/>
        </w:rPr>
        <w:t xml:space="preserve"> en </w:t>
      </w:r>
      <w:r>
        <w:rPr>
          <w:rFonts w:ascii="Consolas" w:hAnsi="Consolas"/>
          <w:b w:val="0"/>
          <w:i w:val="0"/>
          <w:color w:val="8B2E2E"/>
          <w:sz w:val="19"/>
        </w:rPr>
        <w:t>config/censo.py</w:t>
      </w:r>
      <w:r>
        <w:rPr>
          <w:b w:val="0"/>
          <w:i w:val="0"/>
          <w:color w:val="0B0B0B"/>
          <w:sz w:val="21"/>
        </w:rPr>
        <w:t>.</w:t>
      </w:r>
    </w:p>
    <w:p>
      <w:pPr>
        <w:keepNext/>
        <w:spacing w:before="200" w:after="120"/>
      </w:pPr>
      <w:r>
        <w:rPr>
          <w:b/>
          <w:i w:val="0"/>
          <w:color w:val="0B0B0B"/>
          <w:sz w:val="25"/>
        </w:rPr>
        <w:t>7.1 La prueba de los ultrasónicos</w:t>
      </w:r>
    </w:p>
    <w:p>
      <w:r>
        <w:rPr>
          <w:b w:val="0"/>
          <w:i w:val="0"/>
          <w:color w:val="0B0B0B"/>
          <w:sz w:val="21"/>
        </w:rPr>
        <w:t xml:space="preserve">Medir el </w:t>
      </w:r>
      <w:r>
        <w:rPr>
          <w:rFonts w:ascii="Consolas" w:hAnsi="Consolas"/>
          <w:b w:val="0"/>
          <w:i w:val="0"/>
          <w:color w:val="8B2E2E"/>
          <w:sz w:val="19"/>
        </w:rPr>
        <w:t>offset_b_mm</w:t>
      </w:r>
      <w:r>
        <w:rPr>
          <w:b w:val="0"/>
          <w:i w:val="0"/>
          <w:color w:val="0B0B0B"/>
          <w:sz w:val="21"/>
        </w:rPr>
        <w:t xml:space="preserve"> responde a «¿a qué distancia está la cuchilla del sensor?». Queda otra pregunta, que ninguna calibración responde: </w:t>
      </w:r>
      <w:r>
        <w:rPr>
          <w:b/>
          <w:i w:val="0"/>
          <w:color w:val="0B0B0B"/>
          <w:sz w:val="21"/>
        </w:rPr>
        <w:t>¿la distancia que mide el sensor en el lote llega de verdad hasta el suelo?</w:t>
      </w:r>
    </w:p>
    <w:p>
      <w:r>
        <w:rPr>
          <w:b w:val="0"/>
          <w:i w:val="0"/>
          <w:color w:val="0B0B0B"/>
          <w:sz w:val="21"/>
        </w:rPr>
        <w:t xml:space="preserve">El sensor mide hasta lo primero en que rebota su sonido. Si el eco vuelve de las puntas del rastrojo —que quedan justo a la altura de la cuchilla—, la altura calculada sale cerca de cero; si vuelve de hojas a media altura, sale un valor intermedio. En los tres casos el número es estable y está en rango, así que entra con calidad </w:t>
      </w:r>
      <w:r>
        <w:rPr>
          <w:rFonts w:ascii="Consolas" w:hAnsi="Consolas"/>
          <w:b w:val="0"/>
          <w:i w:val="0"/>
          <w:color w:val="8B2E2E"/>
          <w:sz w:val="19"/>
        </w:rPr>
        <w:t>buena</w:t>
      </w:r>
      <w:r>
        <w:rPr>
          <w:b w:val="0"/>
          <w:i w:val="0"/>
          <w:color w:val="0B0B0B"/>
          <w:sz w:val="21"/>
        </w:rPr>
        <w:t xml:space="preserve"> y nadie lo nota: es exactamente el error silencioso que la regla del nulo quiere evitar.</w:t>
      </w:r>
    </w:p>
    <w:p>
      <w:r>
        <w:rPr>
          <w:b w:val="0"/>
          <w:i w:val="0"/>
          <w:color w:val="0B0B0B"/>
          <w:sz w:val="21"/>
        </w:rPr>
        <w:t>La prueba es media hora en la primera salida, solo con la cinta: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DF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0B0B0B"/>
                <w:sz w:val="18"/>
              </w:rPr>
              <w:t>#</w:t>
            </w:r>
          </w:p>
        </w:tc>
        <w:tc>
          <w:tcPr>
            <w:tcW w:type="dxa" w:w="4819"/>
            <w:shd w:val="clear" w:color="auto" w:fill="E8EDF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0B0B0B"/>
                <w:sz w:val="18"/>
              </w:rPr>
              <w:t>Paso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1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 xml:space="preserve">Máquina detenida </w:t>
            </w:r>
            <w:r>
              <w:rPr>
                <w:b/>
                <w:i w:val="0"/>
                <w:color w:val="0B0B0B"/>
                <w:sz w:val="18"/>
              </w:rPr>
              <w:t>dentro del lote y sobre rastrojo</w:t>
            </w:r>
            <w:r>
              <w:rPr>
                <w:b w:val="0"/>
                <w:i w:val="0"/>
                <w:color w:val="0B0B0B"/>
                <w:sz w:val="18"/>
              </w:rPr>
              <w:t>, no en el patio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2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Medir con cinta la altura real de la cuchilla al suelo, justo debajo de cada sensor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3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 xml:space="preserve">Anotar lo que reporta el sistema para </w:t>
            </w:r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NU01</w:t>
            </w:r>
            <w:r>
              <w:rPr>
                <w:b w:val="0"/>
                <w:i w:val="0"/>
                <w:color w:val="0B0B0B"/>
                <w:sz w:val="18"/>
              </w:rPr>
              <w:t xml:space="preserve"> y </w:t>
            </w:r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NU02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4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Repetir a tres o cuatro alturas distintas del cabezal</w:t>
            </w:r>
          </w:p>
        </w:tc>
      </w:tr>
    </w:tbl>
    <w:p>
      <w:pPr>
        <w:spacing w:after="80"/>
      </w:pPr>
    </w:p>
    <w:p>
      <w:r>
        <w:rPr>
          <w:b w:val="0"/>
          <w:i w:val="0"/>
          <w:color w:val="0B0B0B"/>
          <w:sz w:val="21"/>
        </w:rPr>
        <w:t>Cómo se lee el resultado: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DF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0B0B0B"/>
                <w:sz w:val="18"/>
              </w:rPr>
              <w:t>Lo que sale</w:t>
            </w:r>
          </w:p>
        </w:tc>
        <w:tc>
          <w:tcPr>
            <w:tcW w:type="dxa" w:w="4819"/>
            <w:shd w:val="clear" w:color="auto" w:fill="E8EDF6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0B0B0B"/>
                <w:sz w:val="18"/>
              </w:rPr>
              <w:t>Qué significa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Coincide con la cinta (±2–3 cm) a todas las alturas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 xml:space="preserve">El sensor ve el suelo. </w:t>
            </w:r>
            <w:r>
              <w:rPr>
                <w:rFonts w:ascii="Consolas" w:hAnsi="Consolas"/>
                <w:b w:val="0"/>
                <w:i w:val="0"/>
                <w:color w:val="8B2E2E"/>
                <w:sz w:val="16"/>
              </w:rPr>
              <w:t>header_height</w:t>
            </w:r>
            <w:r>
              <w:rPr>
                <w:b w:val="0"/>
                <w:i w:val="0"/>
                <w:color w:val="0B0B0B"/>
                <w:sz w:val="18"/>
              </w:rPr>
              <w:t xml:space="preserve"> se puede publicar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Sale cerca de cero, o apenas cambia al subir el cabezal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 xml:space="preserve">Está viendo el rastrojo. </w:t>
            </w:r>
            <w:r>
              <w:rPr>
                <w:b/>
                <w:i w:val="0"/>
                <w:color w:val="0B0B0B"/>
                <w:sz w:val="18"/>
              </w:rPr>
              <w:t>No se publica</w:t>
            </w:r>
          </w:p>
        </w:tc>
      </w:tr>
      <w:tr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Coincide a unas alturas y a otras no</w:t>
            </w:r>
          </w:p>
        </w:tc>
        <w:tc>
          <w:tcPr>
            <w:tcW w:type="dxa" w:w="4819"/>
          </w:tcPr>
          <w:p>
            <w:pPr>
              <w:spacing w:after="40" w:before="40"/>
            </w:pPr>
            <w:r/>
            <w:r>
              <w:rPr>
                <w:b w:val="0"/>
                <w:i w:val="0"/>
                <w:color w:val="0B0B0B"/>
                <w:sz w:val="18"/>
              </w:rPr>
              <w:t>Depende de lo que haya debajo: queda como dato de contexto</w:t>
            </w:r>
          </w:p>
        </w:tc>
      </w:tr>
    </w:tbl>
    <w:p>
      <w:pPr>
        <w:spacing w:after="80"/>
      </w:pPr>
    </w:p>
    <w:p>
      <w:r>
        <w:rPr>
          <w:b w:val="0"/>
          <w:i w:val="0"/>
          <w:color w:val="0B0B0B"/>
          <w:sz w:val="21"/>
        </w:rPr>
        <w:t xml:space="preserve">Si la prueba falla no se pierde nada del dataset: la distancia cruda se sigue guardando, y </w:t>
      </w:r>
      <w:r>
        <w:rPr>
          <w:rFonts w:ascii="Consolas" w:hAnsi="Consolas"/>
          <w:b w:val="0"/>
          <w:i w:val="0"/>
          <w:color w:val="8B2E2E"/>
          <w:sz w:val="19"/>
        </w:rPr>
        <w:t>header_height</w:t>
      </w:r>
      <w:r>
        <w:rPr>
          <w:b w:val="0"/>
          <w:i w:val="0"/>
          <w:color w:val="0B0B0B"/>
          <w:sz w:val="21"/>
        </w:rPr>
        <w:t xml:space="preserve"> queda como contexto no publicable, igual que una constante sin medir.</w:t>
      </w:r>
    </w:p>
    <w:p>
      <w:pPr>
        <w:spacing w:before="120" w:after="120"/>
        <w:pBdr>
          <w:bottom w:val="single" w:sz="4" w:space="1" w:color="D6D5D0"/>
        </w:pBdr>
      </w:pPr>
    </w:p>
    <w:p>
      <w:pPr>
        <w:keepNext/>
        <w:spacing w:before="320" w:after="120"/>
        <w:pBdr>
          <w:bottom w:val="single" w:sz="6" w:space="4" w:color="C7D2E4"/>
        </w:pBdr>
      </w:pPr>
      <w:r>
        <w:rPr>
          <w:b/>
          <w:i w:val="0"/>
          <w:color w:val="1D4ED8"/>
          <w:sz w:val="30"/>
        </w:rPr>
        <w:t>8 · Las reglas que no se negocian</w:t>
      </w:r>
    </w:p>
    <w:p>
      <w:pPr>
        <w:spacing w:after="40"/>
        <w:ind w:left="340"/>
      </w:pPr>
      <w:r>
        <w:rPr>
          <w:color w:val="52514E"/>
          <w:sz w:val="21"/>
        </w:rPr>
        <w:t xml:space="preserve">1.  </w:t>
      </w:r>
      <w:r>
        <w:rPr>
          <w:b/>
          <w:i w:val="0"/>
          <w:color w:val="0B0B0B"/>
          <w:sz w:val="21"/>
        </w:rPr>
        <w:t>La captura tiene prioridad sobre el diagnóstico.</w:t>
      </w:r>
      <w:r>
        <w:rPr>
          <w:b w:val="0"/>
          <w:i w:val="0"/>
          <w:color w:val="0B0B0B"/>
          <w:sz w:val="21"/>
        </w:rPr>
        <w:t xml:space="preserve"> Cuando algo se satura se</w:t>
      </w:r>
    </w:p>
    <w:p>
      <w:r>
        <w:rPr>
          <w:b w:val="0"/>
          <w:i w:val="0"/>
          <w:color w:val="0B0B0B"/>
          <w:sz w:val="21"/>
        </w:rPr>
        <w:t>pierde diagnóstico, nunca dataset.</w:t>
      </w:r>
    </w:p>
    <w:p>
      <w:pPr>
        <w:spacing w:after="40"/>
        <w:ind w:left="340"/>
      </w:pPr>
      <w:r>
        <w:rPr>
          <w:color w:val="52514E"/>
          <w:sz w:val="21"/>
        </w:rPr>
        <w:t xml:space="preserve">2.  </w:t>
      </w:r>
      <w:r>
        <w:rPr>
          <w:b/>
          <w:i w:val="0"/>
          <w:color w:val="0B0B0B"/>
          <w:sz w:val="21"/>
        </w:rPr>
        <w:t>Los JPEG son los octetos recibidos, byte a byte.</w:t>
      </w:r>
      <w:r>
        <w:rPr>
          <w:b w:val="0"/>
          <w:i w:val="0"/>
          <w:color w:val="0B0B0B"/>
          <w:sz w:val="21"/>
        </w:rPr>
        <w:t xml:space="preserve"> Nunca se recomprimen.</w:t>
      </w:r>
    </w:p>
    <w:p>
      <w:pPr>
        <w:spacing w:after="40"/>
        <w:ind w:left="340"/>
      </w:pPr>
      <w:r>
        <w:rPr>
          <w:color w:val="52514E"/>
          <w:sz w:val="21"/>
        </w:rPr>
        <w:t xml:space="preserve">3.  </w:t>
      </w:r>
      <w:r>
        <w:rPr>
          <w:b/>
          <w:i w:val="0"/>
          <w:color w:val="0B0B0B"/>
          <w:sz w:val="21"/>
        </w:rPr>
        <w:t>Cuando no hay medida, el valor es nulo.</w:t>
      </w:r>
      <w:r>
        <w:rPr>
          <w:b w:val="0"/>
          <w:i w:val="0"/>
          <w:color w:val="0B0B0B"/>
          <w:sz w:val="21"/>
        </w:rPr>
        <w:t xml:space="preserve"> Nunca cero, nunca el último valor</w:t>
      </w:r>
    </w:p>
    <w:p>
      <w:r>
        <w:rPr>
          <w:b w:val="0"/>
          <w:i w:val="0"/>
          <w:color w:val="0B0B0B"/>
          <w:sz w:val="21"/>
        </w:rPr>
        <w:t>conocido.</w:t>
      </w:r>
    </w:p>
    <w:p>
      <w:pPr>
        <w:spacing w:after="40"/>
        <w:ind w:left="340"/>
      </w:pPr>
      <w:r>
        <w:rPr>
          <w:color w:val="52514E"/>
          <w:sz w:val="21"/>
        </w:rPr>
        <w:t xml:space="preserve">4.  </w:t>
      </w:r>
      <w:r>
        <w:rPr>
          <w:b/>
          <w:i w:val="0"/>
          <w:color w:val="0B0B0B"/>
          <w:sz w:val="21"/>
        </w:rPr>
        <w:t>Sin modelo, la pantalla dice «sin modelo».</w:t>
      </w:r>
      <w:r>
        <w:rPr>
          <w:b w:val="0"/>
          <w:i w:val="0"/>
          <w:color w:val="0B0B0B"/>
          <w:sz w:val="21"/>
        </w:rPr>
        <w:t xml:space="preserve"> Nunca un número.</w:t>
      </w:r>
    </w:p>
    <w:p>
      <w:pPr>
        <w:spacing w:after="40"/>
        <w:ind w:left="340"/>
      </w:pPr>
      <w:r>
        <w:rPr>
          <w:color w:val="52514E"/>
          <w:sz w:val="21"/>
        </w:rPr>
        <w:t xml:space="preserve">5.  </w:t>
      </w:r>
      <w:r>
        <w:rPr>
          <w:b/>
          <w:i w:val="0"/>
          <w:color w:val="0B0B0B"/>
          <w:sz w:val="21"/>
        </w:rPr>
        <w:t xml:space="preserve">La identidad de un nodo es su </w:t>
      </w:r>
      <w:r>
        <w:rPr>
          <w:rFonts w:ascii="Consolas" w:hAnsi="Consolas"/>
          <w:b/>
          <w:i w:val="0"/>
          <w:color w:val="8B2E2E"/>
          <w:sz w:val="19"/>
        </w:rPr>
        <w:t>node_id</w:t>
      </w:r>
      <w:r>
        <w:rPr>
          <w:b/>
          <w:i w:val="0"/>
          <w:color w:val="0B0B0B"/>
          <w:sz w:val="21"/>
        </w:rPr>
        <w:t>, no su IP.</w:t>
      </w:r>
    </w:p>
    <w:p>
      <w:pPr>
        <w:spacing w:after="40"/>
        <w:ind w:left="340"/>
      </w:pPr>
      <w:r>
        <w:rPr>
          <w:color w:val="52514E"/>
          <w:sz w:val="21"/>
        </w:rPr>
        <w:t xml:space="preserve">6.  </w:t>
      </w:r>
      <w:r>
        <w:rPr>
          <w:b/>
          <w:i w:val="0"/>
          <w:color w:val="0B0B0B"/>
          <w:sz w:val="21"/>
        </w:rPr>
        <w:t>Nada se da por instalado hasta que un programa lo demuestra.</w:t>
      </w:r>
    </w:p>
    <w:p>
      <w:pPr>
        <w:spacing w:after="40"/>
        <w:ind w:left="340"/>
      </w:pPr>
      <w:r>
        <w:rPr>
          <w:color w:val="52514E"/>
          <w:sz w:val="21"/>
        </w:rPr>
        <w:t xml:space="preserve">7.  </w:t>
      </w:r>
      <w:r>
        <w:rPr>
          <w:b/>
          <w:i w:val="0"/>
          <w:color w:val="0B0B0B"/>
          <w:sz w:val="21"/>
        </w:rPr>
        <w:t>Nada se conecta a la instalación eléctrica de la cosechadora.</w:t>
      </w:r>
      <w:r>
        <w:rPr>
          <w:b w:val="0"/>
          <w:i w:val="0"/>
          <w:color w:val="0B0B0B"/>
          <w:sz w:val="21"/>
        </w:rPr>
        <w:t xml:space="preserve"> Ni la</w:t>
      </w:r>
    </w:p>
    <w:p>
      <w:r>
        <w:rPr>
          <w:b w:val="0"/>
          <w:i w:val="0"/>
          <w:color w:val="0B0B0B"/>
          <w:sz w:val="21"/>
        </w:rPr>
        <w:t>central. Todo va con batería propia.</w:t>
      </w:r>
    </w:p>
    <w:p>
      <w:pPr>
        <w:spacing w:after="40"/>
        <w:ind w:left="340"/>
      </w:pPr>
      <w:r>
        <w:rPr>
          <w:color w:val="52514E"/>
          <w:sz w:val="21"/>
        </w:rPr>
        <w:t xml:space="preserve">8.  </w:t>
      </w:r>
      <w:r>
        <w:rPr>
          <w:b/>
          <w:i w:val="0"/>
          <w:color w:val="0B0B0B"/>
          <w:sz w:val="21"/>
        </w:rPr>
        <w:t>La Pi se apaga antes de quitarle la batería.</w:t>
      </w:r>
    </w:p>
    <w:p>
      <w:pPr>
        <w:spacing w:before="120" w:after="120"/>
        <w:pBdr>
          <w:bottom w:val="single" w:sz="4" w:space="1" w:color="D6D5D0"/>
        </w:pBdr>
      </w:pPr>
    </w:p>
    <w:p>
      <w:pPr>
        <w:keepNext/>
        <w:spacing w:before="320" w:after="120"/>
        <w:pBdr>
          <w:bottom w:val="single" w:sz="6" w:space="4" w:color="C7D2E4"/>
        </w:pBdr>
      </w:pPr>
      <w:r>
        <w:rPr>
          <w:b/>
          <w:i w:val="0"/>
          <w:color w:val="1D4ED8"/>
          <w:sz w:val="30"/>
        </w:rPr>
        <w:t>9 · Diagnóstico rápido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># ¿vive la central?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>curl -s 192.168.40.2:8000/salud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 xml:space="preserve"> 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># ¿quién está conectado y cómo?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>curl -s 192.168.40.2:8000/api/status | python -m json.tool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 xml:space="preserve"> 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># ¿qué le pasa a un sensor?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>curl -s 192.168.40.2:8000/api/sensores/salud | python -m json.tool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 xml:space="preserve"> 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># ¿se están perdiendo frames de una cámara?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>curl -s 192.168.40.2:8000/api/huecos/CAM02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 xml:space="preserve"> 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># ¿qué ha pasado hoy?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>journalctl -u ricevi-central --since today | grep -E "WARNING|ERROR"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 xml:space="preserve"> 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># eventos registrados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>sqlite3 /datos/ricevi/ricevi.db \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 xml:space="preserve">  "SELECT utc, node_id, tipo, detalle FROM eventos ORDER BY id DESC LIMIT 30;"</w:t>
      </w:r>
    </w:p>
    <w:p>
      <w:pPr>
        <w:spacing w:after="80"/>
      </w:pPr>
    </w:p>
    <w:p>
      <w:pPr>
        <w:keepNext/>
        <w:spacing w:before="200" w:after="120"/>
      </w:pPr>
      <w:r>
        <w:rPr>
          <w:b/>
          <w:i w:val="0"/>
          <w:color w:val="0B0B0B"/>
          <w:sz w:val="25"/>
        </w:rPr>
        <w:t>Trazar un número hasta sus octetos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>SELECT r.porcentaje, r.modelo, r.modelo_version,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 xml:space="preserve">       f.ruta, f.sha256, f.capture_utc,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 xml:space="preserve">       e.wheel_speed_mps, e.altura_izq_mm, e.reel_index, e.ri_estado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>FROM resultados r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>JOIN frames f USING (frame_id)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>LEFT JOIN estado_maquina e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 xml:space="preserve">       ON ABS(e.session_us - f.capture_session_us) &lt; 100000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>WHERE r.frame_id = 'M01-R003-CAM02-B03-000036';</w:t>
      </w:r>
    </w:p>
    <w:p>
      <w:pPr>
        <w:spacing w:after="80"/>
      </w:pPr>
    </w:p>
    <w:p>
      <w:r>
        <w:rPr>
          <w:b w:val="0"/>
          <w:i w:val="0"/>
          <w:color w:val="0B0B0B"/>
          <w:sz w:val="21"/>
        </w:rPr>
        <w:t>Y comprobar que el archivo no se alteró:</w:t>
      </w:r>
    </w:p>
    <w:p>
      <w:pPr>
        <w:spacing w:before="0" w:after="0" w:line="240" w:lineRule="auto"/>
        <w:ind w:left="170"/>
        <w:shd w:val="clear" w:color="auto" w:fill="F4F4F2"/>
      </w:pPr>
      <w:r>
        <w:rPr>
          <w:rFonts w:ascii="Consolas" w:hAnsi="Consolas"/>
          <w:color w:val="1A1A1A"/>
          <w:sz w:val="15"/>
        </w:rPr>
        <w:t>sha256sum /datos/ricevi/frames/R003/CAM02/M01-R003-CAM02-B03-000036.jpg</w:t>
      </w:r>
    </w:p>
    <w:p>
      <w:pPr>
        <w:spacing w:after="80"/>
      </w:pPr>
    </w:p>
    <w:p>
      <w:r>
        <w:rPr>
          <w:b w:val="0"/>
          <w:i w:val="0"/>
          <w:color w:val="0B0B0B"/>
          <w:sz w:val="21"/>
        </w:rPr>
        <w:t xml:space="preserve">Si el hash no coincide con el de la base, </w:t>
      </w:r>
      <w:r>
        <w:rPr>
          <w:b/>
          <w:i w:val="0"/>
          <w:color w:val="0B0B0B"/>
          <w:sz w:val="21"/>
        </w:rPr>
        <w:t>ese frame no entra al dataset</w:t>
      </w:r>
      <w:r>
        <w:rPr>
          <w:b w:val="0"/>
          <w:i w:val="0"/>
          <w:color w:val="0B0B0B"/>
          <w:sz w:val="21"/>
        </w:rPr>
        <w:t>. No se arregla ni se acepta con una nota: se marca y se excluye.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514E"/>
        <w:sz w:val="16"/>
      </w:rPr>
      <w:t xml:space="preserve">03-manual-de-campo   ·   </w:t>
    </w:r>
    <w:r>
      <w:rPr>
        <w:color w:val="52514E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B0B0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