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F5E" w:rsidRDefault="00C93CB9" w:rsidP="00C93CB9">
      <w:pPr>
        <w:jc w:val="center"/>
        <w:rPr>
          <w:b/>
        </w:rPr>
      </w:pPr>
      <w:r w:rsidRPr="00C93CB9">
        <w:rPr>
          <w:b/>
        </w:rPr>
        <w:t>MIGRACIÓN DE DATOS DÉBITO AUTOMÁTICO</w:t>
      </w:r>
    </w:p>
    <w:p w:rsidR="00C93CB9" w:rsidRDefault="00C93CB9" w:rsidP="00C93CB9">
      <w:pPr>
        <w:jc w:val="both"/>
      </w:pPr>
      <w:r>
        <w:t>Este documento tiene como fin documentar el Mapeo realizado en conjunto con el área de Tesorería y Tecnología del sistema actual de Débito Automático.</w:t>
      </w:r>
    </w:p>
    <w:p w:rsidR="00E417C5" w:rsidRDefault="00E417C5" w:rsidP="00C93CB9">
      <w:pPr>
        <w:jc w:val="both"/>
      </w:pPr>
      <w:r>
        <w:t>El archivo adjunto en Excel está dividido de la siguiente forma:</w:t>
      </w:r>
    </w:p>
    <w:p w:rsidR="00E417C5" w:rsidRDefault="00E417C5" w:rsidP="00E417C5">
      <w:pPr>
        <w:pStyle w:val="Prrafodelista"/>
        <w:numPr>
          <w:ilvl w:val="0"/>
          <w:numId w:val="6"/>
        </w:numPr>
        <w:jc w:val="both"/>
      </w:pPr>
      <w:r>
        <w:rPr>
          <w:b/>
        </w:rPr>
        <w:t xml:space="preserve">Tablas Actuales: </w:t>
      </w:r>
      <w:r w:rsidRPr="00E417C5">
        <w:t>S</w:t>
      </w:r>
      <w:r>
        <w:t>e resalta en color amarillo las tablas que se migraran y en rojo las que no son necesarias.</w:t>
      </w:r>
    </w:p>
    <w:p w:rsidR="00E417C5" w:rsidRPr="00E417C5" w:rsidRDefault="00E417C5" w:rsidP="00E417C5">
      <w:pPr>
        <w:pStyle w:val="Prrafodelista"/>
        <w:numPr>
          <w:ilvl w:val="0"/>
          <w:numId w:val="6"/>
        </w:numPr>
        <w:jc w:val="both"/>
        <w:rPr>
          <w:b/>
        </w:rPr>
      </w:pPr>
      <w:r w:rsidRPr="00E417C5">
        <w:rPr>
          <w:b/>
        </w:rPr>
        <w:t>Tablas Nuevas:</w:t>
      </w:r>
      <w:r>
        <w:rPr>
          <w:b/>
        </w:rPr>
        <w:t xml:space="preserve"> </w:t>
      </w:r>
      <w:r>
        <w:t xml:space="preserve">Tablas que se utilizaran en el nuevo sistema que fueron documentadas por tecnología. </w:t>
      </w:r>
    </w:p>
    <w:p w:rsidR="00E417C5" w:rsidRPr="00E417C5" w:rsidRDefault="00E417C5" w:rsidP="00E417C5">
      <w:pPr>
        <w:jc w:val="both"/>
      </w:pPr>
      <w:r w:rsidRPr="00E417C5">
        <w:t>En las sigui</w:t>
      </w:r>
      <w:r>
        <w:t>entes tres pestañas del documento se detalla las tablas que se van a migrar.</w:t>
      </w:r>
    </w:p>
    <w:p w:rsidR="00C93CB9" w:rsidRDefault="00C93CB9" w:rsidP="00C93CB9">
      <w:pPr>
        <w:jc w:val="both"/>
      </w:pPr>
      <w:r>
        <w:t>El área de Tecnología valido la información que se está utilizando actualmente y que se detalla a continuación con las respectivas tablas que tendrá el nuevo sistema:</w:t>
      </w:r>
    </w:p>
    <w:p w:rsidR="00E031F5" w:rsidRDefault="00C93CB9" w:rsidP="00E031F5">
      <w:pPr>
        <w:pStyle w:val="Prrafodelista"/>
        <w:numPr>
          <w:ilvl w:val="0"/>
          <w:numId w:val="4"/>
        </w:numPr>
        <w:jc w:val="both"/>
      </w:pPr>
      <w:r w:rsidRPr="00976008">
        <w:rPr>
          <w:b/>
        </w:rPr>
        <w:t>DEB_Autorizados</w:t>
      </w:r>
      <w:r w:rsidR="00E031F5">
        <w:rPr>
          <w:b/>
        </w:rPr>
        <w:t>:</w:t>
      </w:r>
      <w:r w:rsidRPr="00976008">
        <w:rPr>
          <w:b/>
        </w:rPr>
        <w:t xml:space="preserve"> </w:t>
      </w:r>
      <w:r>
        <w:t xml:space="preserve">Se </w:t>
      </w:r>
      <w:r w:rsidR="003C6CA7">
        <w:t>almacena la información de</w:t>
      </w:r>
      <w:r>
        <w:t>l</w:t>
      </w:r>
      <w:r w:rsidR="003C6CA7">
        <w:t xml:space="preserve"> titular de la cuenta al que se le realizará el débito</w:t>
      </w:r>
      <w:r>
        <w:t xml:space="preserve"> (tabla</w:t>
      </w:r>
      <w:r w:rsidR="00E031F5">
        <w:t xml:space="preserve"> principal).</w:t>
      </w:r>
    </w:p>
    <w:p w:rsidR="00E031F5" w:rsidRDefault="00E031F5" w:rsidP="00E031F5">
      <w:pPr>
        <w:pStyle w:val="Prrafodelista"/>
        <w:jc w:val="both"/>
      </w:pPr>
      <w:r w:rsidRPr="00E031F5">
        <w:rPr>
          <w:b/>
        </w:rPr>
        <w:t xml:space="preserve"> </w:t>
      </w:r>
      <w:proofErr w:type="spellStart"/>
      <w:r w:rsidRPr="00E031F5">
        <w:rPr>
          <w:b/>
        </w:rPr>
        <w:t>DEB_PreRechazados</w:t>
      </w:r>
      <w:proofErr w:type="spellEnd"/>
      <w:r>
        <w:rPr>
          <w:b/>
        </w:rPr>
        <w:t xml:space="preserve">: </w:t>
      </w:r>
      <w:r>
        <w:t xml:space="preserve">Se almacena la información cuando la respuesta del banco es un Rechazo. </w:t>
      </w:r>
    </w:p>
    <w:p w:rsidR="00E031F5" w:rsidRDefault="00E031F5" w:rsidP="00C93CB9">
      <w:pPr>
        <w:pStyle w:val="Prrafodelista"/>
        <w:jc w:val="both"/>
      </w:pPr>
    </w:p>
    <w:p w:rsidR="00E031F5" w:rsidRDefault="00E031F5" w:rsidP="00E031F5">
      <w:pPr>
        <w:pStyle w:val="Prrafodelista"/>
        <w:jc w:val="both"/>
      </w:pPr>
      <w:r>
        <w:t xml:space="preserve"> De las dos tablas no es necesario migrar los siguientes campos:</w:t>
      </w:r>
    </w:p>
    <w:p w:rsidR="00E031F5" w:rsidRDefault="00E031F5" w:rsidP="00E031F5">
      <w:pPr>
        <w:pStyle w:val="Prrafodelista"/>
        <w:jc w:val="both"/>
      </w:pPr>
    </w:p>
    <w:p w:rsidR="00C93CB9" w:rsidRPr="00C93CB9" w:rsidRDefault="00C93CB9" w:rsidP="00C93CB9">
      <w:pPr>
        <w:pStyle w:val="Prrafodelista"/>
        <w:numPr>
          <w:ilvl w:val="0"/>
          <w:numId w:val="2"/>
        </w:numPr>
        <w:jc w:val="both"/>
        <w:rPr>
          <w:b/>
        </w:rPr>
      </w:pPr>
      <w:r w:rsidRPr="00C93CB9">
        <w:rPr>
          <w:b/>
        </w:rPr>
        <w:t>tar_aut</w:t>
      </w:r>
    </w:p>
    <w:p w:rsidR="00C93CB9" w:rsidRPr="00C93CB9" w:rsidRDefault="00C93CB9" w:rsidP="00C93CB9">
      <w:pPr>
        <w:pStyle w:val="Prrafodelista"/>
        <w:numPr>
          <w:ilvl w:val="0"/>
          <w:numId w:val="2"/>
        </w:numPr>
        <w:jc w:val="both"/>
        <w:rPr>
          <w:b/>
        </w:rPr>
      </w:pPr>
      <w:r w:rsidRPr="00C93CB9">
        <w:rPr>
          <w:b/>
        </w:rPr>
        <w:t>tar_contador</w:t>
      </w:r>
    </w:p>
    <w:p w:rsidR="00C93CB9" w:rsidRPr="00C93CB9" w:rsidRDefault="00C93CB9" w:rsidP="00C93CB9">
      <w:pPr>
        <w:pStyle w:val="Prrafodelista"/>
        <w:numPr>
          <w:ilvl w:val="0"/>
          <w:numId w:val="3"/>
        </w:numPr>
        <w:jc w:val="both"/>
        <w:rPr>
          <w:b/>
        </w:rPr>
      </w:pPr>
      <w:r w:rsidRPr="00C93CB9">
        <w:rPr>
          <w:b/>
        </w:rPr>
        <w:t>tar_refe</w:t>
      </w:r>
    </w:p>
    <w:p w:rsidR="00C93CB9" w:rsidRPr="00C93CB9" w:rsidRDefault="00C93CB9" w:rsidP="00C93CB9">
      <w:pPr>
        <w:pStyle w:val="Prrafodelista"/>
        <w:numPr>
          <w:ilvl w:val="0"/>
          <w:numId w:val="3"/>
        </w:numPr>
        <w:jc w:val="both"/>
        <w:rPr>
          <w:b/>
        </w:rPr>
      </w:pPr>
      <w:r w:rsidRPr="00C93CB9">
        <w:rPr>
          <w:b/>
        </w:rPr>
        <w:t>tar_tipo</w:t>
      </w:r>
    </w:p>
    <w:p w:rsidR="00C93CB9" w:rsidRPr="00C93CB9" w:rsidRDefault="00C93CB9" w:rsidP="00C93CB9">
      <w:pPr>
        <w:pStyle w:val="Prrafodelista"/>
        <w:numPr>
          <w:ilvl w:val="0"/>
          <w:numId w:val="3"/>
        </w:numPr>
        <w:jc w:val="both"/>
        <w:rPr>
          <w:b/>
        </w:rPr>
      </w:pPr>
      <w:r w:rsidRPr="00C93CB9">
        <w:rPr>
          <w:b/>
        </w:rPr>
        <w:t>tar_cod_oficina</w:t>
      </w:r>
    </w:p>
    <w:p w:rsidR="00C93CB9" w:rsidRPr="00C93CB9" w:rsidRDefault="00C93CB9" w:rsidP="00C93CB9">
      <w:pPr>
        <w:pStyle w:val="Prrafodelista"/>
        <w:numPr>
          <w:ilvl w:val="0"/>
          <w:numId w:val="3"/>
        </w:numPr>
        <w:jc w:val="both"/>
        <w:rPr>
          <w:b/>
        </w:rPr>
      </w:pPr>
      <w:r w:rsidRPr="00C93CB9">
        <w:rPr>
          <w:b/>
        </w:rPr>
        <w:t>tar_director</w:t>
      </w:r>
    </w:p>
    <w:p w:rsidR="00C93CB9" w:rsidRPr="00C93CB9" w:rsidRDefault="00C93CB9" w:rsidP="00C93CB9">
      <w:pPr>
        <w:pStyle w:val="Prrafodelista"/>
        <w:numPr>
          <w:ilvl w:val="0"/>
          <w:numId w:val="3"/>
        </w:numPr>
        <w:jc w:val="both"/>
        <w:rPr>
          <w:b/>
        </w:rPr>
      </w:pPr>
      <w:r w:rsidRPr="00C93CB9">
        <w:rPr>
          <w:b/>
        </w:rPr>
        <w:t>tar_cod_asesor</w:t>
      </w:r>
    </w:p>
    <w:p w:rsidR="00C93CB9" w:rsidRPr="00C93CB9" w:rsidRDefault="00C93CB9" w:rsidP="00C93CB9">
      <w:pPr>
        <w:pStyle w:val="Prrafodelista"/>
        <w:numPr>
          <w:ilvl w:val="0"/>
          <w:numId w:val="3"/>
        </w:numPr>
        <w:jc w:val="both"/>
        <w:rPr>
          <w:b/>
        </w:rPr>
      </w:pPr>
      <w:r w:rsidRPr="00C93CB9">
        <w:rPr>
          <w:b/>
        </w:rPr>
        <w:t>tar_asesor</w:t>
      </w:r>
    </w:p>
    <w:p w:rsidR="00C93CB9" w:rsidRPr="00C93CB9" w:rsidRDefault="00C93CB9" w:rsidP="00C93CB9">
      <w:pPr>
        <w:pStyle w:val="Prrafodelista"/>
        <w:numPr>
          <w:ilvl w:val="0"/>
          <w:numId w:val="3"/>
        </w:numPr>
        <w:jc w:val="both"/>
        <w:rPr>
          <w:b/>
        </w:rPr>
      </w:pPr>
      <w:r w:rsidRPr="00C93CB9">
        <w:rPr>
          <w:b/>
        </w:rPr>
        <w:t>tar_mail</w:t>
      </w:r>
    </w:p>
    <w:p w:rsidR="00C93CB9" w:rsidRPr="00C93CB9" w:rsidRDefault="00C93CB9" w:rsidP="00C93CB9">
      <w:pPr>
        <w:pStyle w:val="Prrafodelista"/>
        <w:numPr>
          <w:ilvl w:val="0"/>
          <w:numId w:val="3"/>
        </w:numPr>
        <w:jc w:val="both"/>
        <w:rPr>
          <w:b/>
        </w:rPr>
      </w:pPr>
      <w:r w:rsidRPr="00C93CB9">
        <w:rPr>
          <w:b/>
        </w:rPr>
        <w:t>tar_celular</w:t>
      </w:r>
    </w:p>
    <w:p w:rsidR="00C93CB9" w:rsidRPr="00C93CB9" w:rsidRDefault="00C93CB9" w:rsidP="00C93CB9">
      <w:pPr>
        <w:pStyle w:val="Prrafodelista"/>
        <w:numPr>
          <w:ilvl w:val="0"/>
          <w:numId w:val="3"/>
        </w:numPr>
        <w:jc w:val="both"/>
        <w:rPr>
          <w:b/>
        </w:rPr>
      </w:pPr>
      <w:r w:rsidRPr="00C93CB9">
        <w:rPr>
          <w:b/>
        </w:rPr>
        <w:t>tar_aut_mail</w:t>
      </w:r>
    </w:p>
    <w:p w:rsidR="00C93CB9" w:rsidRPr="00C93CB9" w:rsidRDefault="00C93CB9" w:rsidP="00C93CB9">
      <w:pPr>
        <w:pStyle w:val="Prrafodelista"/>
        <w:numPr>
          <w:ilvl w:val="0"/>
          <w:numId w:val="3"/>
        </w:numPr>
        <w:jc w:val="both"/>
        <w:rPr>
          <w:b/>
        </w:rPr>
      </w:pPr>
      <w:r w:rsidRPr="00C93CB9">
        <w:rPr>
          <w:b/>
        </w:rPr>
        <w:t>tar_aut_celular</w:t>
      </w:r>
    </w:p>
    <w:p w:rsidR="00C93CB9" w:rsidRDefault="00C3718F" w:rsidP="00C93CB9">
      <w:pPr>
        <w:jc w:val="both"/>
      </w:pPr>
      <w:r>
        <w:t>La homologación de esta</w:t>
      </w:r>
      <w:r w:rsidR="00A338FA">
        <w:t>s</w:t>
      </w:r>
      <w:r>
        <w:t xml:space="preserve"> tabla</w:t>
      </w:r>
      <w:r w:rsidR="00E031F5">
        <w:t>s</w:t>
      </w:r>
      <w:r>
        <w:t xml:space="preserve"> en el nuevo </w:t>
      </w:r>
      <w:r w:rsidR="003E47EA">
        <w:t>sistema se</w:t>
      </w:r>
      <w:r>
        <w:t xml:space="preserve"> alimentará en las tablas </w:t>
      </w:r>
      <w:r w:rsidRPr="00C3718F">
        <w:rPr>
          <w:b/>
        </w:rPr>
        <w:t>tb_DEB_DATOS_DEBITO</w:t>
      </w:r>
      <w:r w:rsidR="002B18A6">
        <w:t xml:space="preserve">, </w:t>
      </w:r>
      <w:r>
        <w:rPr>
          <w:b/>
        </w:rPr>
        <w:t>tb_DEB_TITULAR_CUENTA</w:t>
      </w:r>
      <w:r w:rsidR="002B18A6">
        <w:rPr>
          <w:b/>
        </w:rPr>
        <w:t xml:space="preserve"> y </w:t>
      </w:r>
      <w:r w:rsidR="002B18A6" w:rsidRPr="002B18A6">
        <w:rPr>
          <w:b/>
        </w:rPr>
        <w:t>tb_DEB_LOGS_USUARIO</w:t>
      </w:r>
      <w:r>
        <w:rPr>
          <w:b/>
        </w:rPr>
        <w:t xml:space="preserve"> </w:t>
      </w:r>
      <w:r>
        <w:t>que cuentan con los campos relacionados en el documento adjunto donde se relaciona a la izquierda la tabla actual y a la derec</w:t>
      </w:r>
      <w:r w:rsidR="004876B0">
        <w:t>ha la tabla del nuevo sistema,</w:t>
      </w:r>
      <w:r>
        <w:t xml:space="preserve"> se resaltan en amarillo los campos a migrar. </w:t>
      </w:r>
    </w:p>
    <w:p w:rsidR="003E47EA" w:rsidRDefault="003E47EA" w:rsidP="00976008">
      <w:pPr>
        <w:pStyle w:val="Prrafodelista"/>
        <w:numPr>
          <w:ilvl w:val="0"/>
          <w:numId w:val="4"/>
        </w:numPr>
        <w:jc w:val="both"/>
      </w:pPr>
      <w:r w:rsidRPr="00976008">
        <w:rPr>
          <w:b/>
        </w:rPr>
        <w:t>DEB_Autorizados_er</w:t>
      </w:r>
      <w:r>
        <w:t xml:space="preserve">: En esta tabla se ingresó información de clientes inconsistentes y cuenta con 10 registros. Por tal motivo, no se va a migrar. </w:t>
      </w:r>
    </w:p>
    <w:p w:rsidR="003E47EA" w:rsidRDefault="003E47EA" w:rsidP="003E47EA">
      <w:pPr>
        <w:jc w:val="both"/>
      </w:pPr>
      <w:r>
        <w:t xml:space="preserve">El área de Tesorería levantará la información para alimentar las tablas </w:t>
      </w:r>
      <w:r w:rsidRPr="003E47EA">
        <w:rPr>
          <w:b/>
        </w:rPr>
        <w:t>tb_DEB_DATOS_DEBITO_INCONSISTENTE</w:t>
      </w:r>
      <w:r>
        <w:t xml:space="preserve"> y </w:t>
      </w:r>
      <w:r w:rsidRPr="003E47EA">
        <w:rPr>
          <w:b/>
        </w:rPr>
        <w:t>tb_DEB_TITULAR_CUENTA_INCONSISTENTE</w:t>
      </w:r>
      <w:r>
        <w:rPr>
          <w:b/>
        </w:rPr>
        <w:t xml:space="preserve">, </w:t>
      </w:r>
      <w:r w:rsidR="00976008">
        <w:t>con los campos que se rel</w:t>
      </w:r>
      <w:r w:rsidR="00B75529">
        <w:t>acionan en el documento adjunto.</w:t>
      </w:r>
    </w:p>
    <w:p w:rsidR="00340C24" w:rsidRPr="007D0348" w:rsidRDefault="007D0348" w:rsidP="007D0348">
      <w:pPr>
        <w:pStyle w:val="Prrafodelista"/>
        <w:numPr>
          <w:ilvl w:val="0"/>
          <w:numId w:val="4"/>
        </w:numPr>
        <w:jc w:val="both"/>
        <w:rPr>
          <w:b/>
        </w:rPr>
      </w:pPr>
      <w:proofErr w:type="spellStart"/>
      <w:r w:rsidRPr="007D0348">
        <w:rPr>
          <w:b/>
        </w:rPr>
        <w:lastRenderedPageBreak/>
        <w:t>DEB_HistArchBanco</w:t>
      </w:r>
      <w:proofErr w:type="spellEnd"/>
      <w:r>
        <w:rPr>
          <w:b/>
        </w:rPr>
        <w:t xml:space="preserve">: </w:t>
      </w:r>
      <w:r>
        <w:t xml:space="preserve"> La tabla con este nombre es la única que se debe migrar por que tiene la información que se está consultando desde la aplicación. De esta tabla no se debe migrar los siguientes campos:</w:t>
      </w:r>
    </w:p>
    <w:p w:rsidR="007D0348" w:rsidRPr="007D0348" w:rsidRDefault="007D0348" w:rsidP="007D0348">
      <w:pPr>
        <w:pStyle w:val="Prrafodelista"/>
        <w:jc w:val="both"/>
        <w:rPr>
          <w:b/>
        </w:rPr>
      </w:pPr>
    </w:p>
    <w:p w:rsidR="007D0348" w:rsidRPr="007D0348" w:rsidRDefault="007D0348" w:rsidP="007D0348">
      <w:pPr>
        <w:pStyle w:val="Prrafodelista"/>
        <w:numPr>
          <w:ilvl w:val="0"/>
          <w:numId w:val="2"/>
        </w:numPr>
        <w:jc w:val="both"/>
        <w:rPr>
          <w:b/>
        </w:rPr>
      </w:pPr>
      <w:r w:rsidRPr="007D0348">
        <w:rPr>
          <w:b/>
        </w:rPr>
        <w:t>ctarecuda</w:t>
      </w:r>
    </w:p>
    <w:p w:rsidR="007D0348" w:rsidRPr="007D0348" w:rsidRDefault="007D0348" w:rsidP="007D0348">
      <w:pPr>
        <w:pStyle w:val="Prrafodelista"/>
        <w:numPr>
          <w:ilvl w:val="0"/>
          <w:numId w:val="2"/>
        </w:numPr>
        <w:jc w:val="both"/>
        <w:rPr>
          <w:b/>
        </w:rPr>
      </w:pPr>
      <w:r w:rsidRPr="007D0348">
        <w:rPr>
          <w:b/>
        </w:rPr>
        <w:t>codbanco</w:t>
      </w:r>
    </w:p>
    <w:p w:rsidR="007D0348" w:rsidRPr="007D0348" w:rsidRDefault="007D0348" w:rsidP="007D0348">
      <w:pPr>
        <w:pStyle w:val="Prrafodelista"/>
        <w:numPr>
          <w:ilvl w:val="0"/>
          <w:numId w:val="2"/>
        </w:numPr>
        <w:jc w:val="both"/>
        <w:rPr>
          <w:b/>
        </w:rPr>
      </w:pPr>
      <w:r w:rsidRPr="007D0348">
        <w:rPr>
          <w:b/>
        </w:rPr>
        <w:t>foraplica</w:t>
      </w:r>
    </w:p>
    <w:p w:rsidR="007D0348" w:rsidRPr="007D0348" w:rsidRDefault="007D0348" w:rsidP="007D0348">
      <w:pPr>
        <w:pStyle w:val="Prrafodelista"/>
        <w:numPr>
          <w:ilvl w:val="0"/>
          <w:numId w:val="2"/>
        </w:numPr>
        <w:jc w:val="both"/>
        <w:rPr>
          <w:b/>
        </w:rPr>
      </w:pPr>
      <w:r w:rsidRPr="007D0348">
        <w:rPr>
          <w:b/>
        </w:rPr>
        <w:t>nitchevy</w:t>
      </w:r>
    </w:p>
    <w:p w:rsidR="007D0348" w:rsidRPr="007D0348" w:rsidRDefault="007D0348" w:rsidP="007D0348">
      <w:pPr>
        <w:pStyle w:val="Prrafodelista"/>
        <w:numPr>
          <w:ilvl w:val="0"/>
          <w:numId w:val="2"/>
        </w:numPr>
        <w:jc w:val="both"/>
        <w:rPr>
          <w:b/>
        </w:rPr>
      </w:pPr>
      <w:r w:rsidRPr="007D0348">
        <w:rPr>
          <w:b/>
        </w:rPr>
        <w:t>descripcion</w:t>
      </w:r>
    </w:p>
    <w:p w:rsidR="007D0348" w:rsidRDefault="007D0348" w:rsidP="007D0348">
      <w:pPr>
        <w:pStyle w:val="Prrafodelista"/>
        <w:numPr>
          <w:ilvl w:val="0"/>
          <w:numId w:val="2"/>
        </w:numPr>
        <w:jc w:val="both"/>
        <w:rPr>
          <w:b/>
        </w:rPr>
      </w:pPr>
      <w:r w:rsidRPr="007D0348">
        <w:rPr>
          <w:b/>
        </w:rPr>
        <w:t>comprobante</w:t>
      </w:r>
    </w:p>
    <w:p w:rsidR="007D0348" w:rsidRDefault="007D0348" w:rsidP="007D0348">
      <w:pPr>
        <w:pStyle w:val="Prrafodelista"/>
        <w:ind w:left="1440"/>
        <w:jc w:val="both"/>
        <w:rPr>
          <w:b/>
        </w:rPr>
      </w:pPr>
    </w:p>
    <w:p w:rsidR="002F0BD1" w:rsidRDefault="007D0348" w:rsidP="002F0BD1">
      <w:pPr>
        <w:jc w:val="both"/>
      </w:pPr>
      <w:r>
        <w:t xml:space="preserve">La homologación de esta tabla en el nuevo sistema se alimentará en la tabla </w:t>
      </w:r>
      <w:proofErr w:type="spellStart"/>
      <w:r w:rsidRPr="007D0348">
        <w:rPr>
          <w:b/>
        </w:rPr>
        <w:t>tb_DEB_HISTORIAL_PROCESO_USUARIO</w:t>
      </w:r>
      <w:proofErr w:type="spellEnd"/>
      <w:r>
        <w:rPr>
          <w:b/>
        </w:rPr>
        <w:t xml:space="preserve"> </w:t>
      </w:r>
      <w:r>
        <w:t>que cuentan con los campos relacionados en el documento adjunto, a la izquierda están los campos de la tabla actual y a la derecha la tabla del nuevo sistema, resaltando en amarillo los campos a migrar</w:t>
      </w:r>
      <w:r w:rsidR="002F0BD1">
        <w:t>.</w:t>
      </w:r>
    </w:p>
    <w:p w:rsidR="002F0BD1" w:rsidRDefault="002F0BD1" w:rsidP="002F0BD1">
      <w:pPr>
        <w:jc w:val="both"/>
      </w:pPr>
      <w:r>
        <w:rPr>
          <w:noProof/>
        </w:rPr>
        <w:drawing>
          <wp:anchor distT="0" distB="0" distL="114300" distR="114300" simplePos="0" relativeHeight="251659264" behindDoc="0" locked="0" layoutInCell="1" allowOverlap="1" wp14:anchorId="06ADD0F9" wp14:editId="553694FB">
            <wp:simplePos x="0" y="0"/>
            <wp:positionH relativeFrom="margin">
              <wp:align>center</wp:align>
            </wp:positionH>
            <wp:positionV relativeFrom="paragraph">
              <wp:posOffset>278765</wp:posOffset>
            </wp:positionV>
            <wp:extent cx="2633345" cy="1006475"/>
            <wp:effectExtent l="0" t="0" r="0" b="3175"/>
            <wp:wrapThrough wrapText="bothSides">
              <wp:wrapPolygon edited="0">
                <wp:start x="0" y="0"/>
                <wp:lineTo x="0" y="21259"/>
                <wp:lineTo x="21407" y="21259"/>
                <wp:lineTo x="2140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33345" cy="1006475"/>
                    </a:xfrm>
                    <a:prstGeom prst="rect">
                      <a:avLst/>
                    </a:prstGeom>
                  </pic:spPr>
                </pic:pic>
              </a:graphicData>
            </a:graphic>
            <wp14:sizeRelH relativeFrom="margin">
              <wp14:pctWidth>0</wp14:pctWidth>
            </wp14:sizeRelH>
            <wp14:sizeRelV relativeFrom="margin">
              <wp14:pctHeight>0</wp14:pctHeight>
            </wp14:sizeRelV>
          </wp:anchor>
        </w:drawing>
      </w:r>
      <w:r>
        <w:t>Se homologarán los estados de las respuestas de acuerdo con la siguiente tabla:</w:t>
      </w:r>
    </w:p>
    <w:p w:rsidR="002F0BD1" w:rsidRDefault="002F0BD1" w:rsidP="002F0BD1">
      <w:pPr>
        <w:jc w:val="both"/>
      </w:pPr>
    </w:p>
    <w:p w:rsidR="002F0BD1" w:rsidRDefault="002F0BD1" w:rsidP="002F0BD1">
      <w:pPr>
        <w:jc w:val="both"/>
      </w:pPr>
    </w:p>
    <w:p w:rsidR="002F0BD1" w:rsidRDefault="002F0BD1" w:rsidP="002F0BD1">
      <w:pPr>
        <w:jc w:val="both"/>
      </w:pPr>
      <w:bookmarkStart w:id="0" w:name="_GoBack"/>
      <w:bookmarkEnd w:id="0"/>
    </w:p>
    <w:p w:rsidR="002F0BD1" w:rsidRDefault="002F0BD1" w:rsidP="002F0BD1">
      <w:pPr>
        <w:jc w:val="both"/>
      </w:pPr>
    </w:p>
    <w:p w:rsidR="002F0BD1" w:rsidRPr="002F0BD1" w:rsidRDefault="002F0BD1" w:rsidP="002F0BD1">
      <w:pPr>
        <w:pStyle w:val="Prrafodelista"/>
        <w:numPr>
          <w:ilvl w:val="0"/>
          <w:numId w:val="4"/>
        </w:numPr>
        <w:jc w:val="both"/>
        <w:rPr>
          <w:b/>
        </w:rPr>
      </w:pPr>
      <w:proofErr w:type="spellStart"/>
      <w:r w:rsidRPr="002F0BD1">
        <w:rPr>
          <w:b/>
        </w:rPr>
        <w:t>BAS_Banco</w:t>
      </w:r>
      <w:proofErr w:type="spellEnd"/>
      <w:r>
        <w:rPr>
          <w:b/>
        </w:rPr>
        <w:t xml:space="preserve">: </w:t>
      </w:r>
      <w:r>
        <w:t xml:space="preserve">Tabla donde se almacenan los códigos y nombres de los bancos que utiliza </w:t>
      </w:r>
      <w:proofErr w:type="spellStart"/>
      <w:r>
        <w:t>Chevysat</w:t>
      </w:r>
      <w:proofErr w:type="spellEnd"/>
      <w:r>
        <w:t xml:space="preserve">. </w:t>
      </w:r>
    </w:p>
    <w:p w:rsidR="002F0BD1" w:rsidRDefault="002F0BD1" w:rsidP="002F0BD1">
      <w:pPr>
        <w:pStyle w:val="Prrafodelista"/>
        <w:jc w:val="both"/>
      </w:pPr>
    </w:p>
    <w:p w:rsidR="002F0BD1" w:rsidRDefault="002F0BD1" w:rsidP="002F0BD1">
      <w:pPr>
        <w:pStyle w:val="Prrafodelista"/>
        <w:jc w:val="both"/>
      </w:pPr>
      <w:r>
        <w:t>En el nuevo sistema se utilizará una tabla independiente solo para Débito Automático donde se migrarán los siguientes bancos:</w:t>
      </w:r>
    </w:p>
    <w:p w:rsidR="002F0BD1" w:rsidRDefault="002F0BD1" w:rsidP="002F0BD1">
      <w:pPr>
        <w:pStyle w:val="Prrafodelista"/>
        <w:jc w:val="both"/>
      </w:pPr>
    </w:p>
    <w:p w:rsidR="002F0BD1" w:rsidRDefault="00D471F2" w:rsidP="002F0BD1">
      <w:pPr>
        <w:pStyle w:val="Prrafodelista"/>
        <w:jc w:val="both"/>
      </w:pPr>
      <w:r>
        <w:rPr>
          <w:noProof/>
        </w:rPr>
        <w:drawing>
          <wp:anchor distT="0" distB="0" distL="114300" distR="114300" simplePos="0" relativeHeight="251660288" behindDoc="0" locked="0" layoutInCell="1" allowOverlap="1" wp14:anchorId="6AD4F8E3">
            <wp:simplePos x="0" y="0"/>
            <wp:positionH relativeFrom="margin">
              <wp:posOffset>1567815</wp:posOffset>
            </wp:positionH>
            <wp:positionV relativeFrom="paragraph">
              <wp:posOffset>100330</wp:posOffset>
            </wp:positionV>
            <wp:extent cx="2381250" cy="2381250"/>
            <wp:effectExtent l="0" t="0" r="0" b="0"/>
            <wp:wrapThrough wrapText="bothSides">
              <wp:wrapPolygon edited="0">
                <wp:start x="0" y="0"/>
                <wp:lineTo x="0" y="21427"/>
                <wp:lineTo x="21427" y="21427"/>
                <wp:lineTo x="2142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14:sizeRelH relativeFrom="margin">
              <wp14:pctWidth>0</wp14:pctWidth>
            </wp14:sizeRelH>
            <wp14:sizeRelV relativeFrom="margin">
              <wp14:pctHeight>0</wp14:pctHeight>
            </wp14:sizeRelV>
          </wp:anchor>
        </w:drawing>
      </w:r>
    </w:p>
    <w:p w:rsidR="002F0BD1" w:rsidRDefault="002F0BD1" w:rsidP="002F0BD1">
      <w:pPr>
        <w:pStyle w:val="Prrafodelista"/>
        <w:jc w:val="both"/>
      </w:pPr>
    </w:p>
    <w:p w:rsidR="002F0BD1" w:rsidRDefault="002F0BD1" w:rsidP="002F0BD1">
      <w:pPr>
        <w:pStyle w:val="Prrafodelista"/>
        <w:jc w:val="both"/>
      </w:pPr>
    </w:p>
    <w:p w:rsidR="002F0BD1" w:rsidRDefault="002F0BD1" w:rsidP="002F0BD1">
      <w:pPr>
        <w:pStyle w:val="Prrafodelista"/>
        <w:jc w:val="both"/>
      </w:pPr>
    </w:p>
    <w:p w:rsidR="002F0BD1" w:rsidRDefault="002F0BD1" w:rsidP="002F0BD1">
      <w:pPr>
        <w:pStyle w:val="Prrafodelista"/>
        <w:jc w:val="both"/>
      </w:pPr>
    </w:p>
    <w:p w:rsidR="002F0BD1" w:rsidRDefault="002F0BD1" w:rsidP="002F0BD1">
      <w:pPr>
        <w:pStyle w:val="Prrafodelista"/>
        <w:jc w:val="both"/>
      </w:pPr>
    </w:p>
    <w:p w:rsidR="002F0BD1" w:rsidRDefault="002F0BD1" w:rsidP="002F0BD1">
      <w:pPr>
        <w:pStyle w:val="Prrafodelista"/>
        <w:jc w:val="both"/>
      </w:pPr>
    </w:p>
    <w:p w:rsidR="002F0BD1" w:rsidRDefault="002F0BD1" w:rsidP="002F0BD1">
      <w:pPr>
        <w:pStyle w:val="Prrafodelista"/>
        <w:jc w:val="both"/>
      </w:pPr>
    </w:p>
    <w:p w:rsidR="002F0BD1" w:rsidRDefault="002F0BD1" w:rsidP="002F0BD1">
      <w:pPr>
        <w:pStyle w:val="Prrafodelista"/>
        <w:jc w:val="both"/>
      </w:pPr>
    </w:p>
    <w:p w:rsidR="002F0BD1" w:rsidRDefault="002F0BD1" w:rsidP="002F0BD1">
      <w:pPr>
        <w:pStyle w:val="Prrafodelista"/>
        <w:jc w:val="both"/>
      </w:pPr>
    </w:p>
    <w:p w:rsidR="002F0BD1" w:rsidRDefault="002F0BD1" w:rsidP="002F0BD1">
      <w:pPr>
        <w:pStyle w:val="Prrafodelista"/>
        <w:jc w:val="both"/>
      </w:pPr>
    </w:p>
    <w:p w:rsidR="002F0BD1" w:rsidRDefault="002F0BD1" w:rsidP="002F0BD1">
      <w:pPr>
        <w:pStyle w:val="Prrafodelista"/>
        <w:jc w:val="both"/>
      </w:pPr>
    </w:p>
    <w:p w:rsidR="002F0BD1" w:rsidRDefault="002F0BD1" w:rsidP="002F0BD1">
      <w:pPr>
        <w:pStyle w:val="Prrafodelista"/>
        <w:jc w:val="both"/>
      </w:pPr>
    </w:p>
    <w:p w:rsidR="002F0BD1" w:rsidRDefault="002F0BD1" w:rsidP="002F0BD1">
      <w:pPr>
        <w:pStyle w:val="Prrafodelista"/>
        <w:jc w:val="both"/>
      </w:pPr>
    </w:p>
    <w:p w:rsidR="002F0BD1" w:rsidRDefault="002F0BD1" w:rsidP="002F0BD1">
      <w:pPr>
        <w:pStyle w:val="Prrafodelista"/>
        <w:jc w:val="both"/>
      </w:pPr>
    </w:p>
    <w:p w:rsidR="002F0BD1" w:rsidRDefault="002F0BD1" w:rsidP="002F0BD1">
      <w:pPr>
        <w:jc w:val="both"/>
      </w:pPr>
      <w:r>
        <w:lastRenderedPageBreak/>
        <w:t>Los siguientes campos no se deben migrar:</w:t>
      </w:r>
    </w:p>
    <w:p w:rsidR="002F0BD1" w:rsidRPr="002F0BD1" w:rsidRDefault="002F0BD1" w:rsidP="002F0BD1">
      <w:pPr>
        <w:pStyle w:val="Prrafodelista"/>
        <w:numPr>
          <w:ilvl w:val="0"/>
          <w:numId w:val="5"/>
        </w:numPr>
        <w:jc w:val="both"/>
        <w:rPr>
          <w:b/>
        </w:rPr>
      </w:pPr>
      <w:proofErr w:type="spellStart"/>
      <w:r w:rsidRPr="002F0BD1">
        <w:rPr>
          <w:b/>
        </w:rPr>
        <w:t>IdBanco</w:t>
      </w:r>
      <w:proofErr w:type="spellEnd"/>
    </w:p>
    <w:p w:rsidR="002F0BD1" w:rsidRPr="002F0BD1" w:rsidRDefault="002F0BD1" w:rsidP="002F0BD1">
      <w:pPr>
        <w:pStyle w:val="Prrafodelista"/>
        <w:numPr>
          <w:ilvl w:val="0"/>
          <w:numId w:val="5"/>
        </w:numPr>
        <w:jc w:val="both"/>
        <w:rPr>
          <w:b/>
        </w:rPr>
      </w:pPr>
      <w:proofErr w:type="spellStart"/>
      <w:r w:rsidRPr="002F0BD1">
        <w:rPr>
          <w:b/>
        </w:rPr>
        <w:t>CodAch</w:t>
      </w:r>
      <w:proofErr w:type="spellEnd"/>
    </w:p>
    <w:p w:rsidR="002F0BD1" w:rsidRPr="002F0BD1" w:rsidRDefault="002F0BD1" w:rsidP="002F0BD1">
      <w:pPr>
        <w:pStyle w:val="Prrafodelista"/>
        <w:numPr>
          <w:ilvl w:val="0"/>
          <w:numId w:val="5"/>
        </w:numPr>
        <w:jc w:val="both"/>
        <w:rPr>
          <w:b/>
        </w:rPr>
      </w:pPr>
      <w:proofErr w:type="spellStart"/>
      <w:r w:rsidRPr="002F0BD1">
        <w:rPr>
          <w:b/>
        </w:rPr>
        <w:t>CodGnb</w:t>
      </w:r>
      <w:proofErr w:type="spellEnd"/>
    </w:p>
    <w:p w:rsidR="002F0BD1" w:rsidRDefault="006C05C0" w:rsidP="002F0BD1">
      <w:pPr>
        <w:jc w:val="both"/>
      </w:pPr>
      <w:r>
        <w:t xml:space="preserve">La homologación de esta tabla en el nuevo sistema se alimentará en la tabla </w:t>
      </w:r>
      <w:proofErr w:type="spellStart"/>
      <w:r w:rsidRPr="006C05C0">
        <w:rPr>
          <w:b/>
        </w:rPr>
        <w:t>tb_DEB_BANCO</w:t>
      </w:r>
      <w:proofErr w:type="spellEnd"/>
      <w:r>
        <w:t xml:space="preserve"> </w:t>
      </w:r>
      <w:r w:rsidR="002F0BD1">
        <w:t>que cuentan con los campos relacionados en el documento adjunto, a la izquierda están los campos de la tabla actual y a la derecha la tabla del nuevo sistema, resaltando en amarillo los campos a migrar.</w:t>
      </w:r>
    </w:p>
    <w:p w:rsidR="00E031F5" w:rsidRDefault="00E031F5" w:rsidP="00E031F5">
      <w:pPr>
        <w:pStyle w:val="Prrafodelista"/>
        <w:numPr>
          <w:ilvl w:val="0"/>
          <w:numId w:val="4"/>
        </w:numPr>
        <w:jc w:val="both"/>
      </w:pPr>
      <w:r>
        <w:t xml:space="preserve">Los Códigos de respuesta </w:t>
      </w:r>
      <w:r w:rsidR="00E417C5">
        <w:t xml:space="preserve">de los bancos se </w:t>
      </w:r>
      <w:r w:rsidR="00D471F2">
        <w:t>migrarán</w:t>
      </w:r>
      <w:r w:rsidR="00E417C5">
        <w:t xml:space="preserve"> </w:t>
      </w:r>
      <w:r w:rsidR="00D471F2">
        <w:t>de acuerdo con el</w:t>
      </w:r>
      <w:r w:rsidR="00E417C5">
        <w:t xml:space="preserve"> levantamiento de información por parte de Tesorería, con una estructura solicitada por tecnología.</w:t>
      </w:r>
    </w:p>
    <w:p w:rsidR="00D471F2" w:rsidRDefault="00D471F2" w:rsidP="00D471F2">
      <w:pPr>
        <w:pStyle w:val="Prrafodelista"/>
        <w:jc w:val="both"/>
      </w:pPr>
    </w:p>
    <w:p w:rsidR="00D471F2" w:rsidRDefault="00D471F2" w:rsidP="00D471F2">
      <w:pPr>
        <w:pStyle w:val="Prrafodelista"/>
        <w:numPr>
          <w:ilvl w:val="0"/>
          <w:numId w:val="4"/>
        </w:numPr>
        <w:jc w:val="both"/>
      </w:pPr>
      <w:r>
        <w:t xml:space="preserve">La marca que viajará de Débito Automático a Sico se homologará de acuerdo con los siguientes estados: </w:t>
      </w:r>
    </w:p>
    <w:tbl>
      <w:tblPr>
        <w:tblW w:w="4160" w:type="dxa"/>
        <w:jc w:val="center"/>
        <w:tblCellMar>
          <w:left w:w="70" w:type="dxa"/>
          <w:right w:w="70" w:type="dxa"/>
        </w:tblCellMar>
        <w:tblLook w:val="04A0" w:firstRow="1" w:lastRow="0" w:firstColumn="1" w:lastColumn="0" w:noHBand="0" w:noVBand="1"/>
      </w:tblPr>
      <w:tblGrid>
        <w:gridCol w:w="2860"/>
        <w:gridCol w:w="1300"/>
      </w:tblGrid>
      <w:tr w:rsidR="00D471F2" w:rsidRPr="00D471F2" w:rsidTr="00D471F2">
        <w:trPr>
          <w:trHeight w:val="315"/>
          <w:jc w:val="center"/>
        </w:trPr>
        <w:tc>
          <w:tcPr>
            <w:tcW w:w="2860" w:type="dxa"/>
            <w:tcBorders>
              <w:top w:val="single" w:sz="8" w:space="0" w:color="auto"/>
              <w:left w:val="single" w:sz="8" w:space="0" w:color="auto"/>
              <w:bottom w:val="single" w:sz="8" w:space="0" w:color="auto"/>
              <w:right w:val="single" w:sz="8" w:space="0" w:color="auto"/>
            </w:tcBorders>
            <w:shd w:val="clear" w:color="000000" w:fill="4472C4"/>
            <w:noWrap/>
            <w:vAlign w:val="center"/>
            <w:hideMark/>
          </w:tcPr>
          <w:p w:rsidR="00D471F2" w:rsidRPr="00D471F2" w:rsidRDefault="00D471F2" w:rsidP="00D471F2">
            <w:pPr>
              <w:spacing w:after="0" w:line="240" w:lineRule="auto"/>
              <w:jc w:val="center"/>
              <w:rPr>
                <w:rFonts w:ascii="Calibri" w:eastAsia="Times New Roman" w:hAnsi="Calibri" w:cs="Calibri"/>
                <w:b/>
                <w:bCs/>
                <w:color w:val="FFFFFF"/>
                <w:lang w:eastAsia="es-CO"/>
              </w:rPr>
            </w:pPr>
            <w:r w:rsidRPr="00D471F2">
              <w:rPr>
                <w:rFonts w:ascii="Calibri" w:eastAsia="Times New Roman" w:hAnsi="Calibri" w:cs="Calibri"/>
                <w:b/>
                <w:bCs/>
                <w:color w:val="FFFFFF"/>
                <w:lang w:eastAsia="es-CO"/>
              </w:rPr>
              <w:t>ESTADO</w:t>
            </w:r>
          </w:p>
        </w:tc>
        <w:tc>
          <w:tcPr>
            <w:tcW w:w="1300" w:type="dxa"/>
            <w:tcBorders>
              <w:top w:val="single" w:sz="8" w:space="0" w:color="auto"/>
              <w:left w:val="nil"/>
              <w:bottom w:val="single" w:sz="8" w:space="0" w:color="auto"/>
              <w:right w:val="single" w:sz="8" w:space="0" w:color="auto"/>
            </w:tcBorders>
            <w:shd w:val="clear" w:color="000000" w:fill="4472C4"/>
            <w:noWrap/>
            <w:vAlign w:val="center"/>
            <w:hideMark/>
          </w:tcPr>
          <w:p w:rsidR="00D471F2" w:rsidRPr="00D471F2" w:rsidRDefault="00D471F2" w:rsidP="00D471F2">
            <w:pPr>
              <w:spacing w:after="0" w:line="240" w:lineRule="auto"/>
              <w:jc w:val="center"/>
              <w:rPr>
                <w:rFonts w:ascii="Calibri" w:eastAsia="Times New Roman" w:hAnsi="Calibri" w:cs="Calibri"/>
                <w:b/>
                <w:bCs/>
                <w:color w:val="FFFFFF"/>
                <w:lang w:eastAsia="es-CO"/>
              </w:rPr>
            </w:pPr>
            <w:r w:rsidRPr="00D471F2">
              <w:rPr>
                <w:rFonts w:ascii="Calibri" w:eastAsia="Times New Roman" w:hAnsi="Calibri" w:cs="Calibri"/>
                <w:b/>
                <w:bCs/>
                <w:color w:val="FFFFFF"/>
                <w:lang w:eastAsia="es-CO"/>
              </w:rPr>
              <w:t>MARCO SICO</w:t>
            </w:r>
          </w:p>
        </w:tc>
      </w:tr>
      <w:tr w:rsidR="00D471F2" w:rsidRPr="00D471F2" w:rsidTr="00D471F2">
        <w:trPr>
          <w:trHeight w:val="315"/>
          <w:jc w:val="center"/>
        </w:trPr>
        <w:tc>
          <w:tcPr>
            <w:tcW w:w="2860" w:type="dxa"/>
            <w:tcBorders>
              <w:top w:val="nil"/>
              <w:left w:val="single" w:sz="8" w:space="0" w:color="auto"/>
              <w:bottom w:val="single" w:sz="8" w:space="0" w:color="auto"/>
              <w:right w:val="single" w:sz="8" w:space="0" w:color="auto"/>
            </w:tcBorders>
            <w:shd w:val="clear" w:color="000000" w:fill="D9E1F2"/>
            <w:noWrap/>
            <w:vAlign w:val="center"/>
            <w:hideMark/>
          </w:tcPr>
          <w:p w:rsidR="00D471F2" w:rsidRPr="00D471F2" w:rsidRDefault="00D471F2" w:rsidP="00D471F2">
            <w:pPr>
              <w:spacing w:after="0" w:line="240" w:lineRule="auto"/>
              <w:rPr>
                <w:rFonts w:ascii="Calibri" w:eastAsia="Times New Roman" w:hAnsi="Calibri" w:cs="Calibri"/>
                <w:color w:val="000000"/>
                <w:lang w:eastAsia="es-CO"/>
              </w:rPr>
            </w:pPr>
            <w:r w:rsidRPr="00D471F2">
              <w:rPr>
                <w:rFonts w:ascii="Calibri" w:eastAsia="Times New Roman" w:hAnsi="Calibri" w:cs="Calibri"/>
                <w:color w:val="000000"/>
                <w:lang w:eastAsia="es-CO"/>
              </w:rPr>
              <w:t>PRENOTA</w:t>
            </w:r>
          </w:p>
        </w:tc>
        <w:tc>
          <w:tcPr>
            <w:tcW w:w="1300" w:type="dxa"/>
            <w:tcBorders>
              <w:top w:val="nil"/>
              <w:left w:val="nil"/>
              <w:bottom w:val="single" w:sz="8" w:space="0" w:color="auto"/>
              <w:right w:val="single" w:sz="8" w:space="0" w:color="auto"/>
            </w:tcBorders>
            <w:shd w:val="clear" w:color="000000" w:fill="D9E1F2"/>
            <w:noWrap/>
            <w:vAlign w:val="center"/>
            <w:hideMark/>
          </w:tcPr>
          <w:p w:rsidR="00D471F2" w:rsidRPr="00D471F2" w:rsidRDefault="00D471F2" w:rsidP="00D471F2">
            <w:pPr>
              <w:spacing w:after="0" w:line="240" w:lineRule="auto"/>
              <w:jc w:val="center"/>
              <w:rPr>
                <w:rFonts w:ascii="Calibri" w:eastAsia="Times New Roman" w:hAnsi="Calibri" w:cs="Calibri"/>
                <w:color w:val="000000"/>
                <w:lang w:eastAsia="es-CO"/>
              </w:rPr>
            </w:pPr>
            <w:r w:rsidRPr="00D471F2">
              <w:rPr>
                <w:rFonts w:ascii="Calibri" w:eastAsia="Times New Roman" w:hAnsi="Calibri" w:cs="Calibri"/>
                <w:color w:val="000000"/>
                <w:lang w:eastAsia="es-CO"/>
              </w:rPr>
              <w:t>NO</w:t>
            </w:r>
          </w:p>
        </w:tc>
      </w:tr>
      <w:tr w:rsidR="00D471F2" w:rsidRPr="00D471F2" w:rsidTr="00D471F2">
        <w:trPr>
          <w:trHeight w:val="315"/>
          <w:jc w:val="center"/>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471F2" w:rsidRPr="00D471F2" w:rsidRDefault="00D471F2" w:rsidP="00D471F2">
            <w:pPr>
              <w:spacing w:after="0" w:line="240" w:lineRule="auto"/>
              <w:rPr>
                <w:rFonts w:ascii="Calibri" w:eastAsia="Times New Roman" w:hAnsi="Calibri" w:cs="Calibri"/>
                <w:color w:val="000000"/>
                <w:lang w:eastAsia="es-CO"/>
              </w:rPr>
            </w:pPr>
            <w:r w:rsidRPr="00D471F2">
              <w:rPr>
                <w:rFonts w:ascii="Calibri" w:eastAsia="Times New Roman" w:hAnsi="Calibri" w:cs="Calibri"/>
                <w:color w:val="000000"/>
                <w:lang w:eastAsia="es-CO"/>
              </w:rPr>
              <w:t>PRENOTA EN PROCESO</w:t>
            </w:r>
          </w:p>
        </w:tc>
        <w:tc>
          <w:tcPr>
            <w:tcW w:w="1300" w:type="dxa"/>
            <w:tcBorders>
              <w:top w:val="nil"/>
              <w:left w:val="nil"/>
              <w:bottom w:val="single" w:sz="8" w:space="0" w:color="auto"/>
              <w:right w:val="single" w:sz="8" w:space="0" w:color="auto"/>
            </w:tcBorders>
            <w:shd w:val="clear" w:color="auto" w:fill="auto"/>
            <w:noWrap/>
            <w:vAlign w:val="center"/>
            <w:hideMark/>
          </w:tcPr>
          <w:p w:rsidR="00D471F2" w:rsidRPr="00D471F2" w:rsidRDefault="00D471F2" w:rsidP="00D471F2">
            <w:pPr>
              <w:spacing w:after="0" w:line="240" w:lineRule="auto"/>
              <w:jc w:val="center"/>
              <w:rPr>
                <w:rFonts w:ascii="Calibri" w:eastAsia="Times New Roman" w:hAnsi="Calibri" w:cs="Calibri"/>
                <w:color w:val="000000"/>
                <w:lang w:eastAsia="es-CO"/>
              </w:rPr>
            </w:pPr>
            <w:r w:rsidRPr="00D471F2">
              <w:rPr>
                <w:rFonts w:ascii="Calibri" w:eastAsia="Times New Roman" w:hAnsi="Calibri" w:cs="Calibri"/>
                <w:color w:val="000000"/>
                <w:lang w:eastAsia="es-CO"/>
              </w:rPr>
              <w:t>NO</w:t>
            </w:r>
          </w:p>
        </w:tc>
      </w:tr>
      <w:tr w:rsidR="00D471F2" w:rsidRPr="00D471F2" w:rsidTr="00D471F2">
        <w:trPr>
          <w:trHeight w:val="315"/>
          <w:jc w:val="center"/>
        </w:trPr>
        <w:tc>
          <w:tcPr>
            <w:tcW w:w="2860" w:type="dxa"/>
            <w:tcBorders>
              <w:top w:val="nil"/>
              <w:left w:val="single" w:sz="8" w:space="0" w:color="auto"/>
              <w:bottom w:val="single" w:sz="8" w:space="0" w:color="auto"/>
              <w:right w:val="single" w:sz="8" w:space="0" w:color="auto"/>
            </w:tcBorders>
            <w:shd w:val="clear" w:color="000000" w:fill="D9E1F2"/>
            <w:noWrap/>
            <w:vAlign w:val="center"/>
            <w:hideMark/>
          </w:tcPr>
          <w:p w:rsidR="00D471F2" w:rsidRPr="00D471F2" w:rsidRDefault="00D471F2" w:rsidP="00D471F2">
            <w:pPr>
              <w:spacing w:after="0" w:line="240" w:lineRule="auto"/>
              <w:rPr>
                <w:rFonts w:ascii="Calibri" w:eastAsia="Times New Roman" w:hAnsi="Calibri" w:cs="Calibri"/>
                <w:color w:val="000000"/>
                <w:lang w:eastAsia="es-CO"/>
              </w:rPr>
            </w:pPr>
            <w:r w:rsidRPr="00D471F2">
              <w:rPr>
                <w:rFonts w:ascii="Calibri" w:eastAsia="Times New Roman" w:hAnsi="Calibri" w:cs="Calibri"/>
                <w:color w:val="000000"/>
                <w:lang w:eastAsia="es-CO"/>
              </w:rPr>
              <w:t>PRENOTA RECHAZADA</w:t>
            </w:r>
          </w:p>
        </w:tc>
        <w:tc>
          <w:tcPr>
            <w:tcW w:w="1300" w:type="dxa"/>
            <w:tcBorders>
              <w:top w:val="nil"/>
              <w:left w:val="nil"/>
              <w:bottom w:val="single" w:sz="8" w:space="0" w:color="auto"/>
              <w:right w:val="single" w:sz="8" w:space="0" w:color="auto"/>
            </w:tcBorders>
            <w:shd w:val="clear" w:color="000000" w:fill="D9E1F2"/>
            <w:noWrap/>
            <w:vAlign w:val="center"/>
            <w:hideMark/>
          </w:tcPr>
          <w:p w:rsidR="00D471F2" w:rsidRPr="00D471F2" w:rsidRDefault="00D471F2" w:rsidP="00D471F2">
            <w:pPr>
              <w:spacing w:after="0" w:line="240" w:lineRule="auto"/>
              <w:jc w:val="center"/>
              <w:rPr>
                <w:rFonts w:ascii="Calibri" w:eastAsia="Times New Roman" w:hAnsi="Calibri" w:cs="Calibri"/>
                <w:color w:val="000000"/>
                <w:lang w:eastAsia="es-CO"/>
              </w:rPr>
            </w:pPr>
            <w:r w:rsidRPr="00D471F2">
              <w:rPr>
                <w:rFonts w:ascii="Calibri" w:eastAsia="Times New Roman" w:hAnsi="Calibri" w:cs="Calibri"/>
                <w:color w:val="000000"/>
                <w:lang w:eastAsia="es-CO"/>
              </w:rPr>
              <w:t>NO</w:t>
            </w:r>
          </w:p>
        </w:tc>
      </w:tr>
      <w:tr w:rsidR="00D471F2" w:rsidRPr="00D471F2" w:rsidTr="00D471F2">
        <w:trPr>
          <w:trHeight w:val="315"/>
          <w:jc w:val="center"/>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471F2" w:rsidRPr="00D471F2" w:rsidRDefault="00D471F2" w:rsidP="00D471F2">
            <w:pPr>
              <w:spacing w:after="0" w:line="240" w:lineRule="auto"/>
              <w:rPr>
                <w:rFonts w:ascii="Calibri" w:eastAsia="Times New Roman" w:hAnsi="Calibri" w:cs="Calibri"/>
                <w:color w:val="000000"/>
                <w:lang w:eastAsia="es-CO"/>
              </w:rPr>
            </w:pPr>
            <w:r w:rsidRPr="00D471F2">
              <w:rPr>
                <w:rFonts w:ascii="Calibri" w:eastAsia="Times New Roman" w:hAnsi="Calibri" w:cs="Calibri"/>
                <w:color w:val="000000"/>
                <w:lang w:eastAsia="es-CO"/>
              </w:rPr>
              <w:t>DEBITO</w:t>
            </w:r>
          </w:p>
        </w:tc>
        <w:tc>
          <w:tcPr>
            <w:tcW w:w="1300" w:type="dxa"/>
            <w:tcBorders>
              <w:top w:val="nil"/>
              <w:left w:val="nil"/>
              <w:bottom w:val="single" w:sz="8" w:space="0" w:color="auto"/>
              <w:right w:val="single" w:sz="8" w:space="0" w:color="auto"/>
            </w:tcBorders>
            <w:shd w:val="clear" w:color="auto" w:fill="auto"/>
            <w:noWrap/>
            <w:vAlign w:val="center"/>
            <w:hideMark/>
          </w:tcPr>
          <w:p w:rsidR="00D471F2" w:rsidRPr="00D471F2" w:rsidRDefault="00D471F2" w:rsidP="00D471F2">
            <w:pPr>
              <w:spacing w:after="0" w:line="240" w:lineRule="auto"/>
              <w:jc w:val="center"/>
              <w:rPr>
                <w:rFonts w:ascii="Calibri" w:eastAsia="Times New Roman" w:hAnsi="Calibri" w:cs="Calibri"/>
                <w:color w:val="000000"/>
                <w:lang w:eastAsia="es-CO"/>
              </w:rPr>
            </w:pPr>
            <w:r w:rsidRPr="00D471F2">
              <w:rPr>
                <w:rFonts w:ascii="Calibri" w:eastAsia="Times New Roman" w:hAnsi="Calibri" w:cs="Calibri"/>
                <w:color w:val="000000"/>
                <w:lang w:eastAsia="es-CO"/>
              </w:rPr>
              <w:t>SI</w:t>
            </w:r>
          </w:p>
        </w:tc>
      </w:tr>
      <w:tr w:rsidR="00D471F2" w:rsidRPr="00D471F2" w:rsidTr="00D471F2">
        <w:trPr>
          <w:trHeight w:val="315"/>
          <w:jc w:val="center"/>
        </w:trPr>
        <w:tc>
          <w:tcPr>
            <w:tcW w:w="2860" w:type="dxa"/>
            <w:tcBorders>
              <w:top w:val="nil"/>
              <w:left w:val="single" w:sz="8" w:space="0" w:color="auto"/>
              <w:bottom w:val="single" w:sz="8" w:space="0" w:color="auto"/>
              <w:right w:val="single" w:sz="8" w:space="0" w:color="auto"/>
            </w:tcBorders>
            <w:shd w:val="clear" w:color="000000" w:fill="D9E1F2"/>
            <w:noWrap/>
            <w:vAlign w:val="center"/>
            <w:hideMark/>
          </w:tcPr>
          <w:p w:rsidR="00D471F2" w:rsidRPr="00D471F2" w:rsidRDefault="00D471F2" w:rsidP="00D471F2">
            <w:pPr>
              <w:spacing w:after="0" w:line="240" w:lineRule="auto"/>
              <w:rPr>
                <w:rFonts w:ascii="Calibri" w:eastAsia="Times New Roman" w:hAnsi="Calibri" w:cs="Calibri"/>
                <w:color w:val="000000"/>
                <w:lang w:eastAsia="es-CO"/>
              </w:rPr>
            </w:pPr>
            <w:r w:rsidRPr="00D471F2">
              <w:rPr>
                <w:rFonts w:ascii="Calibri" w:eastAsia="Times New Roman" w:hAnsi="Calibri" w:cs="Calibri"/>
                <w:color w:val="000000"/>
                <w:lang w:eastAsia="es-CO"/>
              </w:rPr>
              <w:t>DEBITO EN PROCESO</w:t>
            </w:r>
          </w:p>
        </w:tc>
        <w:tc>
          <w:tcPr>
            <w:tcW w:w="1300" w:type="dxa"/>
            <w:tcBorders>
              <w:top w:val="nil"/>
              <w:left w:val="nil"/>
              <w:bottom w:val="single" w:sz="8" w:space="0" w:color="auto"/>
              <w:right w:val="single" w:sz="8" w:space="0" w:color="auto"/>
            </w:tcBorders>
            <w:shd w:val="clear" w:color="000000" w:fill="D9E1F2"/>
            <w:noWrap/>
            <w:vAlign w:val="center"/>
            <w:hideMark/>
          </w:tcPr>
          <w:p w:rsidR="00D471F2" w:rsidRPr="00D471F2" w:rsidRDefault="00D471F2" w:rsidP="00D471F2">
            <w:pPr>
              <w:spacing w:after="0" w:line="240" w:lineRule="auto"/>
              <w:jc w:val="center"/>
              <w:rPr>
                <w:rFonts w:ascii="Calibri" w:eastAsia="Times New Roman" w:hAnsi="Calibri" w:cs="Calibri"/>
                <w:color w:val="000000"/>
                <w:lang w:eastAsia="es-CO"/>
              </w:rPr>
            </w:pPr>
            <w:r w:rsidRPr="00D471F2">
              <w:rPr>
                <w:rFonts w:ascii="Calibri" w:eastAsia="Times New Roman" w:hAnsi="Calibri" w:cs="Calibri"/>
                <w:color w:val="000000"/>
                <w:lang w:eastAsia="es-CO"/>
              </w:rPr>
              <w:t>SI</w:t>
            </w:r>
          </w:p>
        </w:tc>
      </w:tr>
      <w:tr w:rsidR="00D471F2" w:rsidRPr="00D471F2" w:rsidTr="00D471F2">
        <w:trPr>
          <w:trHeight w:val="315"/>
          <w:jc w:val="center"/>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471F2" w:rsidRPr="00D471F2" w:rsidRDefault="00D471F2" w:rsidP="00D471F2">
            <w:pPr>
              <w:spacing w:after="0" w:line="240" w:lineRule="auto"/>
              <w:rPr>
                <w:rFonts w:ascii="Calibri" w:eastAsia="Times New Roman" w:hAnsi="Calibri" w:cs="Calibri"/>
                <w:color w:val="000000"/>
                <w:lang w:eastAsia="es-CO"/>
              </w:rPr>
            </w:pPr>
            <w:r w:rsidRPr="00D471F2">
              <w:rPr>
                <w:rFonts w:ascii="Calibri" w:eastAsia="Times New Roman" w:hAnsi="Calibri" w:cs="Calibri"/>
                <w:color w:val="000000"/>
                <w:lang w:eastAsia="es-CO"/>
              </w:rPr>
              <w:t>DEBITADO</w:t>
            </w:r>
          </w:p>
        </w:tc>
        <w:tc>
          <w:tcPr>
            <w:tcW w:w="1300" w:type="dxa"/>
            <w:tcBorders>
              <w:top w:val="nil"/>
              <w:left w:val="nil"/>
              <w:bottom w:val="single" w:sz="8" w:space="0" w:color="auto"/>
              <w:right w:val="single" w:sz="8" w:space="0" w:color="auto"/>
            </w:tcBorders>
            <w:shd w:val="clear" w:color="auto" w:fill="auto"/>
            <w:noWrap/>
            <w:vAlign w:val="center"/>
            <w:hideMark/>
          </w:tcPr>
          <w:p w:rsidR="00D471F2" w:rsidRPr="00D471F2" w:rsidRDefault="00D471F2" w:rsidP="00D471F2">
            <w:pPr>
              <w:spacing w:after="0" w:line="240" w:lineRule="auto"/>
              <w:jc w:val="center"/>
              <w:rPr>
                <w:rFonts w:ascii="Calibri" w:eastAsia="Times New Roman" w:hAnsi="Calibri" w:cs="Calibri"/>
                <w:color w:val="000000"/>
                <w:lang w:eastAsia="es-CO"/>
              </w:rPr>
            </w:pPr>
            <w:r w:rsidRPr="00D471F2">
              <w:rPr>
                <w:rFonts w:ascii="Calibri" w:eastAsia="Times New Roman" w:hAnsi="Calibri" w:cs="Calibri"/>
                <w:color w:val="000000"/>
                <w:lang w:eastAsia="es-CO"/>
              </w:rPr>
              <w:t>SI</w:t>
            </w:r>
          </w:p>
        </w:tc>
      </w:tr>
      <w:tr w:rsidR="00D471F2" w:rsidRPr="00D471F2" w:rsidTr="00D471F2">
        <w:trPr>
          <w:trHeight w:val="315"/>
          <w:jc w:val="center"/>
        </w:trPr>
        <w:tc>
          <w:tcPr>
            <w:tcW w:w="2860" w:type="dxa"/>
            <w:tcBorders>
              <w:top w:val="nil"/>
              <w:left w:val="single" w:sz="8" w:space="0" w:color="auto"/>
              <w:bottom w:val="single" w:sz="8" w:space="0" w:color="auto"/>
              <w:right w:val="single" w:sz="8" w:space="0" w:color="auto"/>
            </w:tcBorders>
            <w:shd w:val="clear" w:color="000000" w:fill="D9E1F2"/>
            <w:noWrap/>
            <w:vAlign w:val="center"/>
            <w:hideMark/>
          </w:tcPr>
          <w:p w:rsidR="00D471F2" w:rsidRPr="00D471F2" w:rsidRDefault="00D471F2" w:rsidP="00D471F2">
            <w:pPr>
              <w:spacing w:after="0" w:line="240" w:lineRule="auto"/>
              <w:rPr>
                <w:rFonts w:ascii="Calibri" w:eastAsia="Times New Roman" w:hAnsi="Calibri" w:cs="Calibri"/>
                <w:color w:val="000000"/>
                <w:lang w:eastAsia="es-CO"/>
              </w:rPr>
            </w:pPr>
            <w:r w:rsidRPr="00D471F2">
              <w:rPr>
                <w:rFonts w:ascii="Calibri" w:eastAsia="Times New Roman" w:hAnsi="Calibri" w:cs="Calibri"/>
                <w:color w:val="000000"/>
                <w:lang w:eastAsia="es-CO"/>
              </w:rPr>
              <w:t>SUSPENDIDO</w:t>
            </w:r>
          </w:p>
        </w:tc>
        <w:tc>
          <w:tcPr>
            <w:tcW w:w="1300" w:type="dxa"/>
            <w:tcBorders>
              <w:top w:val="nil"/>
              <w:left w:val="nil"/>
              <w:bottom w:val="single" w:sz="8" w:space="0" w:color="auto"/>
              <w:right w:val="single" w:sz="8" w:space="0" w:color="auto"/>
            </w:tcBorders>
            <w:shd w:val="clear" w:color="000000" w:fill="D9E1F2"/>
            <w:noWrap/>
            <w:vAlign w:val="center"/>
            <w:hideMark/>
          </w:tcPr>
          <w:p w:rsidR="00D471F2" w:rsidRPr="00D471F2" w:rsidRDefault="00D471F2" w:rsidP="00D471F2">
            <w:pPr>
              <w:spacing w:after="0" w:line="240" w:lineRule="auto"/>
              <w:jc w:val="center"/>
              <w:rPr>
                <w:rFonts w:ascii="Calibri" w:eastAsia="Times New Roman" w:hAnsi="Calibri" w:cs="Calibri"/>
                <w:color w:val="000000"/>
                <w:lang w:eastAsia="es-CO"/>
              </w:rPr>
            </w:pPr>
            <w:r w:rsidRPr="00D471F2">
              <w:rPr>
                <w:rFonts w:ascii="Calibri" w:eastAsia="Times New Roman" w:hAnsi="Calibri" w:cs="Calibri"/>
                <w:color w:val="000000"/>
                <w:lang w:eastAsia="es-CO"/>
              </w:rPr>
              <w:t>NO</w:t>
            </w:r>
          </w:p>
        </w:tc>
      </w:tr>
      <w:tr w:rsidR="00D471F2" w:rsidRPr="00D471F2" w:rsidTr="00D471F2">
        <w:trPr>
          <w:trHeight w:val="315"/>
          <w:jc w:val="center"/>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471F2" w:rsidRPr="00D471F2" w:rsidRDefault="00D471F2" w:rsidP="00D471F2">
            <w:pPr>
              <w:spacing w:after="0" w:line="240" w:lineRule="auto"/>
              <w:rPr>
                <w:rFonts w:ascii="Calibri" w:eastAsia="Times New Roman" w:hAnsi="Calibri" w:cs="Calibri"/>
                <w:color w:val="000000"/>
                <w:lang w:eastAsia="es-CO"/>
              </w:rPr>
            </w:pPr>
            <w:r w:rsidRPr="00D471F2">
              <w:rPr>
                <w:rFonts w:ascii="Calibri" w:eastAsia="Times New Roman" w:hAnsi="Calibri" w:cs="Calibri"/>
                <w:color w:val="000000"/>
                <w:lang w:eastAsia="es-CO"/>
              </w:rPr>
              <w:t>SUSPENDIDO TEMPORAL</w:t>
            </w:r>
          </w:p>
        </w:tc>
        <w:tc>
          <w:tcPr>
            <w:tcW w:w="1300" w:type="dxa"/>
            <w:tcBorders>
              <w:top w:val="nil"/>
              <w:left w:val="nil"/>
              <w:bottom w:val="single" w:sz="8" w:space="0" w:color="auto"/>
              <w:right w:val="single" w:sz="8" w:space="0" w:color="auto"/>
            </w:tcBorders>
            <w:shd w:val="clear" w:color="auto" w:fill="auto"/>
            <w:noWrap/>
            <w:vAlign w:val="center"/>
            <w:hideMark/>
          </w:tcPr>
          <w:p w:rsidR="00D471F2" w:rsidRPr="00D471F2" w:rsidRDefault="00D471F2" w:rsidP="00D471F2">
            <w:pPr>
              <w:spacing w:after="0" w:line="240" w:lineRule="auto"/>
              <w:jc w:val="center"/>
              <w:rPr>
                <w:rFonts w:ascii="Calibri" w:eastAsia="Times New Roman" w:hAnsi="Calibri" w:cs="Calibri"/>
                <w:color w:val="000000"/>
                <w:lang w:eastAsia="es-CO"/>
              </w:rPr>
            </w:pPr>
            <w:r w:rsidRPr="00D471F2">
              <w:rPr>
                <w:rFonts w:ascii="Calibri" w:eastAsia="Times New Roman" w:hAnsi="Calibri" w:cs="Calibri"/>
                <w:color w:val="000000"/>
                <w:lang w:eastAsia="es-CO"/>
              </w:rPr>
              <w:t>NO</w:t>
            </w:r>
          </w:p>
        </w:tc>
      </w:tr>
      <w:tr w:rsidR="00D471F2" w:rsidRPr="00D471F2" w:rsidTr="00D471F2">
        <w:trPr>
          <w:trHeight w:val="315"/>
          <w:jc w:val="center"/>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471F2" w:rsidRPr="00D471F2" w:rsidRDefault="00D471F2" w:rsidP="00D471F2">
            <w:pPr>
              <w:spacing w:after="0" w:line="240" w:lineRule="auto"/>
              <w:rPr>
                <w:rFonts w:ascii="Calibri" w:eastAsia="Times New Roman" w:hAnsi="Calibri" w:cs="Calibri"/>
                <w:color w:val="000000"/>
                <w:lang w:eastAsia="es-CO"/>
              </w:rPr>
            </w:pPr>
            <w:r w:rsidRPr="00D471F2">
              <w:rPr>
                <w:rFonts w:ascii="Calibri" w:eastAsia="Times New Roman" w:hAnsi="Calibri" w:cs="Calibri"/>
                <w:color w:val="000000"/>
                <w:lang w:eastAsia="es-CO"/>
              </w:rPr>
              <w:t>CANCELADO</w:t>
            </w:r>
          </w:p>
        </w:tc>
        <w:tc>
          <w:tcPr>
            <w:tcW w:w="1300" w:type="dxa"/>
            <w:tcBorders>
              <w:top w:val="nil"/>
              <w:left w:val="nil"/>
              <w:bottom w:val="single" w:sz="8" w:space="0" w:color="auto"/>
              <w:right w:val="single" w:sz="8" w:space="0" w:color="auto"/>
            </w:tcBorders>
            <w:shd w:val="clear" w:color="auto" w:fill="auto"/>
            <w:noWrap/>
            <w:vAlign w:val="center"/>
            <w:hideMark/>
          </w:tcPr>
          <w:p w:rsidR="00D471F2" w:rsidRPr="00D471F2" w:rsidRDefault="00D471F2" w:rsidP="00D471F2">
            <w:pPr>
              <w:spacing w:after="0" w:line="240" w:lineRule="auto"/>
              <w:jc w:val="center"/>
              <w:rPr>
                <w:rFonts w:ascii="Calibri" w:eastAsia="Times New Roman" w:hAnsi="Calibri" w:cs="Calibri"/>
                <w:color w:val="000000"/>
                <w:lang w:eastAsia="es-CO"/>
              </w:rPr>
            </w:pPr>
            <w:r w:rsidRPr="00D471F2">
              <w:rPr>
                <w:rFonts w:ascii="Calibri" w:eastAsia="Times New Roman" w:hAnsi="Calibri" w:cs="Calibri"/>
                <w:color w:val="000000"/>
                <w:lang w:eastAsia="es-CO"/>
              </w:rPr>
              <w:t>NO</w:t>
            </w:r>
          </w:p>
        </w:tc>
      </w:tr>
      <w:tr w:rsidR="00D471F2" w:rsidRPr="00D471F2" w:rsidTr="00D471F2">
        <w:trPr>
          <w:trHeight w:val="315"/>
          <w:jc w:val="center"/>
        </w:trPr>
        <w:tc>
          <w:tcPr>
            <w:tcW w:w="2860" w:type="dxa"/>
            <w:tcBorders>
              <w:top w:val="nil"/>
              <w:left w:val="single" w:sz="8" w:space="0" w:color="auto"/>
              <w:bottom w:val="single" w:sz="8" w:space="0" w:color="auto"/>
              <w:right w:val="single" w:sz="8" w:space="0" w:color="auto"/>
            </w:tcBorders>
            <w:shd w:val="clear" w:color="000000" w:fill="D9E1F2"/>
            <w:noWrap/>
            <w:vAlign w:val="center"/>
            <w:hideMark/>
          </w:tcPr>
          <w:p w:rsidR="00D471F2" w:rsidRPr="00D471F2" w:rsidRDefault="00D471F2" w:rsidP="00D471F2">
            <w:pPr>
              <w:spacing w:after="0" w:line="240" w:lineRule="auto"/>
              <w:rPr>
                <w:rFonts w:ascii="Calibri" w:eastAsia="Times New Roman" w:hAnsi="Calibri" w:cs="Calibri"/>
                <w:color w:val="000000"/>
                <w:lang w:eastAsia="es-CO"/>
              </w:rPr>
            </w:pPr>
            <w:r w:rsidRPr="00D471F2">
              <w:rPr>
                <w:rFonts w:ascii="Calibri" w:eastAsia="Times New Roman" w:hAnsi="Calibri" w:cs="Calibri"/>
                <w:color w:val="000000"/>
                <w:lang w:eastAsia="es-CO"/>
              </w:rPr>
              <w:t>CANCELADO POR CESIÓN</w:t>
            </w:r>
          </w:p>
        </w:tc>
        <w:tc>
          <w:tcPr>
            <w:tcW w:w="1300" w:type="dxa"/>
            <w:tcBorders>
              <w:top w:val="nil"/>
              <w:left w:val="nil"/>
              <w:bottom w:val="single" w:sz="8" w:space="0" w:color="auto"/>
              <w:right w:val="single" w:sz="8" w:space="0" w:color="auto"/>
            </w:tcBorders>
            <w:shd w:val="clear" w:color="000000" w:fill="D9E1F2"/>
            <w:noWrap/>
            <w:vAlign w:val="center"/>
            <w:hideMark/>
          </w:tcPr>
          <w:p w:rsidR="00D471F2" w:rsidRPr="00D471F2" w:rsidRDefault="00D471F2" w:rsidP="00D471F2">
            <w:pPr>
              <w:spacing w:after="0" w:line="240" w:lineRule="auto"/>
              <w:jc w:val="center"/>
              <w:rPr>
                <w:rFonts w:ascii="Calibri" w:eastAsia="Times New Roman" w:hAnsi="Calibri" w:cs="Calibri"/>
                <w:color w:val="000000"/>
                <w:lang w:eastAsia="es-CO"/>
              </w:rPr>
            </w:pPr>
            <w:r w:rsidRPr="00D471F2">
              <w:rPr>
                <w:rFonts w:ascii="Calibri" w:eastAsia="Times New Roman" w:hAnsi="Calibri" w:cs="Calibri"/>
                <w:color w:val="000000"/>
                <w:lang w:eastAsia="es-CO"/>
              </w:rPr>
              <w:t>NO</w:t>
            </w:r>
          </w:p>
        </w:tc>
      </w:tr>
    </w:tbl>
    <w:p w:rsidR="00D471F2" w:rsidRDefault="00D471F2" w:rsidP="00D471F2">
      <w:pPr>
        <w:jc w:val="both"/>
      </w:pPr>
    </w:p>
    <w:p w:rsidR="00B718E2" w:rsidRDefault="00D471F2" w:rsidP="00B718E2">
      <w:pPr>
        <w:pStyle w:val="Prrafodelista"/>
        <w:numPr>
          <w:ilvl w:val="0"/>
          <w:numId w:val="4"/>
        </w:numPr>
      </w:pPr>
      <w:r>
        <w:t>Se homologará los estados del cliente de la siguiente forma:</w:t>
      </w:r>
    </w:p>
    <w:p w:rsidR="00FE76F0" w:rsidRDefault="00857F15" w:rsidP="00FE76F0">
      <w:pPr>
        <w:jc w:val="center"/>
      </w:pPr>
      <w:r>
        <w:rPr>
          <w:noProof/>
        </w:rPr>
        <w:drawing>
          <wp:inline distT="0" distB="0" distL="0" distR="0" wp14:anchorId="0B3A697C" wp14:editId="062A36BC">
            <wp:extent cx="3648075" cy="2238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2238375"/>
                    </a:xfrm>
                    <a:prstGeom prst="rect">
                      <a:avLst/>
                    </a:prstGeom>
                  </pic:spPr>
                </pic:pic>
              </a:graphicData>
            </a:graphic>
          </wp:inline>
        </w:drawing>
      </w:r>
    </w:p>
    <w:p w:rsidR="00857F15" w:rsidRDefault="00857F15" w:rsidP="00FE76F0">
      <w:pPr>
        <w:jc w:val="center"/>
      </w:pPr>
    </w:p>
    <w:tbl>
      <w:tblPr>
        <w:tblW w:w="4276" w:type="dxa"/>
        <w:jc w:val="center"/>
        <w:tblCellMar>
          <w:left w:w="70" w:type="dxa"/>
          <w:right w:w="70" w:type="dxa"/>
        </w:tblCellMar>
        <w:tblLook w:val="04A0" w:firstRow="1" w:lastRow="0" w:firstColumn="1" w:lastColumn="0" w:noHBand="0" w:noVBand="1"/>
      </w:tblPr>
      <w:tblGrid>
        <w:gridCol w:w="1718"/>
        <w:gridCol w:w="2558"/>
      </w:tblGrid>
      <w:tr w:rsidR="00B718E2" w:rsidRPr="000A1944" w:rsidTr="00B718E2">
        <w:trPr>
          <w:trHeight w:val="315"/>
          <w:jc w:val="center"/>
        </w:trPr>
        <w:tc>
          <w:tcPr>
            <w:tcW w:w="4276" w:type="dxa"/>
            <w:gridSpan w:val="2"/>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B718E2" w:rsidRPr="000A1944" w:rsidRDefault="00B718E2" w:rsidP="00844713">
            <w:pPr>
              <w:spacing w:after="0" w:line="240" w:lineRule="auto"/>
              <w:jc w:val="center"/>
              <w:rPr>
                <w:rFonts w:ascii="Calibri" w:eastAsia="Times New Roman" w:hAnsi="Calibri" w:cs="Calibri"/>
                <w:b/>
                <w:bCs/>
                <w:color w:val="FFFFFF"/>
                <w:lang w:eastAsia="es-CO"/>
              </w:rPr>
            </w:pPr>
            <w:r w:rsidRPr="000A1944">
              <w:rPr>
                <w:rFonts w:ascii="Calibri" w:eastAsia="Times New Roman" w:hAnsi="Calibri" w:cs="Calibri"/>
                <w:b/>
                <w:bCs/>
                <w:color w:val="FFFFFF"/>
                <w:lang w:eastAsia="es-CO"/>
              </w:rPr>
              <w:lastRenderedPageBreak/>
              <w:t>Homologar estados</w:t>
            </w:r>
          </w:p>
        </w:tc>
      </w:tr>
      <w:tr w:rsidR="00B718E2" w:rsidRPr="000A1944" w:rsidTr="00B718E2">
        <w:trPr>
          <w:trHeight w:val="315"/>
          <w:jc w:val="center"/>
        </w:trPr>
        <w:tc>
          <w:tcPr>
            <w:tcW w:w="1718" w:type="dxa"/>
            <w:tcBorders>
              <w:top w:val="nil"/>
              <w:left w:val="single" w:sz="4" w:space="0" w:color="auto"/>
              <w:bottom w:val="single" w:sz="4" w:space="0" w:color="auto"/>
              <w:right w:val="single" w:sz="4" w:space="0" w:color="auto"/>
            </w:tcBorders>
            <w:shd w:val="clear" w:color="000000" w:fill="4472C4"/>
            <w:noWrap/>
            <w:vAlign w:val="bottom"/>
            <w:hideMark/>
          </w:tcPr>
          <w:p w:rsidR="00B718E2" w:rsidRPr="000A1944" w:rsidRDefault="00B718E2" w:rsidP="00844713">
            <w:pPr>
              <w:spacing w:after="0" w:line="240" w:lineRule="auto"/>
              <w:jc w:val="center"/>
              <w:rPr>
                <w:rFonts w:ascii="Calibri" w:eastAsia="Times New Roman" w:hAnsi="Calibri" w:cs="Calibri"/>
                <w:b/>
                <w:bCs/>
                <w:color w:val="FFFFFF"/>
                <w:lang w:eastAsia="es-CO"/>
              </w:rPr>
            </w:pPr>
            <w:proofErr w:type="spellStart"/>
            <w:r w:rsidRPr="000A1944">
              <w:rPr>
                <w:rFonts w:ascii="Calibri" w:eastAsia="Times New Roman" w:hAnsi="Calibri" w:cs="Calibri"/>
                <w:b/>
                <w:bCs/>
                <w:color w:val="FFFFFF"/>
                <w:lang w:eastAsia="es-CO"/>
              </w:rPr>
              <w:t>DEB_Autorizados</w:t>
            </w:r>
            <w:proofErr w:type="spellEnd"/>
          </w:p>
        </w:tc>
        <w:tc>
          <w:tcPr>
            <w:tcW w:w="2558" w:type="dxa"/>
            <w:tcBorders>
              <w:top w:val="nil"/>
              <w:left w:val="nil"/>
              <w:bottom w:val="single" w:sz="4" w:space="0" w:color="auto"/>
              <w:right w:val="single" w:sz="4" w:space="0" w:color="auto"/>
            </w:tcBorders>
            <w:shd w:val="clear" w:color="000000" w:fill="4472C4"/>
            <w:noWrap/>
            <w:vAlign w:val="bottom"/>
            <w:hideMark/>
          </w:tcPr>
          <w:p w:rsidR="00B718E2" w:rsidRPr="000A1944" w:rsidRDefault="00B718E2" w:rsidP="00844713">
            <w:pPr>
              <w:spacing w:after="0" w:line="240" w:lineRule="auto"/>
              <w:jc w:val="center"/>
              <w:rPr>
                <w:rFonts w:ascii="Calibri" w:eastAsia="Times New Roman" w:hAnsi="Calibri" w:cs="Calibri"/>
                <w:b/>
                <w:bCs/>
                <w:color w:val="FFFFFF"/>
                <w:lang w:eastAsia="es-CO"/>
              </w:rPr>
            </w:pPr>
            <w:proofErr w:type="spellStart"/>
            <w:r w:rsidRPr="000A1944">
              <w:rPr>
                <w:rFonts w:ascii="Calibri" w:eastAsia="Times New Roman" w:hAnsi="Calibri" w:cs="Calibri"/>
                <w:b/>
                <w:bCs/>
                <w:color w:val="FFFFFF"/>
                <w:lang w:eastAsia="es-CO"/>
              </w:rPr>
              <w:t>tb_DEB_TITULAR_CUENTA</w:t>
            </w:r>
            <w:proofErr w:type="spellEnd"/>
          </w:p>
        </w:tc>
      </w:tr>
      <w:tr w:rsidR="00B718E2" w:rsidRPr="000A1944" w:rsidTr="00B718E2">
        <w:trPr>
          <w:trHeight w:val="300"/>
          <w:jc w:val="center"/>
        </w:trPr>
        <w:tc>
          <w:tcPr>
            <w:tcW w:w="1718" w:type="dxa"/>
            <w:tcBorders>
              <w:top w:val="nil"/>
              <w:left w:val="single" w:sz="4" w:space="0" w:color="auto"/>
              <w:bottom w:val="single" w:sz="4" w:space="0" w:color="auto"/>
              <w:right w:val="single" w:sz="4" w:space="0" w:color="auto"/>
            </w:tcBorders>
            <w:shd w:val="clear" w:color="000000" w:fill="FFFFFF"/>
            <w:noWrap/>
            <w:vAlign w:val="bottom"/>
            <w:hideMark/>
          </w:tcPr>
          <w:p w:rsidR="00B718E2" w:rsidRPr="000A1944" w:rsidRDefault="00B718E2" w:rsidP="00844713">
            <w:pPr>
              <w:spacing w:after="0" w:line="240" w:lineRule="auto"/>
              <w:jc w:val="center"/>
              <w:rPr>
                <w:rFonts w:ascii="Calibri" w:eastAsia="Times New Roman" w:hAnsi="Calibri" w:cs="Calibri"/>
                <w:color w:val="000000"/>
                <w:lang w:eastAsia="es-CO"/>
              </w:rPr>
            </w:pPr>
            <w:proofErr w:type="spellStart"/>
            <w:r w:rsidRPr="000A1944">
              <w:rPr>
                <w:rFonts w:ascii="Calibri" w:eastAsia="Times New Roman" w:hAnsi="Calibri" w:cs="Calibri"/>
                <w:color w:val="000000"/>
                <w:lang w:eastAsia="es-CO"/>
              </w:rPr>
              <w:t>tar_rep</w:t>
            </w:r>
            <w:proofErr w:type="spellEnd"/>
          </w:p>
        </w:tc>
        <w:tc>
          <w:tcPr>
            <w:tcW w:w="2558" w:type="dxa"/>
            <w:tcBorders>
              <w:top w:val="nil"/>
              <w:left w:val="nil"/>
              <w:bottom w:val="single" w:sz="4" w:space="0" w:color="auto"/>
              <w:right w:val="single" w:sz="4" w:space="0" w:color="auto"/>
            </w:tcBorders>
            <w:shd w:val="clear" w:color="auto" w:fill="auto"/>
            <w:noWrap/>
            <w:vAlign w:val="bottom"/>
            <w:hideMark/>
          </w:tcPr>
          <w:p w:rsidR="00B718E2" w:rsidRPr="000A1944" w:rsidRDefault="00B718E2" w:rsidP="00844713">
            <w:pPr>
              <w:spacing w:after="0" w:line="240" w:lineRule="auto"/>
              <w:jc w:val="center"/>
              <w:rPr>
                <w:rFonts w:ascii="Calibri" w:eastAsia="Times New Roman" w:hAnsi="Calibri" w:cs="Calibri"/>
                <w:color w:val="000000"/>
                <w:lang w:eastAsia="es-CO"/>
              </w:rPr>
            </w:pPr>
            <w:r w:rsidRPr="000A1944">
              <w:rPr>
                <w:rFonts w:ascii="Calibri" w:eastAsia="Times New Roman" w:hAnsi="Calibri" w:cs="Calibri"/>
                <w:color w:val="000000"/>
                <w:lang w:eastAsia="es-CO"/>
              </w:rPr>
              <w:t>ESTADO</w:t>
            </w:r>
          </w:p>
        </w:tc>
      </w:tr>
      <w:tr w:rsidR="00B718E2" w:rsidRPr="000A1944" w:rsidTr="00B718E2">
        <w:trPr>
          <w:trHeight w:val="300"/>
          <w:jc w:val="center"/>
        </w:trPr>
        <w:tc>
          <w:tcPr>
            <w:tcW w:w="1718" w:type="dxa"/>
            <w:tcBorders>
              <w:top w:val="nil"/>
              <w:left w:val="single" w:sz="4" w:space="0" w:color="auto"/>
              <w:bottom w:val="single" w:sz="4" w:space="0" w:color="auto"/>
              <w:right w:val="single" w:sz="4" w:space="0" w:color="auto"/>
            </w:tcBorders>
            <w:shd w:val="clear" w:color="000000" w:fill="FFFFFF"/>
            <w:noWrap/>
            <w:vAlign w:val="bottom"/>
            <w:hideMark/>
          </w:tcPr>
          <w:p w:rsidR="00B718E2" w:rsidRPr="000A1944" w:rsidRDefault="00B718E2" w:rsidP="00844713">
            <w:pPr>
              <w:spacing w:after="0" w:line="240" w:lineRule="auto"/>
              <w:jc w:val="center"/>
              <w:rPr>
                <w:rFonts w:ascii="Calibri" w:eastAsia="Times New Roman" w:hAnsi="Calibri" w:cs="Calibri"/>
                <w:color w:val="000000"/>
                <w:lang w:eastAsia="es-CO"/>
              </w:rPr>
            </w:pPr>
            <w:r w:rsidRPr="000A1944">
              <w:rPr>
                <w:rFonts w:ascii="Calibri" w:eastAsia="Times New Roman" w:hAnsi="Calibri" w:cs="Calibri"/>
                <w:color w:val="000000"/>
                <w:lang w:eastAsia="es-CO"/>
              </w:rPr>
              <w:t>0</w:t>
            </w:r>
          </w:p>
        </w:tc>
        <w:tc>
          <w:tcPr>
            <w:tcW w:w="2558" w:type="dxa"/>
            <w:tcBorders>
              <w:top w:val="nil"/>
              <w:left w:val="nil"/>
              <w:bottom w:val="single" w:sz="4" w:space="0" w:color="auto"/>
              <w:right w:val="single" w:sz="4" w:space="0" w:color="auto"/>
            </w:tcBorders>
            <w:shd w:val="clear" w:color="auto" w:fill="auto"/>
            <w:noWrap/>
            <w:vAlign w:val="bottom"/>
            <w:hideMark/>
          </w:tcPr>
          <w:p w:rsidR="00B718E2" w:rsidRPr="000A1944" w:rsidRDefault="00B718E2" w:rsidP="00844713">
            <w:pPr>
              <w:spacing w:after="0" w:line="240" w:lineRule="auto"/>
              <w:jc w:val="center"/>
              <w:rPr>
                <w:rFonts w:ascii="Calibri" w:eastAsia="Times New Roman" w:hAnsi="Calibri" w:cs="Calibri"/>
                <w:color w:val="000000"/>
                <w:lang w:eastAsia="es-CO"/>
              </w:rPr>
            </w:pPr>
            <w:r w:rsidRPr="000A1944">
              <w:rPr>
                <w:rFonts w:ascii="Calibri" w:eastAsia="Times New Roman" w:hAnsi="Calibri" w:cs="Calibri"/>
                <w:color w:val="000000"/>
                <w:lang w:eastAsia="es-CO"/>
              </w:rPr>
              <w:t>1</w:t>
            </w:r>
          </w:p>
        </w:tc>
      </w:tr>
      <w:tr w:rsidR="00B718E2" w:rsidRPr="000A1944" w:rsidTr="00B718E2">
        <w:trPr>
          <w:trHeight w:val="300"/>
          <w:jc w:val="center"/>
        </w:trPr>
        <w:tc>
          <w:tcPr>
            <w:tcW w:w="1718" w:type="dxa"/>
            <w:tcBorders>
              <w:top w:val="nil"/>
              <w:left w:val="single" w:sz="4" w:space="0" w:color="auto"/>
              <w:bottom w:val="single" w:sz="4" w:space="0" w:color="auto"/>
              <w:right w:val="single" w:sz="4" w:space="0" w:color="auto"/>
            </w:tcBorders>
            <w:shd w:val="clear" w:color="000000" w:fill="FFFFFF"/>
            <w:noWrap/>
            <w:vAlign w:val="bottom"/>
            <w:hideMark/>
          </w:tcPr>
          <w:p w:rsidR="00B718E2" w:rsidRPr="000A1944" w:rsidRDefault="00B718E2" w:rsidP="00844713">
            <w:pPr>
              <w:spacing w:after="0" w:line="240" w:lineRule="auto"/>
              <w:jc w:val="center"/>
              <w:rPr>
                <w:rFonts w:ascii="Calibri" w:eastAsia="Times New Roman" w:hAnsi="Calibri" w:cs="Calibri"/>
                <w:color w:val="000000"/>
                <w:lang w:eastAsia="es-CO"/>
              </w:rPr>
            </w:pPr>
            <w:r w:rsidRPr="000A1944">
              <w:rPr>
                <w:rFonts w:ascii="Calibri" w:eastAsia="Times New Roman" w:hAnsi="Calibri" w:cs="Calibri"/>
                <w:color w:val="000000"/>
                <w:lang w:eastAsia="es-CO"/>
              </w:rPr>
              <w:t>1</w:t>
            </w:r>
          </w:p>
        </w:tc>
        <w:tc>
          <w:tcPr>
            <w:tcW w:w="2558" w:type="dxa"/>
            <w:tcBorders>
              <w:top w:val="nil"/>
              <w:left w:val="nil"/>
              <w:bottom w:val="single" w:sz="4" w:space="0" w:color="auto"/>
              <w:right w:val="single" w:sz="4" w:space="0" w:color="auto"/>
            </w:tcBorders>
            <w:shd w:val="clear" w:color="auto" w:fill="auto"/>
            <w:noWrap/>
            <w:vAlign w:val="bottom"/>
            <w:hideMark/>
          </w:tcPr>
          <w:p w:rsidR="00B718E2" w:rsidRPr="000A1944" w:rsidRDefault="00B718E2" w:rsidP="00844713">
            <w:pPr>
              <w:spacing w:after="0" w:line="240" w:lineRule="auto"/>
              <w:jc w:val="center"/>
              <w:rPr>
                <w:rFonts w:ascii="Calibri" w:eastAsia="Times New Roman" w:hAnsi="Calibri" w:cs="Calibri"/>
                <w:color w:val="000000"/>
                <w:lang w:eastAsia="es-CO"/>
              </w:rPr>
            </w:pPr>
            <w:r w:rsidRPr="000A1944">
              <w:rPr>
                <w:rFonts w:ascii="Calibri" w:eastAsia="Times New Roman" w:hAnsi="Calibri" w:cs="Calibri"/>
                <w:color w:val="000000"/>
                <w:lang w:eastAsia="es-CO"/>
              </w:rPr>
              <w:t>2</w:t>
            </w:r>
          </w:p>
        </w:tc>
      </w:tr>
      <w:tr w:rsidR="00B718E2" w:rsidRPr="000A1944" w:rsidTr="00B718E2">
        <w:trPr>
          <w:trHeight w:val="300"/>
          <w:jc w:val="center"/>
        </w:trPr>
        <w:tc>
          <w:tcPr>
            <w:tcW w:w="1718" w:type="dxa"/>
            <w:tcBorders>
              <w:top w:val="nil"/>
              <w:left w:val="single" w:sz="4" w:space="0" w:color="auto"/>
              <w:bottom w:val="single" w:sz="4" w:space="0" w:color="auto"/>
              <w:right w:val="single" w:sz="4" w:space="0" w:color="auto"/>
            </w:tcBorders>
            <w:shd w:val="clear" w:color="000000" w:fill="FFFFFF"/>
            <w:noWrap/>
            <w:vAlign w:val="bottom"/>
            <w:hideMark/>
          </w:tcPr>
          <w:p w:rsidR="00B718E2" w:rsidRPr="000A1944" w:rsidRDefault="00B718E2" w:rsidP="00844713">
            <w:pPr>
              <w:spacing w:after="0" w:line="240" w:lineRule="auto"/>
              <w:jc w:val="center"/>
              <w:rPr>
                <w:rFonts w:ascii="Calibri" w:eastAsia="Times New Roman" w:hAnsi="Calibri" w:cs="Calibri"/>
                <w:color w:val="000000"/>
                <w:lang w:eastAsia="es-CO"/>
              </w:rPr>
            </w:pPr>
            <w:r w:rsidRPr="000A1944">
              <w:rPr>
                <w:rFonts w:ascii="Calibri" w:eastAsia="Times New Roman" w:hAnsi="Calibri" w:cs="Calibri"/>
                <w:color w:val="000000"/>
                <w:lang w:eastAsia="es-CO"/>
              </w:rPr>
              <w:t>2</w:t>
            </w:r>
          </w:p>
        </w:tc>
        <w:tc>
          <w:tcPr>
            <w:tcW w:w="2558" w:type="dxa"/>
            <w:tcBorders>
              <w:top w:val="nil"/>
              <w:left w:val="nil"/>
              <w:bottom w:val="single" w:sz="4" w:space="0" w:color="auto"/>
              <w:right w:val="single" w:sz="4" w:space="0" w:color="auto"/>
            </w:tcBorders>
            <w:shd w:val="clear" w:color="auto" w:fill="auto"/>
            <w:noWrap/>
            <w:vAlign w:val="bottom"/>
            <w:hideMark/>
          </w:tcPr>
          <w:p w:rsidR="00B718E2" w:rsidRPr="000A1944" w:rsidRDefault="00B718E2" w:rsidP="00844713">
            <w:pPr>
              <w:spacing w:after="0" w:line="240" w:lineRule="auto"/>
              <w:jc w:val="center"/>
              <w:rPr>
                <w:rFonts w:ascii="Calibri" w:eastAsia="Times New Roman" w:hAnsi="Calibri" w:cs="Calibri"/>
                <w:color w:val="000000"/>
                <w:lang w:eastAsia="es-CO"/>
              </w:rPr>
            </w:pPr>
            <w:r w:rsidRPr="000A1944">
              <w:rPr>
                <w:rFonts w:ascii="Calibri" w:eastAsia="Times New Roman" w:hAnsi="Calibri" w:cs="Calibri"/>
                <w:color w:val="000000"/>
                <w:lang w:eastAsia="es-CO"/>
              </w:rPr>
              <w:t>4</w:t>
            </w:r>
          </w:p>
        </w:tc>
      </w:tr>
      <w:tr w:rsidR="00B718E2" w:rsidRPr="000A1944" w:rsidTr="00B718E2">
        <w:trPr>
          <w:trHeight w:val="300"/>
          <w:jc w:val="center"/>
        </w:trPr>
        <w:tc>
          <w:tcPr>
            <w:tcW w:w="1718" w:type="dxa"/>
            <w:tcBorders>
              <w:top w:val="nil"/>
              <w:left w:val="single" w:sz="4" w:space="0" w:color="auto"/>
              <w:bottom w:val="single" w:sz="4" w:space="0" w:color="auto"/>
              <w:right w:val="single" w:sz="4" w:space="0" w:color="auto"/>
            </w:tcBorders>
            <w:shd w:val="clear" w:color="000000" w:fill="FFFFFF"/>
            <w:noWrap/>
            <w:vAlign w:val="bottom"/>
            <w:hideMark/>
          </w:tcPr>
          <w:p w:rsidR="00B718E2" w:rsidRPr="000A1944" w:rsidRDefault="00B718E2" w:rsidP="00844713">
            <w:pPr>
              <w:spacing w:after="0" w:line="240" w:lineRule="auto"/>
              <w:jc w:val="center"/>
              <w:rPr>
                <w:rFonts w:ascii="Calibri" w:eastAsia="Times New Roman" w:hAnsi="Calibri" w:cs="Calibri"/>
                <w:color w:val="000000"/>
                <w:lang w:eastAsia="es-CO"/>
              </w:rPr>
            </w:pPr>
            <w:r w:rsidRPr="000A1944">
              <w:rPr>
                <w:rFonts w:ascii="Calibri" w:eastAsia="Times New Roman" w:hAnsi="Calibri" w:cs="Calibri"/>
                <w:color w:val="000000"/>
                <w:lang w:eastAsia="es-CO"/>
              </w:rPr>
              <w:t>3</w:t>
            </w:r>
          </w:p>
        </w:tc>
        <w:tc>
          <w:tcPr>
            <w:tcW w:w="2558" w:type="dxa"/>
            <w:tcBorders>
              <w:top w:val="nil"/>
              <w:left w:val="nil"/>
              <w:bottom w:val="single" w:sz="4" w:space="0" w:color="auto"/>
              <w:right w:val="single" w:sz="4" w:space="0" w:color="auto"/>
            </w:tcBorders>
            <w:shd w:val="clear" w:color="auto" w:fill="auto"/>
            <w:noWrap/>
            <w:vAlign w:val="bottom"/>
            <w:hideMark/>
          </w:tcPr>
          <w:p w:rsidR="00B718E2" w:rsidRPr="000A1944" w:rsidRDefault="00B718E2" w:rsidP="00844713">
            <w:pPr>
              <w:spacing w:after="0" w:line="240" w:lineRule="auto"/>
              <w:jc w:val="center"/>
              <w:rPr>
                <w:rFonts w:ascii="Calibri" w:eastAsia="Times New Roman" w:hAnsi="Calibri" w:cs="Calibri"/>
                <w:color w:val="000000"/>
                <w:lang w:eastAsia="es-CO"/>
              </w:rPr>
            </w:pPr>
            <w:r w:rsidRPr="000A1944">
              <w:rPr>
                <w:rFonts w:ascii="Calibri" w:eastAsia="Times New Roman" w:hAnsi="Calibri" w:cs="Calibri"/>
                <w:color w:val="000000"/>
                <w:lang w:eastAsia="es-CO"/>
              </w:rPr>
              <w:t>8</w:t>
            </w:r>
          </w:p>
        </w:tc>
      </w:tr>
      <w:tr w:rsidR="00B718E2" w:rsidRPr="000A1944" w:rsidTr="00B718E2">
        <w:trPr>
          <w:trHeight w:val="300"/>
          <w:jc w:val="center"/>
        </w:trPr>
        <w:tc>
          <w:tcPr>
            <w:tcW w:w="1718" w:type="dxa"/>
            <w:tcBorders>
              <w:top w:val="nil"/>
              <w:left w:val="single" w:sz="4" w:space="0" w:color="auto"/>
              <w:bottom w:val="single" w:sz="4" w:space="0" w:color="auto"/>
              <w:right w:val="single" w:sz="4" w:space="0" w:color="auto"/>
            </w:tcBorders>
            <w:shd w:val="clear" w:color="000000" w:fill="FFFFFF"/>
            <w:noWrap/>
            <w:vAlign w:val="bottom"/>
            <w:hideMark/>
          </w:tcPr>
          <w:p w:rsidR="00B718E2" w:rsidRPr="000A1944" w:rsidRDefault="00B718E2" w:rsidP="00844713">
            <w:pPr>
              <w:spacing w:after="0" w:line="240" w:lineRule="auto"/>
              <w:jc w:val="center"/>
              <w:rPr>
                <w:rFonts w:ascii="Calibri" w:eastAsia="Times New Roman" w:hAnsi="Calibri" w:cs="Calibri"/>
                <w:color w:val="000000"/>
                <w:lang w:eastAsia="es-CO"/>
              </w:rPr>
            </w:pPr>
            <w:r w:rsidRPr="000A1944">
              <w:rPr>
                <w:rFonts w:ascii="Calibri" w:eastAsia="Times New Roman" w:hAnsi="Calibri" w:cs="Calibri"/>
                <w:color w:val="000000"/>
                <w:lang w:eastAsia="es-CO"/>
              </w:rPr>
              <w:t>4</w:t>
            </w:r>
          </w:p>
        </w:tc>
        <w:tc>
          <w:tcPr>
            <w:tcW w:w="2558" w:type="dxa"/>
            <w:tcBorders>
              <w:top w:val="nil"/>
              <w:left w:val="nil"/>
              <w:bottom w:val="single" w:sz="4" w:space="0" w:color="auto"/>
              <w:right w:val="single" w:sz="4" w:space="0" w:color="auto"/>
            </w:tcBorders>
            <w:shd w:val="clear" w:color="auto" w:fill="auto"/>
            <w:noWrap/>
            <w:vAlign w:val="bottom"/>
            <w:hideMark/>
          </w:tcPr>
          <w:p w:rsidR="00B718E2" w:rsidRPr="000A1944" w:rsidRDefault="00857F15" w:rsidP="0084471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12</w:t>
            </w:r>
          </w:p>
        </w:tc>
      </w:tr>
      <w:tr w:rsidR="00B718E2" w:rsidRPr="000A1944" w:rsidTr="00B718E2">
        <w:trPr>
          <w:trHeight w:val="300"/>
          <w:jc w:val="center"/>
        </w:trPr>
        <w:tc>
          <w:tcPr>
            <w:tcW w:w="1718" w:type="dxa"/>
            <w:tcBorders>
              <w:top w:val="nil"/>
              <w:left w:val="single" w:sz="4" w:space="0" w:color="auto"/>
              <w:bottom w:val="single" w:sz="4" w:space="0" w:color="auto"/>
              <w:right w:val="single" w:sz="4" w:space="0" w:color="auto"/>
            </w:tcBorders>
            <w:shd w:val="clear" w:color="000000" w:fill="FFFFFF"/>
            <w:noWrap/>
            <w:vAlign w:val="bottom"/>
            <w:hideMark/>
          </w:tcPr>
          <w:p w:rsidR="00B718E2" w:rsidRPr="000A1944" w:rsidRDefault="00B718E2" w:rsidP="00844713">
            <w:pPr>
              <w:spacing w:after="0" w:line="240" w:lineRule="auto"/>
              <w:jc w:val="center"/>
              <w:rPr>
                <w:rFonts w:ascii="Calibri" w:eastAsia="Times New Roman" w:hAnsi="Calibri" w:cs="Calibri"/>
                <w:color w:val="000000"/>
                <w:lang w:eastAsia="es-CO"/>
              </w:rPr>
            </w:pPr>
            <w:r w:rsidRPr="000A1944">
              <w:rPr>
                <w:rFonts w:ascii="Calibri" w:eastAsia="Times New Roman" w:hAnsi="Calibri" w:cs="Calibri"/>
                <w:color w:val="000000"/>
                <w:lang w:eastAsia="es-CO"/>
              </w:rPr>
              <w:t>5</w:t>
            </w:r>
          </w:p>
        </w:tc>
        <w:tc>
          <w:tcPr>
            <w:tcW w:w="2558" w:type="dxa"/>
            <w:tcBorders>
              <w:top w:val="nil"/>
              <w:left w:val="nil"/>
              <w:bottom w:val="single" w:sz="4" w:space="0" w:color="auto"/>
              <w:right w:val="single" w:sz="4" w:space="0" w:color="auto"/>
            </w:tcBorders>
            <w:shd w:val="clear" w:color="auto" w:fill="auto"/>
            <w:noWrap/>
            <w:vAlign w:val="bottom"/>
            <w:hideMark/>
          </w:tcPr>
          <w:p w:rsidR="00B718E2" w:rsidRPr="000A1944" w:rsidRDefault="00B718E2" w:rsidP="00844713">
            <w:pPr>
              <w:spacing w:after="0" w:line="240" w:lineRule="auto"/>
              <w:jc w:val="center"/>
              <w:rPr>
                <w:rFonts w:ascii="Calibri" w:eastAsia="Times New Roman" w:hAnsi="Calibri" w:cs="Calibri"/>
                <w:color w:val="000000"/>
                <w:lang w:eastAsia="es-CO"/>
              </w:rPr>
            </w:pPr>
            <w:r w:rsidRPr="000A1944">
              <w:rPr>
                <w:rFonts w:ascii="Calibri" w:eastAsia="Times New Roman" w:hAnsi="Calibri" w:cs="Calibri"/>
                <w:color w:val="000000"/>
                <w:lang w:eastAsia="es-CO"/>
              </w:rPr>
              <w:t>9</w:t>
            </w:r>
          </w:p>
        </w:tc>
      </w:tr>
    </w:tbl>
    <w:p w:rsidR="00D471F2" w:rsidRDefault="00D471F2" w:rsidP="00D471F2">
      <w:pPr>
        <w:pStyle w:val="Prrafodelista"/>
        <w:jc w:val="both"/>
      </w:pPr>
    </w:p>
    <w:p w:rsidR="00E417C5" w:rsidRDefault="00E417C5" w:rsidP="00E417C5">
      <w:pPr>
        <w:jc w:val="both"/>
      </w:pPr>
    </w:p>
    <w:p w:rsidR="00E417C5" w:rsidRDefault="00E417C5" w:rsidP="00E417C5">
      <w:pPr>
        <w:jc w:val="both"/>
      </w:pPr>
    </w:p>
    <w:p w:rsidR="002F0BD1" w:rsidRPr="002F0BD1" w:rsidRDefault="002F0BD1" w:rsidP="002F0BD1">
      <w:pPr>
        <w:pStyle w:val="Prrafodelista"/>
        <w:jc w:val="both"/>
        <w:rPr>
          <w:b/>
        </w:rPr>
      </w:pPr>
    </w:p>
    <w:sectPr w:rsidR="002F0BD1" w:rsidRPr="002F0B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1116D"/>
    <w:multiLevelType w:val="hybridMultilevel"/>
    <w:tmpl w:val="D9A641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7321F5A"/>
    <w:multiLevelType w:val="hybridMultilevel"/>
    <w:tmpl w:val="D382B5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BDA3AF7"/>
    <w:multiLevelType w:val="hybridMultilevel"/>
    <w:tmpl w:val="0D20E970"/>
    <w:lvl w:ilvl="0" w:tplc="681EC1C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ADF3B21"/>
    <w:multiLevelType w:val="hybridMultilevel"/>
    <w:tmpl w:val="6328535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7B94383B"/>
    <w:multiLevelType w:val="hybridMultilevel"/>
    <w:tmpl w:val="8B5CBB4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7E210F25"/>
    <w:multiLevelType w:val="hybridMultilevel"/>
    <w:tmpl w:val="6CC2F1C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B9"/>
    <w:rsid w:val="000014DB"/>
    <w:rsid w:val="000C1687"/>
    <w:rsid w:val="00242590"/>
    <w:rsid w:val="002B18A6"/>
    <w:rsid w:val="002F0BD1"/>
    <w:rsid w:val="00340C24"/>
    <w:rsid w:val="003A7CA1"/>
    <w:rsid w:val="003C6CA7"/>
    <w:rsid w:val="003E47EA"/>
    <w:rsid w:val="00456988"/>
    <w:rsid w:val="004876B0"/>
    <w:rsid w:val="006C05C0"/>
    <w:rsid w:val="007D0348"/>
    <w:rsid w:val="00857F15"/>
    <w:rsid w:val="00976008"/>
    <w:rsid w:val="009A06E3"/>
    <w:rsid w:val="009E563D"/>
    <w:rsid w:val="00A338FA"/>
    <w:rsid w:val="00B718E2"/>
    <w:rsid w:val="00B75529"/>
    <w:rsid w:val="00C277EE"/>
    <w:rsid w:val="00C3718F"/>
    <w:rsid w:val="00C93CB9"/>
    <w:rsid w:val="00D471F2"/>
    <w:rsid w:val="00E031F5"/>
    <w:rsid w:val="00E417C5"/>
    <w:rsid w:val="00E75F5E"/>
    <w:rsid w:val="00E84FD3"/>
    <w:rsid w:val="00FE76F0"/>
    <w:rsid w:val="00FF47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7622"/>
  <w15:chartTrackingRefBased/>
  <w15:docId w15:val="{ED8DF8FB-3DD5-4178-B080-D631A155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3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5430">
      <w:bodyDiv w:val="1"/>
      <w:marLeft w:val="0"/>
      <w:marRight w:val="0"/>
      <w:marTop w:val="0"/>
      <w:marBottom w:val="0"/>
      <w:divBdr>
        <w:top w:val="none" w:sz="0" w:space="0" w:color="auto"/>
        <w:left w:val="none" w:sz="0" w:space="0" w:color="auto"/>
        <w:bottom w:val="none" w:sz="0" w:space="0" w:color="auto"/>
        <w:right w:val="none" w:sz="0" w:space="0" w:color="auto"/>
      </w:divBdr>
    </w:div>
    <w:div w:id="455833155">
      <w:bodyDiv w:val="1"/>
      <w:marLeft w:val="0"/>
      <w:marRight w:val="0"/>
      <w:marTop w:val="0"/>
      <w:marBottom w:val="0"/>
      <w:divBdr>
        <w:top w:val="none" w:sz="0" w:space="0" w:color="auto"/>
        <w:left w:val="none" w:sz="0" w:space="0" w:color="auto"/>
        <w:bottom w:val="none" w:sz="0" w:space="0" w:color="auto"/>
        <w:right w:val="none" w:sz="0" w:space="0" w:color="auto"/>
      </w:divBdr>
    </w:div>
    <w:div w:id="498690597">
      <w:bodyDiv w:val="1"/>
      <w:marLeft w:val="0"/>
      <w:marRight w:val="0"/>
      <w:marTop w:val="0"/>
      <w:marBottom w:val="0"/>
      <w:divBdr>
        <w:top w:val="none" w:sz="0" w:space="0" w:color="auto"/>
        <w:left w:val="none" w:sz="0" w:space="0" w:color="auto"/>
        <w:bottom w:val="none" w:sz="0" w:space="0" w:color="auto"/>
        <w:right w:val="none" w:sz="0" w:space="0" w:color="auto"/>
      </w:divBdr>
    </w:div>
    <w:div w:id="700319932">
      <w:bodyDiv w:val="1"/>
      <w:marLeft w:val="0"/>
      <w:marRight w:val="0"/>
      <w:marTop w:val="0"/>
      <w:marBottom w:val="0"/>
      <w:divBdr>
        <w:top w:val="none" w:sz="0" w:space="0" w:color="auto"/>
        <w:left w:val="none" w:sz="0" w:space="0" w:color="auto"/>
        <w:bottom w:val="none" w:sz="0" w:space="0" w:color="auto"/>
        <w:right w:val="none" w:sz="0" w:space="0" w:color="auto"/>
      </w:divBdr>
    </w:div>
    <w:div w:id="811215624">
      <w:bodyDiv w:val="1"/>
      <w:marLeft w:val="0"/>
      <w:marRight w:val="0"/>
      <w:marTop w:val="0"/>
      <w:marBottom w:val="0"/>
      <w:divBdr>
        <w:top w:val="none" w:sz="0" w:space="0" w:color="auto"/>
        <w:left w:val="none" w:sz="0" w:space="0" w:color="auto"/>
        <w:bottom w:val="none" w:sz="0" w:space="0" w:color="auto"/>
        <w:right w:val="none" w:sz="0" w:space="0" w:color="auto"/>
      </w:divBdr>
    </w:div>
    <w:div w:id="813958089">
      <w:bodyDiv w:val="1"/>
      <w:marLeft w:val="0"/>
      <w:marRight w:val="0"/>
      <w:marTop w:val="0"/>
      <w:marBottom w:val="0"/>
      <w:divBdr>
        <w:top w:val="none" w:sz="0" w:space="0" w:color="auto"/>
        <w:left w:val="none" w:sz="0" w:space="0" w:color="auto"/>
        <w:bottom w:val="none" w:sz="0" w:space="0" w:color="auto"/>
        <w:right w:val="none" w:sz="0" w:space="0" w:color="auto"/>
      </w:divBdr>
    </w:div>
    <w:div w:id="1079404275">
      <w:bodyDiv w:val="1"/>
      <w:marLeft w:val="0"/>
      <w:marRight w:val="0"/>
      <w:marTop w:val="0"/>
      <w:marBottom w:val="0"/>
      <w:divBdr>
        <w:top w:val="none" w:sz="0" w:space="0" w:color="auto"/>
        <w:left w:val="none" w:sz="0" w:space="0" w:color="auto"/>
        <w:bottom w:val="none" w:sz="0" w:space="0" w:color="auto"/>
        <w:right w:val="none" w:sz="0" w:space="0" w:color="auto"/>
      </w:divBdr>
    </w:div>
    <w:div w:id="1262838104">
      <w:bodyDiv w:val="1"/>
      <w:marLeft w:val="0"/>
      <w:marRight w:val="0"/>
      <w:marTop w:val="0"/>
      <w:marBottom w:val="0"/>
      <w:divBdr>
        <w:top w:val="none" w:sz="0" w:space="0" w:color="auto"/>
        <w:left w:val="none" w:sz="0" w:space="0" w:color="auto"/>
        <w:bottom w:val="none" w:sz="0" w:space="0" w:color="auto"/>
        <w:right w:val="none" w:sz="0" w:space="0" w:color="auto"/>
      </w:divBdr>
    </w:div>
    <w:div w:id="1287811264">
      <w:bodyDiv w:val="1"/>
      <w:marLeft w:val="0"/>
      <w:marRight w:val="0"/>
      <w:marTop w:val="0"/>
      <w:marBottom w:val="0"/>
      <w:divBdr>
        <w:top w:val="none" w:sz="0" w:space="0" w:color="auto"/>
        <w:left w:val="none" w:sz="0" w:space="0" w:color="auto"/>
        <w:bottom w:val="none" w:sz="0" w:space="0" w:color="auto"/>
        <w:right w:val="none" w:sz="0" w:space="0" w:color="auto"/>
      </w:divBdr>
    </w:div>
    <w:div w:id="1344287668">
      <w:bodyDiv w:val="1"/>
      <w:marLeft w:val="0"/>
      <w:marRight w:val="0"/>
      <w:marTop w:val="0"/>
      <w:marBottom w:val="0"/>
      <w:divBdr>
        <w:top w:val="none" w:sz="0" w:space="0" w:color="auto"/>
        <w:left w:val="none" w:sz="0" w:space="0" w:color="auto"/>
        <w:bottom w:val="none" w:sz="0" w:space="0" w:color="auto"/>
        <w:right w:val="none" w:sz="0" w:space="0" w:color="auto"/>
      </w:divBdr>
    </w:div>
    <w:div w:id="1357080141">
      <w:bodyDiv w:val="1"/>
      <w:marLeft w:val="0"/>
      <w:marRight w:val="0"/>
      <w:marTop w:val="0"/>
      <w:marBottom w:val="0"/>
      <w:divBdr>
        <w:top w:val="none" w:sz="0" w:space="0" w:color="auto"/>
        <w:left w:val="none" w:sz="0" w:space="0" w:color="auto"/>
        <w:bottom w:val="none" w:sz="0" w:space="0" w:color="auto"/>
        <w:right w:val="none" w:sz="0" w:space="0" w:color="auto"/>
      </w:divBdr>
    </w:div>
    <w:div w:id="1399131669">
      <w:bodyDiv w:val="1"/>
      <w:marLeft w:val="0"/>
      <w:marRight w:val="0"/>
      <w:marTop w:val="0"/>
      <w:marBottom w:val="0"/>
      <w:divBdr>
        <w:top w:val="none" w:sz="0" w:space="0" w:color="auto"/>
        <w:left w:val="none" w:sz="0" w:space="0" w:color="auto"/>
        <w:bottom w:val="none" w:sz="0" w:space="0" w:color="auto"/>
        <w:right w:val="none" w:sz="0" w:space="0" w:color="auto"/>
      </w:divBdr>
    </w:div>
    <w:div w:id="19540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576</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July Lopez</dc:creator>
  <cp:keywords/>
  <dc:description/>
  <cp:lastModifiedBy>Nicolas Larrotta</cp:lastModifiedBy>
  <cp:revision>2</cp:revision>
  <dcterms:created xsi:type="dcterms:W3CDTF">2018-07-04T14:52:00Z</dcterms:created>
  <dcterms:modified xsi:type="dcterms:W3CDTF">2018-07-04T14:52:00Z</dcterms:modified>
</cp:coreProperties>
</file>