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68E" w:rsidRDefault="003E568E" w:rsidP="00586DA9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643"/>
        <w:gridCol w:w="850"/>
        <w:gridCol w:w="1439"/>
        <w:gridCol w:w="2530"/>
        <w:gridCol w:w="253"/>
        <w:gridCol w:w="31"/>
        <w:gridCol w:w="2752"/>
      </w:tblGrid>
      <w:tr w:rsidR="00586DA9" w:rsidRPr="00586DA9" w:rsidTr="00B075EB">
        <w:trPr>
          <w:trHeight w:val="360"/>
        </w:trPr>
        <w:tc>
          <w:tcPr>
            <w:tcW w:w="9498" w:type="dxa"/>
            <w:gridSpan w:val="7"/>
            <w:shd w:val="clear" w:color="auto" w:fill="00B050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586DA9" w:rsidRPr="00586DA9" w:rsidTr="002B6B90">
        <w:trPr>
          <w:trHeight w:val="360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500EF5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11:15 AM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500EF5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27 de Febrero de 2015</w:t>
            </w:r>
          </w:p>
        </w:tc>
      </w:tr>
      <w:tr w:rsidR="00586DA9" w:rsidRPr="00586DA9" w:rsidTr="002B6B90">
        <w:trPr>
          <w:trHeight w:val="672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500EF5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9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3E568E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1:15 PM.</w:t>
            </w: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3E568E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3E568E" w:rsidRPr="00586DA9" w:rsidRDefault="003E568E" w:rsidP="003E568E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Esteban Hernández </w:t>
            </w:r>
          </w:p>
        </w:tc>
        <w:tc>
          <w:tcPr>
            <w:tcW w:w="5566" w:type="dxa"/>
            <w:gridSpan w:val="4"/>
            <w:noWrap/>
            <w:hideMark/>
          </w:tcPr>
          <w:p w:rsidR="003E568E" w:rsidRPr="00586DA9" w:rsidRDefault="003E568E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3E568E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3E568E" w:rsidRPr="00586DA9" w:rsidRDefault="003E568E" w:rsidP="003E568E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5566" w:type="dxa"/>
            <w:gridSpan w:val="4"/>
            <w:noWrap/>
            <w:hideMark/>
          </w:tcPr>
          <w:p w:rsidR="003E568E" w:rsidRPr="00586DA9" w:rsidRDefault="003E568E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3E568E" w:rsidRPr="00586DA9" w:rsidTr="002B6B90">
        <w:trPr>
          <w:trHeight w:val="439"/>
        </w:trPr>
        <w:tc>
          <w:tcPr>
            <w:tcW w:w="3932" w:type="dxa"/>
            <w:gridSpan w:val="3"/>
            <w:noWrap/>
            <w:hideMark/>
          </w:tcPr>
          <w:p w:rsidR="003E568E" w:rsidRPr="00586DA9" w:rsidRDefault="003E568E" w:rsidP="003E568E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Benavides</w:t>
            </w:r>
          </w:p>
        </w:tc>
        <w:tc>
          <w:tcPr>
            <w:tcW w:w="5566" w:type="dxa"/>
            <w:gridSpan w:val="4"/>
            <w:noWrap/>
            <w:hideMark/>
          </w:tcPr>
          <w:p w:rsidR="003E568E" w:rsidRPr="00586DA9" w:rsidRDefault="003E568E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3E568E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3E568E" w:rsidRPr="00586DA9" w:rsidRDefault="003E568E" w:rsidP="003E568E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Sebastián Jiménez</w:t>
            </w:r>
          </w:p>
        </w:tc>
        <w:tc>
          <w:tcPr>
            <w:tcW w:w="2783" w:type="dxa"/>
            <w:gridSpan w:val="2"/>
            <w:vMerge w:val="restart"/>
            <w:noWrap/>
            <w:hideMark/>
          </w:tcPr>
          <w:p w:rsidR="003E568E" w:rsidRPr="00586DA9" w:rsidRDefault="003E568E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2783" w:type="dxa"/>
            <w:gridSpan w:val="2"/>
            <w:vMerge w:val="restart"/>
          </w:tcPr>
          <w:p w:rsidR="003E568E" w:rsidRDefault="003E568E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Sala 3 Piso -2</w:t>
            </w:r>
          </w:p>
          <w:p w:rsidR="003E568E" w:rsidRPr="00586DA9" w:rsidRDefault="003E568E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Biblioteca Central</w:t>
            </w:r>
          </w:p>
        </w:tc>
      </w:tr>
      <w:tr w:rsidR="003E568E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3E568E" w:rsidRPr="00586DA9" w:rsidRDefault="003E568E" w:rsidP="003E568E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Fabiana Díaz</w:t>
            </w:r>
          </w:p>
        </w:tc>
        <w:tc>
          <w:tcPr>
            <w:tcW w:w="2783" w:type="dxa"/>
            <w:gridSpan w:val="2"/>
            <w:vMerge/>
            <w:hideMark/>
          </w:tcPr>
          <w:p w:rsidR="003E568E" w:rsidRPr="00586DA9" w:rsidRDefault="003E568E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3E568E" w:rsidRPr="00586DA9" w:rsidRDefault="003E568E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3E568E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3E568E" w:rsidRPr="00586DA9" w:rsidRDefault="003E568E" w:rsidP="003E568E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 w:val="restart"/>
            <w:hideMark/>
          </w:tcPr>
          <w:p w:rsidR="003E568E" w:rsidRPr="002B6B90" w:rsidRDefault="003E568E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2783" w:type="dxa"/>
            <w:gridSpan w:val="2"/>
            <w:vMerge w:val="restart"/>
          </w:tcPr>
          <w:p w:rsidR="003E568E" w:rsidRPr="00586DA9" w:rsidRDefault="003E568E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Planeación</w:t>
            </w:r>
          </w:p>
        </w:tc>
      </w:tr>
      <w:tr w:rsidR="003E568E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3E568E" w:rsidRPr="00586DA9" w:rsidRDefault="003E568E" w:rsidP="003E568E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David Suárez</w:t>
            </w:r>
          </w:p>
        </w:tc>
        <w:tc>
          <w:tcPr>
            <w:tcW w:w="2783" w:type="dxa"/>
            <w:gridSpan w:val="2"/>
            <w:vMerge/>
            <w:hideMark/>
          </w:tcPr>
          <w:p w:rsidR="003E568E" w:rsidRPr="00586DA9" w:rsidRDefault="003E568E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3E568E" w:rsidRPr="00586DA9" w:rsidRDefault="003E568E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3E568E" w:rsidRPr="00586DA9" w:rsidTr="002B6B90">
        <w:trPr>
          <w:trHeight w:val="360"/>
        </w:trPr>
        <w:tc>
          <w:tcPr>
            <w:tcW w:w="9498" w:type="dxa"/>
            <w:gridSpan w:val="7"/>
            <w:noWrap/>
            <w:hideMark/>
          </w:tcPr>
          <w:p w:rsidR="003E568E" w:rsidRPr="00586DA9" w:rsidRDefault="003E568E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3E568E" w:rsidRPr="00586DA9" w:rsidTr="002B6B90">
        <w:trPr>
          <w:trHeight w:val="360"/>
        </w:trPr>
        <w:tc>
          <w:tcPr>
            <w:tcW w:w="9498" w:type="dxa"/>
            <w:gridSpan w:val="7"/>
            <w:hideMark/>
          </w:tcPr>
          <w:p w:rsidR="003E568E" w:rsidRPr="00586DA9" w:rsidRDefault="003E568E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Definición de casos de usos y principales funcionalidades del sistema.</w:t>
            </w:r>
          </w:p>
          <w:p w:rsidR="003E568E" w:rsidRDefault="003E568E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División de actividades de trabajo dentro de desarrollo. </w:t>
            </w:r>
          </w:p>
          <w:p w:rsidR="003E568E" w:rsidRDefault="003E568E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Refinamiento del ciclo de vida de desarrollo del proyecto.</w:t>
            </w:r>
          </w:p>
          <w:p w:rsidR="003E568E" w:rsidRPr="00586DA9" w:rsidRDefault="003E568E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Resolución de Conflictos encontrados dentro del grupo.</w:t>
            </w:r>
          </w:p>
        </w:tc>
      </w:tr>
      <w:tr w:rsidR="003E568E" w:rsidRPr="00586DA9" w:rsidTr="002B6B90">
        <w:trPr>
          <w:trHeight w:val="360"/>
        </w:trPr>
        <w:tc>
          <w:tcPr>
            <w:tcW w:w="9498" w:type="dxa"/>
            <w:gridSpan w:val="7"/>
          </w:tcPr>
          <w:p w:rsidR="003E568E" w:rsidRPr="00586DA9" w:rsidRDefault="003E568E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3E568E" w:rsidRPr="00586DA9" w:rsidTr="002B6B90">
        <w:trPr>
          <w:trHeight w:val="360"/>
        </w:trPr>
        <w:tc>
          <w:tcPr>
            <w:tcW w:w="2493" w:type="dxa"/>
            <w:gridSpan w:val="2"/>
          </w:tcPr>
          <w:p w:rsidR="003E568E" w:rsidRPr="00586DA9" w:rsidRDefault="003E568E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4253" w:type="dxa"/>
            <w:gridSpan w:val="4"/>
          </w:tcPr>
          <w:p w:rsidR="003E568E" w:rsidRPr="00586DA9" w:rsidRDefault="003E568E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Responsable(s)</w:t>
            </w:r>
          </w:p>
        </w:tc>
        <w:tc>
          <w:tcPr>
            <w:tcW w:w="2752" w:type="dxa"/>
          </w:tcPr>
          <w:p w:rsidR="003E568E" w:rsidRPr="00586DA9" w:rsidRDefault="003E568E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3E568E" w:rsidRPr="00586DA9" w:rsidTr="002B6B90">
        <w:trPr>
          <w:trHeight w:val="360"/>
        </w:trPr>
        <w:tc>
          <w:tcPr>
            <w:tcW w:w="2493" w:type="dxa"/>
            <w:gridSpan w:val="2"/>
          </w:tcPr>
          <w:p w:rsidR="003E568E" w:rsidRDefault="003E568E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  <w:tc>
          <w:tcPr>
            <w:tcW w:w="4253" w:type="dxa"/>
            <w:gridSpan w:val="4"/>
          </w:tcPr>
          <w:p w:rsidR="003E568E" w:rsidRDefault="003E568E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52" w:type="dxa"/>
          </w:tcPr>
          <w:p w:rsidR="003E568E" w:rsidRDefault="003E568E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</w:tr>
      <w:tr w:rsidR="003E568E" w:rsidRPr="00586DA9" w:rsidTr="002B6B90">
        <w:trPr>
          <w:trHeight w:val="360"/>
        </w:trPr>
        <w:tc>
          <w:tcPr>
            <w:tcW w:w="2493" w:type="dxa"/>
            <w:gridSpan w:val="2"/>
          </w:tcPr>
          <w:p w:rsidR="003E568E" w:rsidRDefault="003E568E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  <w:tc>
          <w:tcPr>
            <w:tcW w:w="4253" w:type="dxa"/>
            <w:gridSpan w:val="4"/>
          </w:tcPr>
          <w:p w:rsidR="003E568E" w:rsidRDefault="003E568E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52" w:type="dxa"/>
          </w:tcPr>
          <w:p w:rsidR="003E568E" w:rsidRDefault="003E568E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</w:tr>
      <w:tr w:rsidR="003E568E" w:rsidRPr="00586DA9" w:rsidTr="002B6B90">
        <w:trPr>
          <w:trHeight w:val="360"/>
        </w:trPr>
        <w:tc>
          <w:tcPr>
            <w:tcW w:w="9498" w:type="dxa"/>
            <w:gridSpan w:val="7"/>
          </w:tcPr>
          <w:p w:rsidR="003E568E" w:rsidRDefault="003E568E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3E568E" w:rsidRPr="00586DA9" w:rsidTr="002B6B90">
        <w:trPr>
          <w:trHeight w:val="360"/>
        </w:trPr>
        <w:tc>
          <w:tcPr>
            <w:tcW w:w="9498" w:type="dxa"/>
            <w:gridSpan w:val="7"/>
          </w:tcPr>
          <w:p w:rsidR="003E568E" w:rsidRPr="00586DA9" w:rsidRDefault="003E568E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Hay 16 funcionalidades a tener </w:t>
            </w:r>
            <w:r w:rsidR="00A7086E">
              <w:rPr>
                <w:rFonts w:ascii="Tahoma" w:eastAsia="Times New Roman" w:hAnsi="Tahoma" w:cs="Tahoma"/>
                <w:color w:val="000000"/>
                <w:lang w:eastAsia="es-ES"/>
              </w:rPr>
              <w:t>en cuenta para los casos de uso del sistema, enfocando en servicios básicos y luego en los servicios que más demandaron los usuarios según las encuestas</w:t>
            </w:r>
          </w:p>
          <w:p w:rsidR="003E568E" w:rsidRPr="00586DA9" w:rsidRDefault="00A7086E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Se decide utilizar elementos de la plantilla de casos de uso de </w:t>
            </w:r>
            <w:proofErr w:type="spellStart"/>
            <w:r>
              <w:rPr>
                <w:rFonts w:ascii="Tahoma" w:eastAsia="Times New Roman" w:hAnsi="Tahoma" w:cs="Tahoma"/>
                <w:color w:val="000000"/>
                <w:lang w:eastAsia="es-ES"/>
              </w:rPr>
              <w:t>Cockburn</w:t>
            </w:r>
            <w:proofErr w:type="spellEnd"/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lang w:eastAsia="es-ES"/>
              </w:rPr>
              <w:t>asi</w:t>
            </w:r>
            <w:proofErr w:type="spellEnd"/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como la del semillero de investigación de ISTAR de la Pontificia Universidad Javeriana. </w:t>
            </w:r>
            <w:bookmarkStart w:id="0" w:name="_GoBack"/>
            <w:bookmarkEnd w:id="0"/>
          </w:p>
        </w:tc>
      </w:tr>
      <w:tr w:rsidR="003E568E" w:rsidRPr="00586DA9" w:rsidTr="002B6B90">
        <w:trPr>
          <w:trHeight w:val="360"/>
        </w:trPr>
        <w:tc>
          <w:tcPr>
            <w:tcW w:w="9498" w:type="dxa"/>
            <w:gridSpan w:val="7"/>
          </w:tcPr>
          <w:p w:rsidR="003E568E" w:rsidRPr="00586DA9" w:rsidRDefault="003E568E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="003E568E" w:rsidRPr="00586DA9" w:rsidTr="002B6B90">
        <w:trPr>
          <w:trHeight w:val="360"/>
        </w:trPr>
        <w:tc>
          <w:tcPr>
            <w:tcW w:w="9498" w:type="dxa"/>
            <w:gridSpan w:val="7"/>
          </w:tcPr>
          <w:p w:rsidR="003E568E" w:rsidRPr="00586DA9" w:rsidRDefault="003E568E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  <w:p w:rsidR="003E568E" w:rsidRPr="00586DA9" w:rsidRDefault="003E568E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</w:tbl>
    <w:p w:rsidR="00586DA9" w:rsidRDefault="00586DA9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Firmas de Aceptación del Acta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Camilo Oviedo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Esteban Hernández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Fabiana Díaz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Alejandra Rocha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b/>
          <w:sz w:val="24"/>
          <w:szCs w:val="24"/>
        </w:rPr>
        <w:t>Sebastian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4"/>
        </w:rPr>
        <w:t>Jimenez</w:t>
      </w:r>
      <w:proofErr w:type="spellEnd"/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Camilo Benavides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________________________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David Suarez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Pr="00586DA9" w:rsidRDefault="002B6B90" w:rsidP="002B6B90">
      <w:pPr>
        <w:rPr>
          <w:rFonts w:ascii="Tahoma" w:hAnsi="Tahoma" w:cs="Tahoma"/>
          <w:b/>
          <w:sz w:val="24"/>
          <w:szCs w:val="24"/>
        </w:rPr>
      </w:pPr>
    </w:p>
    <w:sectPr w:rsidR="002B6B90" w:rsidRPr="00586DA9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52D" w:rsidRDefault="000A352D" w:rsidP="00736AF5">
      <w:pPr>
        <w:spacing w:after="0" w:line="240" w:lineRule="auto"/>
      </w:pPr>
      <w:r>
        <w:separator/>
      </w:r>
    </w:p>
  </w:endnote>
  <w:endnote w:type="continuationSeparator" w:id="0">
    <w:p w:rsidR="000A352D" w:rsidRDefault="000A352D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52D" w:rsidRDefault="000A352D" w:rsidP="00736AF5">
      <w:pPr>
        <w:spacing w:after="0" w:line="240" w:lineRule="auto"/>
      </w:pPr>
      <w:r>
        <w:separator/>
      </w:r>
    </w:p>
  </w:footnote>
  <w:footnote w:type="continuationSeparator" w:id="0">
    <w:p w:rsidR="000A352D" w:rsidRDefault="000A352D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68E" w:rsidRDefault="003E568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68E" w:rsidRDefault="003E568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68E" w:rsidRDefault="003E568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EF5"/>
    <w:rsid w:val="000A352D"/>
    <w:rsid w:val="001B66C4"/>
    <w:rsid w:val="002B6B90"/>
    <w:rsid w:val="003E568E"/>
    <w:rsid w:val="004F27D9"/>
    <w:rsid w:val="00500EF5"/>
    <w:rsid w:val="00586DA9"/>
    <w:rsid w:val="00736AF5"/>
    <w:rsid w:val="00857380"/>
    <w:rsid w:val="00953214"/>
    <w:rsid w:val="00A7086E"/>
    <w:rsid w:val="00B075EB"/>
    <w:rsid w:val="00B23584"/>
    <w:rsid w:val="00FA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SourceTree\00Repositorios\SnoutPoint_\Proyecto\Primera%20Entrega\Plantillas\(SnoutPoint)-Plantilla%20de%20Acta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(SnoutPoint)-Plantilla de Acta de Reunión.dotx</Template>
  <TotalTime>0</TotalTime>
  <Pages>2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2</cp:revision>
  <dcterms:created xsi:type="dcterms:W3CDTF">2015-02-28T02:26:00Z</dcterms:created>
  <dcterms:modified xsi:type="dcterms:W3CDTF">2015-02-28T02:26:00Z</dcterms:modified>
</cp:coreProperties>
</file>