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itle"/>
        <w:spacing w:before="480" w:after="360" w:line="360" w:lineRule="auto"/>
        <w:jc w:val="center"/>
        <w:rPr>
          <w:rFonts w:ascii="Arial" w:hAnsi="Arial" w:cs="Arial"/>
          <w:lang w:val="es-CL"/>
        </w:rPr>
      </w:pPr>
      <w:r w:rsidRPr="00CF36BC">
        <w:rPr>
          <w:rFonts w:ascii="Arial" w:hAnsi="Arial" w:cs="Arial"/>
          <w:lang w:val="es-CL"/>
        </w:rPr>
        <w:t xml:space="preserve">Documento de inicio del proyecto </w:t>
      </w:r>
      <w:proofErr w:type="spellStart"/>
      <w:r w:rsidRPr="00CF36BC">
        <w:rPr>
          <w:rFonts w:ascii="Arial" w:hAnsi="Arial" w:cs="Arial"/>
          <w:lang w:val="es-CL"/>
        </w:rPr>
        <w:t>Localito</w:t>
      </w:r>
      <w:proofErr w:type="spellEnd"/>
    </w:p>
    <w:p w14:paraId="190C73DA" w14:textId="77777777" w:rsidR="00374E60" w:rsidRPr="00CF36BC" w:rsidRDefault="00000000" w:rsidP="003B726F">
      <w:pPr>
        <w:pStyle w:val="Subtitle"/>
        <w:spacing w:line="360" w:lineRule="auto"/>
        <w:jc w:val="center"/>
        <w:rPr>
          <w:rFonts w:ascii="Arial" w:hAnsi="Arial" w:cs="Arial"/>
          <w:lang w:val="es-CL"/>
        </w:rPr>
      </w:pPr>
      <w:r w:rsidRPr="00CF36BC">
        <w:rPr>
          <w:rFonts w:ascii="Arial" w:hAnsi="Arial" w:cs="Arial"/>
          <w:lang w:val="es-CL"/>
        </w:rPr>
        <w:t xml:space="preserve">Proyecto </w:t>
      </w:r>
      <w:proofErr w:type="spellStart"/>
      <w:r w:rsidRPr="00CF36BC">
        <w:rPr>
          <w:rFonts w:ascii="Arial" w:hAnsi="Arial" w:cs="Arial"/>
          <w:lang w:val="es-CL"/>
        </w:rPr>
        <w:t>Capstone</w:t>
      </w:r>
      <w:proofErr w:type="spellEnd"/>
      <w:r w:rsidRPr="00CF36BC">
        <w:rPr>
          <w:rFonts w:ascii="Arial" w:hAnsi="Arial" w:cs="Arial"/>
          <w:lang w:val="es-CL"/>
        </w:rPr>
        <w:t xml:space="preserve"> de Ingeniería en Informática</w:t>
      </w:r>
    </w:p>
    <w:p w14:paraId="0DC54452" w14:textId="77777777" w:rsidR="00374E60" w:rsidRPr="00CF36BC" w:rsidRDefault="00000000" w:rsidP="003B726F">
      <w:pPr>
        <w:pStyle w:val="Subtitle"/>
        <w:spacing w:line="360" w:lineRule="auto"/>
        <w:jc w:val="center"/>
        <w:rPr>
          <w:rFonts w:ascii="Arial" w:hAnsi="Arial" w:cs="Arial"/>
          <w:lang w:val="es-CL"/>
        </w:rPr>
      </w:pPr>
      <w:proofErr w:type="spellStart"/>
      <w:r w:rsidRPr="00CF36BC">
        <w:rPr>
          <w:rFonts w:ascii="Arial" w:hAnsi="Arial" w:cs="Arial"/>
          <w:lang w:val="es-CL"/>
        </w:rPr>
        <w:t>Localito</w:t>
      </w:r>
      <w:proofErr w:type="spellEnd"/>
      <w:r w:rsidRPr="00CF36BC">
        <w:rPr>
          <w:rFonts w:ascii="Arial" w:hAnsi="Arial" w:cs="Arial"/>
          <w:lang w:val="es-CL"/>
        </w:rPr>
        <w:t xml:space="preserve"> PWA SaaS para gestión de pequeños comercios</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77777777" w:rsidR="00374E60" w:rsidRPr="00CF36BC" w:rsidRDefault="00000000" w:rsidP="003B726F">
      <w:pPr>
        <w:spacing w:line="360" w:lineRule="auto"/>
        <w:jc w:val="right"/>
        <w:rPr>
          <w:rFonts w:ascii="Arial" w:hAnsi="Arial" w:cs="Arial"/>
          <w:lang w:val="es-CL"/>
        </w:rPr>
      </w:pPr>
      <w:r w:rsidRPr="00CF36BC">
        <w:rPr>
          <w:rFonts w:ascii="Arial" w:hAnsi="Arial" w:cs="Arial"/>
          <w:lang w:val="es-CL"/>
        </w:rPr>
        <w:t>Camilo González</w:t>
      </w:r>
      <w:r w:rsidRPr="00CF36BC">
        <w:rPr>
          <w:rFonts w:ascii="Arial" w:hAnsi="Arial" w:cs="Arial"/>
          <w:lang w:val="es-CL"/>
        </w:rPr>
        <w:br/>
        <w:t>Alexander Patiño</w:t>
      </w:r>
      <w:r w:rsidRPr="00CF36BC">
        <w:rPr>
          <w:rFonts w:ascii="Arial" w:hAnsi="Arial" w:cs="Arial"/>
          <w:lang w:val="es-CL"/>
        </w:rPr>
        <w:br/>
        <w:t>Samuel Solís</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sidRPr="00CF36BC">
        <w:rPr>
          <w:rFonts w:ascii="Arial" w:hAnsi="Arial" w:cs="Arial"/>
          <w:lang w:val="es-CL"/>
        </w:rPr>
        <w:t>Docente Álvaro Andrés Mellado Pimentel</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proofErr w:type="spellStart"/>
      <w:r w:rsidRPr="00CF36BC">
        <w:rPr>
          <w:rFonts w:ascii="Arial" w:hAnsi="Arial" w:cs="Arial"/>
        </w:rPr>
        <w:lastRenderedPageBreak/>
        <w:t>Índice</w:t>
      </w:r>
      <w:bookmarkEnd w:id="0"/>
      <w:proofErr w:type="spellEnd"/>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OCHeading"/>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O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yperlink"/>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1" w:history="1">
            <w:r w:rsidRPr="00CF36BC">
              <w:rPr>
                <w:rStyle w:val="Hyperlink"/>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3B710A2" w14:textId="3E5884F6" w:rsidR="00846AEE" w:rsidRPr="00CF36BC" w:rsidRDefault="00846AEE" w:rsidP="003B726F">
          <w:pPr>
            <w:pStyle w:val="TOC1"/>
            <w:tabs>
              <w:tab w:val="right" w:leader="dot" w:pos="9638"/>
            </w:tabs>
            <w:spacing w:line="360" w:lineRule="auto"/>
            <w:jc w:val="both"/>
            <w:rPr>
              <w:rFonts w:ascii="Arial" w:hAnsi="Arial" w:cs="Arial"/>
              <w:noProof/>
            </w:rPr>
          </w:pPr>
          <w:hyperlink w:anchor="_Toc242035812" w:history="1">
            <w:r w:rsidRPr="00CF36BC">
              <w:rPr>
                <w:rStyle w:val="Hyperlink"/>
                <w:rFonts w:ascii="Arial" w:hAnsi="Arial" w:cs="Arial"/>
                <w:noProof/>
                <w:lang w:val="es-CL"/>
              </w:rPr>
              <w:t>2 Introducción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610600CC" w14:textId="23BDFEE6" w:rsidR="00846AEE" w:rsidRPr="00CF36BC" w:rsidRDefault="00846AEE" w:rsidP="003B726F">
          <w:pPr>
            <w:pStyle w:val="TOC1"/>
            <w:tabs>
              <w:tab w:val="right" w:leader="dot" w:pos="9638"/>
            </w:tabs>
            <w:spacing w:line="360" w:lineRule="auto"/>
            <w:jc w:val="both"/>
            <w:rPr>
              <w:rFonts w:ascii="Arial" w:hAnsi="Arial" w:cs="Arial"/>
              <w:noProof/>
            </w:rPr>
          </w:pPr>
          <w:hyperlink w:anchor="_Toc242035813" w:history="1">
            <w:r w:rsidRPr="00CF36BC">
              <w:rPr>
                <w:rStyle w:val="Hyperlink"/>
                <w:rFonts w:ascii="Arial" w:hAnsi="Arial" w:cs="Arial"/>
                <w:noProof/>
                <w:lang w:val="es-CL"/>
              </w:rPr>
              <w:t>3 Definición del problema y justificación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3E598C2B" w14:textId="528FCE37" w:rsidR="00846AEE" w:rsidRPr="00CF36BC" w:rsidRDefault="00846AEE" w:rsidP="003B726F">
          <w:pPr>
            <w:pStyle w:val="TOC1"/>
            <w:tabs>
              <w:tab w:val="right" w:leader="dot" w:pos="9638"/>
            </w:tabs>
            <w:spacing w:line="360" w:lineRule="auto"/>
            <w:jc w:val="both"/>
            <w:rPr>
              <w:rFonts w:ascii="Arial" w:hAnsi="Arial" w:cs="Arial"/>
              <w:noProof/>
            </w:rPr>
          </w:pPr>
          <w:hyperlink w:anchor="_Toc242035814" w:history="1">
            <w:r w:rsidRPr="00CF36BC">
              <w:rPr>
                <w:rStyle w:val="Hyperlink"/>
                <w:rFonts w:ascii="Arial" w:hAnsi="Arial" w:cs="Arial"/>
                <w:noProof/>
                <w:lang w:val="es-CL"/>
              </w:rPr>
              <w:t>4 Vinculación con la definición APT</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0C632358" w14:textId="445DD607" w:rsidR="00846AEE" w:rsidRPr="00CF36BC" w:rsidRDefault="00846AEE" w:rsidP="003B726F">
          <w:pPr>
            <w:pStyle w:val="TOC1"/>
            <w:tabs>
              <w:tab w:val="right" w:leader="dot" w:pos="9638"/>
            </w:tabs>
            <w:spacing w:line="360" w:lineRule="auto"/>
            <w:jc w:val="both"/>
            <w:rPr>
              <w:rFonts w:ascii="Arial" w:hAnsi="Arial" w:cs="Arial"/>
              <w:noProof/>
            </w:rPr>
          </w:pPr>
          <w:hyperlink w:anchor="_Toc242035815" w:history="1">
            <w:r w:rsidRPr="00CF36BC">
              <w:rPr>
                <w:rStyle w:val="Hyperlink"/>
                <w:rFonts w:ascii="Arial" w:hAnsi="Arial" w:cs="Arial"/>
                <w:noProof/>
                <w:lang w:val="es-CL"/>
              </w:rPr>
              <w:t>5 Objetivos y resultados verificables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524F92A7" w14:textId="1F6704B9" w:rsidR="00846AEE" w:rsidRPr="00CF36BC" w:rsidRDefault="00846AEE" w:rsidP="003B726F">
          <w:pPr>
            <w:pStyle w:val="TOC1"/>
            <w:tabs>
              <w:tab w:val="right" w:leader="dot" w:pos="9638"/>
            </w:tabs>
            <w:spacing w:line="360" w:lineRule="auto"/>
            <w:jc w:val="both"/>
            <w:rPr>
              <w:rFonts w:ascii="Arial" w:hAnsi="Arial" w:cs="Arial"/>
              <w:noProof/>
            </w:rPr>
          </w:pPr>
          <w:hyperlink w:anchor="_Toc242035816" w:history="1">
            <w:r w:rsidRPr="00CF36BC">
              <w:rPr>
                <w:rStyle w:val="Hyperlink"/>
                <w:rFonts w:ascii="Arial" w:hAnsi="Arial" w:cs="Arial"/>
                <w:noProof/>
                <w:lang w:val="es-CL"/>
              </w:rPr>
              <w:t>6 Interesados y responsabilidades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51B9E689" w14:textId="2C131B78" w:rsidR="00846AEE" w:rsidRPr="00CF36BC" w:rsidRDefault="00846AEE" w:rsidP="003B726F">
          <w:pPr>
            <w:pStyle w:val="TOC1"/>
            <w:tabs>
              <w:tab w:val="right" w:leader="dot" w:pos="9638"/>
            </w:tabs>
            <w:spacing w:line="360" w:lineRule="auto"/>
            <w:jc w:val="both"/>
            <w:rPr>
              <w:rFonts w:ascii="Arial" w:hAnsi="Arial" w:cs="Arial"/>
              <w:noProof/>
            </w:rPr>
          </w:pPr>
          <w:hyperlink w:anchor="_Toc242035817" w:history="1">
            <w:r w:rsidRPr="00CF36BC">
              <w:rPr>
                <w:rStyle w:val="Hyperlink"/>
                <w:rFonts w:ascii="Arial" w:hAnsi="Arial" w:cs="Arial"/>
                <w:noProof/>
                <w:lang w:val="es-CL"/>
              </w:rPr>
              <w:t>7 Alcance y restricciones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63CDF5C0" w14:textId="63318FC1" w:rsidR="00846AEE" w:rsidRPr="00CF36BC" w:rsidRDefault="00846AEE" w:rsidP="003B726F">
          <w:pPr>
            <w:pStyle w:val="TOC1"/>
            <w:tabs>
              <w:tab w:val="right" w:leader="dot" w:pos="9638"/>
            </w:tabs>
            <w:spacing w:line="360" w:lineRule="auto"/>
            <w:jc w:val="both"/>
            <w:rPr>
              <w:rFonts w:ascii="Arial" w:hAnsi="Arial" w:cs="Arial"/>
              <w:noProof/>
            </w:rPr>
          </w:pPr>
          <w:hyperlink w:anchor="_Toc242035818" w:history="1">
            <w:r w:rsidRPr="00CF36BC">
              <w:rPr>
                <w:rStyle w:val="Hyperlink"/>
                <w:rFonts w:ascii="Arial" w:hAnsi="Arial" w:cs="Arial"/>
                <w:noProof/>
              </w:rPr>
              <w:t>8 Riesgos y tratamiento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6F59BABD" w14:textId="589C1D58" w:rsidR="00846AEE" w:rsidRPr="00CF36BC" w:rsidRDefault="00846AEE" w:rsidP="003B726F">
          <w:pPr>
            <w:pStyle w:val="TOC1"/>
            <w:tabs>
              <w:tab w:val="right" w:leader="dot" w:pos="9638"/>
            </w:tabs>
            <w:spacing w:line="360" w:lineRule="auto"/>
            <w:jc w:val="both"/>
            <w:rPr>
              <w:rFonts w:ascii="Arial" w:hAnsi="Arial" w:cs="Arial"/>
              <w:noProof/>
            </w:rPr>
          </w:pPr>
          <w:hyperlink w:anchor="_Toc242035819" w:history="1">
            <w:r w:rsidRPr="00CF36BC">
              <w:rPr>
                <w:rStyle w:val="Hyperlink"/>
                <w:rFonts w:ascii="Arial" w:hAnsi="Arial" w:cs="Arial"/>
                <w:noProof/>
              </w:rPr>
              <w:t>9 Criterios de éxito y gobernanza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605DC564" w14:textId="478B6587" w:rsidR="00846AEE" w:rsidRPr="00CF36BC" w:rsidRDefault="00846AEE" w:rsidP="003B726F">
          <w:pPr>
            <w:pStyle w:val="TOC1"/>
            <w:tabs>
              <w:tab w:val="right" w:leader="dot" w:pos="9638"/>
            </w:tabs>
            <w:spacing w:line="360" w:lineRule="auto"/>
            <w:jc w:val="both"/>
            <w:rPr>
              <w:rFonts w:ascii="Arial" w:hAnsi="Arial" w:cs="Arial"/>
              <w:noProof/>
            </w:rPr>
          </w:pPr>
          <w:hyperlink w:anchor="_Toc242035820" w:history="1">
            <w:r w:rsidRPr="00CF36BC">
              <w:rPr>
                <w:rStyle w:val="Hyperlink"/>
                <w:rFonts w:ascii="Arial" w:hAnsi="Arial" w:cs="Arial"/>
                <w:noProof/>
                <w:lang w:val="es-CL"/>
              </w:rPr>
              <w:t>10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Heading1"/>
        <w:spacing w:line="360" w:lineRule="auto"/>
        <w:jc w:val="both"/>
        <w:rPr>
          <w:rFonts w:ascii="Arial" w:hAnsi="Arial" w:cs="Arial"/>
          <w:lang w:val="es-CL"/>
        </w:rPr>
      </w:pPr>
      <w:bookmarkStart w:id="1" w:name="_Toc242035811"/>
      <w:r w:rsidRPr="00CF36BC">
        <w:rPr>
          <w:rFonts w:ascii="Arial" w:hAnsi="Arial" w:cs="Arial"/>
          <w:lang w:val="es-CL"/>
        </w:rPr>
        <w:lastRenderedPageBreak/>
        <w:t xml:space="preserve">1 </w:t>
      </w:r>
      <w:proofErr w:type="gramStart"/>
      <w:r w:rsidRPr="00CF36BC">
        <w:rPr>
          <w:rFonts w:ascii="Arial" w:hAnsi="Arial" w:cs="Arial"/>
          <w:lang w:val="es-CL"/>
        </w:rPr>
        <w:t>Resumen</w:t>
      </w:r>
      <w:proofErr w:type="gramEnd"/>
      <w:r w:rsidRPr="00CF36BC">
        <w:rPr>
          <w:rFonts w:ascii="Arial" w:hAnsi="Arial" w:cs="Arial"/>
          <w:lang w:val="es-CL"/>
        </w:rPr>
        <w:t xml:space="preserve"> ejecutivo</w:t>
      </w:r>
      <w:bookmarkEnd w:id="1"/>
    </w:p>
    <w:p w14:paraId="3DB3866F" w14:textId="77777777" w:rsidR="00374E60" w:rsidRPr="00CF36BC" w:rsidRDefault="00000000" w:rsidP="003B726F">
      <w:pPr>
        <w:spacing w:line="360" w:lineRule="auto"/>
        <w:jc w:val="both"/>
        <w:rPr>
          <w:rFonts w:ascii="Arial" w:hAnsi="Arial" w:cs="Arial"/>
          <w:lang w:val="es-CL"/>
        </w:rPr>
      </w:pPr>
      <w:proofErr w:type="spellStart"/>
      <w:r w:rsidRPr="00CF36BC">
        <w:rPr>
          <w:rFonts w:ascii="Arial" w:hAnsi="Arial" w:cs="Arial"/>
          <w:lang w:val="es-CL"/>
        </w:rPr>
        <w:t>Localito</w:t>
      </w:r>
      <w:proofErr w:type="spellEnd"/>
      <w:r w:rsidRPr="00CF36BC">
        <w:rPr>
          <w:rFonts w:ascii="Arial" w:hAnsi="Arial" w:cs="Arial"/>
          <w:lang w:val="es-CL"/>
        </w:rPr>
        <w:t xml:space="preserve"> es una PWA SaaS para centralizar ventas, existencias, caja, compras y cuentas por cobrar de pequeños comercios. La solución se desarrolla como proyecto </w:t>
      </w:r>
      <w:proofErr w:type="spellStart"/>
      <w:r w:rsidRPr="00CF36BC">
        <w:rPr>
          <w:rFonts w:ascii="Arial" w:hAnsi="Arial" w:cs="Arial"/>
          <w:lang w:val="es-CL"/>
        </w:rPr>
        <w:t>Capstone</w:t>
      </w:r>
      <w:proofErr w:type="spellEnd"/>
      <w:r w:rsidRPr="00CF36BC">
        <w:rPr>
          <w:rFonts w:ascii="Arial" w:hAnsi="Arial" w:cs="Arial"/>
          <w:lang w:val="es-CL"/>
        </w:rPr>
        <w:t xml:space="preserve"> de Ingeniería en Informática en Duoc UC Plaza Norte, por Camilo González, Alexander Patiño y Samuel Solís. El periodo documental comprende el 10 de agosto al 04 de diciembre de 2026; el corte de Scrum es el 03 de octubre y el Sprint 4 continúa en curso. La revisión documental y las pruebas adicionales se actualizaron el 04 de octubre.</w:t>
      </w:r>
    </w:p>
    <w:p w14:paraId="2B392DD6"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El proyecto aborda la separación de información entre cuadernos, planillas y herramientas aisladas. Su propuesta combina un núcleo transaccional con asistencia de imágenes para preparar ventas y recepciones. La validación humana precede a los cambios persistentes. El </w:t>
      </w:r>
      <w:proofErr w:type="spellStart"/>
      <w:r w:rsidRPr="00CF36BC">
        <w:rPr>
          <w:rFonts w:ascii="Arial" w:hAnsi="Arial" w:cs="Arial"/>
          <w:lang w:val="es-CL"/>
        </w:rPr>
        <w:t>stack</w:t>
      </w:r>
      <w:proofErr w:type="spellEnd"/>
      <w:r w:rsidRPr="00CF36BC">
        <w:rPr>
          <w:rFonts w:ascii="Arial" w:hAnsi="Arial" w:cs="Arial"/>
          <w:lang w:val="es-CL"/>
        </w:rPr>
        <w:t xml:space="preserve"> observado es </w:t>
      </w:r>
      <w:proofErr w:type="spellStart"/>
      <w:r w:rsidRPr="00CF36BC">
        <w:rPr>
          <w:rFonts w:ascii="Arial" w:hAnsi="Arial" w:cs="Arial"/>
          <w:lang w:val="es-CL"/>
        </w:rPr>
        <w:t>React</w:t>
      </w:r>
      <w:proofErr w:type="spellEnd"/>
      <w:r w:rsidRPr="00CF36BC">
        <w:rPr>
          <w:rFonts w:ascii="Arial" w:hAnsi="Arial" w:cs="Arial"/>
          <w:lang w:val="es-CL"/>
        </w:rPr>
        <w:t xml:space="preserve"> y </w:t>
      </w:r>
      <w:proofErr w:type="spellStart"/>
      <w:r w:rsidRPr="00CF36BC">
        <w:rPr>
          <w:rFonts w:ascii="Arial" w:hAnsi="Arial" w:cs="Arial"/>
          <w:lang w:val="es-CL"/>
        </w:rPr>
        <w:t>TypeScript</w:t>
      </w:r>
      <w:proofErr w:type="spellEnd"/>
      <w:r w:rsidRPr="00CF36BC">
        <w:rPr>
          <w:rFonts w:ascii="Arial" w:hAnsi="Arial" w:cs="Arial"/>
          <w:lang w:val="es-CL"/>
        </w:rPr>
        <w:t xml:space="preserve">, Node.js con Express y PostgreSQL administrado mediante </w:t>
      </w:r>
      <w:proofErr w:type="spellStart"/>
      <w:r w:rsidRPr="00CF36BC">
        <w:rPr>
          <w:rFonts w:ascii="Arial" w:hAnsi="Arial" w:cs="Arial"/>
          <w:lang w:val="es-CL"/>
        </w:rPr>
        <w:t>Supabase</w:t>
      </w:r>
      <w:proofErr w:type="spellEnd"/>
      <w:r w:rsidRPr="00CF36BC">
        <w:rPr>
          <w:rFonts w:ascii="Arial" w:hAnsi="Arial" w:cs="Arial"/>
          <w:lang w:val="es-CL"/>
        </w:rPr>
        <w:t xml:space="preserve">. </w:t>
      </w:r>
      <w:proofErr w:type="spellStart"/>
      <w:r w:rsidRPr="00CF36BC">
        <w:rPr>
          <w:rFonts w:ascii="Arial" w:hAnsi="Arial" w:cs="Arial"/>
          <w:lang w:val="es-CL"/>
        </w:rPr>
        <w:t>Vercel</w:t>
      </w:r>
      <w:proofErr w:type="spellEnd"/>
      <w:r w:rsidRPr="00CF36BC">
        <w:rPr>
          <w:rFonts w:ascii="Arial" w:hAnsi="Arial" w:cs="Arial"/>
          <w:lang w:val="es-CL"/>
        </w:rPr>
        <w:t xml:space="preserve"> es el destino de despliegue documentado. El alcance excluye emisión tributaria y cobro bancario real integrado.</w:t>
      </w:r>
    </w:p>
    <w:p w14:paraId="4BA03898"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Este documento formaliza propósito, objetivos, interesados, alcance, restricciones y criterios de éxito. La presencia de funcionalidades en el código no se </w:t>
      </w:r>
      <w:proofErr w:type="gramStart"/>
      <w:r w:rsidRPr="00CF36BC">
        <w:rPr>
          <w:rFonts w:ascii="Arial" w:hAnsi="Arial" w:cs="Arial"/>
          <w:lang w:val="es-CL"/>
        </w:rPr>
        <w:t>equipara</w:t>
      </w:r>
      <w:proofErr w:type="gramEnd"/>
      <w:r w:rsidRPr="00CF36BC">
        <w:rPr>
          <w:rFonts w:ascii="Arial" w:hAnsi="Arial" w:cs="Arial"/>
          <w:lang w:val="es-CL"/>
        </w:rPr>
        <w:t xml:space="preserve"> a aceptación de usuario ni cierre de sus historias: ambas requieren evidencia. El documento debe leerse junto con </w:t>
      </w:r>
      <w:proofErr w:type="spellStart"/>
      <w:r w:rsidRPr="00CF36BC">
        <w:rPr>
          <w:rFonts w:ascii="Arial" w:hAnsi="Arial" w:cs="Arial"/>
          <w:lang w:val="es-CL"/>
        </w:rPr>
        <w:t>Product</w:t>
      </w:r>
      <w:proofErr w:type="spellEnd"/>
      <w:r w:rsidRPr="00CF36BC">
        <w:rPr>
          <w:rFonts w:ascii="Arial" w:hAnsi="Arial" w:cs="Arial"/>
          <w:lang w:val="es-CL"/>
        </w:rPr>
        <w:t xml:space="preserve"> Backlog, Plan de Pruebas y Arquitectura.</w:t>
      </w:r>
    </w:p>
    <w:p w14:paraId="5CA7EE7E" w14:textId="77777777" w:rsidR="00374E60" w:rsidRPr="00CF36BC" w:rsidRDefault="00000000" w:rsidP="003B726F">
      <w:pPr>
        <w:pStyle w:val="Heading1"/>
        <w:spacing w:line="360" w:lineRule="auto"/>
        <w:jc w:val="both"/>
        <w:rPr>
          <w:rFonts w:ascii="Arial" w:hAnsi="Arial" w:cs="Arial"/>
          <w:lang w:val="es-CL"/>
        </w:rPr>
      </w:pPr>
      <w:bookmarkStart w:id="2" w:name="_Toc242035812"/>
      <w:r w:rsidRPr="00CF36BC">
        <w:rPr>
          <w:rFonts w:ascii="Arial" w:hAnsi="Arial" w:cs="Arial"/>
          <w:lang w:val="es-CL"/>
        </w:rPr>
        <w:t xml:space="preserve">2 </w:t>
      </w:r>
      <w:proofErr w:type="gramStart"/>
      <w:r w:rsidRPr="00CF36BC">
        <w:rPr>
          <w:rFonts w:ascii="Arial" w:hAnsi="Arial" w:cs="Arial"/>
          <w:lang w:val="es-CL"/>
        </w:rPr>
        <w:t>Introducción</w:t>
      </w:r>
      <w:bookmarkEnd w:id="2"/>
      <w:proofErr w:type="gramEnd"/>
    </w:p>
    <w:p w14:paraId="3175385B"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Una herramienta de gestión de comercio debe conservar una relación consistente entre lo vendido, el dinero registrado y las existencias. Si esas tres partes se administran por separado, el dueño tiene que reconciliarlas manualmente. </w:t>
      </w:r>
      <w:proofErr w:type="spellStart"/>
      <w:r w:rsidRPr="00CF36BC">
        <w:rPr>
          <w:rFonts w:ascii="Arial" w:hAnsi="Arial" w:cs="Arial"/>
          <w:lang w:val="es-CL"/>
        </w:rPr>
        <w:t>Localito</w:t>
      </w:r>
      <w:proofErr w:type="spellEnd"/>
      <w:r w:rsidRPr="00CF36BC">
        <w:rPr>
          <w:rFonts w:ascii="Arial" w:hAnsi="Arial" w:cs="Arial"/>
          <w:lang w:val="es-CL"/>
        </w:rPr>
        <w:t xml:space="preserve"> organiza esa relación en una aplicación web accesible desde dispositivos comunes y con roles que delimitan las acciones del dueño y del vendedor.</w:t>
      </w:r>
    </w:p>
    <w:p w14:paraId="78FFDA11"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La formulación del problema procede de la documentación y experiencia planteadas por el equipo. Esta entrega no añade entrevistas, encuestas ni cifras de mercado que no consten en una evidencia verificable. Antes de afirmar impacto comercial deben ejecutarse tareas con usuarios y comparar tiempos, errores y comprensión del flujo.</w:t>
      </w:r>
    </w:p>
    <w:p w14:paraId="0A5DA44F"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La estructura académica utiliza resumen, introducción, desarrollo y conclusiones como elementos de navegación, tomando la guía de la Universidad de Chile como referencia de escritura y no como reglamento de Duoc (Universidad de Chile, s. f.). Las condiciones efectivamente exigidas se conservan desde la pauta del profesor y la definición del proyecto (Equipo </w:t>
      </w:r>
      <w:proofErr w:type="spellStart"/>
      <w:r w:rsidRPr="00CF36BC">
        <w:rPr>
          <w:rFonts w:ascii="Arial" w:hAnsi="Arial" w:cs="Arial"/>
          <w:lang w:val="es-CL"/>
        </w:rPr>
        <w:t>Localito</w:t>
      </w:r>
      <w:proofErr w:type="spellEnd"/>
      <w:r w:rsidRPr="00CF36BC">
        <w:rPr>
          <w:rFonts w:ascii="Arial" w:hAnsi="Arial" w:cs="Arial"/>
          <w:lang w:val="es-CL"/>
        </w:rPr>
        <w:t>, 2026).</w:t>
      </w:r>
    </w:p>
    <w:p w14:paraId="45750DFE" w14:textId="77777777" w:rsidR="00374E60" w:rsidRPr="00CF36BC" w:rsidRDefault="00000000" w:rsidP="003B726F">
      <w:pPr>
        <w:pStyle w:val="Heading1"/>
        <w:spacing w:line="360" w:lineRule="auto"/>
        <w:jc w:val="both"/>
        <w:rPr>
          <w:rFonts w:ascii="Arial" w:hAnsi="Arial" w:cs="Arial"/>
          <w:lang w:val="es-CL"/>
        </w:rPr>
      </w:pPr>
      <w:bookmarkStart w:id="3" w:name="_Toc242035813"/>
      <w:r w:rsidRPr="00CF36BC">
        <w:rPr>
          <w:rFonts w:ascii="Arial" w:hAnsi="Arial" w:cs="Arial"/>
          <w:lang w:val="es-CL"/>
        </w:rPr>
        <w:lastRenderedPageBreak/>
        <w:t xml:space="preserve">3 </w:t>
      </w:r>
      <w:proofErr w:type="gramStart"/>
      <w:r w:rsidRPr="00CF36BC">
        <w:rPr>
          <w:rFonts w:ascii="Arial" w:hAnsi="Arial" w:cs="Arial"/>
          <w:lang w:val="es-CL"/>
        </w:rPr>
        <w:t>Definición</w:t>
      </w:r>
      <w:proofErr w:type="gramEnd"/>
      <w:r w:rsidRPr="00CF36BC">
        <w:rPr>
          <w:rFonts w:ascii="Arial" w:hAnsi="Arial" w:cs="Arial"/>
          <w:lang w:val="es-CL"/>
        </w:rPr>
        <w:t xml:space="preserve"> del problema y justificación</w:t>
      </w:r>
      <w:bookmarkEnd w:id="3"/>
    </w:p>
    <w:p w14:paraId="36A691F4"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El problema no consiste únicamente en guardar una lista de productos. La venta debe actualizar existencias; una venta fiada debe vincularse con un cliente y saldo; un abono debe disminuir deuda; una recepción de compra debe afectar inventario. Sin una relación explícita entre operaciones, la digitalización puede reproducir errores que antes estaban en papel.</w:t>
      </w:r>
    </w:p>
    <w:p w14:paraId="2F3A1ED3" w14:textId="77777777" w:rsidR="00374E60" w:rsidRPr="00CF36BC" w:rsidRDefault="00000000" w:rsidP="003B726F">
      <w:pPr>
        <w:spacing w:line="360" w:lineRule="auto"/>
        <w:jc w:val="both"/>
        <w:rPr>
          <w:rFonts w:ascii="Arial" w:hAnsi="Arial" w:cs="Arial"/>
          <w:lang w:val="es-CL"/>
        </w:rPr>
      </w:pPr>
      <w:proofErr w:type="spellStart"/>
      <w:r w:rsidRPr="00CF36BC">
        <w:rPr>
          <w:rFonts w:ascii="Arial" w:hAnsi="Arial" w:cs="Arial"/>
          <w:lang w:val="es-CL"/>
        </w:rPr>
        <w:t>Localito</w:t>
      </w:r>
      <w:proofErr w:type="spellEnd"/>
      <w:r w:rsidRPr="00CF36BC">
        <w:rPr>
          <w:rFonts w:ascii="Arial" w:hAnsi="Arial" w:cs="Arial"/>
          <w:lang w:val="es-CL"/>
        </w:rPr>
        <w:t xml:space="preserve"> se justifica por concentrar esos procesos y ofrecer trazabilidad por usuario, negocio y fecha. Su condición de PWA reduce la necesidad de distribuir aplicaciones nativas distintas. La utilidad del reconocimiento visual se concentra en evitar búsquedas o digitación repetitiva, manteniendo revisión humana y una alternativa manual cuando no hay conectividad o confianza suficiente.</w:t>
      </w:r>
    </w:p>
    <w:p w14:paraId="63BD4EAE"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La relevancia académica proviene de integrar análisis de requisitos, modelado, </w:t>
      </w:r>
      <w:proofErr w:type="spellStart"/>
      <w:r w:rsidRPr="00CF36BC">
        <w:rPr>
          <w:rFonts w:ascii="Arial" w:hAnsi="Arial" w:cs="Arial"/>
          <w:lang w:val="es-CL"/>
        </w:rPr>
        <w:t>frontend</w:t>
      </w:r>
      <w:proofErr w:type="spellEnd"/>
      <w:r w:rsidRPr="00CF36BC">
        <w:rPr>
          <w:rFonts w:ascii="Arial" w:hAnsi="Arial" w:cs="Arial"/>
          <w:lang w:val="es-CL"/>
        </w:rPr>
        <w:t xml:space="preserve">, </w:t>
      </w:r>
      <w:proofErr w:type="spellStart"/>
      <w:r w:rsidRPr="00CF36BC">
        <w:rPr>
          <w:rFonts w:ascii="Arial" w:hAnsi="Arial" w:cs="Arial"/>
          <w:lang w:val="es-CL"/>
        </w:rPr>
        <w:t>backend</w:t>
      </w:r>
      <w:proofErr w:type="spellEnd"/>
      <w:r w:rsidRPr="00CF36BC">
        <w:rPr>
          <w:rFonts w:ascii="Arial" w:hAnsi="Arial" w:cs="Arial"/>
          <w:lang w:val="es-CL"/>
        </w:rPr>
        <w:t>, persistencia, pruebas y gestión del trabajo. Ninguno de esos elementos se acredita solamente con una declaración: el repositorio, las historias, el esquema y las evidencias de prueba deben permitir que otro evaluador siga la misma operación.</w:t>
      </w:r>
    </w:p>
    <w:p w14:paraId="708054BB" w14:textId="77777777" w:rsidR="00374E60" w:rsidRPr="00CF36BC" w:rsidRDefault="00000000" w:rsidP="003B726F">
      <w:pPr>
        <w:pStyle w:val="Heading1"/>
        <w:spacing w:line="360" w:lineRule="auto"/>
        <w:jc w:val="both"/>
        <w:rPr>
          <w:rFonts w:ascii="Arial" w:hAnsi="Arial" w:cs="Arial"/>
          <w:lang w:val="es-CL"/>
        </w:rPr>
      </w:pPr>
      <w:bookmarkStart w:id="4" w:name="_Toc242035814"/>
      <w:r w:rsidRPr="00CF36BC">
        <w:rPr>
          <w:rFonts w:ascii="Arial" w:hAnsi="Arial" w:cs="Arial"/>
          <w:lang w:val="es-CL"/>
        </w:rPr>
        <w:t xml:space="preserve">4 </w:t>
      </w:r>
      <w:proofErr w:type="gramStart"/>
      <w:r w:rsidRPr="00CF36BC">
        <w:rPr>
          <w:rFonts w:ascii="Arial" w:hAnsi="Arial" w:cs="Arial"/>
          <w:lang w:val="es-CL"/>
        </w:rPr>
        <w:t>Vinculación</w:t>
      </w:r>
      <w:proofErr w:type="gramEnd"/>
      <w:r w:rsidRPr="00CF36BC">
        <w:rPr>
          <w:rFonts w:ascii="Arial" w:hAnsi="Arial" w:cs="Arial"/>
          <w:lang w:val="es-CL"/>
        </w:rPr>
        <w:t xml:space="preserve"> con la definición APT</w:t>
      </w:r>
      <w:bookmarkEnd w:id="4"/>
    </w:p>
    <w:p w14:paraId="063F7CE1"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La Guía Estudiante de la Fase 1 establece como objetivo desarrollar y validar técnica y comercialmente </w:t>
      </w:r>
      <w:proofErr w:type="spellStart"/>
      <w:r w:rsidRPr="00CF36BC">
        <w:rPr>
          <w:rFonts w:ascii="Arial" w:hAnsi="Arial" w:cs="Arial"/>
          <w:lang w:val="es-CL"/>
        </w:rPr>
        <w:t>Localito</w:t>
      </w:r>
      <w:proofErr w:type="spellEnd"/>
      <w:r w:rsidRPr="00CF36BC">
        <w:rPr>
          <w:rFonts w:ascii="Arial" w:hAnsi="Arial" w:cs="Arial"/>
          <w:lang w:val="es-CL"/>
        </w:rPr>
        <w:t>. Se conserva ese alcance: las pruebas de software respaldan el funcionamiento; entrevistas, observación y tareas con comerciantes deben respaldar la necesidad y la propuesta de valor. El Informe Académico integra ambas líneas y explica sus resultados al corte. La guía contiene una propuesta de evidencias que requiere acuerdo docente, por lo que su existencia no acredita esa aprobación.</w:t>
      </w:r>
    </w:p>
    <w:p w14:paraId="4CA6696D"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La cobertura de requisitos se controla mediante Matriz de Trazabilidad. Informe de Verificación conserva las salidas de pruebas del 04 de octubre y Protocolo de Validación con Usuarios prepara el trabajo de campo. Control de Entrega permite revisar los 17 criterios documentales y las evidencias adicionales sin confundir un documento presente con un objetivo aceptado.</w:t>
      </w:r>
    </w:p>
    <w:p w14:paraId="27276273" w14:textId="77777777" w:rsidR="00374E60" w:rsidRPr="00CF36BC" w:rsidRDefault="00000000" w:rsidP="003B726F">
      <w:pPr>
        <w:pStyle w:val="Heading1"/>
        <w:spacing w:line="360" w:lineRule="auto"/>
        <w:jc w:val="both"/>
        <w:rPr>
          <w:rFonts w:ascii="Arial" w:hAnsi="Arial" w:cs="Arial"/>
          <w:lang w:val="es-CL"/>
        </w:rPr>
      </w:pPr>
      <w:bookmarkStart w:id="5" w:name="_Toc242035815"/>
      <w:r w:rsidRPr="00CF36BC">
        <w:rPr>
          <w:rFonts w:ascii="Arial" w:hAnsi="Arial" w:cs="Arial"/>
          <w:lang w:val="es-CL"/>
        </w:rPr>
        <w:t xml:space="preserve">5 </w:t>
      </w:r>
      <w:proofErr w:type="gramStart"/>
      <w:r w:rsidRPr="00CF36BC">
        <w:rPr>
          <w:rFonts w:ascii="Arial" w:hAnsi="Arial" w:cs="Arial"/>
          <w:lang w:val="es-CL"/>
        </w:rPr>
        <w:t>Objetivos</w:t>
      </w:r>
      <w:proofErr w:type="gramEnd"/>
      <w:r w:rsidRPr="00CF36BC">
        <w:rPr>
          <w:rFonts w:ascii="Arial" w:hAnsi="Arial" w:cs="Arial"/>
          <w:lang w:val="es-CL"/>
        </w:rPr>
        <w:t xml:space="preserve"> y resultados verificables</w:t>
      </w:r>
      <w:bookmarkEnd w:id="5"/>
    </w:p>
    <w:p w14:paraId="2CF8A62D"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El objetivo general es desarrollar y validar técnica y comercialmente una PWA SaaS </w:t>
      </w:r>
      <w:proofErr w:type="spellStart"/>
      <w:r w:rsidRPr="00CF36BC">
        <w:rPr>
          <w:rFonts w:ascii="Arial" w:hAnsi="Arial" w:cs="Arial"/>
          <w:lang w:val="es-CL"/>
        </w:rPr>
        <w:t>multi-negocio</w:t>
      </w:r>
      <w:proofErr w:type="spellEnd"/>
      <w:r w:rsidRPr="00CF36BC">
        <w:rPr>
          <w:rFonts w:ascii="Arial" w:hAnsi="Arial" w:cs="Arial"/>
          <w:lang w:val="es-CL"/>
        </w:rPr>
        <w:t xml:space="preserve"> para pequeños comercios, integrando ventas, inventario, clientes, fiados, caja y compras, con seguridad, trazabilidad y un modelo de suscripción sujeto a validación. Los objetivos específicos se expresan con resultados observables para facilitar su evaluación.</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4281"/>
        <w:gridCol w:w="3108"/>
      </w:tblGrid>
      <w:tr w:rsidR="00374E60" w:rsidRPr="00CF36BC" w14:paraId="359A4033" w14:textId="77777777">
        <w:trPr>
          <w:cantSplit/>
          <w:tblHeader/>
          <w:jc w:val="center"/>
        </w:trPr>
        <w:tc>
          <w:tcPr>
            <w:tcW w:w="2258"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b/>
                <w:bCs/>
                <w:color w:val="FFFFFF"/>
                <w:sz w:val="19"/>
                <w:szCs w:val="19"/>
              </w:rPr>
              <w:lastRenderedPageBreak/>
              <w:t>Objetivo</w:t>
            </w:r>
            <w:proofErr w:type="spellEnd"/>
          </w:p>
        </w:tc>
        <w:tc>
          <w:tcPr>
            <w:tcW w:w="4281"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b/>
                <w:bCs/>
                <w:color w:val="FFFFFF"/>
                <w:sz w:val="19"/>
                <w:szCs w:val="19"/>
              </w:rPr>
              <w:t>Resultado</w:t>
            </w:r>
            <w:proofErr w:type="spellEnd"/>
            <w:r w:rsidRPr="00CF36BC">
              <w:rPr>
                <w:rFonts w:ascii="Arial" w:hAnsi="Arial" w:cs="Arial"/>
                <w:b/>
                <w:bCs/>
                <w:color w:val="FFFFFF"/>
                <w:sz w:val="19"/>
                <w:szCs w:val="19"/>
              </w:rPr>
              <w:t xml:space="preserve"> </w:t>
            </w:r>
            <w:proofErr w:type="spellStart"/>
            <w:r w:rsidRPr="00CF36BC">
              <w:rPr>
                <w:rFonts w:ascii="Arial" w:hAnsi="Arial" w:cs="Arial"/>
                <w:b/>
                <w:bCs/>
                <w:color w:val="FFFFFF"/>
                <w:sz w:val="19"/>
                <w:szCs w:val="19"/>
              </w:rPr>
              <w:t>verificable</w:t>
            </w:r>
            <w:proofErr w:type="spellEnd"/>
          </w:p>
        </w:tc>
        <w:tc>
          <w:tcPr>
            <w:tcW w:w="3108"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b/>
                <w:bCs/>
                <w:color w:val="FFFFFF"/>
                <w:sz w:val="19"/>
                <w:szCs w:val="19"/>
              </w:rPr>
              <w:t>Evidencia</w:t>
            </w:r>
            <w:proofErr w:type="spellEnd"/>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Centralizar</w:t>
            </w:r>
            <w:proofErr w:type="spellEnd"/>
            <w:r w:rsidRPr="00CF36BC">
              <w:rPr>
                <w:rFonts w:ascii="Arial" w:hAnsi="Arial" w:cs="Arial"/>
                <w:color w:val="000000"/>
                <w:sz w:val="19"/>
                <w:szCs w:val="19"/>
              </w:rPr>
              <w:t xml:space="preserve"> la </w:t>
            </w:r>
            <w:proofErr w:type="spellStart"/>
            <w:r w:rsidRPr="00CF36BC">
              <w:rPr>
                <w:rFonts w:ascii="Arial" w:hAnsi="Arial" w:cs="Arial"/>
                <w:color w:val="000000"/>
                <w:sz w:val="19"/>
                <w:szCs w:val="19"/>
              </w:rPr>
              <w:t>venta</w:t>
            </w:r>
            <w:proofErr w:type="spellEnd"/>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proofErr w:type="gramStart"/>
            <w:r w:rsidRPr="00CF36BC">
              <w:rPr>
                <w:rFonts w:ascii="Arial" w:hAnsi="Arial" w:cs="Arial"/>
                <w:color w:val="000000"/>
                <w:sz w:val="19"/>
                <w:szCs w:val="19"/>
                <w:lang w:val="es-CL"/>
              </w:rPr>
              <w:t>Ticket</w:t>
            </w:r>
            <w:proofErr w:type="gramEnd"/>
            <w:r w:rsidRPr="00CF36BC">
              <w:rPr>
                <w:rFonts w:ascii="Arial" w:hAnsi="Arial" w:cs="Arial"/>
                <w:color w:val="000000"/>
                <w:sz w:val="19"/>
                <w:szCs w:val="19"/>
                <w:lang w:val="es-CL"/>
              </w:rPr>
              <w:t>, total calculado y operación persistida</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Caso de venta e inspección de registros</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Controlar</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existencias</w:t>
            </w:r>
            <w:proofErr w:type="spellEnd"/>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 xml:space="preserve">Descuento, recepción y </w:t>
            </w:r>
            <w:proofErr w:type="spellStart"/>
            <w:r w:rsidRPr="00CF36BC">
              <w:rPr>
                <w:rFonts w:ascii="Arial" w:hAnsi="Arial" w:cs="Arial"/>
                <w:color w:val="000000"/>
                <w:sz w:val="19"/>
                <w:szCs w:val="19"/>
                <w:lang w:val="es-CL"/>
              </w:rPr>
              <w:t>kardex</w:t>
            </w:r>
            <w:proofErr w:type="spellEnd"/>
            <w:r w:rsidRPr="00CF36BC">
              <w:rPr>
                <w:rFonts w:ascii="Arial" w:hAnsi="Arial" w:cs="Arial"/>
                <w:color w:val="000000"/>
                <w:sz w:val="19"/>
                <w:szCs w:val="19"/>
                <w:lang w:val="es-CL"/>
              </w:rPr>
              <w:t xml:space="preserve"> consistente</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sidRPr="00CF36BC">
              <w:rPr>
                <w:rFonts w:ascii="Arial" w:hAnsi="Arial" w:cs="Arial"/>
                <w:color w:val="000000"/>
                <w:sz w:val="19"/>
                <w:szCs w:val="19"/>
              </w:rPr>
              <w:t xml:space="preserve">Stock antes y </w:t>
            </w:r>
            <w:proofErr w:type="spellStart"/>
            <w:r w:rsidRPr="00CF36BC">
              <w:rPr>
                <w:rFonts w:ascii="Arial" w:hAnsi="Arial" w:cs="Arial"/>
                <w:color w:val="000000"/>
                <w:sz w:val="19"/>
                <w:szCs w:val="19"/>
              </w:rPr>
              <w:t>después</w:t>
            </w:r>
            <w:proofErr w:type="spellEnd"/>
          </w:p>
        </w:tc>
      </w:tr>
      <w:tr w:rsidR="00374E60" w:rsidRPr="00CF36BC" w14:paraId="240F58E6" w14:textId="77777777">
        <w:trPr>
          <w:cantSplit/>
          <w:jc w:val="center"/>
        </w:trPr>
        <w:tc>
          <w:tcPr>
            <w:tcW w:w="2258" w:type="dxa"/>
            <w:shd w:val="clear" w:color="auto" w:fill="FFFFFF"/>
            <w:vAlign w:val="center"/>
          </w:tcPr>
          <w:p w14:paraId="34842966"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Separar</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negocios</w:t>
            </w:r>
            <w:proofErr w:type="spellEnd"/>
          </w:p>
        </w:tc>
        <w:tc>
          <w:tcPr>
            <w:tcW w:w="4281" w:type="dxa"/>
            <w:shd w:val="clear" w:color="auto" w:fill="FFFFFF"/>
            <w:vAlign w:val="center"/>
          </w:tcPr>
          <w:p w14:paraId="4D34F071"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Acceso restringido al negocio autenticado</w:t>
            </w:r>
          </w:p>
        </w:tc>
        <w:tc>
          <w:tcPr>
            <w:tcW w:w="3108" w:type="dxa"/>
            <w:shd w:val="clear" w:color="auto" w:fill="FFFFFF"/>
            <w:vAlign w:val="center"/>
          </w:tcPr>
          <w:p w14:paraId="02F8F659" w14:textId="77777777" w:rsidR="00374E60" w:rsidRPr="00CF36BC" w:rsidRDefault="00000000" w:rsidP="003B726F">
            <w:pPr>
              <w:spacing w:after="0" w:line="360" w:lineRule="auto"/>
              <w:jc w:val="both"/>
              <w:rPr>
                <w:rFonts w:ascii="Arial" w:hAnsi="Arial" w:cs="Arial"/>
              </w:rPr>
            </w:pPr>
            <w:r w:rsidRPr="00CF36BC">
              <w:rPr>
                <w:rFonts w:ascii="Arial" w:hAnsi="Arial" w:cs="Arial"/>
                <w:color w:val="000000"/>
                <w:sz w:val="19"/>
                <w:szCs w:val="19"/>
              </w:rPr>
              <w:t xml:space="preserve">Casos de </w:t>
            </w:r>
            <w:proofErr w:type="spellStart"/>
            <w:r w:rsidRPr="00CF36BC">
              <w:rPr>
                <w:rFonts w:ascii="Arial" w:hAnsi="Arial" w:cs="Arial"/>
                <w:color w:val="000000"/>
                <w:sz w:val="19"/>
                <w:szCs w:val="19"/>
              </w:rPr>
              <w:t>acceso</w:t>
            </w:r>
            <w:proofErr w:type="spellEnd"/>
            <w:r w:rsidRPr="00CF36BC">
              <w:rPr>
                <w:rFonts w:ascii="Arial" w:hAnsi="Arial" w:cs="Arial"/>
                <w:color w:val="000000"/>
                <w:sz w:val="19"/>
                <w:szCs w:val="19"/>
              </w:rPr>
              <w:t xml:space="preserve"> cruzado</w:t>
            </w:r>
          </w:p>
        </w:tc>
      </w:tr>
      <w:tr w:rsidR="00374E60" w:rsidRPr="003B726F" w14:paraId="2478C992" w14:textId="77777777">
        <w:trPr>
          <w:cantSplit/>
          <w:jc w:val="center"/>
        </w:trPr>
        <w:tc>
          <w:tcPr>
            <w:tcW w:w="2258" w:type="dxa"/>
            <w:shd w:val="clear" w:color="auto" w:fill="F4F4F4"/>
            <w:vAlign w:val="center"/>
          </w:tcPr>
          <w:p w14:paraId="7BD23B9B"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Delimitar</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responsabilidades</w:t>
            </w:r>
            <w:proofErr w:type="spellEnd"/>
          </w:p>
        </w:tc>
        <w:tc>
          <w:tcPr>
            <w:tcW w:w="4281" w:type="dxa"/>
            <w:shd w:val="clear" w:color="auto" w:fill="F4F4F4"/>
            <w:vAlign w:val="center"/>
          </w:tcPr>
          <w:p w14:paraId="4B45A829" w14:textId="77777777" w:rsidR="00374E60" w:rsidRPr="00CF36BC" w:rsidRDefault="00000000" w:rsidP="003B726F">
            <w:pPr>
              <w:spacing w:after="0" w:line="360" w:lineRule="auto"/>
              <w:jc w:val="both"/>
              <w:rPr>
                <w:rFonts w:ascii="Arial" w:hAnsi="Arial" w:cs="Arial"/>
              </w:rPr>
            </w:pPr>
            <w:proofErr w:type="gramStart"/>
            <w:r w:rsidRPr="00CF36BC">
              <w:rPr>
                <w:rFonts w:ascii="Arial" w:hAnsi="Arial" w:cs="Arial"/>
                <w:color w:val="000000"/>
                <w:sz w:val="19"/>
                <w:szCs w:val="19"/>
              </w:rPr>
              <w:t>Roles</w:t>
            </w:r>
            <w:proofErr w:type="gramEnd"/>
            <w:r w:rsidRPr="00CF36BC">
              <w:rPr>
                <w:rFonts w:ascii="Arial" w:hAnsi="Arial" w:cs="Arial"/>
                <w:color w:val="000000"/>
                <w:sz w:val="19"/>
                <w:szCs w:val="19"/>
              </w:rPr>
              <w:t xml:space="preserve"> owner, seller y </w:t>
            </w:r>
            <w:proofErr w:type="spellStart"/>
            <w:r w:rsidRPr="00CF36BC">
              <w:rPr>
                <w:rFonts w:ascii="Arial" w:hAnsi="Arial" w:cs="Arial"/>
                <w:color w:val="000000"/>
                <w:sz w:val="19"/>
                <w:szCs w:val="19"/>
              </w:rPr>
              <w:t>system_admin</w:t>
            </w:r>
            <w:proofErr w:type="spellEnd"/>
          </w:p>
        </w:tc>
        <w:tc>
          <w:tcPr>
            <w:tcW w:w="3108" w:type="dxa"/>
            <w:shd w:val="clear" w:color="auto" w:fill="F4F4F4"/>
            <w:vAlign w:val="center"/>
          </w:tcPr>
          <w:p w14:paraId="4A511AAA"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 xml:space="preserve">Casos de permisos por </w:t>
            </w:r>
            <w:proofErr w:type="spellStart"/>
            <w:r w:rsidRPr="00CF36BC">
              <w:rPr>
                <w:rFonts w:ascii="Arial" w:hAnsi="Arial" w:cs="Arial"/>
                <w:color w:val="000000"/>
                <w:sz w:val="19"/>
                <w:szCs w:val="19"/>
                <w:lang w:val="es-CL"/>
              </w:rPr>
              <w:t>endpoint</w:t>
            </w:r>
            <w:proofErr w:type="spellEnd"/>
          </w:p>
        </w:tc>
      </w:tr>
      <w:tr w:rsidR="00374E60" w:rsidRPr="003B726F" w14:paraId="355AC62A" w14:textId="77777777">
        <w:trPr>
          <w:cantSplit/>
          <w:jc w:val="center"/>
        </w:trPr>
        <w:tc>
          <w:tcPr>
            <w:tcW w:w="2258" w:type="dxa"/>
            <w:shd w:val="clear" w:color="auto" w:fill="FFFFFF"/>
            <w:vAlign w:val="center"/>
          </w:tcPr>
          <w:p w14:paraId="48D9A966"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Asistir</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tareas</w:t>
            </w:r>
            <w:proofErr w:type="spellEnd"/>
            <w:r w:rsidRPr="00CF36BC">
              <w:rPr>
                <w:rFonts w:ascii="Arial" w:hAnsi="Arial" w:cs="Arial"/>
                <w:color w:val="000000"/>
                <w:sz w:val="19"/>
                <w:szCs w:val="19"/>
              </w:rPr>
              <w:t xml:space="preserve"> con IA</w:t>
            </w:r>
          </w:p>
        </w:tc>
        <w:tc>
          <w:tcPr>
            <w:tcW w:w="4281" w:type="dxa"/>
            <w:shd w:val="clear" w:color="auto" w:fill="FFFFFF"/>
            <w:vAlign w:val="center"/>
          </w:tcPr>
          <w:p w14:paraId="61449335"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Propuesta editable antes de confirmar</w:t>
            </w:r>
          </w:p>
        </w:tc>
        <w:tc>
          <w:tcPr>
            <w:tcW w:w="3108" w:type="dxa"/>
            <w:shd w:val="clear" w:color="auto" w:fill="FFFFFF"/>
            <w:vAlign w:val="center"/>
          </w:tcPr>
          <w:p w14:paraId="1ED03A56"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Fotos de prueba y correcciones</w:t>
            </w:r>
          </w:p>
        </w:tc>
      </w:tr>
      <w:tr w:rsidR="00374E60" w:rsidRPr="003B726F" w14:paraId="092A74C0" w14:textId="77777777">
        <w:trPr>
          <w:cantSplit/>
          <w:jc w:val="center"/>
        </w:trPr>
        <w:tc>
          <w:tcPr>
            <w:tcW w:w="2258" w:type="dxa"/>
            <w:shd w:val="clear" w:color="auto" w:fill="F4F4F4"/>
            <w:vAlign w:val="center"/>
          </w:tcPr>
          <w:p w14:paraId="767119B0"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Conservar</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pendientes</w:t>
            </w:r>
            <w:proofErr w:type="spellEnd"/>
          </w:p>
        </w:tc>
        <w:tc>
          <w:tcPr>
            <w:tcW w:w="4281" w:type="dxa"/>
            <w:shd w:val="clear" w:color="auto" w:fill="F4F4F4"/>
            <w:vAlign w:val="center"/>
          </w:tcPr>
          <w:p w14:paraId="6BF36C5F"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Cola de ventas recuperable por cuenta</w:t>
            </w:r>
          </w:p>
        </w:tc>
        <w:tc>
          <w:tcPr>
            <w:tcW w:w="3108" w:type="dxa"/>
            <w:shd w:val="clear" w:color="auto" w:fill="F4F4F4"/>
            <w:vAlign w:val="center"/>
          </w:tcPr>
          <w:p w14:paraId="74916707"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Corte de red y sincronización</w:t>
            </w:r>
          </w:p>
        </w:tc>
      </w:tr>
      <w:tr w:rsidR="00374E60" w:rsidRPr="003B726F" w14:paraId="6BB89412" w14:textId="77777777">
        <w:trPr>
          <w:cantSplit/>
          <w:jc w:val="center"/>
        </w:trPr>
        <w:tc>
          <w:tcPr>
            <w:tcW w:w="2258" w:type="dxa"/>
            <w:shd w:val="clear" w:color="auto" w:fill="FFFFFF"/>
            <w:vAlign w:val="center"/>
          </w:tcPr>
          <w:p w14:paraId="3CCDB14F"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Reproducir</w:t>
            </w:r>
            <w:proofErr w:type="spellEnd"/>
            <w:r w:rsidRPr="00CF36BC">
              <w:rPr>
                <w:rFonts w:ascii="Arial" w:hAnsi="Arial" w:cs="Arial"/>
                <w:color w:val="000000"/>
                <w:sz w:val="19"/>
                <w:szCs w:val="19"/>
              </w:rPr>
              <w:t xml:space="preserve"> el </w:t>
            </w:r>
            <w:proofErr w:type="spellStart"/>
            <w:r w:rsidRPr="00CF36BC">
              <w:rPr>
                <w:rFonts w:ascii="Arial" w:hAnsi="Arial" w:cs="Arial"/>
                <w:color w:val="000000"/>
                <w:sz w:val="19"/>
                <w:szCs w:val="19"/>
              </w:rPr>
              <w:t>entorno</w:t>
            </w:r>
            <w:proofErr w:type="spellEnd"/>
          </w:p>
        </w:tc>
        <w:tc>
          <w:tcPr>
            <w:tcW w:w="4281" w:type="dxa"/>
            <w:shd w:val="clear" w:color="auto" w:fill="FFFFFF"/>
            <w:vAlign w:val="center"/>
          </w:tcPr>
          <w:p w14:paraId="3A17E915"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 xml:space="preserve">Instalación, salud, pruebas y </w:t>
            </w:r>
            <w:proofErr w:type="spellStart"/>
            <w:r w:rsidRPr="00CF36BC">
              <w:rPr>
                <w:rFonts w:ascii="Arial" w:hAnsi="Arial" w:cs="Arial"/>
                <w:color w:val="000000"/>
                <w:sz w:val="19"/>
                <w:szCs w:val="19"/>
                <w:lang w:val="es-CL"/>
              </w:rPr>
              <w:t>build</w:t>
            </w:r>
            <w:proofErr w:type="spellEnd"/>
          </w:p>
        </w:tc>
        <w:tc>
          <w:tcPr>
            <w:tcW w:w="3108" w:type="dxa"/>
            <w:shd w:val="clear" w:color="auto" w:fill="FFFFFF"/>
            <w:vAlign w:val="center"/>
          </w:tcPr>
          <w:p w14:paraId="4255AC1C"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Registro de comandos y ambiente</w:t>
            </w:r>
          </w:p>
        </w:tc>
      </w:tr>
    </w:tbl>
    <w:p w14:paraId="231577F1" w14:textId="77777777" w:rsidR="00374E60" w:rsidRPr="00CF36BC" w:rsidRDefault="00374E60" w:rsidP="003B726F">
      <w:pPr>
        <w:spacing w:after="20" w:line="360" w:lineRule="auto"/>
        <w:jc w:val="both"/>
        <w:rPr>
          <w:rFonts w:ascii="Arial" w:hAnsi="Arial" w:cs="Arial"/>
          <w:lang w:val="es-CL"/>
        </w:rPr>
      </w:pPr>
    </w:p>
    <w:p w14:paraId="09A726B4"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La reducción de tiempo y errores constituye una hipótesis de valor, no un resultado medido en esta revisión. Para validarla se necesita un protocolo comparativo con las mismas tareas, productos y condiciones. La aceptación de la tesis puede acreditar diseño e </w:t>
      </w:r>
      <w:proofErr w:type="gramStart"/>
      <w:r w:rsidRPr="00CF36BC">
        <w:rPr>
          <w:rFonts w:ascii="Arial" w:hAnsi="Arial" w:cs="Arial"/>
          <w:lang w:val="es-CL"/>
        </w:rPr>
        <w:t>implementación</w:t>
      </w:r>
      <w:proofErr w:type="gramEnd"/>
      <w:r w:rsidRPr="00CF36BC">
        <w:rPr>
          <w:rFonts w:ascii="Arial" w:hAnsi="Arial" w:cs="Arial"/>
          <w:lang w:val="es-CL"/>
        </w:rPr>
        <w:t xml:space="preserve"> aunque todavía no exista un estudio de adopción comercial; las conclusiones deben precisar esa diferencia.</w:t>
      </w:r>
    </w:p>
    <w:p w14:paraId="6C848C2C" w14:textId="77777777" w:rsidR="00374E60" w:rsidRPr="00CF36BC" w:rsidRDefault="00000000" w:rsidP="003B726F">
      <w:pPr>
        <w:pStyle w:val="Heading1"/>
        <w:spacing w:line="360" w:lineRule="auto"/>
        <w:jc w:val="both"/>
        <w:rPr>
          <w:rFonts w:ascii="Arial" w:hAnsi="Arial" w:cs="Arial"/>
          <w:lang w:val="es-CL"/>
        </w:rPr>
      </w:pPr>
      <w:bookmarkStart w:id="6" w:name="_Toc242035816"/>
      <w:r w:rsidRPr="00CF36BC">
        <w:rPr>
          <w:rFonts w:ascii="Arial" w:hAnsi="Arial" w:cs="Arial"/>
          <w:lang w:val="es-CL"/>
        </w:rPr>
        <w:t xml:space="preserve">6 </w:t>
      </w:r>
      <w:proofErr w:type="gramStart"/>
      <w:r w:rsidRPr="00CF36BC">
        <w:rPr>
          <w:rFonts w:ascii="Arial" w:hAnsi="Arial" w:cs="Arial"/>
          <w:lang w:val="es-CL"/>
        </w:rPr>
        <w:t>Interesados</w:t>
      </w:r>
      <w:proofErr w:type="gramEnd"/>
      <w:r w:rsidRPr="00CF36BC">
        <w:rPr>
          <w:rFonts w:ascii="Arial" w:hAnsi="Arial" w:cs="Arial"/>
          <w:lang w:val="es-CL"/>
        </w:rPr>
        <w:t xml:space="preserve"> y responsabilidades</w:t>
      </w:r>
      <w:bookmarkEnd w:id="6"/>
    </w:p>
    <w:p w14:paraId="34026A72"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Alexander Patiño actúa como </w:t>
      </w:r>
      <w:proofErr w:type="spellStart"/>
      <w:r w:rsidRPr="00CF36BC">
        <w:rPr>
          <w:rFonts w:ascii="Arial" w:hAnsi="Arial" w:cs="Arial"/>
          <w:lang w:val="es-CL"/>
        </w:rPr>
        <w:t>Product</w:t>
      </w:r>
      <w:proofErr w:type="spellEnd"/>
      <w:r w:rsidRPr="00CF36BC">
        <w:rPr>
          <w:rFonts w:ascii="Arial" w:hAnsi="Arial" w:cs="Arial"/>
          <w:lang w:val="es-CL"/>
        </w:rPr>
        <w:t xml:space="preserve"> Owner y mantiene el orden del trabajo y sus criterios de aceptación. Samuel Solís facilita Scrum y registra seguimiento e impedimentos. Camilo González desarrolla e integra capacidades y evidencia técnica. Estos roles de trabajo son distintos de los permisos del producto; ser </w:t>
      </w:r>
      <w:proofErr w:type="spellStart"/>
      <w:r w:rsidRPr="00CF36BC">
        <w:rPr>
          <w:rFonts w:ascii="Arial" w:hAnsi="Arial" w:cs="Arial"/>
          <w:lang w:val="es-CL"/>
        </w:rPr>
        <w:t>Product</w:t>
      </w:r>
      <w:proofErr w:type="spellEnd"/>
      <w:r w:rsidRPr="00CF36BC">
        <w:rPr>
          <w:rFonts w:ascii="Arial" w:hAnsi="Arial" w:cs="Arial"/>
          <w:lang w:val="es-CL"/>
        </w:rPr>
        <w:t xml:space="preserve"> Owner no equivale a tener una cuenta </w:t>
      </w:r>
      <w:proofErr w:type="spellStart"/>
      <w:r w:rsidRPr="00CF36BC">
        <w:rPr>
          <w:rFonts w:ascii="Arial" w:hAnsi="Arial" w:cs="Arial"/>
          <w:lang w:val="es-CL"/>
        </w:rPr>
        <w:t>owner</w:t>
      </w:r>
      <w:proofErr w:type="spellEnd"/>
      <w:r w:rsidRPr="00CF36BC">
        <w:rPr>
          <w:rFonts w:ascii="Arial" w:hAnsi="Arial" w:cs="Arial"/>
          <w:lang w:val="es-CL"/>
        </w:rPr>
        <w:t xml:space="preserve"> en todos los negocios.</w:t>
      </w:r>
    </w:p>
    <w:p w14:paraId="5BBA77FF"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El docente Álvaro Andrés Mellado Pimentel evalúa la evidencia académica. El dueño del comercio define reglas operativas; el vendedor participa en la usabilidad diaria; clientes y proveedores originan información comercial. </w:t>
      </w:r>
      <w:proofErr w:type="spellStart"/>
      <w:r w:rsidRPr="00CF36BC">
        <w:rPr>
          <w:rFonts w:ascii="Arial" w:hAnsi="Arial" w:cs="Arial"/>
          <w:lang w:val="es-CL"/>
        </w:rPr>
        <w:t>Vercel</w:t>
      </w:r>
      <w:proofErr w:type="spellEnd"/>
      <w:r w:rsidRPr="00CF36BC">
        <w:rPr>
          <w:rFonts w:ascii="Arial" w:hAnsi="Arial" w:cs="Arial"/>
          <w:lang w:val="es-CL"/>
        </w:rPr>
        <w:t xml:space="preserve">, </w:t>
      </w:r>
      <w:proofErr w:type="spellStart"/>
      <w:r w:rsidRPr="00CF36BC">
        <w:rPr>
          <w:rFonts w:ascii="Arial" w:hAnsi="Arial" w:cs="Arial"/>
          <w:lang w:val="es-CL"/>
        </w:rPr>
        <w:t>Supabase</w:t>
      </w:r>
      <w:proofErr w:type="spellEnd"/>
      <w:r w:rsidRPr="00CF36BC">
        <w:rPr>
          <w:rFonts w:ascii="Arial" w:hAnsi="Arial" w:cs="Arial"/>
          <w:lang w:val="es-CL"/>
        </w:rPr>
        <w:t xml:space="preserve"> y proveedores de IA son dependencias técnicas. Se deben identificar fallas externas sin responsabilizar al usuario de repetir un pago que ya ocurrió.</w:t>
      </w:r>
    </w:p>
    <w:p w14:paraId="1B9A50A6" w14:textId="77777777" w:rsidR="00374E60" w:rsidRPr="00CF36BC" w:rsidRDefault="00000000" w:rsidP="003B726F">
      <w:pPr>
        <w:pStyle w:val="Heading1"/>
        <w:spacing w:line="360" w:lineRule="auto"/>
        <w:jc w:val="both"/>
        <w:rPr>
          <w:rFonts w:ascii="Arial" w:hAnsi="Arial" w:cs="Arial"/>
          <w:lang w:val="es-CL"/>
        </w:rPr>
      </w:pPr>
      <w:bookmarkStart w:id="7" w:name="_Toc242035817"/>
      <w:r w:rsidRPr="00CF36BC">
        <w:rPr>
          <w:rFonts w:ascii="Arial" w:hAnsi="Arial" w:cs="Arial"/>
          <w:lang w:val="es-CL"/>
        </w:rPr>
        <w:t xml:space="preserve">7 </w:t>
      </w:r>
      <w:proofErr w:type="gramStart"/>
      <w:r w:rsidRPr="00CF36BC">
        <w:rPr>
          <w:rFonts w:ascii="Arial" w:hAnsi="Arial" w:cs="Arial"/>
          <w:lang w:val="es-CL"/>
        </w:rPr>
        <w:t>Alcance</w:t>
      </w:r>
      <w:proofErr w:type="gramEnd"/>
      <w:r w:rsidRPr="00CF36BC">
        <w:rPr>
          <w:rFonts w:ascii="Arial" w:hAnsi="Arial" w:cs="Arial"/>
          <w:lang w:val="es-CL"/>
        </w:rPr>
        <w:t xml:space="preserve"> y restricciones</w:t>
      </w:r>
      <w:bookmarkEnd w:id="7"/>
    </w:p>
    <w:p w14:paraId="0A14B013"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El MVP contiene catálogo, ventas, fiado, compras, caja, reportes, auditoría y administración de negocios, junto con importación y ayuda visual. El alcance se interpreta desde código y requisitos; el cierre Scrum se determina mediante su </w:t>
      </w:r>
      <w:proofErr w:type="spellStart"/>
      <w:r w:rsidRPr="00CF36BC">
        <w:rPr>
          <w:rFonts w:ascii="Arial" w:hAnsi="Arial" w:cs="Arial"/>
          <w:lang w:val="es-CL"/>
        </w:rPr>
        <w:t>Definition</w:t>
      </w:r>
      <w:proofErr w:type="spellEnd"/>
      <w:r w:rsidRPr="00CF36BC">
        <w:rPr>
          <w:rFonts w:ascii="Arial" w:hAnsi="Arial" w:cs="Arial"/>
          <w:lang w:val="es-CL"/>
        </w:rPr>
        <w:t xml:space="preserve"> </w:t>
      </w:r>
      <w:proofErr w:type="spellStart"/>
      <w:r w:rsidRPr="00CF36BC">
        <w:rPr>
          <w:rFonts w:ascii="Arial" w:hAnsi="Arial" w:cs="Arial"/>
          <w:lang w:val="es-CL"/>
        </w:rPr>
        <w:t>of</w:t>
      </w:r>
      <w:proofErr w:type="spellEnd"/>
      <w:r w:rsidRPr="00CF36BC">
        <w:rPr>
          <w:rFonts w:ascii="Arial" w:hAnsi="Arial" w:cs="Arial"/>
          <w:lang w:val="es-CL"/>
        </w:rPr>
        <w:t xml:space="preserve"> Done. Al 03 de octubre existen capacidades </w:t>
      </w:r>
      <w:r w:rsidRPr="00CF36BC">
        <w:rPr>
          <w:rFonts w:ascii="Arial" w:hAnsi="Arial" w:cs="Arial"/>
          <w:lang w:val="es-CL"/>
        </w:rPr>
        <w:lastRenderedPageBreak/>
        <w:t xml:space="preserve">técnicas cuya tarjeta aún no está cerrada. Los </w:t>
      </w:r>
      <w:proofErr w:type="spellStart"/>
      <w:r w:rsidRPr="00CF36BC">
        <w:rPr>
          <w:rFonts w:ascii="Arial" w:hAnsi="Arial" w:cs="Arial"/>
          <w:lang w:val="es-CL"/>
        </w:rPr>
        <w:t>Sprints</w:t>
      </w:r>
      <w:proofErr w:type="spellEnd"/>
      <w:r w:rsidRPr="00CF36BC">
        <w:rPr>
          <w:rFonts w:ascii="Arial" w:hAnsi="Arial" w:cs="Arial"/>
          <w:lang w:val="es-CL"/>
        </w:rPr>
        <w:t xml:space="preserve"> 5 a 8 conservan estructura de eventos, sin historias comprometidas.</w:t>
      </w:r>
    </w:p>
    <w:p w14:paraId="56B36C1E"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Las restricciones incluyen tiempo del semestre, recursos del equipo, conectividad, cuotas de IA y disponibilidad de servicios administrados. La cola offline cubre ventas, no todas las escrituras. Los pagos externos se verifican manualmente. El comprobante es interno y no se declara boleta tributaria. La expansión a sucursales y facturación legal requiere alcance y evaluación separados.</w:t>
      </w:r>
    </w:p>
    <w:p w14:paraId="3C47A2F9" w14:textId="77777777" w:rsidR="00374E60" w:rsidRPr="00CF36BC" w:rsidRDefault="00000000" w:rsidP="003B726F">
      <w:pPr>
        <w:pStyle w:val="Heading1"/>
        <w:spacing w:line="360" w:lineRule="auto"/>
        <w:jc w:val="both"/>
        <w:rPr>
          <w:rFonts w:ascii="Arial" w:hAnsi="Arial" w:cs="Arial"/>
        </w:rPr>
      </w:pPr>
      <w:bookmarkStart w:id="8" w:name="_Toc242035818"/>
      <w:r w:rsidRPr="00CF36BC">
        <w:rPr>
          <w:rFonts w:ascii="Arial" w:hAnsi="Arial" w:cs="Arial"/>
        </w:rPr>
        <w:t xml:space="preserve">8 </w:t>
      </w:r>
      <w:proofErr w:type="spellStart"/>
      <w:r w:rsidRPr="00CF36BC">
        <w:rPr>
          <w:rFonts w:ascii="Arial" w:hAnsi="Arial" w:cs="Arial"/>
        </w:rPr>
        <w:t>Riesgos</w:t>
      </w:r>
      <w:proofErr w:type="spellEnd"/>
      <w:r w:rsidRPr="00CF36BC">
        <w:rPr>
          <w:rFonts w:ascii="Arial" w:hAnsi="Arial" w:cs="Arial"/>
        </w:rPr>
        <w:t xml:space="preserve"> y </w:t>
      </w:r>
      <w:proofErr w:type="spellStart"/>
      <w:r w:rsidRPr="00CF36BC">
        <w:rPr>
          <w:rFonts w:ascii="Arial" w:hAnsi="Arial" w:cs="Arial"/>
        </w:rPr>
        <w:t>tratamiento</w:t>
      </w:r>
      <w:bookmarkEnd w:id="8"/>
      <w:proofErr w:type="spellEnd"/>
    </w:p>
    <w:tbl>
      <w:tblPr>
        <w:tblStyle w:val="a0"/>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2783"/>
        <w:gridCol w:w="4566"/>
      </w:tblGrid>
      <w:tr w:rsidR="00374E60" w:rsidRPr="00CF36BC" w14:paraId="3D1CA01C" w14:textId="77777777">
        <w:trPr>
          <w:cantSplit/>
          <w:tblHeader/>
          <w:jc w:val="center"/>
        </w:trPr>
        <w:tc>
          <w:tcPr>
            <w:tcW w:w="23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sidRPr="00CF36BC">
              <w:rPr>
                <w:rFonts w:ascii="Arial" w:hAnsi="Arial" w:cs="Arial"/>
                <w:b/>
                <w:bCs/>
                <w:color w:val="FFFFFF"/>
                <w:sz w:val="19"/>
                <w:szCs w:val="19"/>
              </w:rPr>
              <w:t>Riesgo</w:t>
            </w:r>
          </w:p>
        </w:tc>
        <w:tc>
          <w:tcPr>
            <w:tcW w:w="2783"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b/>
                <w:bCs/>
                <w:color w:val="FFFFFF"/>
                <w:sz w:val="19"/>
                <w:szCs w:val="19"/>
              </w:rPr>
              <w:t>Efecto</w:t>
            </w:r>
            <w:proofErr w:type="spellEnd"/>
          </w:p>
        </w:tc>
        <w:tc>
          <w:tcPr>
            <w:tcW w:w="4566"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b/>
                <w:bCs/>
                <w:color w:val="FFFFFF"/>
                <w:sz w:val="19"/>
                <w:szCs w:val="19"/>
              </w:rPr>
              <w:t>Tratamiento</w:t>
            </w:r>
            <w:proofErr w:type="spellEnd"/>
            <w:r w:rsidRPr="00CF36BC">
              <w:rPr>
                <w:rFonts w:ascii="Arial" w:hAnsi="Arial" w:cs="Arial"/>
                <w:b/>
                <w:bCs/>
                <w:color w:val="FFFFFF"/>
                <w:sz w:val="19"/>
                <w:szCs w:val="19"/>
              </w:rPr>
              <w:t xml:space="preserve"> </w:t>
            </w:r>
            <w:proofErr w:type="spellStart"/>
            <w:r w:rsidRPr="00CF36BC">
              <w:rPr>
                <w:rFonts w:ascii="Arial" w:hAnsi="Arial" w:cs="Arial"/>
                <w:b/>
                <w:bCs/>
                <w:color w:val="FFFFFF"/>
                <w:sz w:val="19"/>
                <w:szCs w:val="19"/>
              </w:rPr>
              <w:t>propuesto</w:t>
            </w:r>
            <w:proofErr w:type="spellEnd"/>
          </w:p>
        </w:tc>
      </w:tr>
      <w:tr w:rsidR="00374E60" w:rsidRPr="003B726F" w14:paraId="6A365506" w14:textId="77777777">
        <w:trPr>
          <w:cantSplit/>
          <w:jc w:val="center"/>
        </w:trPr>
        <w:tc>
          <w:tcPr>
            <w:tcW w:w="23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sidRPr="00CF36BC">
              <w:rPr>
                <w:rFonts w:ascii="Arial" w:hAnsi="Arial" w:cs="Arial"/>
                <w:color w:val="000000"/>
                <w:sz w:val="19"/>
                <w:szCs w:val="19"/>
              </w:rPr>
              <w:t xml:space="preserve">Respuesta </w:t>
            </w:r>
            <w:proofErr w:type="spellStart"/>
            <w:r w:rsidRPr="00CF36BC">
              <w:rPr>
                <w:rFonts w:ascii="Arial" w:hAnsi="Arial" w:cs="Arial"/>
                <w:color w:val="000000"/>
                <w:sz w:val="19"/>
                <w:szCs w:val="19"/>
              </w:rPr>
              <w:t>perdida</w:t>
            </w:r>
            <w:proofErr w:type="spellEnd"/>
            <w:r w:rsidRPr="00CF36BC">
              <w:rPr>
                <w:rFonts w:ascii="Arial" w:hAnsi="Arial" w:cs="Arial"/>
                <w:color w:val="000000"/>
                <w:sz w:val="19"/>
                <w:szCs w:val="19"/>
              </w:rPr>
              <w:t xml:space="preserve"> al vender</w:t>
            </w:r>
          </w:p>
        </w:tc>
        <w:tc>
          <w:tcPr>
            <w:tcW w:w="2783"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Duplicación</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por</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reintento</w:t>
            </w:r>
            <w:proofErr w:type="spellEnd"/>
          </w:p>
        </w:tc>
        <w:tc>
          <w:tcPr>
            <w:tcW w:w="4566"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 xml:space="preserve">Mantener </w:t>
            </w:r>
            <w:proofErr w:type="spellStart"/>
            <w:r w:rsidRPr="00CF36BC">
              <w:rPr>
                <w:rFonts w:ascii="Arial" w:hAnsi="Arial" w:cs="Arial"/>
                <w:color w:val="000000"/>
                <w:sz w:val="19"/>
                <w:szCs w:val="19"/>
                <w:lang w:val="es-CL"/>
              </w:rPr>
              <w:t>idempotencyKey</w:t>
            </w:r>
            <w:proofErr w:type="spellEnd"/>
            <w:r w:rsidRPr="00CF36BC">
              <w:rPr>
                <w:rFonts w:ascii="Arial" w:hAnsi="Arial" w:cs="Arial"/>
                <w:color w:val="000000"/>
                <w:sz w:val="19"/>
                <w:szCs w:val="19"/>
                <w:lang w:val="es-CL"/>
              </w:rPr>
              <w:t xml:space="preserve"> y consultar estado</w:t>
            </w:r>
          </w:p>
        </w:tc>
      </w:tr>
      <w:tr w:rsidR="00374E60" w:rsidRPr="003B726F" w14:paraId="36E1DE9E" w14:textId="77777777">
        <w:trPr>
          <w:cantSplit/>
          <w:jc w:val="center"/>
        </w:trPr>
        <w:tc>
          <w:tcPr>
            <w:tcW w:w="23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Propuesta</w:t>
            </w:r>
            <w:proofErr w:type="spellEnd"/>
            <w:r w:rsidRPr="00CF36BC">
              <w:rPr>
                <w:rFonts w:ascii="Arial" w:hAnsi="Arial" w:cs="Arial"/>
                <w:color w:val="000000"/>
                <w:sz w:val="19"/>
                <w:szCs w:val="19"/>
              </w:rPr>
              <w:t xml:space="preserve"> IA </w:t>
            </w:r>
            <w:proofErr w:type="spellStart"/>
            <w:r w:rsidRPr="00CF36BC">
              <w:rPr>
                <w:rFonts w:ascii="Arial" w:hAnsi="Arial" w:cs="Arial"/>
                <w:color w:val="000000"/>
                <w:sz w:val="19"/>
                <w:szCs w:val="19"/>
              </w:rPr>
              <w:t>errónea</w:t>
            </w:r>
            <w:proofErr w:type="spellEnd"/>
          </w:p>
        </w:tc>
        <w:tc>
          <w:tcPr>
            <w:tcW w:w="2783"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Producto</w:t>
            </w:r>
            <w:proofErr w:type="spellEnd"/>
            <w:r w:rsidRPr="00CF36BC">
              <w:rPr>
                <w:rFonts w:ascii="Arial" w:hAnsi="Arial" w:cs="Arial"/>
                <w:color w:val="000000"/>
                <w:sz w:val="19"/>
                <w:szCs w:val="19"/>
              </w:rPr>
              <w:t xml:space="preserve"> o </w:t>
            </w:r>
            <w:proofErr w:type="spellStart"/>
            <w:r w:rsidRPr="00CF36BC">
              <w:rPr>
                <w:rFonts w:ascii="Arial" w:hAnsi="Arial" w:cs="Arial"/>
                <w:color w:val="000000"/>
                <w:sz w:val="19"/>
                <w:szCs w:val="19"/>
              </w:rPr>
              <w:t>cantidad</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incorrecta</w:t>
            </w:r>
            <w:proofErr w:type="spellEnd"/>
          </w:p>
        </w:tc>
        <w:tc>
          <w:tcPr>
            <w:tcW w:w="4566"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Revisión, normalización y búsqueda manual</w:t>
            </w:r>
          </w:p>
        </w:tc>
      </w:tr>
      <w:tr w:rsidR="00374E60" w:rsidRPr="003B726F" w14:paraId="25293E70" w14:textId="77777777">
        <w:trPr>
          <w:cantSplit/>
          <w:jc w:val="center"/>
        </w:trPr>
        <w:tc>
          <w:tcPr>
            <w:tcW w:w="2300" w:type="dxa"/>
            <w:shd w:val="clear" w:color="auto" w:fill="FFFFFF"/>
            <w:vAlign w:val="center"/>
          </w:tcPr>
          <w:p w14:paraId="122618C9" w14:textId="77777777" w:rsidR="00374E60" w:rsidRPr="00CF36BC" w:rsidRDefault="00000000" w:rsidP="003B726F">
            <w:pPr>
              <w:spacing w:after="0" w:line="360" w:lineRule="auto"/>
              <w:jc w:val="both"/>
              <w:rPr>
                <w:rFonts w:ascii="Arial" w:hAnsi="Arial" w:cs="Arial"/>
              </w:rPr>
            </w:pPr>
            <w:r w:rsidRPr="00CF36BC">
              <w:rPr>
                <w:rFonts w:ascii="Arial" w:hAnsi="Arial" w:cs="Arial"/>
                <w:color w:val="000000"/>
                <w:sz w:val="19"/>
                <w:szCs w:val="19"/>
              </w:rPr>
              <w:t>Falla de base</w:t>
            </w:r>
          </w:p>
        </w:tc>
        <w:tc>
          <w:tcPr>
            <w:tcW w:w="2783" w:type="dxa"/>
            <w:shd w:val="clear" w:color="auto" w:fill="FFFFFF"/>
            <w:vAlign w:val="center"/>
          </w:tcPr>
          <w:p w14:paraId="5A919223"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Operación</w:t>
            </w:r>
            <w:proofErr w:type="spellEnd"/>
            <w:r w:rsidRPr="00CF36BC">
              <w:rPr>
                <w:rFonts w:ascii="Arial" w:hAnsi="Arial" w:cs="Arial"/>
                <w:color w:val="000000"/>
                <w:sz w:val="19"/>
                <w:szCs w:val="19"/>
              </w:rPr>
              <w:t xml:space="preserve"> no </w:t>
            </w:r>
            <w:proofErr w:type="spellStart"/>
            <w:r w:rsidRPr="00CF36BC">
              <w:rPr>
                <w:rFonts w:ascii="Arial" w:hAnsi="Arial" w:cs="Arial"/>
                <w:color w:val="000000"/>
                <w:sz w:val="19"/>
                <w:szCs w:val="19"/>
              </w:rPr>
              <w:t>confirmada</w:t>
            </w:r>
            <w:proofErr w:type="spellEnd"/>
          </w:p>
        </w:tc>
        <w:tc>
          <w:tcPr>
            <w:tcW w:w="4566" w:type="dxa"/>
            <w:shd w:val="clear" w:color="auto" w:fill="FFFFFF"/>
            <w:vAlign w:val="center"/>
          </w:tcPr>
          <w:p w14:paraId="1DA02E9F"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Error visible y bloqueo de memoria en producción</w:t>
            </w:r>
          </w:p>
        </w:tc>
      </w:tr>
      <w:tr w:rsidR="00374E60" w:rsidRPr="003B726F" w14:paraId="76D04E66" w14:textId="77777777">
        <w:trPr>
          <w:cantSplit/>
          <w:jc w:val="center"/>
        </w:trPr>
        <w:tc>
          <w:tcPr>
            <w:tcW w:w="2300" w:type="dxa"/>
            <w:shd w:val="clear" w:color="auto" w:fill="F4F4F4"/>
            <w:vAlign w:val="center"/>
          </w:tcPr>
          <w:p w14:paraId="3A4D1CC3"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Evidencia</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insuficiente</w:t>
            </w:r>
            <w:proofErr w:type="spellEnd"/>
          </w:p>
        </w:tc>
        <w:tc>
          <w:tcPr>
            <w:tcW w:w="2783" w:type="dxa"/>
            <w:shd w:val="clear" w:color="auto" w:fill="F4F4F4"/>
            <w:vAlign w:val="center"/>
          </w:tcPr>
          <w:p w14:paraId="3B554905" w14:textId="77777777" w:rsidR="00374E60" w:rsidRPr="00CF36BC" w:rsidRDefault="00000000" w:rsidP="003B726F">
            <w:pPr>
              <w:spacing w:after="0" w:line="360" w:lineRule="auto"/>
              <w:jc w:val="both"/>
              <w:rPr>
                <w:rFonts w:ascii="Arial" w:hAnsi="Arial" w:cs="Arial"/>
              </w:rPr>
            </w:pPr>
            <w:r w:rsidRPr="00CF36BC">
              <w:rPr>
                <w:rFonts w:ascii="Arial" w:hAnsi="Arial" w:cs="Arial"/>
                <w:color w:val="000000"/>
                <w:sz w:val="19"/>
                <w:szCs w:val="19"/>
              </w:rPr>
              <w:t xml:space="preserve">Cierre </w:t>
            </w:r>
            <w:proofErr w:type="spellStart"/>
            <w:r w:rsidRPr="00CF36BC">
              <w:rPr>
                <w:rFonts w:ascii="Arial" w:hAnsi="Arial" w:cs="Arial"/>
                <w:color w:val="000000"/>
                <w:sz w:val="19"/>
                <w:szCs w:val="19"/>
              </w:rPr>
              <w:t>académico</w:t>
            </w:r>
            <w:proofErr w:type="spellEnd"/>
            <w:r w:rsidRPr="00CF36BC">
              <w:rPr>
                <w:rFonts w:ascii="Arial" w:hAnsi="Arial" w:cs="Arial"/>
                <w:color w:val="000000"/>
                <w:sz w:val="19"/>
                <w:szCs w:val="19"/>
              </w:rPr>
              <w:t xml:space="preserve"> sin </w:t>
            </w:r>
            <w:proofErr w:type="spellStart"/>
            <w:r w:rsidRPr="00CF36BC">
              <w:rPr>
                <w:rFonts w:ascii="Arial" w:hAnsi="Arial" w:cs="Arial"/>
                <w:color w:val="000000"/>
                <w:sz w:val="19"/>
                <w:szCs w:val="19"/>
              </w:rPr>
              <w:t>respaldo</w:t>
            </w:r>
            <w:proofErr w:type="spellEnd"/>
          </w:p>
        </w:tc>
        <w:tc>
          <w:tcPr>
            <w:tcW w:w="4566" w:type="dxa"/>
            <w:shd w:val="clear" w:color="auto" w:fill="F4F4F4"/>
            <w:vAlign w:val="center"/>
          </w:tcPr>
          <w:p w14:paraId="51DF1909"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Matriz requisito prueba y estado explícito</w:t>
            </w:r>
          </w:p>
        </w:tc>
      </w:tr>
      <w:tr w:rsidR="00374E60" w:rsidRPr="003B726F" w14:paraId="2835F07C" w14:textId="77777777">
        <w:trPr>
          <w:cantSplit/>
          <w:jc w:val="center"/>
        </w:trPr>
        <w:tc>
          <w:tcPr>
            <w:tcW w:w="2300" w:type="dxa"/>
            <w:shd w:val="clear" w:color="auto" w:fill="FFFFFF"/>
            <w:vAlign w:val="center"/>
          </w:tcPr>
          <w:p w14:paraId="305CA0FB" w14:textId="77777777" w:rsidR="00374E60" w:rsidRPr="00CF36BC" w:rsidRDefault="00000000" w:rsidP="003B726F">
            <w:pPr>
              <w:spacing w:after="0" w:line="360" w:lineRule="auto"/>
              <w:jc w:val="both"/>
              <w:rPr>
                <w:rFonts w:ascii="Arial" w:hAnsi="Arial" w:cs="Arial"/>
              </w:rPr>
            </w:pPr>
            <w:r w:rsidRPr="00CF36BC">
              <w:rPr>
                <w:rFonts w:ascii="Arial" w:hAnsi="Arial" w:cs="Arial"/>
                <w:color w:val="000000"/>
                <w:sz w:val="19"/>
                <w:szCs w:val="19"/>
              </w:rPr>
              <w:t xml:space="preserve">Cambio de </w:t>
            </w:r>
            <w:proofErr w:type="spellStart"/>
            <w:r w:rsidRPr="00CF36BC">
              <w:rPr>
                <w:rFonts w:ascii="Arial" w:hAnsi="Arial" w:cs="Arial"/>
                <w:color w:val="000000"/>
                <w:sz w:val="19"/>
                <w:szCs w:val="19"/>
              </w:rPr>
              <w:t>catálogo</w:t>
            </w:r>
            <w:proofErr w:type="spellEnd"/>
            <w:r w:rsidRPr="00CF36BC">
              <w:rPr>
                <w:rFonts w:ascii="Arial" w:hAnsi="Arial" w:cs="Arial"/>
                <w:color w:val="000000"/>
                <w:sz w:val="19"/>
                <w:szCs w:val="19"/>
              </w:rPr>
              <w:t xml:space="preserve"> offline</w:t>
            </w:r>
          </w:p>
        </w:tc>
        <w:tc>
          <w:tcPr>
            <w:tcW w:w="2783" w:type="dxa"/>
            <w:shd w:val="clear" w:color="auto" w:fill="FFFFFF"/>
            <w:vAlign w:val="center"/>
          </w:tcPr>
          <w:p w14:paraId="6C9895D2"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Diferencias</w:t>
            </w:r>
            <w:proofErr w:type="spellEnd"/>
            <w:r w:rsidRPr="00CF36BC">
              <w:rPr>
                <w:rFonts w:ascii="Arial" w:hAnsi="Arial" w:cs="Arial"/>
                <w:color w:val="000000"/>
                <w:sz w:val="19"/>
                <w:szCs w:val="19"/>
              </w:rPr>
              <w:t xml:space="preserve"> de </w:t>
            </w:r>
            <w:proofErr w:type="spellStart"/>
            <w:r w:rsidRPr="00CF36BC">
              <w:rPr>
                <w:rFonts w:ascii="Arial" w:hAnsi="Arial" w:cs="Arial"/>
                <w:color w:val="000000"/>
                <w:sz w:val="19"/>
                <w:szCs w:val="19"/>
              </w:rPr>
              <w:t>monto</w:t>
            </w:r>
            <w:proofErr w:type="spellEnd"/>
          </w:p>
        </w:tc>
        <w:tc>
          <w:tcPr>
            <w:tcW w:w="4566" w:type="dxa"/>
            <w:shd w:val="clear" w:color="auto" w:fill="FFFFFF"/>
            <w:vAlign w:val="center"/>
          </w:tcPr>
          <w:p w14:paraId="34B894EC" w14:textId="77777777" w:rsidR="00374E60" w:rsidRPr="00CF36BC" w:rsidRDefault="00000000" w:rsidP="003B726F">
            <w:pPr>
              <w:spacing w:after="0" w:line="360" w:lineRule="auto"/>
              <w:jc w:val="both"/>
              <w:rPr>
                <w:rFonts w:ascii="Arial" w:hAnsi="Arial" w:cs="Arial"/>
                <w:lang w:val="es-CL"/>
              </w:rPr>
            </w:pPr>
            <w:r w:rsidRPr="00CF36BC">
              <w:rPr>
                <w:rFonts w:ascii="Arial" w:hAnsi="Arial" w:cs="Arial"/>
                <w:color w:val="000000"/>
                <w:sz w:val="19"/>
                <w:szCs w:val="19"/>
                <w:lang w:val="es-CL"/>
              </w:rPr>
              <w:t>Conciliar precio vigente y pago externo</w:t>
            </w:r>
          </w:p>
        </w:tc>
      </w:tr>
      <w:tr w:rsidR="00374E60" w:rsidRPr="00CF36BC" w14:paraId="5B825419" w14:textId="77777777">
        <w:trPr>
          <w:cantSplit/>
          <w:jc w:val="center"/>
        </w:trPr>
        <w:tc>
          <w:tcPr>
            <w:tcW w:w="2300" w:type="dxa"/>
            <w:shd w:val="clear" w:color="auto" w:fill="F4F4F4"/>
            <w:vAlign w:val="center"/>
          </w:tcPr>
          <w:p w14:paraId="38579B37"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Dependencia</w:t>
            </w:r>
            <w:proofErr w:type="spellEnd"/>
            <w:r w:rsidRPr="00CF36BC">
              <w:rPr>
                <w:rFonts w:ascii="Arial" w:hAnsi="Arial" w:cs="Arial"/>
                <w:color w:val="000000"/>
                <w:sz w:val="19"/>
                <w:szCs w:val="19"/>
              </w:rPr>
              <w:t xml:space="preserve"> de </w:t>
            </w:r>
            <w:proofErr w:type="spellStart"/>
            <w:r w:rsidRPr="00CF36BC">
              <w:rPr>
                <w:rFonts w:ascii="Arial" w:hAnsi="Arial" w:cs="Arial"/>
                <w:color w:val="000000"/>
                <w:sz w:val="19"/>
                <w:szCs w:val="19"/>
              </w:rPr>
              <w:t>proveedor</w:t>
            </w:r>
            <w:proofErr w:type="spellEnd"/>
          </w:p>
        </w:tc>
        <w:tc>
          <w:tcPr>
            <w:tcW w:w="2783" w:type="dxa"/>
            <w:shd w:val="clear" w:color="auto" w:fill="F4F4F4"/>
            <w:vAlign w:val="center"/>
          </w:tcPr>
          <w:p w14:paraId="13EA627A"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Función</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temporalmente</w:t>
            </w:r>
            <w:proofErr w:type="spellEnd"/>
            <w:r w:rsidRPr="00CF36BC">
              <w:rPr>
                <w:rFonts w:ascii="Arial" w:hAnsi="Arial" w:cs="Arial"/>
                <w:color w:val="000000"/>
                <w:sz w:val="19"/>
                <w:szCs w:val="19"/>
              </w:rPr>
              <w:t xml:space="preserve"> </w:t>
            </w:r>
            <w:proofErr w:type="spellStart"/>
            <w:r w:rsidRPr="00CF36BC">
              <w:rPr>
                <w:rFonts w:ascii="Arial" w:hAnsi="Arial" w:cs="Arial"/>
                <w:color w:val="000000"/>
                <w:sz w:val="19"/>
                <w:szCs w:val="19"/>
              </w:rPr>
              <w:t>indisponible</w:t>
            </w:r>
            <w:proofErr w:type="spellEnd"/>
          </w:p>
        </w:tc>
        <w:tc>
          <w:tcPr>
            <w:tcW w:w="4566" w:type="dxa"/>
            <w:shd w:val="clear" w:color="auto" w:fill="F4F4F4"/>
            <w:vAlign w:val="center"/>
          </w:tcPr>
          <w:p w14:paraId="21D09F77" w14:textId="77777777" w:rsidR="00374E60" w:rsidRPr="00CF36BC" w:rsidRDefault="00000000" w:rsidP="003B726F">
            <w:pPr>
              <w:spacing w:after="0" w:line="360" w:lineRule="auto"/>
              <w:jc w:val="both"/>
              <w:rPr>
                <w:rFonts w:ascii="Arial" w:hAnsi="Arial" w:cs="Arial"/>
              </w:rPr>
            </w:pPr>
            <w:proofErr w:type="spellStart"/>
            <w:r w:rsidRPr="00CF36BC">
              <w:rPr>
                <w:rFonts w:ascii="Arial" w:hAnsi="Arial" w:cs="Arial"/>
                <w:color w:val="000000"/>
                <w:sz w:val="19"/>
                <w:szCs w:val="19"/>
              </w:rPr>
              <w:t>Configuración</w:t>
            </w:r>
            <w:proofErr w:type="spellEnd"/>
            <w:r w:rsidRPr="00CF36BC">
              <w:rPr>
                <w:rFonts w:ascii="Arial" w:hAnsi="Arial" w:cs="Arial"/>
                <w:color w:val="000000"/>
                <w:sz w:val="19"/>
                <w:szCs w:val="19"/>
              </w:rPr>
              <w:t xml:space="preserve"> y </w:t>
            </w:r>
            <w:proofErr w:type="spellStart"/>
            <w:r w:rsidRPr="00CF36BC">
              <w:rPr>
                <w:rFonts w:ascii="Arial" w:hAnsi="Arial" w:cs="Arial"/>
                <w:color w:val="000000"/>
                <w:sz w:val="19"/>
                <w:szCs w:val="19"/>
              </w:rPr>
              <w:t>procedimiento</w:t>
            </w:r>
            <w:proofErr w:type="spellEnd"/>
            <w:r w:rsidRPr="00CF36BC">
              <w:rPr>
                <w:rFonts w:ascii="Arial" w:hAnsi="Arial" w:cs="Arial"/>
                <w:color w:val="000000"/>
                <w:sz w:val="19"/>
                <w:szCs w:val="19"/>
              </w:rPr>
              <w:t xml:space="preserve"> alternativo</w:t>
            </w:r>
          </w:p>
        </w:tc>
      </w:tr>
    </w:tbl>
    <w:p w14:paraId="31E121F1" w14:textId="77777777" w:rsidR="00374E60" w:rsidRPr="00CF36BC" w:rsidRDefault="00374E60" w:rsidP="003B726F">
      <w:pPr>
        <w:spacing w:after="20" w:line="360" w:lineRule="auto"/>
        <w:jc w:val="both"/>
        <w:rPr>
          <w:rFonts w:ascii="Arial" w:hAnsi="Arial" w:cs="Arial"/>
        </w:rPr>
      </w:pPr>
    </w:p>
    <w:p w14:paraId="24DFF2BE" w14:textId="77777777" w:rsidR="00374E60" w:rsidRPr="00CF36BC" w:rsidRDefault="00000000" w:rsidP="003B726F">
      <w:pPr>
        <w:pStyle w:val="Heading1"/>
        <w:spacing w:line="360" w:lineRule="auto"/>
        <w:jc w:val="both"/>
        <w:rPr>
          <w:rFonts w:ascii="Arial" w:hAnsi="Arial" w:cs="Arial"/>
        </w:rPr>
      </w:pPr>
      <w:bookmarkStart w:id="9" w:name="_Toc242035819"/>
      <w:r w:rsidRPr="00CF36BC">
        <w:rPr>
          <w:rFonts w:ascii="Arial" w:hAnsi="Arial" w:cs="Arial"/>
        </w:rPr>
        <w:t xml:space="preserve">9 </w:t>
      </w:r>
      <w:proofErr w:type="spellStart"/>
      <w:r w:rsidRPr="00CF36BC">
        <w:rPr>
          <w:rFonts w:ascii="Arial" w:hAnsi="Arial" w:cs="Arial"/>
        </w:rPr>
        <w:t>Criterios</w:t>
      </w:r>
      <w:proofErr w:type="spellEnd"/>
      <w:r w:rsidRPr="00CF36BC">
        <w:rPr>
          <w:rFonts w:ascii="Arial" w:hAnsi="Arial" w:cs="Arial"/>
        </w:rPr>
        <w:t xml:space="preserve"> de </w:t>
      </w:r>
      <w:proofErr w:type="spellStart"/>
      <w:r w:rsidRPr="00CF36BC">
        <w:rPr>
          <w:rFonts w:ascii="Arial" w:hAnsi="Arial" w:cs="Arial"/>
        </w:rPr>
        <w:t>éxito</w:t>
      </w:r>
      <w:proofErr w:type="spellEnd"/>
      <w:r w:rsidRPr="00CF36BC">
        <w:rPr>
          <w:rFonts w:ascii="Arial" w:hAnsi="Arial" w:cs="Arial"/>
        </w:rPr>
        <w:t xml:space="preserve"> y </w:t>
      </w:r>
      <w:proofErr w:type="spellStart"/>
      <w:r w:rsidRPr="00CF36BC">
        <w:rPr>
          <w:rFonts w:ascii="Arial" w:hAnsi="Arial" w:cs="Arial"/>
        </w:rPr>
        <w:t>gobernanza</w:t>
      </w:r>
      <w:bookmarkEnd w:id="9"/>
      <w:proofErr w:type="spellEnd"/>
    </w:p>
    <w:p w14:paraId="3E7034D8"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Se considerará exitoso el incremento cuando los casos de aceptación seleccionados puedan repetirse y sus resultados coincidan con el estado de datos. Se requiere demostrar permisos, venta, stock y deuda con datos controlados. La prueba de restauración y la evaluación con usuarios deben registrarse como pendientes hasta ejecutarse. La existencia de un </w:t>
      </w:r>
      <w:proofErr w:type="spellStart"/>
      <w:r w:rsidRPr="00CF36BC">
        <w:rPr>
          <w:rFonts w:ascii="Arial" w:hAnsi="Arial" w:cs="Arial"/>
          <w:lang w:val="es-CL"/>
        </w:rPr>
        <w:t>workflow</w:t>
      </w:r>
      <w:proofErr w:type="spellEnd"/>
      <w:r w:rsidRPr="00CF36BC">
        <w:rPr>
          <w:rFonts w:ascii="Arial" w:hAnsi="Arial" w:cs="Arial"/>
          <w:lang w:val="es-CL"/>
        </w:rPr>
        <w:t xml:space="preserve"> no acredita una ejecución aprobada.</w:t>
      </w:r>
    </w:p>
    <w:p w14:paraId="71A829CB" w14:textId="77777777" w:rsidR="00374E60" w:rsidRPr="00CF36BC" w:rsidRDefault="00000000" w:rsidP="003B726F">
      <w:pPr>
        <w:spacing w:line="360" w:lineRule="auto"/>
        <w:jc w:val="both"/>
        <w:rPr>
          <w:rFonts w:ascii="Arial" w:hAnsi="Arial" w:cs="Arial"/>
          <w:lang w:val="es-CL"/>
        </w:rPr>
      </w:pPr>
      <w:r w:rsidRPr="00CF36BC">
        <w:rPr>
          <w:rFonts w:ascii="Arial" w:hAnsi="Arial" w:cs="Arial"/>
          <w:lang w:val="es-CL"/>
        </w:rPr>
        <w:t xml:space="preserve">Los cambios de alcance se llevan al </w:t>
      </w:r>
      <w:proofErr w:type="spellStart"/>
      <w:r w:rsidRPr="00CF36BC">
        <w:rPr>
          <w:rFonts w:ascii="Arial" w:hAnsi="Arial" w:cs="Arial"/>
          <w:lang w:val="es-CL"/>
        </w:rPr>
        <w:t>Product</w:t>
      </w:r>
      <w:proofErr w:type="spellEnd"/>
      <w:r w:rsidRPr="00CF36BC">
        <w:rPr>
          <w:rFonts w:ascii="Arial" w:hAnsi="Arial" w:cs="Arial"/>
          <w:lang w:val="es-CL"/>
        </w:rPr>
        <w:t xml:space="preserve"> Backlog con justificación y prioridad. El equipo evita comprometer trabajo futuro antes del </w:t>
      </w:r>
      <w:proofErr w:type="spellStart"/>
      <w:r w:rsidRPr="00CF36BC">
        <w:rPr>
          <w:rFonts w:ascii="Arial" w:hAnsi="Arial" w:cs="Arial"/>
          <w:lang w:val="es-CL"/>
        </w:rPr>
        <w:t>Planning</w:t>
      </w:r>
      <w:proofErr w:type="spellEnd"/>
      <w:r w:rsidRPr="00CF36BC">
        <w:rPr>
          <w:rFonts w:ascii="Arial" w:hAnsi="Arial" w:cs="Arial"/>
          <w:lang w:val="es-CL"/>
        </w:rPr>
        <w:t>. El corte documental conserva los estados anteriores para que una actualización no reescriba retrospectivamente qué se había probado.</w:t>
      </w:r>
    </w:p>
    <w:p w14:paraId="5B583D17" w14:textId="77777777" w:rsidR="00374E60" w:rsidRPr="00CF36BC" w:rsidRDefault="00000000" w:rsidP="003B726F">
      <w:pPr>
        <w:pStyle w:val="Heading1"/>
        <w:spacing w:line="360" w:lineRule="auto"/>
        <w:jc w:val="both"/>
        <w:rPr>
          <w:rFonts w:ascii="Arial" w:hAnsi="Arial" w:cs="Arial"/>
          <w:lang w:val="es-CL"/>
        </w:rPr>
      </w:pPr>
      <w:bookmarkStart w:id="10" w:name="_Toc242035820"/>
      <w:r w:rsidRPr="00CF36BC">
        <w:rPr>
          <w:rFonts w:ascii="Arial" w:hAnsi="Arial" w:cs="Arial"/>
          <w:lang w:val="es-CL"/>
        </w:rPr>
        <w:lastRenderedPageBreak/>
        <w:t xml:space="preserve">10 </w:t>
      </w:r>
      <w:proofErr w:type="gramStart"/>
      <w:r w:rsidRPr="00CF36BC">
        <w:rPr>
          <w:rFonts w:ascii="Arial" w:hAnsi="Arial" w:cs="Arial"/>
          <w:lang w:val="es-CL"/>
        </w:rPr>
        <w:t>Conclusiones</w:t>
      </w:r>
      <w:bookmarkEnd w:id="10"/>
      <w:proofErr w:type="gramEnd"/>
    </w:p>
    <w:p w14:paraId="632C8E5E" w14:textId="77777777" w:rsidR="00374E60" w:rsidRPr="00CF36BC" w:rsidRDefault="00000000" w:rsidP="003B726F">
      <w:pPr>
        <w:spacing w:line="360" w:lineRule="auto"/>
        <w:jc w:val="both"/>
        <w:rPr>
          <w:rFonts w:ascii="Arial" w:hAnsi="Arial" w:cs="Arial"/>
          <w:lang w:val="es-CL"/>
        </w:rPr>
      </w:pPr>
      <w:proofErr w:type="spellStart"/>
      <w:r w:rsidRPr="00CF36BC">
        <w:rPr>
          <w:rFonts w:ascii="Arial" w:hAnsi="Arial" w:cs="Arial"/>
          <w:lang w:val="es-CL"/>
        </w:rPr>
        <w:t>Localito</w:t>
      </w:r>
      <w:proofErr w:type="spellEnd"/>
      <w:r w:rsidRPr="00CF36BC">
        <w:rPr>
          <w:rFonts w:ascii="Arial" w:hAnsi="Arial" w:cs="Arial"/>
          <w:lang w:val="es-CL"/>
        </w:rPr>
        <w:t xml:space="preserve"> presenta un alcance coherente para demostrar competencias de ingeniería de software: un núcleo operacional, separación de datos y asistencia visual con reglas deterministas. El éxito debe juzgarse por operaciones reproducibles y evidencia de calidad. Esta definición establece qué se desarrolla, por qué se desarrolla y cuáles son sus límites.</w:t>
      </w:r>
    </w:p>
    <w:p w14:paraId="56397CF8" w14:textId="7481D1AE" w:rsidR="00374E60" w:rsidRPr="00CF36BC" w:rsidRDefault="00374E60" w:rsidP="003B726F">
      <w:pPr>
        <w:keepLines/>
        <w:spacing w:line="360" w:lineRule="auto"/>
        <w:ind w:left="432" w:hanging="432"/>
        <w:jc w:val="both"/>
        <w:rPr>
          <w:rFonts w:ascii="Arial" w:hAnsi="Arial" w:cs="Arial"/>
          <w:lang w:val="es-CL"/>
        </w:rPr>
      </w:pPr>
      <w:bookmarkStart w:id="11" w:name="bookmark=id.3akq0k6qedsz" w:colFirst="0" w:colLast="0"/>
      <w:bookmarkEnd w:id="11"/>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6846" w14:textId="77777777" w:rsidR="000D61FE" w:rsidRDefault="000D61FE">
      <w:pPr>
        <w:spacing w:after="0" w:line="240" w:lineRule="auto"/>
      </w:pPr>
      <w:r>
        <w:separator/>
      </w:r>
    </w:p>
  </w:endnote>
  <w:endnote w:type="continuationSeparator" w:id="0">
    <w:p w14:paraId="2F5AF19E" w14:textId="77777777" w:rsidR="000D61FE" w:rsidRDefault="000D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7A878C1-7970-443E-BD26-51A6789523AE}"/>
    <w:embedBold r:id="rId2" w:fontKey="{876B35D6-BF1C-41B1-B087-408828FEC223}"/>
    <w:embedItalic r:id="rId3" w:fontKey="{B8532D11-88A2-41B6-B2BC-A6D0F81AE5B0}"/>
    <w:embedBoldItalic r:id="rId4" w:fontKey="{A69BE2FF-DB95-4480-96E2-EF61DED8D6B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972B5F6-69F1-49C7-AFDC-CB78328172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0556" w14:textId="77777777" w:rsidR="000D61FE" w:rsidRDefault="000D61FE">
      <w:pPr>
        <w:spacing w:after="0" w:line="240" w:lineRule="auto"/>
      </w:pPr>
      <w:r>
        <w:separator/>
      </w:r>
    </w:p>
  </w:footnote>
  <w:footnote w:type="continuationSeparator" w:id="0">
    <w:p w14:paraId="58D60BA2" w14:textId="77777777" w:rsidR="000D61FE" w:rsidRDefault="000D6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11585C"/>
    <w:rsid w:val="00374E60"/>
    <w:rsid w:val="00380F51"/>
    <w:rsid w:val="003B726F"/>
    <w:rsid w:val="007B6387"/>
    <w:rsid w:val="007F26DA"/>
    <w:rsid w:val="00846AEE"/>
    <w:rsid w:val="00A05160"/>
    <w:rsid w:val="00B03ED7"/>
    <w:rsid w:val="00C31FB7"/>
    <w:rsid w:val="00C56DF5"/>
    <w:rsid w:val="00CF36BC"/>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00"/>
      <w:outlineLvl w:val="0"/>
    </w:pPr>
    <w:rPr>
      <w:b/>
      <w:bCs/>
      <w:color w:val="000000"/>
      <w:sz w:val="30"/>
      <w:szCs w:val="30"/>
    </w:rPr>
  </w:style>
  <w:style w:type="paragraph" w:styleId="Heading2">
    <w:name w:val="heading 2"/>
    <w:basedOn w:val="Normal"/>
    <w:next w:val="Normal"/>
    <w:link w:val="Heading2Char"/>
    <w:uiPriority w:val="9"/>
    <w:semiHidden/>
    <w:unhideWhenUsed/>
    <w:qFormat/>
    <w:pPr>
      <w:keepNext/>
      <w:keepLines/>
      <w:spacing w:before="200"/>
      <w:outlineLvl w:val="1"/>
    </w:pPr>
    <w:rPr>
      <w:b/>
      <w:bCs/>
      <w:color w:val="000000"/>
      <w:sz w:val="24"/>
      <w:szCs w:val="24"/>
    </w:rPr>
  </w:style>
  <w:style w:type="paragraph" w:styleId="Heading3">
    <w:name w:val="heading 3"/>
    <w:basedOn w:val="Normal"/>
    <w:next w:val="Normal"/>
    <w:link w:val="Heading3Char"/>
    <w:uiPriority w:val="9"/>
    <w:semiHidden/>
    <w:unhideWhenUsed/>
    <w:qFormat/>
    <w:pPr>
      <w:keepNext/>
      <w:keepLines/>
      <w:spacing w:before="200"/>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spacing w:before="200" w:line="240" w:lineRule="auto"/>
    </w:pPr>
    <w:rPr>
      <w:b/>
      <w:bCs/>
      <w:color w:val="000000"/>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itle">
    <w:name w:val="Subtitle"/>
    <w:basedOn w:val="Normal"/>
    <w:next w:val="Normal"/>
    <w:link w:val="SubtitleChar"/>
    <w:uiPriority w:val="11"/>
    <w:qFormat/>
    <w:pPr>
      <w:keepNext/>
      <w:spacing w:before="200"/>
    </w:pPr>
    <w:rPr>
      <w:i/>
      <w:iCs/>
      <w:color w:val="000000"/>
      <w:sz w:val="24"/>
      <w:szCs w:val="24"/>
    </w:rPr>
  </w:style>
  <w:style w:type="table" w:customStyle="1" w:styleId="a">
    <w:basedOn w:val="TableNormal"/>
    <w:tblPr>
      <w:tblStyleRowBandSize w:val="1"/>
      <w:tblStyleColBandSize w:val="1"/>
      <w:tblCellMar>
        <w:top w:w="85" w:type="dxa"/>
        <w:left w:w="100" w:type="dxa"/>
        <w:bottom w:w="85" w:type="dxa"/>
        <w:right w:w="100" w:type="dxa"/>
      </w:tblCellMar>
    </w:tblPr>
  </w:style>
  <w:style w:type="table" w:customStyle="1" w:styleId="a0">
    <w:basedOn w:val="TableNormal"/>
    <w:tblPr>
      <w:tblStyleRowBandSize w:val="1"/>
      <w:tblStyleColBandSize w:val="1"/>
      <w:tblCellMar>
        <w:top w:w="85" w:type="dxa"/>
        <w:left w:w="100" w:type="dxa"/>
        <w:bottom w:w="85" w:type="dxa"/>
        <w:right w:w="100" w:type="dxa"/>
      </w:tblCellMar>
    </w:tblPr>
  </w:style>
  <w:style w:type="table" w:customStyle="1" w:styleId="a1">
    <w:basedOn w:val="TableNormal"/>
    <w:tblPr>
      <w:tblStyleRowBandSize w:val="1"/>
      <w:tblStyleColBandSize w:val="1"/>
      <w:tblCellMar>
        <w:top w:w="85" w:type="dxa"/>
        <w:left w:w="100" w:type="dxa"/>
        <w:bottom w:w="85" w:type="dxa"/>
        <w:right w:w="100" w:type="dxa"/>
      </w:tblCellMar>
    </w:tblPr>
  </w:style>
  <w:style w:type="paragraph" w:styleId="TOC1">
    <w:name w:val="toc 1"/>
    <w:basedOn w:val="Normal"/>
    <w:next w:val="Normal"/>
    <w:autoRedefine/>
    <w:uiPriority w:val="39"/>
    <w:unhideWhenUsed/>
    <w:rsid w:val="00846AEE"/>
    <w:pPr>
      <w:spacing w:after="100"/>
    </w:pPr>
  </w:style>
  <w:style w:type="character" w:styleId="Hyperlink">
    <w:name w:val="Hyperlink"/>
    <w:basedOn w:val="DefaultParagraphFont"/>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1636</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González, Alexander Patiño y Samuel Solís</dc:creator>
  <cp:lastModifiedBy>Alexander II Gabriiel</cp:lastModifiedBy>
  <cp:revision>5</cp:revision>
  <dcterms:created xsi:type="dcterms:W3CDTF">2013-12-23T23:15:00Z</dcterms:created>
  <dcterms:modified xsi:type="dcterms:W3CDTF">2026-10-12T19:24:00Z</dcterms:modified>
</cp:coreProperties>
</file>