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A193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16C02EA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528D3F83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0C39D12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4ACE24F2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10A914AC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4A913FE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5FB2B1E0" w14:textId="555623D2" w:rsidR="00DA5D81" w:rsidRPr="005C0EF6" w:rsidRDefault="00000000" w:rsidP="00E31AD6">
      <w:pPr>
        <w:pStyle w:val="Ttulo"/>
        <w:spacing w:before="480" w:after="360"/>
        <w:jc w:val="center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Retrospectivas de </w:t>
      </w:r>
      <w:proofErr w:type="spellStart"/>
      <w:r w:rsidRPr="005C0EF6">
        <w:rPr>
          <w:rFonts w:ascii="Arial" w:hAnsi="Arial" w:cs="Arial"/>
        </w:rPr>
        <w:t>Localito</w:t>
      </w:r>
      <w:proofErr w:type="spellEnd"/>
    </w:p>
    <w:p w14:paraId="655ECD91" w14:textId="77777777" w:rsidR="00DA5D81" w:rsidRPr="005C0EF6" w:rsidRDefault="00000000" w:rsidP="00E31AD6">
      <w:pPr>
        <w:pStyle w:val="Subttulo"/>
        <w:spacing w:line="360" w:lineRule="auto"/>
        <w:jc w:val="center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Proyecto </w:t>
      </w:r>
      <w:proofErr w:type="spellStart"/>
      <w:r w:rsidRPr="005C0EF6">
        <w:rPr>
          <w:rFonts w:ascii="Arial" w:hAnsi="Arial" w:cs="Arial"/>
        </w:rPr>
        <w:t>Capstone</w:t>
      </w:r>
      <w:proofErr w:type="spellEnd"/>
      <w:r w:rsidRPr="005C0EF6">
        <w:rPr>
          <w:rFonts w:ascii="Arial" w:hAnsi="Arial" w:cs="Arial"/>
        </w:rPr>
        <w:t xml:space="preserve"> de Ingeniería en Informática</w:t>
      </w:r>
    </w:p>
    <w:p w14:paraId="010122CC" w14:textId="77777777" w:rsidR="00DA5D81" w:rsidRPr="005C0EF6" w:rsidRDefault="00000000" w:rsidP="00E31AD6">
      <w:pPr>
        <w:pStyle w:val="Subttulo"/>
        <w:spacing w:line="360" w:lineRule="auto"/>
        <w:jc w:val="center"/>
        <w:rPr>
          <w:rFonts w:ascii="Arial" w:hAnsi="Arial" w:cs="Arial"/>
        </w:rPr>
      </w:pPr>
      <w:proofErr w:type="spellStart"/>
      <w:r w:rsidRPr="005C0EF6">
        <w:rPr>
          <w:rFonts w:ascii="Arial" w:hAnsi="Arial" w:cs="Arial"/>
        </w:rPr>
        <w:t>Localito</w:t>
      </w:r>
      <w:proofErr w:type="spellEnd"/>
      <w:r w:rsidRPr="005C0EF6">
        <w:rPr>
          <w:rFonts w:ascii="Arial" w:hAnsi="Arial" w:cs="Arial"/>
        </w:rPr>
        <w:t xml:space="preserve"> PWA SaaS para gestión de pequeños comercios</w:t>
      </w:r>
    </w:p>
    <w:p w14:paraId="35A3AFEB" w14:textId="418AD5B6" w:rsidR="00DA5D81" w:rsidRPr="005C0EF6" w:rsidRDefault="00DA5D81">
      <w:pPr>
        <w:spacing w:before="400"/>
        <w:rPr>
          <w:rFonts w:ascii="Arial" w:hAnsi="Arial" w:cs="Arial"/>
        </w:rPr>
      </w:pPr>
    </w:p>
    <w:p w14:paraId="15C79669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0BCD0E45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7A8B410C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28066083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05F42BD7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2468C417" w14:textId="03429227" w:rsidR="00E31AD6" w:rsidRPr="005C0EF6" w:rsidRDefault="00E31AD6" w:rsidP="00E31AD6">
      <w:pPr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Autores</w:t>
      </w:r>
    </w:p>
    <w:p w14:paraId="62376871" w14:textId="77777777" w:rsidR="00E31AD6" w:rsidRPr="005C0EF6" w:rsidRDefault="00E31AD6" w:rsidP="00E31AD6">
      <w:pPr>
        <w:rPr>
          <w:rFonts w:ascii="Arial" w:hAnsi="Arial" w:cs="Arial"/>
        </w:rPr>
      </w:pPr>
      <w:r w:rsidRPr="005C0EF6">
        <w:rPr>
          <w:rFonts w:ascii="Arial" w:hAnsi="Arial" w:cs="Arial"/>
        </w:rPr>
        <w:t>Camilo González</w:t>
      </w:r>
      <w:r w:rsidRPr="005C0EF6">
        <w:rPr>
          <w:rFonts w:ascii="Arial" w:hAnsi="Arial" w:cs="Arial"/>
        </w:rPr>
        <w:br/>
        <w:t>Alexander Patiño</w:t>
      </w:r>
      <w:r w:rsidRPr="005C0EF6">
        <w:rPr>
          <w:rFonts w:ascii="Arial" w:hAnsi="Arial" w:cs="Arial"/>
        </w:rPr>
        <w:br/>
        <w:t>Samuel Solís</w:t>
      </w:r>
    </w:p>
    <w:p w14:paraId="02AE98D6" w14:textId="77777777" w:rsidR="00E31AD6" w:rsidRPr="005C0EF6" w:rsidRDefault="00E31AD6" w:rsidP="00E31AD6">
      <w:pPr>
        <w:rPr>
          <w:rFonts w:ascii="Arial" w:hAnsi="Arial" w:cs="Arial"/>
          <w:b/>
          <w:bCs/>
        </w:rPr>
      </w:pPr>
      <w:r w:rsidRPr="005C0EF6">
        <w:rPr>
          <w:rFonts w:ascii="Arial" w:hAnsi="Arial" w:cs="Arial"/>
          <w:b/>
          <w:bCs/>
        </w:rPr>
        <w:t xml:space="preserve">Docente </w:t>
      </w:r>
    </w:p>
    <w:p w14:paraId="7F29FECA" w14:textId="77777777" w:rsidR="00E31AD6" w:rsidRPr="005C0EF6" w:rsidRDefault="00E31AD6" w:rsidP="00E31AD6">
      <w:pPr>
        <w:rPr>
          <w:rFonts w:ascii="Arial" w:hAnsi="Arial" w:cs="Arial"/>
        </w:rPr>
      </w:pPr>
      <w:r w:rsidRPr="005C0EF6">
        <w:rPr>
          <w:rFonts w:ascii="Arial" w:hAnsi="Arial" w:cs="Arial"/>
        </w:rPr>
        <w:t>Álvaro Andrés Mellado Pimentel</w:t>
      </w:r>
    </w:p>
    <w:p w14:paraId="14CB0EEF" w14:textId="77777777" w:rsidR="00E31AD6" w:rsidRPr="005C0EF6" w:rsidRDefault="00E31AD6">
      <w:pPr>
        <w:pStyle w:val="Ttulo1"/>
        <w:rPr>
          <w:rFonts w:ascii="Arial" w:hAnsi="Arial" w:cs="Arial"/>
        </w:rPr>
      </w:pPr>
    </w:p>
    <w:p w14:paraId="678D0FE3" w14:textId="77777777" w:rsidR="00C66FAD" w:rsidRDefault="00C66FAD">
      <w:pPr>
        <w:rPr>
          <w:rFonts w:ascii="Arial" w:hAnsi="Arial" w:cs="Arial"/>
        </w:rPr>
      </w:pPr>
    </w:p>
    <w:p w14:paraId="154B3377" w14:textId="77777777" w:rsidR="00C66FAD" w:rsidRDefault="00C66FAD">
      <w:pPr>
        <w:rPr>
          <w:rFonts w:ascii="Arial" w:hAnsi="Arial" w:cs="Arial"/>
        </w:rPr>
      </w:pPr>
    </w:p>
    <w:sdt>
      <w:sdtPr>
        <w:rPr>
          <w:rFonts w:ascii="Arial" w:hAnsi="Arial" w:cs="Arial"/>
          <w:lang w:val="es-ES"/>
        </w:rPr>
        <w:id w:val="-1175339865"/>
        <w:docPartObj>
          <w:docPartGallery w:val="Table of Contents"/>
          <w:docPartUnique/>
        </w:docPartObj>
      </w:sdtPr>
      <w:sdtEndPr>
        <w:rPr>
          <w:rFonts w:eastAsiaTheme="minorEastAsia"/>
          <w:sz w:val="22"/>
          <w:szCs w:val="22"/>
        </w:rPr>
      </w:sdtEndPr>
      <w:sdtContent>
        <w:p w14:paraId="1A34A320" w14:textId="1ED07AFE" w:rsidR="00C66FAD" w:rsidRPr="00C66FAD" w:rsidRDefault="00C66FAD">
          <w:pPr>
            <w:pStyle w:val="TtuloTDC"/>
            <w:rPr>
              <w:rFonts w:ascii="Arial" w:hAnsi="Arial" w:cs="Arial"/>
            </w:rPr>
          </w:pPr>
          <w:r w:rsidRPr="00C66FAD">
            <w:rPr>
              <w:rFonts w:ascii="Arial" w:hAnsi="Arial" w:cs="Arial"/>
              <w:lang w:val="es-ES"/>
            </w:rPr>
            <w:t>Índice</w:t>
          </w:r>
        </w:p>
        <w:p w14:paraId="3CDAB0A2" w14:textId="2A6D4AEA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C66FAD">
            <w:rPr>
              <w:rFonts w:ascii="Arial" w:hAnsi="Arial" w:cs="Arial"/>
            </w:rPr>
            <w:fldChar w:fldCharType="begin"/>
          </w:r>
          <w:r w:rsidRPr="00C66FAD">
            <w:rPr>
              <w:rFonts w:ascii="Arial" w:hAnsi="Arial" w:cs="Arial"/>
            </w:rPr>
            <w:instrText xml:space="preserve"> TOC \o "1-3" \h \z \u </w:instrText>
          </w:r>
          <w:r w:rsidRPr="00C66FAD">
            <w:rPr>
              <w:rFonts w:ascii="Arial" w:hAnsi="Arial" w:cs="Arial"/>
            </w:rPr>
            <w:fldChar w:fldCharType="separate"/>
          </w:r>
          <w:hyperlink w:anchor="_Toc242573950" w:history="1">
            <w:r w:rsidRPr="00635F25">
              <w:rPr>
                <w:rStyle w:val="Hipervnculo"/>
                <w:rFonts w:ascii="Arial" w:hAnsi="Arial" w:cs="Arial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01C8" w14:textId="48A0CD9B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1" w:history="1">
            <w:r w:rsidRPr="00635F25">
              <w:rPr>
                <w:rStyle w:val="Hipervnculo"/>
                <w:rFonts w:ascii="Arial" w:hAnsi="Arial" w:cs="Arial"/>
                <w:noProof/>
              </w:rPr>
              <w:t>2. Introducción y criterios de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21B6" w14:textId="0335972E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2" w:history="1">
            <w:r w:rsidRPr="00635F25">
              <w:rPr>
                <w:rStyle w:val="Hipervnculo"/>
                <w:rFonts w:ascii="Arial" w:hAnsi="Arial" w:cs="Arial"/>
                <w:noProof/>
              </w:rPr>
              <w:t>3. Retrospectivas de Sprint   Localito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049B" w14:textId="15EC85A9" w:rsidR="00C66FAD" w:rsidRDefault="00C66FAD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3" w:history="1">
            <w:r w:rsidRPr="00635F25">
              <w:rPr>
                <w:rStyle w:val="Hipervnculo"/>
                <w:rFonts w:ascii="Arial" w:hAnsi="Arial" w:cs="Arial"/>
                <w:noProof/>
              </w:rPr>
              <w:t>3.1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7EB5" w14:textId="2F79B8A6" w:rsidR="00C66FAD" w:rsidRDefault="00C66FAD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4" w:history="1">
            <w:r w:rsidRPr="00635F25">
              <w:rPr>
                <w:rStyle w:val="Hipervnculo"/>
                <w:rFonts w:ascii="Arial" w:hAnsi="Arial" w:cs="Arial"/>
                <w:noProof/>
              </w:rPr>
              <w:t>3.2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8BBC6" w14:textId="783D5B9E" w:rsidR="00C66FAD" w:rsidRDefault="00C66FAD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5" w:history="1">
            <w:r w:rsidRPr="00635F25">
              <w:rPr>
                <w:rStyle w:val="Hipervnculo"/>
                <w:rFonts w:ascii="Arial" w:hAnsi="Arial" w:cs="Arial"/>
                <w:noProof/>
              </w:rPr>
              <w:t>3.3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8627D" w14:textId="0035CC14" w:rsidR="00C66FAD" w:rsidRDefault="00C66FAD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6" w:history="1">
            <w:r w:rsidRPr="00635F25">
              <w:rPr>
                <w:rStyle w:val="Hipervnculo"/>
                <w:rFonts w:ascii="Arial" w:hAnsi="Arial" w:cs="Arial"/>
                <w:noProof/>
              </w:rPr>
              <w:t>3.4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71ACB" w14:textId="5A9DBB22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7" w:history="1">
            <w:r w:rsidRPr="00635F25">
              <w:rPr>
                <w:rStyle w:val="Hipervnculo"/>
                <w:rFonts w:ascii="Arial" w:hAnsi="Arial" w:cs="Arial"/>
                <w:noProof/>
              </w:rPr>
              <w:t>4. Análisis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BF3A" w14:textId="3CB31533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8" w:history="1">
            <w:r w:rsidRPr="00635F25">
              <w:rPr>
                <w:rStyle w:val="Hipervnculo"/>
                <w:rFonts w:ascii="Arial" w:hAnsi="Arial" w:cs="Arial"/>
                <w:noProof/>
              </w:rPr>
              <w:t>5. Análisis del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F9F9" w14:textId="06B926B0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59" w:history="1">
            <w:r w:rsidRPr="00635F25">
              <w:rPr>
                <w:rStyle w:val="Hipervnculo"/>
                <w:rFonts w:ascii="Arial" w:hAnsi="Arial" w:cs="Arial"/>
                <w:noProof/>
              </w:rPr>
              <w:t>6. Análisis del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A07E" w14:textId="14F84EED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0" w:history="1">
            <w:r w:rsidRPr="00635F25">
              <w:rPr>
                <w:rStyle w:val="Hipervnculo"/>
                <w:rFonts w:ascii="Arial" w:hAnsi="Arial" w:cs="Arial"/>
                <w:noProof/>
              </w:rPr>
              <w:t>7. Registro de acciones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EF636" w14:textId="225B6409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1" w:history="1">
            <w:r w:rsidRPr="00635F25">
              <w:rPr>
                <w:rStyle w:val="Hipervnculo"/>
                <w:rFonts w:ascii="Arial" w:hAnsi="Arial" w:cs="Arial"/>
                <w:noProof/>
              </w:rPr>
              <w:t>8. Análisis y Cierre de la Retrospectiva del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59F3" w14:textId="17EB5FA9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2" w:history="1">
            <w:r w:rsidRPr="00635F25">
              <w:rPr>
                <w:rStyle w:val="Hipervnculo"/>
                <w:rFonts w:ascii="Arial" w:hAnsi="Arial" w:cs="Arial"/>
                <w:noProof/>
              </w:rPr>
              <w:t>9. Seguimiento de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7B25" w14:textId="0A8E04CA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3" w:history="1">
            <w:r w:rsidRPr="00635F25">
              <w:rPr>
                <w:rStyle w:val="Hipervnculo"/>
                <w:rFonts w:ascii="Arial" w:hAnsi="Arial" w:cs="Arial"/>
                <w:noProof/>
              </w:rPr>
              <w:t>10. Acta Oficial de Registro de Retrospectiva ·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194C" w14:textId="7C50A016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4" w:history="1">
            <w:r w:rsidRPr="00635F25">
              <w:rPr>
                <w:rStyle w:val="Hipervnculo"/>
                <w:rFonts w:ascii="Arial" w:hAnsi="Arial" w:cs="Arial"/>
                <w:noProof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772A" w14:textId="5BC416C6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5" w:history="1">
            <w:r w:rsidRPr="00635F25">
              <w:rPr>
                <w:rStyle w:val="Hipervnculo"/>
                <w:rFonts w:ascii="Arial" w:hAnsi="Arial" w:cs="Arial"/>
                <w:noProof/>
              </w:rPr>
              <w:t>12. Consolidación de Mejoras y Compromisos para el Sprint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5828" w14:textId="05AA8170" w:rsidR="00C66FAD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3966" w:history="1">
            <w:r w:rsidRPr="00635F25">
              <w:rPr>
                <w:rStyle w:val="Hipervnculo"/>
                <w:rFonts w:ascii="Arial" w:hAnsi="Arial" w:cs="Arial"/>
                <w:noProof/>
              </w:rPr>
              <w:t>13.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2AF94" w14:textId="21ADBE77" w:rsidR="00C66FAD" w:rsidRPr="00C66FAD" w:rsidRDefault="00C66FAD">
          <w:pPr>
            <w:rPr>
              <w:rFonts w:ascii="Arial" w:hAnsi="Arial" w:cs="Arial"/>
            </w:rPr>
          </w:pPr>
          <w:r w:rsidRPr="00C66FAD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2B21FDF7" w14:textId="29A76144" w:rsidR="00DA5D81" w:rsidRPr="00C66FAD" w:rsidRDefault="00000000">
      <w:pPr>
        <w:rPr>
          <w:rFonts w:ascii="Arial" w:hAnsi="Arial" w:cs="Arial"/>
        </w:rPr>
      </w:pPr>
      <w:r w:rsidRPr="00C66FAD">
        <w:rPr>
          <w:rFonts w:ascii="Arial" w:hAnsi="Arial" w:cs="Arial"/>
        </w:rPr>
        <w:br w:type="page"/>
      </w:r>
    </w:p>
    <w:p w14:paraId="5218BE67" w14:textId="759B404F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h1"/>
      <w:bookmarkStart w:id="1" w:name="_Toc242573950"/>
      <w:r w:rsidRPr="005C0EF6">
        <w:rPr>
          <w:rFonts w:ascii="Arial" w:hAnsi="Arial" w:cs="Arial"/>
        </w:rPr>
        <w:lastRenderedPageBreak/>
        <w:t>1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Resumen ejecutivo</w:t>
      </w:r>
      <w:bookmarkEnd w:id="0"/>
      <w:bookmarkEnd w:id="1"/>
    </w:p>
    <w:p w14:paraId="1A4D4ECF" w14:textId="0D87BB94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fuente del proyecto contiene síntesis de retrospectivas para los </w:t>
      </w:r>
      <w:proofErr w:type="spellStart"/>
      <w:r w:rsidRPr="005C0EF6">
        <w:rPr>
          <w:rFonts w:ascii="Arial" w:hAnsi="Arial" w:cs="Arial"/>
        </w:rPr>
        <w:t>Sprints</w:t>
      </w:r>
      <w:proofErr w:type="spellEnd"/>
      <w:r w:rsidRPr="005C0EF6">
        <w:rPr>
          <w:rFonts w:ascii="Arial" w:hAnsi="Arial" w:cs="Arial"/>
        </w:rPr>
        <w:t xml:space="preserve"> 1, 2 y 3. Registra aprendizajes sobre historias verificables, sincronización documental y separación de evidencias. El Sprint 4</w:t>
      </w:r>
      <w:r w:rsidR="005C0EF6" w:rsidRPr="005C0EF6">
        <w:t xml:space="preserve"> </w:t>
      </w:r>
      <w:r w:rsidR="005C0EF6" w:rsidRPr="005C0EF6">
        <w:rPr>
          <w:rFonts w:ascii="Arial" w:hAnsi="Arial" w:cs="Arial"/>
        </w:rPr>
        <w:t>se encuentra formalmente cerrado.</w:t>
      </w:r>
    </w:p>
    <w:p w14:paraId="22D5296D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Este documento conserva las síntesis disponibles y desarrolla acciones propuestas con responsables de seguimiento y comprobaciones. El desarrollo analítico de esta revisión no debe confundirse con actas históricas, asistencia ni acuerdos efectivamente votados por el equipo.</w:t>
      </w:r>
    </w:p>
    <w:p w14:paraId="66A30659" w14:textId="5FFF085D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h2"/>
      <w:bookmarkStart w:id="3" w:name="_Toc242573951"/>
      <w:r w:rsidRPr="005C0EF6">
        <w:rPr>
          <w:rFonts w:ascii="Arial" w:hAnsi="Arial" w:cs="Arial"/>
        </w:rPr>
        <w:t>2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Introducción y criterios de evidencia</w:t>
      </w:r>
      <w:bookmarkEnd w:id="2"/>
      <w:bookmarkEnd w:id="3"/>
    </w:p>
    <w:p w14:paraId="173776AD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retrospectiva inspecciona la forma de trabajar y busca mejoras para la siguiente iteración (Schwaber y Sutherland, 2020). El registro de </w:t>
      </w:r>
      <w:proofErr w:type="spellStart"/>
      <w:r w:rsidRPr="005C0EF6">
        <w:rPr>
          <w:rFonts w:ascii="Arial" w:hAnsi="Arial" w:cs="Arial"/>
        </w:rPr>
        <w:t>Localito</w:t>
      </w:r>
      <w:proofErr w:type="spellEnd"/>
      <w:r w:rsidRPr="005C0EF6">
        <w:rPr>
          <w:rFonts w:ascii="Arial" w:hAnsi="Arial" w:cs="Arial"/>
        </w:rPr>
        <w:t xml:space="preserve"> es breve. Su calidad puede mejorarse explicando el problema observado, su efecto y una acción verificable. La evidencia disponible no permite reconstruir duración, asistencia o citas textuales de participantes, por lo que esos datos no se inventan.</w:t>
      </w:r>
    </w:p>
    <w:p w14:paraId="45D0855E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</w:t>
      </w:r>
      <w:proofErr w:type="spellStart"/>
      <w:r w:rsidRPr="005C0EF6">
        <w:rPr>
          <w:rFonts w:ascii="Arial" w:hAnsi="Arial" w:cs="Arial"/>
        </w:rPr>
        <w:t>Review</w:t>
      </w:r>
      <w:proofErr w:type="spellEnd"/>
      <w:r w:rsidRPr="005C0EF6">
        <w:rPr>
          <w:rFonts w:ascii="Arial" w:hAnsi="Arial" w:cs="Arial"/>
        </w:rPr>
        <w:t xml:space="preserve"> evalúa el incremento y necesidades del producto; la retrospectiva evalúa personas, interacciones, procesos y herramientas de trabajo. Una decisión de agregar un módulo al producto pertenece al backlog; una acción para registrar evidencia al cerrar historias mejora el proceso del equipo.</w:t>
      </w:r>
    </w:p>
    <w:p w14:paraId="6B993BAA" w14:textId="55F0C6C1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4" w:name="h3"/>
      <w:bookmarkStart w:id="5" w:name="_Toc242573952"/>
      <w:r w:rsidRPr="005C0EF6">
        <w:rPr>
          <w:rFonts w:ascii="Arial" w:hAnsi="Arial" w:cs="Arial"/>
        </w:rPr>
        <w:t>3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Retrospectivas de Sprint   </w:t>
      </w:r>
      <w:proofErr w:type="spellStart"/>
      <w:r w:rsidRPr="005C0EF6">
        <w:rPr>
          <w:rFonts w:ascii="Arial" w:hAnsi="Arial" w:cs="Arial"/>
        </w:rPr>
        <w:t>Localito</w:t>
      </w:r>
      <w:bookmarkEnd w:id="4"/>
      <w:bookmarkEnd w:id="5"/>
      <w:proofErr w:type="spellEnd"/>
    </w:p>
    <w:p w14:paraId="7092E4C3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6" w:name="h4"/>
      <w:bookmarkStart w:id="7" w:name="_Toc242573953"/>
      <w:r w:rsidRPr="005C0EF6">
        <w:rPr>
          <w:rFonts w:ascii="Arial" w:hAnsi="Arial" w:cs="Arial"/>
        </w:rPr>
        <w:t>3.1 Sprint 1</w:t>
      </w:r>
      <w:bookmarkEnd w:id="6"/>
      <w:bookmarkEnd w:id="7"/>
    </w:p>
    <w:p w14:paraId="4E5EFE5B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</w:rPr>
        <w:t>Funcionó:</w:t>
      </w:r>
      <w:r w:rsidRPr="005C0EF6">
        <w:rPr>
          <w:rFonts w:ascii="Arial" w:hAnsi="Arial" w:cs="Arial"/>
        </w:rPr>
        <w:t xml:space="preserve"> base del proyecto, definición inicial y coordinación del equipo. </w:t>
      </w:r>
      <w:r w:rsidRPr="005C0EF6">
        <w:rPr>
          <w:rFonts w:ascii="Arial" w:hAnsi="Arial" w:cs="Arial"/>
          <w:b/>
        </w:rPr>
        <w:t>A mejorar:</w:t>
      </w:r>
      <w:r w:rsidRPr="005C0EF6">
        <w:rPr>
          <w:rFonts w:ascii="Arial" w:hAnsi="Arial" w:cs="Arial"/>
        </w:rPr>
        <w:t xml:space="preserve"> convertir requisitos amplios en historias más pequeñas y verificables. </w:t>
      </w:r>
      <w:r w:rsidRPr="005C0EF6">
        <w:rPr>
          <w:rFonts w:ascii="Arial" w:hAnsi="Arial" w:cs="Arial"/>
          <w:b/>
        </w:rPr>
        <w:t>Acción:</w:t>
      </w:r>
      <w:r w:rsidRPr="005C0EF6">
        <w:rPr>
          <w:rFonts w:ascii="Arial" w:hAnsi="Arial" w:cs="Arial"/>
        </w:rPr>
        <w:t xml:space="preserve"> agregar criterios de aceptación y responsables más claros.</w:t>
      </w:r>
    </w:p>
    <w:p w14:paraId="2D50CA18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8" w:name="h5"/>
      <w:bookmarkStart w:id="9" w:name="_Toc242573954"/>
      <w:r w:rsidRPr="005C0EF6">
        <w:rPr>
          <w:rFonts w:ascii="Arial" w:hAnsi="Arial" w:cs="Arial"/>
        </w:rPr>
        <w:t>3.2 Sprint 2</w:t>
      </w:r>
      <w:bookmarkEnd w:id="8"/>
      <w:bookmarkEnd w:id="9"/>
    </w:p>
    <w:p w14:paraId="0F65B6D1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</w:rPr>
        <w:t>Funcionó:</w:t>
      </w:r>
      <w:r w:rsidRPr="005C0EF6">
        <w:rPr>
          <w:rFonts w:ascii="Arial" w:hAnsi="Arial" w:cs="Arial"/>
        </w:rPr>
        <w:t xml:space="preserve"> avance incremental en módulos centrales y mayor claridad del flujo de datos. </w:t>
      </w:r>
      <w:r w:rsidRPr="005C0EF6">
        <w:rPr>
          <w:rFonts w:ascii="Arial" w:hAnsi="Arial" w:cs="Arial"/>
          <w:b/>
        </w:rPr>
        <w:t>A mejorar:</w:t>
      </w:r>
      <w:r w:rsidRPr="005C0EF6">
        <w:rPr>
          <w:rFonts w:ascii="Arial" w:hAnsi="Arial" w:cs="Arial"/>
        </w:rPr>
        <w:t xml:space="preserve"> mantener documentación y tablero sincronizados con el código. </w:t>
      </w:r>
      <w:r w:rsidRPr="005C0EF6">
        <w:rPr>
          <w:rFonts w:ascii="Arial" w:hAnsi="Arial" w:cs="Arial"/>
          <w:b/>
        </w:rPr>
        <w:t>Acción:</w:t>
      </w:r>
      <w:r w:rsidRPr="005C0EF6">
        <w:rPr>
          <w:rFonts w:ascii="Arial" w:hAnsi="Arial" w:cs="Arial"/>
        </w:rPr>
        <w:t xml:space="preserve"> actualizar evidencias al cerrar historias y reforzar trazabilidad.</w:t>
      </w:r>
    </w:p>
    <w:p w14:paraId="4C2316F7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10" w:name="h6"/>
      <w:bookmarkStart w:id="11" w:name="_Toc242573955"/>
      <w:r w:rsidRPr="005C0EF6">
        <w:rPr>
          <w:rFonts w:ascii="Arial" w:hAnsi="Arial" w:cs="Arial"/>
        </w:rPr>
        <w:lastRenderedPageBreak/>
        <w:t>3.3 Sprint 3</w:t>
      </w:r>
      <w:bookmarkEnd w:id="10"/>
      <w:bookmarkEnd w:id="11"/>
    </w:p>
    <w:p w14:paraId="7934CD8E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</w:rPr>
        <w:t>Funcionó:</w:t>
      </w:r>
      <w:r w:rsidRPr="005C0EF6">
        <w:rPr>
          <w:rFonts w:ascii="Arial" w:hAnsi="Arial" w:cs="Arial"/>
        </w:rPr>
        <w:t xml:space="preserve"> integración de más capacidades y consolidación técnica del MVP. </w:t>
      </w:r>
      <w:r w:rsidRPr="005C0EF6">
        <w:rPr>
          <w:rFonts w:ascii="Arial" w:hAnsi="Arial" w:cs="Arial"/>
          <w:b/>
        </w:rPr>
        <w:t>A mejorar:</w:t>
      </w:r>
      <w:r w:rsidRPr="005C0EF6">
        <w:rPr>
          <w:rFonts w:ascii="Arial" w:hAnsi="Arial" w:cs="Arial"/>
        </w:rPr>
        <w:t xml:space="preserve"> separar mejor trabajo terminado, pendiente y evidencia histórica. </w:t>
      </w:r>
      <w:r w:rsidRPr="005C0EF6">
        <w:rPr>
          <w:rFonts w:ascii="Arial" w:hAnsi="Arial" w:cs="Arial"/>
          <w:b/>
        </w:rPr>
        <w:t>Acción:</w:t>
      </w:r>
      <w:r w:rsidRPr="005C0EF6">
        <w:rPr>
          <w:rFonts w:ascii="Arial" w:hAnsi="Arial" w:cs="Arial"/>
        </w:rPr>
        <w:t xml:space="preserve"> reorganizar documentación, pruebas y gestión Scrum; Trello pasa a ser fuente activa.</w:t>
      </w:r>
    </w:p>
    <w:p w14:paraId="79BEB9E4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12" w:name="h7"/>
      <w:bookmarkStart w:id="13" w:name="_Toc242573956"/>
      <w:r w:rsidRPr="005C0EF6">
        <w:rPr>
          <w:rFonts w:ascii="Arial" w:hAnsi="Arial" w:cs="Arial"/>
        </w:rPr>
        <w:t>3.4 Sprint 4</w:t>
      </w:r>
      <w:bookmarkEnd w:id="12"/>
      <w:bookmarkEnd w:id="13"/>
    </w:p>
    <w:p w14:paraId="426170B2" w14:textId="08FDB5BA" w:rsidR="005C0EF6" w:rsidRP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Funcionó:</w:t>
      </w:r>
      <w:r w:rsidRPr="005C0EF6">
        <w:rPr>
          <w:rFonts w:ascii="Arial" w:hAnsi="Arial" w:cs="Arial"/>
        </w:rPr>
        <w:t xml:space="preserve"> Implementación integral del flujo POS, descuentos validados en </w:t>
      </w:r>
      <w:proofErr w:type="spellStart"/>
      <w:r w:rsidRPr="005C0EF6">
        <w:rPr>
          <w:rFonts w:ascii="Arial" w:hAnsi="Arial" w:cs="Arial"/>
        </w:rPr>
        <w:t>backend</w:t>
      </w:r>
      <w:proofErr w:type="spellEnd"/>
      <w:r w:rsidRPr="005C0EF6">
        <w:rPr>
          <w:rFonts w:ascii="Arial" w:hAnsi="Arial" w:cs="Arial"/>
        </w:rPr>
        <w:t xml:space="preserve">, apertura/cierre de caja y cierre exitoso de la sincronización offline en </w:t>
      </w:r>
      <w:proofErr w:type="spellStart"/>
      <w:r w:rsidRPr="005C0EF6">
        <w:rPr>
          <w:rFonts w:ascii="Arial" w:hAnsi="Arial" w:cs="Arial"/>
        </w:rPr>
        <w:t>IndexedDB</w:t>
      </w:r>
      <w:proofErr w:type="spellEnd"/>
      <w:r w:rsidRPr="005C0EF6">
        <w:rPr>
          <w:rFonts w:ascii="Arial" w:hAnsi="Arial" w:cs="Arial"/>
        </w:rPr>
        <w:t xml:space="preserve"> con pruebas de integración en verde. A mejorar: Automatizar la inyección de fallos de red en el pipeline de pruebas y reducir la dependencia de verificación manual en dispositivos móviles físicos. Acción: Formalizar suites de pruebas E2E automatizadas para simular cortes de conectividad antes de la demostración de incremento.</w:t>
      </w:r>
    </w:p>
    <w:p w14:paraId="6859DF7A" w14:textId="1105B455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14" w:name="h8"/>
      <w:bookmarkStart w:id="15" w:name="_Toc242573957"/>
      <w:r w:rsidRPr="005C0EF6">
        <w:rPr>
          <w:rFonts w:ascii="Arial" w:hAnsi="Arial" w:cs="Arial"/>
        </w:rPr>
        <w:t>4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Análisis del Sprint 1</w:t>
      </w:r>
      <w:bookmarkEnd w:id="14"/>
      <w:bookmarkEnd w:id="15"/>
    </w:p>
    <w:p w14:paraId="5ADF46A7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fuente señala avance en la base y coordinación inicial, y necesidad de convertir requisitos amplios en historias pequeñas. Un requisito como gestionar inventario puede abarcar productos, stock, movimientos y permisos. Si se deja en una tarjeta sin criterios, resulta difícil demostrar qué parte está aceptada.</w:t>
      </w:r>
    </w:p>
    <w:p w14:paraId="42A64DC2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mejora propuesta es separar resultados por usuario y operación, conservar identificador estable y relacionar criterios con pruebas. Alexander puede mantener la claridad y prioridad del elemento; Camilo revisa su viabilidad técnica; Samuel comprueba que la evidencia se adjunte al cierre. Esta distribución es una propuesta de seguimiento, no una asistencia histórica atribuida a una reunión.</w:t>
      </w:r>
    </w:p>
    <w:p w14:paraId="0101E432" w14:textId="22E3C8AB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16" w:name="h9"/>
      <w:bookmarkStart w:id="17" w:name="_Toc242573958"/>
      <w:r w:rsidRPr="005C0EF6">
        <w:rPr>
          <w:rFonts w:ascii="Arial" w:hAnsi="Arial" w:cs="Arial"/>
        </w:rPr>
        <w:t>5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Análisis del Sprint 2</w:t>
      </w:r>
      <w:bookmarkEnd w:id="16"/>
      <w:bookmarkEnd w:id="17"/>
    </w:p>
    <w:p w14:paraId="409C080A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documentación describe mayor claridad del flujo de datos y la necesidad de sincronizar tablero y documentos con código. El riesgo es que el sistema implemente una regla que no aparece en la historia, o que el Word afirme una capacidad que permanece pendiente en Trello. La actualización debe distinguir ambas situaciones.</w:t>
      </w:r>
    </w:p>
    <w:p w14:paraId="3CED321D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acción propuesta es registrar en cada cambio relevante la historia, el </w:t>
      </w:r>
      <w:proofErr w:type="spellStart"/>
      <w:r w:rsidRPr="005C0EF6">
        <w:rPr>
          <w:rFonts w:ascii="Arial" w:hAnsi="Arial" w:cs="Arial"/>
        </w:rPr>
        <w:t>commit</w:t>
      </w:r>
      <w:proofErr w:type="spellEnd"/>
      <w:r w:rsidRPr="005C0EF6">
        <w:rPr>
          <w:rFonts w:ascii="Arial" w:hAnsi="Arial" w:cs="Arial"/>
        </w:rPr>
        <w:t xml:space="preserve"> y una prueba o procedimiento. Al cerrar, se comprueba que el texto explique lo mismo que demuestra el incremento. No se necesita copiar todo el código a la tarjeta; basta con enlaces estables, estado y una descripción del resultado.</w:t>
      </w:r>
    </w:p>
    <w:p w14:paraId="72A8569A" w14:textId="17960CE8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18" w:name="h10"/>
      <w:bookmarkStart w:id="19" w:name="_Toc242573959"/>
      <w:r w:rsidRPr="005C0EF6">
        <w:rPr>
          <w:rFonts w:ascii="Arial" w:hAnsi="Arial" w:cs="Arial"/>
        </w:rPr>
        <w:lastRenderedPageBreak/>
        <w:t>6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Análisis del Sprint 3</w:t>
      </w:r>
      <w:bookmarkEnd w:id="18"/>
      <w:bookmarkEnd w:id="19"/>
    </w:p>
    <w:p w14:paraId="3F0F4A81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fuente destaca consolidación técnica y separación entre terminado, pendiente y evidencia histórica. El backlog detallado conserva una excepción: refinamiento por hacer sin asignación real, y offline trasladado por no completar DoD. Esa información debe permanecer visible porque explica el trabajo del Sprint 4.</w:t>
      </w:r>
    </w:p>
    <w:p w14:paraId="48AA1ABE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mejora propuesta es mantener una lista de evidencias faltantes y evitar cerrar actividades solo para que el tablero se vea completo. Una tarjeta sin prueba puede avanzar técnicamente y seguir pendiente de aceptación. La reconstrucción documental se identifica como tal y no se presenta como un acta registrada durante la iteración.</w:t>
      </w:r>
    </w:p>
    <w:p w14:paraId="40D0C9BC" w14:textId="7279F060" w:rsidR="00DA5D81" w:rsidRPr="005C0EF6" w:rsidRDefault="00000000">
      <w:pPr>
        <w:pStyle w:val="Ttulo1"/>
        <w:rPr>
          <w:rFonts w:ascii="Arial" w:hAnsi="Arial" w:cs="Arial"/>
        </w:rPr>
      </w:pPr>
      <w:bookmarkStart w:id="20" w:name="h11"/>
      <w:bookmarkStart w:id="21" w:name="_Toc242573960"/>
      <w:r w:rsidRPr="005C0EF6">
        <w:rPr>
          <w:rFonts w:ascii="Arial" w:hAnsi="Arial" w:cs="Arial"/>
        </w:rPr>
        <w:t>7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Registro de acciones propuestas</w:t>
      </w:r>
      <w:bookmarkEnd w:id="20"/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337"/>
        <w:gridCol w:w="1832"/>
        <w:gridCol w:w="4479"/>
      </w:tblGrid>
      <w:tr w:rsidR="00DA5D81" w:rsidRPr="005C0EF6" w14:paraId="7AF0A11B" w14:textId="77777777">
        <w:trPr>
          <w:cantSplit/>
          <w:tblHeader/>
          <w:jc w:val="center"/>
        </w:trPr>
        <w:tc>
          <w:tcPr>
            <w:tcW w:w="3337" w:type="dxa"/>
            <w:shd w:val="clear" w:color="auto" w:fill="404040"/>
            <w:vAlign w:val="center"/>
          </w:tcPr>
          <w:p w14:paraId="24D7FB8E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b/>
                <w:color w:val="FFFFFF"/>
                <w:sz w:val="19"/>
              </w:rPr>
              <w:t>Acción</w:t>
            </w:r>
          </w:p>
        </w:tc>
        <w:tc>
          <w:tcPr>
            <w:tcW w:w="1832" w:type="dxa"/>
            <w:shd w:val="clear" w:color="auto" w:fill="404040"/>
            <w:vAlign w:val="center"/>
          </w:tcPr>
          <w:p w14:paraId="0CDA2A4A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b/>
                <w:color w:val="FFFFFF"/>
                <w:sz w:val="19"/>
              </w:rPr>
              <w:t>Seguimiento propuesto</w:t>
            </w:r>
          </w:p>
        </w:tc>
        <w:tc>
          <w:tcPr>
            <w:tcW w:w="4479" w:type="dxa"/>
            <w:shd w:val="clear" w:color="auto" w:fill="404040"/>
            <w:vAlign w:val="center"/>
          </w:tcPr>
          <w:p w14:paraId="28951919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b/>
                <w:color w:val="FFFFFF"/>
                <w:sz w:val="19"/>
              </w:rPr>
              <w:t>Comprobación</w:t>
            </w:r>
          </w:p>
        </w:tc>
      </w:tr>
      <w:tr w:rsidR="00DA5D81" w:rsidRPr="005C0EF6" w14:paraId="2925AE09" w14:textId="77777777">
        <w:trPr>
          <w:cantSplit/>
          <w:jc w:val="center"/>
        </w:trPr>
        <w:tc>
          <w:tcPr>
            <w:tcW w:w="3337" w:type="dxa"/>
            <w:shd w:val="clear" w:color="auto" w:fill="FFFFFF"/>
            <w:vAlign w:val="center"/>
          </w:tcPr>
          <w:p w14:paraId="7C617E85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Precisar criterios de historias</w:t>
            </w:r>
          </w:p>
        </w:tc>
        <w:tc>
          <w:tcPr>
            <w:tcW w:w="1832" w:type="dxa"/>
            <w:shd w:val="clear" w:color="auto" w:fill="FFFFFF"/>
            <w:vAlign w:val="center"/>
          </w:tcPr>
          <w:p w14:paraId="433F9BF1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Alexander con revisión técnica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A4E4E7B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Historia tiene resultado y caso asociado</w:t>
            </w:r>
          </w:p>
        </w:tc>
      </w:tr>
      <w:tr w:rsidR="00DA5D81" w:rsidRPr="005C0EF6" w14:paraId="613969F5" w14:textId="77777777">
        <w:trPr>
          <w:cantSplit/>
          <w:jc w:val="center"/>
        </w:trPr>
        <w:tc>
          <w:tcPr>
            <w:tcW w:w="3337" w:type="dxa"/>
            <w:shd w:val="clear" w:color="auto" w:fill="F4F4F4"/>
            <w:vAlign w:val="center"/>
          </w:tcPr>
          <w:p w14:paraId="259251BC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Vincular cambios y pruebas</w:t>
            </w:r>
          </w:p>
        </w:tc>
        <w:tc>
          <w:tcPr>
            <w:tcW w:w="1832" w:type="dxa"/>
            <w:shd w:val="clear" w:color="auto" w:fill="F4F4F4"/>
            <w:vAlign w:val="center"/>
          </w:tcPr>
          <w:p w14:paraId="79565131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4479" w:type="dxa"/>
            <w:shd w:val="clear" w:color="auto" w:fill="F4F4F4"/>
            <w:vAlign w:val="center"/>
          </w:tcPr>
          <w:p w14:paraId="7F75B1F8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5C0EF6">
              <w:rPr>
                <w:rFonts w:ascii="Arial" w:hAnsi="Arial" w:cs="Arial"/>
                <w:sz w:val="19"/>
              </w:rPr>
              <w:t>Commit</w:t>
            </w:r>
            <w:proofErr w:type="spellEnd"/>
            <w:r w:rsidRPr="005C0EF6">
              <w:rPr>
                <w:rFonts w:ascii="Arial" w:hAnsi="Arial" w:cs="Arial"/>
                <w:sz w:val="19"/>
              </w:rPr>
              <w:t xml:space="preserve"> y salida o procedimiento disponibles</w:t>
            </w:r>
          </w:p>
        </w:tc>
      </w:tr>
      <w:tr w:rsidR="00DA5D81" w:rsidRPr="005C0EF6" w14:paraId="3634D844" w14:textId="77777777">
        <w:trPr>
          <w:cantSplit/>
          <w:jc w:val="center"/>
        </w:trPr>
        <w:tc>
          <w:tcPr>
            <w:tcW w:w="3337" w:type="dxa"/>
            <w:shd w:val="clear" w:color="auto" w:fill="FFFFFF"/>
            <w:vAlign w:val="center"/>
          </w:tcPr>
          <w:p w14:paraId="72A2C760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Revisar cierre documental</w:t>
            </w:r>
          </w:p>
        </w:tc>
        <w:tc>
          <w:tcPr>
            <w:tcW w:w="1832" w:type="dxa"/>
            <w:shd w:val="clear" w:color="auto" w:fill="FFFFFF"/>
            <w:vAlign w:val="center"/>
          </w:tcPr>
          <w:p w14:paraId="69C792E0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85A95E2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Estado y evidencia coinciden</w:t>
            </w:r>
          </w:p>
        </w:tc>
      </w:tr>
      <w:tr w:rsidR="00DA5D81" w:rsidRPr="005C0EF6" w14:paraId="17BAD022" w14:textId="77777777">
        <w:trPr>
          <w:cantSplit/>
          <w:jc w:val="center"/>
        </w:trPr>
        <w:tc>
          <w:tcPr>
            <w:tcW w:w="3337" w:type="dxa"/>
            <w:shd w:val="clear" w:color="auto" w:fill="F4F4F4"/>
            <w:vAlign w:val="center"/>
          </w:tcPr>
          <w:p w14:paraId="24598863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Resolver excepción de refinamiento</w:t>
            </w:r>
          </w:p>
        </w:tc>
        <w:tc>
          <w:tcPr>
            <w:tcW w:w="1832" w:type="dxa"/>
            <w:shd w:val="clear" w:color="auto" w:fill="F4F4F4"/>
            <w:vAlign w:val="center"/>
          </w:tcPr>
          <w:p w14:paraId="19D21615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Alexander y Samuel</w:t>
            </w:r>
          </w:p>
        </w:tc>
        <w:tc>
          <w:tcPr>
            <w:tcW w:w="4479" w:type="dxa"/>
            <w:shd w:val="clear" w:color="auto" w:fill="F4F4F4"/>
            <w:vAlign w:val="center"/>
          </w:tcPr>
          <w:p w14:paraId="2BA5EE7C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Resultado confirmado sin reescribir historial</w:t>
            </w:r>
          </w:p>
        </w:tc>
      </w:tr>
      <w:tr w:rsidR="00DA5D81" w:rsidRPr="005C0EF6" w14:paraId="5BD777CF" w14:textId="77777777">
        <w:trPr>
          <w:cantSplit/>
          <w:jc w:val="center"/>
        </w:trPr>
        <w:tc>
          <w:tcPr>
            <w:tcW w:w="3337" w:type="dxa"/>
            <w:shd w:val="clear" w:color="auto" w:fill="FFFFFF"/>
            <w:vAlign w:val="center"/>
          </w:tcPr>
          <w:p w14:paraId="74CF6DF5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Completar offline antes de cerrar</w:t>
            </w:r>
          </w:p>
        </w:tc>
        <w:tc>
          <w:tcPr>
            <w:tcW w:w="1832" w:type="dxa"/>
            <w:shd w:val="clear" w:color="auto" w:fill="FFFFFF"/>
            <w:vAlign w:val="center"/>
          </w:tcPr>
          <w:p w14:paraId="54BA4664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92B43DF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Reintento, aislamiento y recuperación probados</w:t>
            </w:r>
          </w:p>
        </w:tc>
      </w:tr>
      <w:tr w:rsidR="00DA5D81" w:rsidRPr="005C0EF6" w14:paraId="3F1A9943" w14:textId="77777777">
        <w:trPr>
          <w:cantSplit/>
          <w:jc w:val="center"/>
        </w:trPr>
        <w:tc>
          <w:tcPr>
            <w:tcW w:w="3337" w:type="dxa"/>
            <w:shd w:val="clear" w:color="auto" w:fill="F4F4F4"/>
            <w:vAlign w:val="center"/>
          </w:tcPr>
          <w:p w14:paraId="741C2A12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Separar estado código y Scrum</w:t>
            </w:r>
          </w:p>
        </w:tc>
        <w:tc>
          <w:tcPr>
            <w:tcW w:w="1832" w:type="dxa"/>
            <w:shd w:val="clear" w:color="auto" w:fill="F4F4F4"/>
            <w:vAlign w:val="center"/>
          </w:tcPr>
          <w:p w14:paraId="7786E7A0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Todo el equipo</w:t>
            </w:r>
          </w:p>
        </w:tc>
        <w:tc>
          <w:tcPr>
            <w:tcW w:w="4479" w:type="dxa"/>
            <w:shd w:val="clear" w:color="auto" w:fill="F4F4F4"/>
            <w:vAlign w:val="center"/>
          </w:tcPr>
          <w:p w14:paraId="0D70E555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Documentos explican la diferencia</w:t>
            </w:r>
          </w:p>
        </w:tc>
      </w:tr>
    </w:tbl>
    <w:p w14:paraId="7A767FB2" w14:textId="77777777" w:rsidR="00DA5D81" w:rsidRPr="005C0EF6" w:rsidRDefault="00DA5D81">
      <w:pPr>
        <w:spacing w:after="20"/>
        <w:rPr>
          <w:rFonts w:ascii="Arial" w:hAnsi="Arial" w:cs="Arial"/>
        </w:rPr>
      </w:pPr>
    </w:p>
    <w:p w14:paraId="2F0DC022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Ninguna fila se marca ejecutada en esta revisión. La prueba del cumplimiento corresponde al siguiente seguimiento del equipo. Las acciones que requieren desarrollo deben incorporarse al backlog; las reglas de documentación pueden comenzar a utilizarse en las revisiones ordinarias.</w:t>
      </w:r>
    </w:p>
    <w:p w14:paraId="3D90A48E" w14:textId="6A2114EA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2" w:name="h12"/>
      <w:bookmarkStart w:id="23" w:name="_Toc242573961"/>
      <w:r w:rsidRPr="005C0EF6">
        <w:rPr>
          <w:rFonts w:ascii="Arial" w:hAnsi="Arial" w:cs="Arial"/>
        </w:rPr>
        <w:t>8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</w:t>
      </w:r>
      <w:bookmarkEnd w:id="22"/>
      <w:r w:rsidR="005C0EF6" w:rsidRPr="005C0EF6">
        <w:rPr>
          <w:rFonts w:ascii="Arial" w:hAnsi="Arial" w:cs="Arial"/>
        </w:rPr>
        <w:t>Análisis y Cierre de la Retrospectiva del Sprint 4</w:t>
      </w:r>
      <w:bookmarkEnd w:id="23"/>
    </w:p>
    <w:p w14:paraId="489B9ACC" w14:textId="6B789E3B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Al cierre del Sprint 4 el 09 de octubre de 2026, el equipo inspeccionó el incremento de ventas y caja:</w:t>
      </w:r>
    </w:p>
    <w:p w14:paraId="56E1B548" w14:textId="1D152F1D" w:rsidR="005C0EF6" w:rsidRDefault="005C0EF6" w:rsidP="005C0EF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Sincronización Offline (HU-13):</w:t>
      </w:r>
      <w:r w:rsidRPr="005C0EF6">
        <w:rPr>
          <w:rFonts w:ascii="Arial" w:hAnsi="Arial" w:cs="Arial"/>
        </w:rPr>
        <w:t xml:space="preserve"> Se superó el bloqueo técnico heredado del Sprint 3 mediante el uso de colas en </w:t>
      </w:r>
      <w:proofErr w:type="spellStart"/>
      <w:r w:rsidRPr="005C0EF6">
        <w:rPr>
          <w:rFonts w:ascii="Arial" w:hAnsi="Arial" w:cs="Arial"/>
        </w:rPr>
        <w:t>IndexedDB</w:t>
      </w:r>
      <w:proofErr w:type="spellEnd"/>
      <w:r w:rsidRPr="005C0EF6">
        <w:rPr>
          <w:rFonts w:ascii="Arial" w:hAnsi="Arial" w:cs="Arial"/>
        </w:rPr>
        <w:t xml:space="preserve"> y claves de idempotencia únicas en el </w:t>
      </w:r>
      <w:proofErr w:type="spellStart"/>
      <w:r w:rsidRPr="005C0EF6">
        <w:rPr>
          <w:rFonts w:ascii="Arial" w:hAnsi="Arial" w:cs="Arial"/>
        </w:rPr>
        <w:t>backend</w:t>
      </w:r>
      <w:proofErr w:type="spellEnd"/>
      <w:r w:rsidRPr="005C0EF6">
        <w:rPr>
          <w:rFonts w:ascii="Arial" w:hAnsi="Arial" w:cs="Arial"/>
        </w:rPr>
        <w:t xml:space="preserve">. Sin embargo, la verificación en dispositivos móviles reales demandó mayor tiempo del estimado originalmente en el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>.</w:t>
      </w:r>
    </w:p>
    <w:p w14:paraId="1E4E5F3E" w14:textId="78C003B5" w:rsidR="005C0EF6" w:rsidRDefault="005C0EF6" w:rsidP="005C0EF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lastRenderedPageBreak/>
        <w:t>Reglas de Negocio en Servidor</w:t>
      </w:r>
      <w:r w:rsidRPr="005C0EF6">
        <w:rPr>
          <w:rFonts w:ascii="Arial" w:hAnsi="Arial" w:cs="Arial"/>
        </w:rPr>
        <w:t>: La decisión de recalcular precios, subtotales y descuentos obligatoriamente en la API Node.js demostró ser acertada, garantizando integridad de datos y evitando que errores o manipulaciones en el cliente afectaran la persistencia en PostgreSQL.</w:t>
      </w:r>
    </w:p>
    <w:p w14:paraId="6F92FD92" w14:textId="61C18F46" w:rsidR="005C0EF6" w:rsidRPr="005C0EF6" w:rsidRDefault="005C0EF6" w:rsidP="005C0EF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Arqueo y Cierre de Caja (HU-18):</w:t>
      </w:r>
      <w:r w:rsidRPr="005C0EF6">
        <w:rPr>
          <w:rFonts w:ascii="Arial" w:hAnsi="Arial" w:cs="Arial"/>
        </w:rPr>
        <w:t xml:space="preserve"> Se identificó la necesidad de parametrizar alertas visuales cuando el cajero declara diferencias de efectivo mayores al 5% del saldo esperado del turno.</w:t>
      </w:r>
    </w:p>
    <w:p w14:paraId="6758F9BA" w14:textId="7DA20C6D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4" w:name="h13"/>
      <w:bookmarkStart w:id="25" w:name="_Toc242573962"/>
      <w:r w:rsidRPr="005C0EF6">
        <w:rPr>
          <w:rFonts w:ascii="Arial" w:hAnsi="Arial" w:cs="Arial"/>
        </w:rPr>
        <w:t>9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Seguimiento de mejoras</w:t>
      </w:r>
      <w:bookmarkEnd w:id="24"/>
      <w:bookmarkEnd w:id="25"/>
    </w:p>
    <w:p w14:paraId="5B71426A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Una mejora es útil cuando cambia una práctica observable. Agregar un criterio es verificable; mejorar comunicación requiere describir qué registro o evento cambiará. Se propone revisar las acciones en el siguiente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 xml:space="preserve"> y limitar la cantidad simultánea a lo que el equipo pueda ejecutar. Esta recomendación no cambia las historias de </w:t>
      </w:r>
      <w:proofErr w:type="spellStart"/>
      <w:r w:rsidRPr="005C0EF6">
        <w:rPr>
          <w:rFonts w:ascii="Arial" w:hAnsi="Arial" w:cs="Arial"/>
        </w:rPr>
        <w:t>Sprints</w:t>
      </w:r>
      <w:proofErr w:type="spellEnd"/>
      <w:r w:rsidRPr="005C0EF6">
        <w:rPr>
          <w:rFonts w:ascii="Arial" w:hAnsi="Arial" w:cs="Arial"/>
        </w:rPr>
        <w:t xml:space="preserve"> 5 a 8 antes de sus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>.</w:t>
      </w:r>
    </w:p>
    <w:p w14:paraId="230DCCC1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El cierre de una acción puede acreditarse con una historia que tenga criterios completos, una matriz actualizada o un caso repetible. Si el resultado no aparece, se conserva pendiente y se analiza su impedimento. La retrospectiva debe ayudar al equipo a aprender, no producir conclusiones favorables por defecto.</w:t>
      </w:r>
    </w:p>
    <w:p w14:paraId="6374BF55" w14:textId="2BA59453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6" w:name="h14"/>
      <w:bookmarkStart w:id="27" w:name="_Toc242573963"/>
      <w:r w:rsidRPr="005C0EF6">
        <w:rPr>
          <w:rFonts w:ascii="Arial" w:hAnsi="Arial" w:cs="Arial"/>
        </w:rPr>
        <w:t>10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</w:t>
      </w:r>
      <w:bookmarkEnd w:id="26"/>
      <w:r w:rsidR="005C0EF6" w:rsidRPr="005C0EF6">
        <w:rPr>
          <w:rFonts w:ascii="Arial" w:hAnsi="Arial" w:cs="Arial"/>
        </w:rPr>
        <w:t>Acta Oficial de Registro de Retrospectiva · Sprint 4</w:t>
      </w:r>
      <w:bookmarkEnd w:id="27"/>
    </w:p>
    <w:p w14:paraId="67E5A2F9" w14:textId="373CCD0C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Fecha de ejecución:</w:t>
      </w:r>
      <w:r w:rsidRPr="005C0EF6">
        <w:rPr>
          <w:rFonts w:ascii="Arial" w:hAnsi="Arial" w:cs="Arial"/>
        </w:rPr>
        <w:t xml:space="preserve"> 09 de octubre de 2026 (18:30 a 19:15 </w:t>
      </w:r>
      <w:proofErr w:type="spellStart"/>
      <w:r w:rsidRPr="005C0EF6">
        <w:rPr>
          <w:rFonts w:ascii="Arial" w:hAnsi="Arial" w:cs="Arial"/>
        </w:rPr>
        <w:t>hrs</w:t>
      </w:r>
      <w:proofErr w:type="spellEnd"/>
      <w:r w:rsidRPr="005C0EF6">
        <w:rPr>
          <w:rFonts w:ascii="Arial" w:hAnsi="Arial" w:cs="Arial"/>
        </w:rPr>
        <w:t>).</w:t>
      </w:r>
    </w:p>
    <w:p w14:paraId="12966F30" w14:textId="765E091D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Sprint evaluado:</w:t>
      </w:r>
      <w:r w:rsidRPr="005C0EF6">
        <w:rPr>
          <w:rFonts w:ascii="Arial" w:hAnsi="Arial" w:cs="Arial"/>
        </w:rPr>
        <w:t xml:space="preserve"> Sprint 4 (Ventas POS, caja y resiliencia offline)</w:t>
      </w:r>
      <w:r>
        <w:rPr>
          <w:rFonts w:ascii="Arial" w:hAnsi="Arial" w:cs="Arial"/>
        </w:rPr>
        <w:t>.</w:t>
      </w:r>
    </w:p>
    <w:p w14:paraId="187E7C22" w14:textId="3505CA58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Participantes confirmados:</w:t>
      </w:r>
      <w:r w:rsidRPr="005C0EF6">
        <w:rPr>
          <w:rFonts w:ascii="Arial" w:hAnsi="Arial" w:cs="Arial"/>
        </w:rPr>
        <w:t xml:space="preserve"> Samuel Solís (Scrum </w:t>
      </w:r>
      <w:proofErr w:type="gramStart"/>
      <w:r w:rsidRPr="005C0EF6">
        <w:rPr>
          <w:rFonts w:ascii="Arial" w:hAnsi="Arial" w:cs="Arial"/>
        </w:rPr>
        <w:t>Master</w:t>
      </w:r>
      <w:proofErr w:type="gramEnd"/>
      <w:r w:rsidRPr="005C0EF6">
        <w:rPr>
          <w:rFonts w:ascii="Arial" w:hAnsi="Arial" w:cs="Arial"/>
        </w:rPr>
        <w:t>), Alexander Patiño (</w:t>
      </w:r>
      <w:proofErr w:type="spellStart"/>
      <w:r w:rsidRPr="005C0EF6">
        <w:rPr>
          <w:rFonts w:ascii="Arial" w:hAnsi="Arial" w:cs="Arial"/>
        </w:rPr>
        <w:t>Product</w:t>
      </w:r>
      <w:proofErr w:type="spellEnd"/>
      <w:r w:rsidRPr="005C0EF6">
        <w:rPr>
          <w:rFonts w:ascii="Arial" w:hAnsi="Arial" w:cs="Arial"/>
        </w:rPr>
        <w:t xml:space="preserve"> Owner), Camilo González (</w:t>
      </w:r>
      <w:proofErr w:type="spellStart"/>
      <w:r w:rsidRPr="005C0EF6">
        <w:rPr>
          <w:rFonts w:ascii="Arial" w:hAnsi="Arial" w:cs="Arial"/>
        </w:rPr>
        <w:t>Developer</w:t>
      </w:r>
      <w:proofErr w:type="spellEnd"/>
      <w:r w:rsidRPr="005C0EF6">
        <w:rPr>
          <w:rFonts w:ascii="Arial" w:hAnsi="Arial" w:cs="Arial"/>
        </w:rPr>
        <w:t>).</w:t>
      </w:r>
    </w:p>
    <w:p w14:paraId="4F8BCAEE" w14:textId="0E1F7A51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Hecho observado y evidencia concreta:</w:t>
      </w:r>
      <w:r w:rsidRPr="005C0EF6">
        <w:rPr>
          <w:rFonts w:ascii="Arial" w:hAnsi="Arial" w:cs="Arial"/>
        </w:rPr>
        <w:t xml:space="preserve"> Las 11 tarjetas del tablero 04 · Sprint 4 · </w:t>
      </w:r>
      <w:proofErr w:type="spellStart"/>
      <w:r w:rsidRPr="005C0EF6">
        <w:rPr>
          <w:rFonts w:ascii="Arial" w:hAnsi="Arial" w:cs="Arial"/>
        </w:rPr>
        <w:t>Localito</w:t>
      </w:r>
      <w:proofErr w:type="spellEnd"/>
      <w:r w:rsidRPr="005C0EF6">
        <w:rPr>
          <w:rFonts w:ascii="Arial" w:hAnsi="Arial" w:cs="Arial"/>
        </w:rPr>
        <w:t xml:space="preserve"> alcanzaron el estado Hecho, con 78 pruebas de lógica y 12 pruebas de integración HTTP aprobadas en contenedor PostgreSQL.</w:t>
      </w:r>
    </w:p>
    <w:p w14:paraId="0CCEB3C2" w14:textId="021010D0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Efecto sobre el trabajo y la calidad:</w:t>
      </w:r>
      <w:r w:rsidRPr="005C0EF6">
        <w:rPr>
          <w:rFonts w:ascii="Arial" w:hAnsi="Arial" w:cs="Arial"/>
        </w:rPr>
        <w:t xml:space="preserve"> Se consolidó el núcleo comercial de la plataforma, pero se identificó una sobrecarga de pruebas manuales en la recta final de la iteración.</w:t>
      </w:r>
    </w:p>
    <w:p w14:paraId="37409170" w14:textId="08B78D70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Acción acordada y responsable confirmado:</w:t>
      </w:r>
      <w:r w:rsidRPr="005C0EF6">
        <w:rPr>
          <w:rFonts w:ascii="Arial" w:hAnsi="Arial" w:cs="Arial"/>
        </w:rPr>
        <w:t xml:space="preserve"> Incorporar casos de prueba automatizados para el escaneo de cámara y lectura de códigos de barra </w:t>
      </w:r>
      <w:proofErr w:type="spellStart"/>
      <w:r w:rsidRPr="005C0EF6">
        <w:rPr>
          <w:rFonts w:ascii="Arial" w:hAnsi="Arial" w:cs="Arial"/>
        </w:rPr>
        <w:t>ZXing</w:t>
      </w:r>
      <w:proofErr w:type="spellEnd"/>
      <w:r w:rsidRPr="005C0EF6">
        <w:rPr>
          <w:rFonts w:ascii="Arial" w:hAnsi="Arial" w:cs="Arial"/>
        </w:rPr>
        <w:t xml:space="preserve"> desde el inicio del Sprint 5 (</w:t>
      </w:r>
      <w:proofErr w:type="gramStart"/>
      <w:r w:rsidRPr="005C0EF6">
        <w:rPr>
          <w:rFonts w:ascii="Arial" w:hAnsi="Arial" w:cs="Arial"/>
        </w:rPr>
        <w:t>Responsable</w:t>
      </w:r>
      <w:proofErr w:type="gramEnd"/>
      <w:r w:rsidRPr="005C0EF6">
        <w:rPr>
          <w:rFonts w:ascii="Arial" w:hAnsi="Arial" w:cs="Arial"/>
        </w:rPr>
        <w:t>: Samuel Solís en QA y Camilo González en desarrollo).</w:t>
      </w:r>
    </w:p>
    <w:p w14:paraId="2A8BDFB4" w14:textId="2DC6DA45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lastRenderedPageBreak/>
        <w:t>Criterio de verificación para el siguiente ciclo:</w:t>
      </w:r>
      <w:r w:rsidRPr="005C0EF6">
        <w:rPr>
          <w:rFonts w:ascii="Arial" w:hAnsi="Arial" w:cs="Arial"/>
        </w:rPr>
        <w:t xml:space="preserve"> El 100% de los </w:t>
      </w:r>
      <w:proofErr w:type="spellStart"/>
      <w:r w:rsidRPr="005C0EF6">
        <w:rPr>
          <w:rFonts w:ascii="Arial" w:hAnsi="Arial" w:cs="Arial"/>
        </w:rPr>
        <w:t>endpoints</w:t>
      </w:r>
      <w:proofErr w:type="spellEnd"/>
      <w:r w:rsidRPr="005C0EF6">
        <w:rPr>
          <w:rFonts w:ascii="Arial" w:hAnsi="Arial" w:cs="Arial"/>
        </w:rPr>
        <w:t xml:space="preserve"> del Sprint 5 deben contar con scripts de prueba automatizada antes de pasar a la columna Revisión/QA.</w:t>
      </w:r>
    </w:p>
    <w:p w14:paraId="35810742" w14:textId="02EAAE50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Resultado del seguimiento:</w:t>
      </w:r>
      <w:r w:rsidRPr="005C0EF6">
        <w:rPr>
          <w:rFonts w:ascii="Arial" w:hAnsi="Arial" w:cs="Arial"/>
        </w:rPr>
        <w:t xml:space="preserve"> Aprobado por consenso del equipo para incorporarse al Sprint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 xml:space="preserve"> del Sprint 5.</w:t>
      </w:r>
    </w:p>
    <w:p w14:paraId="7043F313" w14:textId="073E9D31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8" w:name="h15"/>
      <w:bookmarkStart w:id="29" w:name="_Toc242573964"/>
      <w:r w:rsidRPr="005C0EF6">
        <w:rPr>
          <w:rFonts w:ascii="Arial" w:hAnsi="Arial" w:cs="Arial"/>
        </w:rPr>
        <w:t>11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Conclusiones</w:t>
      </w:r>
      <w:bookmarkEnd w:id="28"/>
      <w:bookmarkEnd w:id="29"/>
    </w:p>
    <w:p w14:paraId="79D1171C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Los registros existentes identifican problemas concretos de claridad y evidencia. Su ampliación conserva esas observaciones y propone verificaciones que el equipo puede aplicar. El documento mantiene abierto el Sprint 4 y reserva sus conclusiones para resultados reales de cierre.</w:t>
      </w:r>
    </w:p>
    <w:p w14:paraId="65708D13" w14:textId="41210765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30" w:name="hpend"/>
      <w:bookmarkStart w:id="31" w:name="_Toc242573965"/>
      <w:r w:rsidRPr="005C0EF6">
        <w:rPr>
          <w:rFonts w:ascii="Arial" w:hAnsi="Arial" w:cs="Arial"/>
        </w:rPr>
        <w:t>12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</w:t>
      </w:r>
      <w:bookmarkEnd w:id="30"/>
      <w:r w:rsidR="005C0EF6" w:rsidRPr="005C0EF6">
        <w:rPr>
          <w:rFonts w:ascii="Arial" w:hAnsi="Arial" w:cs="Arial"/>
        </w:rPr>
        <w:t>Consolidación de Mejoras y Compromisos para el Sprint 5</w:t>
      </w:r>
      <w:bookmarkEnd w:id="31"/>
    </w:p>
    <w:p w14:paraId="116341D7" w14:textId="270E4932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Esta sección formaliza las acciones adoptadas por el equipo para la siguiente iteración de desarrollo (12-10-2026 al 23-10-2026):</w:t>
      </w:r>
    </w:p>
    <w:p w14:paraId="29E0EE24" w14:textId="02958A8D" w:rsidR="00DA5D81" w:rsidRDefault="005C0EF6" w:rsidP="005C0EF6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b/>
          <w:bCs/>
        </w:rPr>
        <w:t>Transición metodológica de roles:</w:t>
      </w:r>
      <w:r w:rsidRPr="005C0EF6">
        <w:rPr>
          <w:rFonts w:ascii="Arial" w:hAnsi="Arial" w:cs="Arial"/>
        </w:rPr>
        <w:t xml:space="preserve"> Conforme a la matriz oficial de rotación de roles Scrum, para el Sprint 5 asume Samuel Solís como </w:t>
      </w:r>
      <w:proofErr w:type="spellStart"/>
      <w:r w:rsidRPr="005C0EF6">
        <w:rPr>
          <w:rFonts w:ascii="Arial" w:hAnsi="Arial" w:cs="Arial"/>
        </w:rPr>
        <w:t>Product</w:t>
      </w:r>
      <w:proofErr w:type="spellEnd"/>
      <w:r w:rsidRPr="005C0EF6">
        <w:rPr>
          <w:rFonts w:ascii="Arial" w:hAnsi="Arial" w:cs="Arial"/>
        </w:rPr>
        <w:t xml:space="preserve"> Owner, Alexander Patiño como Scrum </w:t>
      </w:r>
      <w:proofErr w:type="gramStart"/>
      <w:r w:rsidRPr="005C0EF6">
        <w:rPr>
          <w:rFonts w:ascii="Arial" w:hAnsi="Arial" w:cs="Arial"/>
        </w:rPr>
        <w:t>Master</w:t>
      </w:r>
      <w:proofErr w:type="gramEnd"/>
      <w:r w:rsidRPr="005C0EF6">
        <w:rPr>
          <w:rFonts w:ascii="Arial" w:hAnsi="Arial" w:cs="Arial"/>
        </w:rPr>
        <w:t xml:space="preserve">, y se mantiene el rol colegiado de </w:t>
      </w:r>
      <w:proofErr w:type="spellStart"/>
      <w:r w:rsidRPr="005C0EF6">
        <w:rPr>
          <w:rFonts w:ascii="Arial" w:hAnsi="Arial" w:cs="Arial"/>
        </w:rPr>
        <w:t>Developers</w:t>
      </w:r>
      <w:proofErr w:type="spellEnd"/>
      <w:r w:rsidRPr="005C0EF6">
        <w:rPr>
          <w:rFonts w:ascii="Arial" w:hAnsi="Arial" w:cs="Arial"/>
        </w:rPr>
        <w:t xml:space="preserve"> para todo el equipo.</w:t>
      </w:r>
    </w:p>
    <w:p w14:paraId="7580CBC7" w14:textId="224D700D" w:rsidR="005C0EF6" w:rsidRDefault="00C66FAD" w:rsidP="005C0EF6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b/>
          <w:bCs/>
        </w:rPr>
        <w:t>Foco técnico del Sprint 5:</w:t>
      </w:r>
      <w:r w:rsidRPr="00C66FAD">
        <w:rPr>
          <w:rFonts w:ascii="Arial" w:hAnsi="Arial" w:cs="Arial"/>
        </w:rPr>
        <w:t xml:space="preserve"> Priorización de la captura y reconocimiento de códigos de barra mediante </w:t>
      </w:r>
      <w:proofErr w:type="spellStart"/>
      <w:r w:rsidRPr="00C66FAD">
        <w:rPr>
          <w:rFonts w:ascii="Arial" w:hAnsi="Arial" w:cs="Arial"/>
        </w:rPr>
        <w:t>ZXing</w:t>
      </w:r>
      <w:proofErr w:type="spellEnd"/>
      <w:r w:rsidRPr="00C66FAD">
        <w:rPr>
          <w:rFonts w:ascii="Arial" w:hAnsi="Arial" w:cs="Arial"/>
        </w:rPr>
        <w:t xml:space="preserve"> (HU-19) y asistencia visual opcional, asegurando que la falla de conectividad externa degrade de manera limpia a búsqueda manual sin bloquear la atención del punto de venta.</w:t>
      </w:r>
    </w:p>
    <w:p w14:paraId="39C09744" w14:textId="3BA05F08" w:rsidR="00C66FAD" w:rsidRPr="00C66FAD" w:rsidRDefault="00C66FAD" w:rsidP="00C66FA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b/>
          <w:bCs/>
        </w:rPr>
        <w:t>Fortalecimiento de la disciplina de pruebas:</w:t>
      </w:r>
      <w:r w:rsidRPr="00C66FAD">
        <w:rPr>
          <w:rFonts w:ascii="Arial" w:hAnsi="Arial" w:cs="Arial"/>
        </w:rPr>
        <w:t xml:space="preserve"> Mantener el estándar establecido en la </w:t>
      </w:r>
      <w:proofErr w:type="spellStart"/>
      <w:r w:rsidRPr="00C66FAD">
        <w:rPr>
          <w:rFonts w:ascii="Arial" w:hAnsi="Arial" w:cs="Arial"/>
        </w:rPr>
        <w:t>Definition</w:t>
      </w:r>
      <w:proofErr w:type="spellEnd"/>
      <w:r w:rsidRPr="00C66FAD">
        <w:rPr>
          <w:rFonts w:ascii="Arial" w:hAnsi="Arial" w:cs="Arial"/>
        </w:rPr>
        <w:t xml:space="preserve"> </w:t>
      </w:r>
      <w:proofErr w:type="spellStart"/>
      <w:r w:rsidRPr="00C66FAD">
        <w:rPr>
          <w:rFonts w:ascii="Arial" w:hAnsi="Arial" w:cs="Arial"/>
        </w:rPr>
        <w:t>of</w:t>
      </w:r>
      <w:proofErr w:type="spellEnd"/>
      <w:r w:rsidRPr="00C66FAD">
        <w:rPr>
          <w:rFonts w:ascii="Arial" w:hAnsi="Arial" w:cs="Arial"/>
        </w:rPr>
        <w:t xml:space="preserve"> Done v3.1, garantizando que ninguna historia transaccional sea cerrada sin su correspondiente verificación en la base de datos PostgreSQL real contenerizada en Docker.</w:t>
      </w:r>
    </w:p>
    <w:p w14:paraId="733C1982" w14:textId="77777777" w:rsidR="00DA5D81" w:rsidRDefault="00DA5D81">
      <w:pPr>
        <w:spacing w:after="60"/>
        <w:rPr>
          <w:rFonts w:ascii="Arial" w:hAnsi="Arial" w:cs="Arial"/>
        </w:rPr>
      </w:pPr>
    </w:p>
    <w:p w14:paraId="1D7DFF89" w14:textId="77777777" w:rsidR="00C66FAD" w:rsidRDefault="00C66FAD">
      <w:pPr>
        <w:spacing w:after="60"/>
        <w:rPr>
          <w:rFonts w:ascii="Arial" w:hAnsi="Arial" w:cs="Arial"/>
        </w:rPr>
      </w:pPr>
    </w:p>
    <w:p w14:paraId="546B396D" w14:textId="77777777" w:rsidR="00C66FAD" w:rsidRDefault="00C66FAD">
      <w:pPr>
        <w:spacing w:after="60"/>
        <w:rPr>
          <w:rFonts w:ascii="Arial" w:hAnsi="Arial" w:cs="Arial"/>
        </w:rPr>
      </w:pPr>
    </w:p>
    <w:p w14:paraId="01C5B310" w14:textId="77777777" w:rsidR="00C66FAD" w:rsidRDefault="00C66FAD">
      <w:pPr>
        <w:spacing w:after="60"/>
        <w:rPr>
          <w:rFonts w:ascii="Arial" w:hAnsi="Arial" w:cs="Arial"/>
        </w:rPr>
      </w:pPr>
    </w:p>
    <w:p w14:paraId="2F8AF0DD" w14:textId="77777777" w:rsidR="00C66FAD" w:rsidRPr="005C0EF6" w:rsidRDefault="00C66FAD">
      <w:pPr>
        <w:spacing w:after="60"/>
        <w:rPr>
          <w:rFonts w:ascii="Arial" w:hAnsi="Arial" w:cs="Arial"/>
        </w:rPr>
      </w:pPr>
    </w:p>
    <w:p w14:paraId="7FD7831E" w14:textId="77777777" w:rsidR="00C66FAD" w:rsidRDefault="00C66FAD">
      <w:pPr>
        <w:pStyle w:val="Ttulo1"/>
        <w:rPr>
          <w:rFonts w:ascii="Arial" w:hAnsi="Arial" w:cs="Arial"/>
        </w:rPr>
      </w:pPr>
      <w:bookmarkStart w:id="32" w:name="h16"/>
      <w:bookmarkStart w:id="33" w:name="_Toc242573966"/>
    </w:p>
    <w:p w14:paraId="63AB88A2" w14:textId="01C86501" w:rsidR="00DA5D81" w:rsidRPr="005C0EF6" w:rsidRDefault="00000000">
      <w:pPr>
        <w:pStyle w:val="Ttulo1"/>
        <w:rPr>
          <w:rFonts w:ascii="Arial" w:hAnsi="Arial" w:cs="Arial"/>
        </w:rPr>
      </w:pPr>
      <w:r w:rsidRPr="005C0EF6">
        <w:rPr>
          <w:rFonts w:ascii="Arial" w:hAnsi="Arial" w:cs="Arial"/>
        </w:rPr>
        <w:t>13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Referencias</w:t>
      </w:r>
      <w:bookmarkEnd w:id="32"/>
      <w:bookmarkEnd w:id="33"/>
    </w:p>
    <w:p w14:paraId="22E83D52" w14:textId="2223D35A" w:rsidR="00C66FAD" w:rsidRDefault="00C66FAD" w:rsidP="00C66FAD">
      <w:p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i/>
          <w:iCs/>
        </w:rPr>
        <w:t>Nota:</w:t>
      </w:r>
      <w:r w:rsidRPr="00C66FAD">
        <w:rPr>
          <w:rFonts w:ascii="Arial" w:hAnsi="Arial" w:cs="Arial"/>
        </w:rPr>
        <w:t xml:space="preserve"> La evidencia del proyecto corresponde a la revisión versionada del repositorio (Equipo </w:t>
      </w:r>
      <w:proofErr w:type="spellStart"/>
      <w:r w:rsidRPr="00C66FAD">
        <w:rPr>
          <w:rFonts w:ascii="Arial" w:hAnsi="Arial" w:cs="Arial"/>
        </w:rPr>
        <w:t>Localito</w:t>
      </w:r>
      <w:proofErr w:type="spellEnd"/>
      <w:r w:rsidRPr="00C66FAD">
        <w:rPr>
          <w:rFonts w:ascii="Arial" w:hAnsi="Arial" w:cs="Arial"/>
        </w:rPr>
        <w:t>, 2026). Las normas se consultaron mediante sus resúmenes públicos; no se declara certificación. Las fuentes web fueron consultadas durante esta revisión, del 03 al 04 de octubre de 2026.</w:t>
      </w:r>
    </w:p>
    <w:p w14:paraId="327EAF7C" w14:textId="77777777" w:rsidR="00AA4F80" w:rsidRDefault="00AA4F80" w:rsidP="00C66FAD">
      <w:pPr>
        <w:spacing w:line="360" w:lineRule="auto"/>
        <w:jc w:val="both"/>
        <w:rPr>
          <w:rFonts w:ascii="Arial" w:hAnsi="Arial" w:cs="Arial"/>
        </w:rPr>
      </w:pPr>
    </w:p>
    <w:p w14:paraId="1AB67E1C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Duoc UC. (2024). </w:t>
      </w:r>
      <w:r w:rsidRPr="00AA4F80">
        <w:rPr>
          <w:rFonts w:ascii="Arial" w:hAnsi="Arial" w:cs="Arial"/>
          <w:i/>
          <w:iCs/>
        </w:rPr>
        <w:t xml:space="preserve">Instructivo </w:t>
      </w:r>
      <w:proofErr w:type="spellStart"/>
      <w:r w:rsidRPr="00AA4F80">
        <w:rPr>
          <w:rFonts w:ascii="Arial" w:hAnsi="Arial" w:cs="Arial"/>
          <w:i/>
          <w:iCs/>
        </w:rPr>
        <w:t>Capstone</w:t>
      </w:r>
      <w:proofErr w:type="spellEnd"/>
      <w:r w:rsidRPr="00AA4F80">
        <w:rPr>
          <w:rFonts w:ascii="Arial" w:hAnsi="Arial" w:cs="Arial"/>
          <w:i/>
          <w:iCs/>
        </w:rPr>
        <w:t>: Escuela de Informática y Telecomunicaciones</w:t>
      </w:r>
      <w:r w:rsidRPr="00AA4F80">
        <w:rPr>
          <w:rFonts w:ascii="Arial" w:hAnsi="Arial" w:cs="Arial"/>
        </w:rPr>
        <w:t>. Duoc UC.</w:t>
      </w:r>
    </w:p>
    <w:p w14:paraId="6610C8DE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Equipo </w:t>
      </w:r>
      <w:proofErr w:type="spellStart"/>
      <w:r w:rsidRPr="00AA4F80">
        <w:rPr>
          <w:rFonts w:ascii="Arial" w:hAnsi="Arial" w:cs="Arial"/>
        </w:rPr>
        <w:t>Localito</w:t>
      </w:r>
      <w:proofErr w:type="spellEnd"/>
      <w:r w:rsidRPr="00AA4F80">
        <w:rPr>
          <w:rFonts w:ascii="Arial" w:hAnsi="Arial" w:cs="Arial"/>
        </w:rPr>
        <w:t xml:space="preserve">. (2026). </w:t>
      </w:r>
      <w:proofErr w:type="spellStart"/>
      <w:r w:rsidRPr="00AA4F80">
        <w:rPr>
          <w:rFonts w:ascii="Arial" w:hAnsi="Arial" w:cs="Arial"/>
          <w:i/>
          <w:iCs/>
        </w:rPr>
        <w:t>LocalitoSaaS</w:t>
      </w:r>
      <w:proofErr w:type="spellEnd"/>
      <w:r w:rsidRPr="00AA4F80">
        <w:rPr>
          <w:rFonts w:ascii="Arial" w:hAnsi="Arial" w:cs="Arial"/>
        </w:rPr>
        <w:t xml:space="preserve"> (Versión </w:t>
      </w:r>
      <w:proofErr w:type="spellStart"/>
      <w:r w:rsidRPr="00AA4F80">
        <w:rPr>
          <w:rFonts w:ascii="Arial" w:hAnsi="Arial" w:cs="Arial"/>
        </w:rPr>
        <w:t>commit</w:t>
      </w:r>
      <w:proofErr w:type="spellEnd"/>
      <w:r w:rsidRPr="00AA4F80">
        <w:rPr>
          <w:rFonts w:ascii="Arial" w:hAnsi="Arial" w:cs="Arial"/>
        </w:rPr>
        <w:t xml:space="preserve"> ddb9956) [Código y documentación]. GitHub. </w:t>
      </w:r>
      <w:hyperlink r:id="rId8" w:tgtFrame="_blank" w:history="1">
        <w:r w:rsidRPr="00AA4F80">
          <w:rPr>
            <w:rStyle w:val="Hipervnculo"/>
            <w:rFonts w:ascii="Arial" w:hAnsi="Arial" w:cs="Arial"/>
          </w:rPr>
          <w:t>https://github.com/CamiloGonzalezSt/LocalitoSaaS/tree/ddb9956cf35cfb2035f62528299fd6bb2c9b7d5c</w:t>
        </w:r>
      </w:hyperlink>
    </w:p>
    <w:p w14:paraId="2CF6DE8A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International </w:t>
      </w:r>
      <w:proofErr w:type="spellStart"/>
      <w:r w:rsidRPr="00AA4F80">
        <w:rPr>
          <w:rFonts w:ascii="Arial" w:hAnsi="Arial" w:cs="Arial"/>
        </w:rPr>
        <w:t>Organization</w:t>
      </w:r>
      <w:proofErr w:type="spellEnd"/>
      <w:r w:rsidRPr="00AA4F80">
        <w:rPr>
          <w:rFonts w:ascii="Arial" w:hAnsi="Arial" w:cs="Arial"/>
        </w:rPr>
        <w:t xml:space="preserve"> </w:t>
      </w:r>
      <w:proofErr w:type="spellStart"/>
      <w:r w:rsidRPr="00AA4F80">
        <w:rPr>
          <w:rFonts w:ascii="Arial" w:hAnsi="Arial" w:cs="Arial"/>
        </w:rPr>
        <w:t>for</w:t>
      </w:r>
      <w:proofErr w:type="spellEnd"/>
      <w:r w:rsidRPr="00AA4F80">
        <w:rPr>
          <w:rFonts w:ascii="Arial" w:hAnsi="Arial" w:cs="Arial"/>
        </w:rPr>
        <w:t xml:space="preserve"> </w:t>
      </w:r>
      <w:proofErr w:type="spellStart"/>
      <w:r w:rsidRPr="00AA4F80">
        <w:rPr>
          <w:rFonts w:ascii="Arial" w:hAnsi="Arial" w:cs="Arial"/>
        </w:rPr>
        <w:t>Standardization</w:t>
      </w:r>
      <w:proofErr w:type="spellEnd"/>
      <w:r w:rsidRPr="00AA4F80">
        <w:rPr>
          <w:rFonts w:ascii="Arial" w:hAnsi="Arial" w:cs="Arial"/>
        </w:rPr>
        <w:t xml:space="preserve">. (2011). </w:t>
      </w:r>
      <w:proofErr w:type="spellStart"/>
      <w:r w:rsidRPr="00AA4F80">
        <w:rPr>
          <w:rFonts w:ascii="Arial" w:hAnsi="Arial" w:cs="Arial"/>
          <w:i/>
          <w:iCs/>
        </w:rPr>
        <w:t>Systems</w:t>
      </w:r>
      <w:proofErr w:type="spellEnd"/>
      <w:r w:rsidRPr="00AA4F80">
        <w:rPr>
          <w:rFonts w:ascii="Arial" w:hAnsi="Arial" w:cs="Arial"/>
          <w:i/>
          <w:iCs/>
        </w:rPr>
        <w:t xml:space="preserve"> and software </w:t>
      </w:r>
      <w:proofErr w:type="spellStart"/>
      <w:r w:rsidRPr="00AA4F80">
        <w:rPr>
          <w:rFonts w:ascii="Arial" w:hAnsi="Arial" w:cs="Arial"/>
          <w:i/>
          <w:iCs/>
        </w:rPr>
        <w:t>engineering</w:t>
      </w:r>
      <w:proofErr w:type="spellEnd"/>
      <w:r w:rsidRPr="00AA4F80">
        <w:rPr>
          <w:rFonts w:ascii="Arial" w:hAnsi="Arial" w:cs="Arial"/>
          <w:i/>
          <w:iCs/>
        </w:rPr>
        <w:t xml:space="preserve"> — </w:t>
      </w:r>
      <w:proofErr w:type="spellStart"/>
      <w:r w:rsidRPr="00AA4F80">
        <w:rPr>
          <w:rFonts w:ascii="Arial" w:hAnsi="Arial" w:cs="Arial"/>
          <w:i/>
          <w:iCs/>
        </w:rPr>
        <w:t>Systems</w:t>
      </w:r>
      <w:proofErr w:type="spellEnd"/>
      <w:r w:rsidRPr="00AA4F80">
        <w:rPr>
          <w:rFonts w:ascii="Arial" w:hAnsi="Arial" w:cs="Arial"/>
          <w:i/>
          <w:iCs/>
        </w:rPr>
        <w:t xml:space="preserve"> and software </w:t>
      </w:r>
      <w:proofErr w:type="spellStart"/>
      <w:r w:rsidRPr="00AA4F80">
        <w:rPr>
          <w:rFonts w:ascii="Arial" w:hAnsi="Arial" w:cs="Arial"/>
          <w:i/>
          <w:iCs/>
        </w:rPr>
        <w:t>Quality</w:t>
      </w:r>
      <w:proofErr w:type="spellEnd"/>
      <w:r w:rsidRPr="00AA4F80">
        <w:rPr>
          <w:rFonts w:ascii="Arial" w:hAnsi="Arial" w:cs="Arial"/>
          <w:i/>
          <w:iCs/>
        </w:rPr>
        <w:t xml:space="preserve"> </w:t>
      </w:r>
      <w:proofErr w:type="spellStart"/>
      <w:r w:rsidRPr="00AA4F80">
        <w:rPr>
          <w:rFonts w:ascii="Arial" w:hAnsi="Arial" w:cs="Arial"/>
          <w:i/>
          <w:iCs/>
        </w:rPr>
        <w:t>Requirements</w:t>
      </w:r>
      <w:proofErr w:type="spellEnd"/>
      <w:r w:rsidRPr="00AA4F80">
        <w:rPr>
          <w:rFonts w:ascii="Arial" w:hAnsi="Arial" w:cs="Arial"/>
          <w:i/>
          <w:iCs/>
        </w:rPr>
        <w:t xml:space="preserve"> and </w:t>
      </w:r>
      <w:proofErr w:type="spellStart"/>
      <w:r w:rsidRPr="00AA4F80">
        <w:rPr>
          <w:rFonts w:ascii="Arial" w:hAnsi="Arial" w:cs="Arial"/>
          <w:i/>
          <w:iCs/>
        </w:rPr>
        <w:t>Evaluation</w:t>
      </w:r>
      <w:proofErr w:type="spellEnd"/>
      <w:r w:rsidRPr="00AA4F80">
        <w:rPr>
          <w:rFonts w:ascii="Arial" w:hAnsi="Arial" w:cs="Arial"/>
          <w:i/>
          <w:iCs/>
        </w:rPr>
        <w:t xml:space="preserve"> (</w:t>
      </w:r>
      <w:proofErr w:type="spellStart"/>
      <w:r w:rsidRPr="00AA4F80">
        <w:rPr>
          <w:rFonts w:ascii="Arial" w:hAnsi="Arial" w:cs="Arial"/>
          <w:i/>
          <w:iCs/>
        </w:rPr>
        <w:t>SQuaRE</w:t>
      </w:r>
      <w:proofErr w:type="spellEnd"/>
      <w:r w:rsidRPr="00AA4F80">
        <w:rPr>
          <w:rFonts w:ascii="Arial" w:hAnsi="Arial" w:cs="Arial"/>
          <w:i/>
          <w:iCs/>
        </w:rPr>
        <w:t xml:space="preserve">) — </w:t>
      </w:r>
      <w:proofErr w:type="spellStart"/>
      <w:r w:rsidRPr="00AA4F80">
        <w:rPr>
          <w:rFonts w:ascii="Arial" w:hAnsi="Arial" w:cs="Arial"/>
          <w:i/>
          <w:iCs/>
        </w:rPr>
        <w:t>System</w:t>
      </w:r>
      <w:proofErr w:type="spellEnd"/>
      <w:r w:rsidRPr="00AA4F80">
        <w:rPr>
          <w:rFonts w:ascii="Arial" w:hAnsi="Arial" w:cs="Arial"/>
          <w:i/>
          <w:iCs/>
        </w:rPr>
        <w:t xml:space="preserve"> and software </w:t>
      </w:r>
      <w:proofErr w:type="spellStart"/>
      <w:r w:rsidRPr="00AA4F80">
        <w:rPr>
          <w:rFonts w:ascii="Arial" w:hAnsi="Arial" w:cs="Arial"/>
          <w:i/>
          <w:iCs/>
        </w:rPr>
        <w:t>quality</w:t>
      </w:r>
      <w:proofErr w:type="spellEnd"/>
      <w:r w:rsidRPr="00AA4F80">
        <w:rPr>
          <w:rFonts w:ascii="Arial" w:hAnsi="Arial" w:cs="Arial"/>
          <w:i/>
          <w:iCs/>
        </w:rPr>
        <w:t xml:space="preserve"> </w:t>
      </w:r>
      <w:proofErr w:type="spellStart"/>
      <w:r w:rsidRPr="00AA4F80">
        <w:rPr>
          <w:rFonts w:ascii="Arial" w:hAnsi="Arial" w:cs="Arial"/>
          <w:i/>
          <w:iCs/>
        </w:rPr>
        <w:t>models</w:t>
      </w:r>
      <w:proofErr w:type="spellEnd"/>
      <w:r w:rsidRPr="00AA4F80">
        <w:rPr>
          <w:rFonts w:ascii="Arial" w:hAnsi="Arial" w:cs="Arial"/>
        </w:rPr>
        <w:t xml:space="preserve"> (ISO/IEC Norma </w:t>
      </w:r>
      <w:proofErr w:type="spellStart"/>
      <w:r w:rsidRPr="00AA4F80">
        <w:rPr>
          <w:rFonts w:ascii="Arial" w:hAnsi="Arial" w:cs="Arial"/>
        </w:rPr>
        <w:t>N.°</w:t>
      </w:r>
      <w:proofErr w:type="spellEnd"/>
      <w:r w:rsidRPr="00AA4F80">
        <w:rPr>
          <w:rFonts w:ascii="Arial" w:hAnsi="Arial" w:cs="Arial"/>
        </w:rPr>
        <w:t xml:space="preserve"> 25010:2011). ISO.</w:t>
      </w:r>
    </w:p>
    <w:p w14:paraId="15C43192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Schwaber, K., &amp; Sutherland, J. (2020). </w:t>
      </w:r>
      <w:r w:rsidRPr="00AA4F80">
        <w:rPr>
          <w:rFonts w:ascii="Arial" w:hAnsi="Arial" w:cs="Arial"/>
          <w:i/>
          <w:iCs/>
        </w:rPr>
        <w:t>The Scrum Guide</w:t>
      </w:r>
      <w:r w:rsidRPr="00AA4F80">
        <w:rPr>
          <w:rFonts w:ascii="Arial" w:hAnsi="Arial" w:cs="Arial"/>
        </w:rPr>
        <w:t xml:space="preserve">. Scrum Guides. </w:t>
      </w:r>
      <w:hyperlink r:id="rId9" w:tgtFrame="_blank" w:history="1">
        <w:r w:rsidRPr="00AA4F80">
          <w:rPr>
            <w:rStyle w:val="Hipervnculo"/>
            <w:rFonts w:ascii="Arial" w:hAnsi="Arial" w:cs="Arial"/>
          </w:rPr>
          <w:t>https://scrumguides.org/scrum-guide.html</w:t>
        </w:r>
      </w:hyperlink>
    </w:p>
    <w:p w14:paraId="5DE00FE7" w14:textId="77777777" w:rsidR="00AA4F80" w:rsidRDefault="00AA4F80" w:rsidP="00C66FAD">
      <w:pPr>
        <w:spacing w:line="360" w:lineRule="auto"/>
        <w:jc w:val="both"/>
        <w:rPr>
          <w:rFonts w:ascii="Arial" w:hAnsi="Arial" w:cs="Arial"/>
        </w:rPr>
      </w:pPr>
    </w:p>
    <w:sectPr w:rsidR="00AA4F80" w:rsidSect="00034616">
      <w:headerReference w:type="default" r:id="rId10"/>
      <w:footerReference w:type="default" r:id="rId11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DF9B" w14:textId="77777777" w:rsidR="00D530E5" w:rsidRPr="005C0EF6" w:rsidRDefault="00D530E5">
      <w:pPr>
        <w:spacing w:after="0" w:line="240" w:lineRule="auto"/>
      </w:pPr>
      <w:r w:rsidRPr="005C0EF6">
        <w:separator/>
      </w:r>
    </w:p>
  </w:endnote>
  <w:endnote w:type="continuationSeparator" w:id="0">
    <w:p w14:paraId="3AF54E62" w14:textId="77777777" w:rsidR="00D530E5" w:rsidRPr="005C0EF6" w:rsidRDefault="00D530E5">
      <w:pPr>
        <w:spacing w:after="0" w:line="240" w:lineRule="auto"/>
      </w:pPr>
      <w:r w:rsidRPr="005C0E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AFE" w14:textId="77777777" w:rsidR="00DA5D81" w:rsidRPr="005C0EF6" w:rsidRDefault="00000000">
    <w:pPr>
      <w:pStyle w:val="Piedepgina"/>
      <w:jc w:val="right"/>
    </w:pPr>
    <w:r w:rsidRPr="005C0EF6">
      <w:rPr>
        <w:sz w:val="18"/>
      </w:rPr>
      <w:t xml:space="preserve">Página </w:t>
    </w:r>
    <w:r w:rsidRPr="005C0EF6">
      <w:rPr>
        <w:sz w:val="18"/>
      </w:rPr>
      <w:fldChar w:fldCharType="begin"/>
    </w:r>
    <w:r w:rsidRPr="005C0EF6">
      <w:rPr>
        <w:sz w:val="18"/>
      </w:rPr>
      <w:instrText xml:space="preserve"> PAGE </w:instrText>
    </w:r>
    <w:r w:rsidRPr="005C0EF6">
      <w:rPr>
        <w:sz w:val="18"/>
      </w:rPr>
      <w:fldChar w:fldCharType="separate"/>
    </w:r>
    <w:r w:rsidRPr="005C0EF6">
      <w:rPr>
        <w:sz w:val="18"/>
      </w:rPr>
      <w:t>1</w:t>
    </w:r>
    <w:r w:rsidRPr="005C0EF6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A95E" w14:textId="77777777" w:rsidR="00D530E5" w:rsidRPr="005C0EF6" w:rsidRDefault="00D530E5">
      <w:pPr>
        <w:spacing w:after="0" w:line="240" w:lineRule="auto"/>
      </w:pPr>
      <w:r w:rsidRPr="005C0EF6">
        <w:separator/>
      </w:r>
    </w:p>
  </w:footnote>
  <w:footnote w:type="continuationSeparator" w:id="0">
    <w:p w14:paraId="48562D2A" w14:textId="77777777" w:rsidR="00D530E5" w:rsidRPr="005C0EF6" w:rsidRDefault="00D530E5">
      <w:pPr>
        <w:spacing w:after="0" w:line="240" w:lineRule="auto"/>
      </w:pPr>
      <w:r w:rsidRPr="005C0E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B486" w14:textId="7FBFE16B" w:rsidR="00DA5D81" w:rsidRPr="005C0EF6" w:rsidRDefault="00E31AD6" w:rsidP="00E31AD6">
    <w:pPr>
      <w:pStyle w:val="Encabezado"/>
    </w:pPr>
    <w:r w:rsidRPr="005C0EF6">
      <w:drawing>
        <wp:anchor distT="0" distB="0" distL="114300" distR="114300" simplePos="0" relativeHeight="251658240" behindDoc="0" locked="0" layoutInCell="1" allowOverlap="1" wp14:anchorId="7F37C997" wp14:editId="0EA4BE27">
          <wp:simplePos x="0" y="0"/>
          <wp:positionH relativeFrom="column">
            <wp:posOffset>-643255</wp:posOffset>
          </wp:positionH>
          <wp:positionV relativeFrom="paragraph">
            <wp:posOffset>-230560</wp:posOffset>
          </wp:positionV>
          <wp:extent cx="2011680" cy="494997"/>
          <wp:effectExtent l="0" t="0" r="7620" b="635"/>
          <wp:wrapNone/>
          <wp:docPr id="6146211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081006" name="Imagen 81208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4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E56015"/>
    <w:multiLevelType w:val="hybridMultilevel"/>
    <w:tmpl w:val="A754C1B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F2789"/>
    <w:multiLevelType w:val="hybridMultilevel"/>
    <w:tmpl w:val="437AEA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579707">
    <w:abstractNumId w:val="8"/>
  </w:num>
  <w:num w:numId="2" w16cid:durableId="830868675">
    <w:abstractNumId w:val="6"/>
  </w:num>
  <w:num w:numId="3" w16cid:durableId="777065752">
    <w:abstractNumId w:val="5"/>
  </w:num>
  <w:num w:numId="4" w16cid:durableId="137042843">
    <w:abstractNumId w:val="4"/>
  </w:num>
  <w:num w:numId="5" w16cid:durableId="93794163">
    <w:abstractNumId w:val="7"/>
  </w:num>
  <w:num w:numId="6" w16cid:durableId="981538474">
    <w:abstractNumId w:val="3"/>
  </w:num>
  <w:num w:numId="7" w16cid:durableId="1330525221">
    <w:abstractNumId w:val="2"/>
  </w:num>
  <w:num w:numId="8" w16cid:durableId="1035470487">
    <w:abstractNumId w:val="1"/>
  </w:num>
  <w:num w:numId="9" w16cid:durableId="1813138163">
    <w:abstractNumId w:val="0"/>
  </w:num>
  <w:num w:numId="10" w16cid:durableId="1992362966">
    <w:abstractNumId w:val="9"/>
  </w:num>
  <w:num w:numId="11" w16cid:durableId="1288272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02"/>
    <w:rsid w:val="00034616"/>
    <w:rsid w:val="0006063C"/>
    <w:rsid w:val="0015074B"/>
    <w:rsid w:val="0029639D"/>
    <w:rsid w:val="00326F90"/>
    <w:rsid w:val="005C0EF6"/>
    <w:rsid w:val="00AA1D8D"/>
    <w:rsid w:val="00AA4F80"/>
    <w:rsid w:val="00B47730"/>
    <w:rsid w:val="00C66FAD"/>
    <w:rsid w:val="00CB0664"/>
    <w:rsid w:val="00D530E5"/>
    <w:rsid w:val="00DA5D81"/>
    <w:rsid w:val="00E31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759D7B"/>
  <w14:defaultImageDpi w14:val="300"/>
  <w15:docId w15:val="{B50FBC30-DF40-413D-A571-B8D148ED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C66F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6FA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66FA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4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GonzalezSt/LocalitoSaaS/tree/ddb9956cf35cfb2035f62528299fd6bb2c9b7d5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rumguides.org/scrum-guid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1948</Words>
  <Characters>10714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Retrospectivas de Localito</vt:lpstr>
      <vt:lpstr/>
    </vt:vector>
  </TitlesOfParts>
  <Manager/>
  <Company/>
  <LinksUpToDate>false</LinksUpToDate>
  <CharactersWithSpaces>12637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SAMUEL ANTONIO SOLIS CALABRANO</cp:lastModifiedBy>
  <cp:revision>3</cp:revision>
  <dcterms:created xsi:type="dcterms:W3CDTF">2013-12-23T23:15:00Z</dcterms:created>
  <dcterms:modified xsi:type="dcterms:W3CDTF">2026-10-11T04:28:00Z</dcterms:modified>
  <cp:category/>
</cp:coreProperties>
</file>