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F4596" w14:textId="77777777" w:rsidR="007D3B2E" w:rsidRDefault="007D3B2E" w:rsidP="007D3B2E">
      <w:pPr>
        <w:pStyle w:val="Ttulo"/>
        <w:spacing w:before="480" w:after="360"/>
        <w:jc w:val="both"/>
        <w:rPr>
          <w:lang w:val="es-CL"/>
        </w:rPr>
      </w:pPr>
    </w:p>
    <w:p w14:paraId="67B53525" w14:textId="77777777" w:rsidR="007D3B2E" w:rsidRDefault="007D3B2E" w:rsidP="007D3B2E">
      <w:pPr>
        <w:pStyle w:val="Ttulo"/>
        <w:spacing w:before="480" w:after="360"/>
        <w:jc w:val="both"/>
        <w:rPr>
          <w:lang w:val="es-CL"/>
        </w:rPr>
      </w:pPr>
    </w:p>
    <w:p w14:paraId="71842C44" w14:textId="77777777" w:rsidR="007D3B2E" w:rsidRDefault="007D3B2E" w:rsidP="007D3B2E">
      <w:pPr>
        <w:pStyle w:val="Ttulo"/>
        <w:spacing w:before="480" w:after="360"/>
        <w:jc w:val="both"/>
        <w:rPr>
          <w:lang w:val="es-CL"/>
        </w:rPr>
      </w:pPr>
    </w:p>
    <w:p w14:paraId="6C29DB99" w14:textId="77777777" w:rsidR="007D3B2E" w:rsidRDefault="007D3B2E" w:rsidP="007D3B2E">
      <w:pPr>
        <w:pStyle w:val="Ttulo"/>
        <w:spacing w:before="480" w:after="360"/>
        <w:jc w:val="both"/>
        <w:rPr>
          <w:lang w:val="es-CL"/>
        </w:rPr>
      </w:pPr>
    </w:p>
    <w:p w14:paraId="7FE476F6" w14:textId="77777777" w:rsidR="007D3B2E" w:rsidRDefault="007D3B2E" w:rsidP="007D3B2E">
      <w:pPr>
        <w:pStyle w:val="Ttulo"/>
        <w:spacing w:before="480" w:after="360"/>
        <w:jc w:val="both"/>
        <w:rPr>
          <w:lang w:val="es-CL"/>
        </w:rPr>
      </w:pPr>
    </w:p>
    <w:p w14:paraId="4D87B30B" w14:textId="1CDA5B12" w:rsidR="00205A70" w:rsidRPr="007D3B2E" w:rsidRDefault="00000000" w:rsidP="007D3B2E">
      <w:pPr>
        <w:pStyle w:val="Ttulo"/>
        <w:spacing w:before="480" w:after="360"/>
        <w:jc w:val="center"/>
        <w:rPr>
          <w:lang w:val="es-CL"/>
        </w:rPr>
      </w:pPr>
      <w:r w:rsidRPr="007D3B2E">
        <w:rPr>
          <w:lang w:val="es-CL"/>
        </w:rPr>
        <w:t>Docker y entorno local de Localito</w:t>
      </w:r>
    </w:p>
    <w:p w14:paraId="69EC8808" w14:textId="77777777" w:rsidR="00205A70" w:rsidRPr="007D3B2E" w:rsidRDefault="00000000" w:rsidP="007D3B2E">
      <w:pPr>
        <w:pStyle w:val="Subttulo"/>
        <w:jc w:val="center"/>
        <w:rPr>
          <w:lang w:val="es-CL"/>
        </w:rPr>
      </w:pPr>
      <w:r w:rsidRPr="007D3B2E">
        <w:rPr>
          <w:lang w:val="es-CL"/>
        </w:rPr>
        <w:t>Proyecto Capstone de Ingeniería en Informática</w:t>
      </w:r>
    </w:p>
    <w:p w14:paraId="322B8F59" w14:textId="77777777" w:rsidR="00205A70" w:rsidRPr="007D3B2E" w:rsidRDefault="00000000" w:rsidP="007D3B2E">
      <w:pPr>
        <w:pStyle w:val="Subttulo"/>
        <w:jc w:val="center"/>
        <w:rPr>
          <w:lang w:val="es-CL"/>
        </w:rPr>
      </w:pPr>
      <w:r w:rsidRPr="007D3B2E">
        <w:rPr>
          <w:lang w:val="es-CL"/>
        </w:rPr>
        <w:t>Localito PWA SaaS para gestión de pequeños comercios</w:t>
      </w:r>
    </w:p>
    <w:p w14:paraId="4C62374E" w14:textId="77777777" w:rsidR="007D3B2E" w:rsidRDefault="007D3B2E" w:rsidP="007D3B2E">
      <w:pPr>
        <w:spacing w:before="760"/>
        <w:rPr>
          <w:b/>
          <w:lang w:val="es-CL"/>
        </w:rPr>
      </w:pPr>
    </w:p>
    <w:p w14:paraId="1D9C10BA" w14:textId="77777777" w:rsidR="007D3B2E" w:rsidRDefault="007D3B2E" w:rsidP="007D3B2E">
      <w:pPr>
        <w:spacing w:before="760"/>
        <w:rPr>
          <w:b/>
          <w:lang w:val="es-CL"/>
        </w:rPr>
      </w:pPr>
    </w:p>
    <w:p w14:paraId="68917707" w14:textId="77777777" w:rsidR="007D3B2E" w:rsidRDefault="007D3B2E" w:rsidP="007D3B2E">
      <w:pPr>
        <w:spacing w:before="760"/>
        <w:rPr>
          <w:b/>
          <w:lang w:val="es-CL"/>
        </w:rPr>
      </w:pPr>
    </w:p>
    <w:p w14:paraId="4C270726" w14:textId="073A746F" w:rsidR="00205A70" w:rsidRPr="007D3B2E" w:rsidRDefault="00000000" w:rsidP="007D3B2E">
      <w:pPr>
        <w:spacing w:before="760"/>
        <w:rPr>
          <w:lang w:val="es-CL"/>
        </w:rPr>
      </w:pPr>
      <w:r w:rsidRPr="007D3B2E">
        <w:rPr>
          <w:b/>
          <w:lang w:val="es-CL"/>
        </w:rPr>
        <w:t>Autores</w:t>
      </w:r>
    </w:p>
    <w:p w14:paraId="104A1107" w14:textId="77777777" w:rsidR="00205A70" w:rsidRPr="007D3B2E" w:rsidRDefault="00000000" w:rsidP="007D3B2E">
      <w:pPr>
        <w:rPr>
          <w:lang w:val="es-CL"/>
        </w:rPr>
      </w:pPr>
      <w:r w:rsidRPr="007D3B2E">
        <w:rPr>
          <w:lang w:val="es-CL"/>
        </w:rPr>
        <w:t>Camilo González</w:t>
      </w:r>
      <w:r w:rsidRPr="007D3B2E">
        <w:rPr>
          <w:lang w:val="es-CL"/>
        </w:rPr>
        <w:br/>
        <w:t>Alexander Patiño</w:t>
      </w:r>
      <w:r w:rsidRPr="007D3B2E">
        <w:rPr>
          <w:lang w:val="es-CL"/>
        </w:rPr>
        <w:br/>
        <w:t>Samuel Solís</w:t>
      </w:r>
    </w:p>
    <w:p w14:paraId="047BF351" w14:textId="77777777" w:rsidR="00205A70" w:rsidRDefault="00000000" w:rsidP="007D3B2E">
      <w:pPr>
        <w:rPr>
          <w:lang w:val="es-CL"/>
        </w:rPr>
      </w:pPr>
      <w:r w:rsidRPr="007D3B2E">
        <w:rPr>
          <w:lang w:val="es-CL"/>
        </w:rPr>
        <w:t>Docente Álvaro Andrés Mellado Pimentel</w:t>
      </w:r>
    </w:p>
    <w:p w14:paraId="7FBB222B" w14:textId="77777777" w:rsidR="007D3B2E" w:rsidRDefault="007D3B2E" w:rsidP="007D3B2E">
      <w:pPr>
        <w:rPr>
          <w:lang w:val="es-CL"/>
        </w:rPr>
      </w:pPr>
    </w:p>
    <w:p w14:paraId="1DE45B1D" w14:textId="77777777" w:rsidR="007D3B2E" w:rsidRDefault="007D3B2E" w:rsidP="007D3B2E">
      <w:pPr>
        <w:rPr>
          <w:lang w:val="es-CL"/>
        </w:rPr>
      </w:pPr>
    </w:p>
    <w:p w14:paraId="1E1D2260" w14:textId="77777777" w:rsidR="007D3B2E" w:rsidRDefault="007D3B2E" w:rsidP="007D3B2E">
      <w:pPr>
        <w:rPr>
          <w:lang w:val="es-CL"/>
        </w:rPr>
      </w:pPr>
    </w:p>
    <w:p w14:paraId="511370FA" w14:textId="03A0E7EE" w:rsidR="007D3B2E" w:rsidRDefault="007D3B2E" w:rsidP="007D3B2E">
      <w:pPr>
        <w:rPr>
          <w:lang w:val="es-CL"/>
        </w:rPr>
      </w:pPr>
    </w:p>
    <w:sdt>
      <w:sdtPr>
        <w:rPr>
          <w:lang w:val="es-MX"/>
        </w:rPr>
        <w:id w:val="622816206"/>
        <w:docPartObj>
          <w:docPartGallery w:val="Table of Contents"/>
          <w:docPartUnique/>
        </w:docPartObj>
      </w:sdtPr>
      <w:sdtEndPr>
        <w:rPr>
          <w:rFonts w:ascii="Calibri" w:eastAsiaTheme="minorEastAsia" w:hAnsi="Calibri" w:cstheme="minorBidi"/>
          <w:sz w:val="22"/>
          <w:szCs w:val="22"/>
        </w:rPr>
      </w:sdtEndPr>
      <w:sdtContent>
        <w:p w14:paraId="1E7852D3" w14:textId="5D3698C7" w:rsidR="00DD3672" w:rsidRDefault="00DD3672">
          <w:pPr>
            <w:pStyle w:val="TtuloTDC"/>
          </w:pPr>
          <w:r>
            <w:rPr>
              <w:lang w:val="es-MX"/>
            </w:rPr>
            <w:t>Contenido</w:t>
          </w:r>
        </w:p>
        <w:p w14:paraId="69F1D310" w14:textId="50673D98" w:rsidR="00DD3672" w:rsidRDefault="00DD3672">
          <w:pPr>
            <w:pStyle w:val="TDC1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273301" w:history="1">
            <w:r w:rsidRPr="000E0314">
              <w:rPr>
                <w:rStyle w:val="Hipervnculo"/>
                <w:noProof/>
                <w:lang w:val="es-CL"/>
              </w:rPr>
              <w:t>1. Resumen ejecutivo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_Toc242273301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AFA48" w14:textId="1E154694" w:rsidR="00DD3672" w:rsidRDefault="00DD3672">
          <w:pPr>
            <w:pStyle w:val="TDC1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3302" w:history="1">
            <w:r w:rsidRPr="000E0314">
              <w:rPr>
                <w:rStyle w:val="Hipervnculo"/>
                <w:noProof/>
                <w:lang w:val="es-CL"/>
              </w:rPr>
              <w:t>2. Introducción y 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_Toc242273302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08475" w14:textId="34CE4990" w:rsidR="00DD3672" w:rsidRDefault="00DD3672">
          <w:pPr>
            <w:pStyle w:val="TDC1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3303" w:history="1">
            <w:r w:rsidRPr="000E0314">
              <w:rPr>
                <w:rStyle w:val="Hipervnculo"/>
                <w:noProof/>
                <w:lang w:val="es-CL"/>
              </w:rPr>
              <w:t>3. Configuración real del repositorio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_Toc242273303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065059" w14:textId="4A3562D1" w:rsidR="00DD3672" w:rsidRDefault="00DD3672">
          <w:pPr>
            <w:pStyle w:val="TDC1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3304" w:history="1">
            <w:r w:rsidRPr="000E0314">
              <w:rPr>
                <w:rStyle w:val="Hipervnculo"/>
                <w:noProof/>
                <w:lang w:val="es-CL"/>
              </w:rPr>
              <w:t>4. Requisitos y puesta en marcha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_Toc242273304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4549FD" w14:textId="5365E72D" w:rsidR="00DD3672" w:rsidRDefault="00DD3672">
          <w:pPr>
            <w:pStyle w:val="TDC1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3305" w:history="1">
            <w:r w:rsidRPr="000E0314">
              <w:rPr>
                <w:rStyle w:val="Hipervnculo"/>
                <w:noProof/>
                <w:lang w:val="es-CL"/>
              </w:rPr>
              <w:t>5. Comandos y efectos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_Toc242273305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438B7" w14:textId="6B943FFC" w:rsidR="00DD3672" w:rsidRDefault="00DD3672">
          <w:pPr>
            <w:pStyle w:val="TDC1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3306" w:history="1">
            <w:r w:rsidRPr="000E0314">
              <w:rPr>
                <w:rStyle w:val="Hipervnculo"/>
                <w:noProof/>
                <w:lang w:val="es-CL"/>
              </w:rPr>
              <w:t>6. Variables y conexión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_Toc242273306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09B19" w14:textId="6C5E9492" w:rsidR="00DD3672" w:rsidRDefault="00DD3672">
          <w:pPr>
            <w:pStyle w:val="TDC1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3307" w:history="1">
            <w:r w:rsidRPr="000E0314">
              <w:rPr>
                <w:rStyle w:val="Hipervnculo"/>
                <w:noProof/>
              </w:rPr>
              <w:t>7. Diagnóstico de problemas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_Toc242273307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AE706" w14:textId="757DDD95" w:rsidR="00DD3672" w:rsidRDefault="00DD3672">
          <w:pPr>
            <w:pStyle w:val="TDC1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3308" w:history="1">
            <w:r w:rsidRPr="000E0314">
              <w:rPr>
                <w:rStyle w:val="Hipervnculo"/>
                <w:noProof/>
                <w:lang w:val="es-CL"/>
              </w:rPr>
              <w:t>8. Respaldo y restauración de prueba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_Toc242273308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D9BF6" w14:textId="410CDE1C" w:rsidR="00DD3672" w:rsidRDefault="00DD3672">
          <w:pPr>
            <w:pStyle w:val="TDC2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3309" w:history="1">
            <w:r w:rsidRPr="000E0314">
              <w:rPr>
                <w:rStyle w:val="Hipervnculo"/>
                <w:noProof/>
                <w:lang w:val="es-CL"/>
              </w:rPr>
              <w:t>8.1. Verificación con PostgreSQL local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_Toc242273309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4EA7C" w14:textId="2E825DB1" w:rsidR="00DD3672" w:rsidRDefault="00DD3672">
          <w:pPr>
            <w:pStyle w:val="TDC1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3310" w:history="1">
            <w:r w:rsidRPr="000E0314">
              <w:rPr>
                <w:rStyle w:val="Hipervnculo"/>
                <w:noProof/>
                <w:lang w:val="es-CL"/>
              </w:rPr>
              <w:t>9. Diferencias con producción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_Toc242273310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460C7" w14:textId="758A686C" w:rsidR="00DD3672" w:rsidRDefault="00DD3672">
          <w:pPr>
            <w:pStyle w:val="TDC1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3311" w:history="1">
            <w:r w:rsidRPr="000E0314">
              <w:rPr>
                <w:rStyle w:val="Hipervnculo"/>
                <w:noProof/>
                <w:lang w:val="es-CL"/>
              </w:rPr>
              <w:t>10. Evidencias relacionadas con esta versión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_Toc242273311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7181F2" w14:textId="575C7582" w:rsidR="00DD3672" w:rsidRDefault="00DD3672">
          <w:pPr>
            <w:pStyle w:val="TDC1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3312" w:history="1">
            <w:r w:rsidRPr="000E0314">
              <w:rPr>
                <w:rStyle w:val="Hipervnculo"/>
                <w:noProof/>
                <w:lang w:val="es-CL"/>
              </w:rPr>
              <w:t>11.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_Toc242273312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2D79D" w14:textId="664E4864" w:rsidR="00DD3672" w:rsidRDefault="00DD3672">
          <w:pPr>
            <w:pStyle w:val="TDC1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3313" w:history="1">
            <w:r w:rsidRPr="000E0314">
              <w:rPr>
                <w:rStyle w:val="Hipervnculo"/>
                <w:noProof/>
              </w:rPr>
              <w:t>12. 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_Toc242273313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E2520" w14:textId="22666C71" w:rsidR="00DD3672" w:rsidRDefault="00DD3672">
          <w:r>
            <w:rPr>
              <w:b/>
              <w:bCs/>
              <w:lang w:val="es-MX"/>
            </w:rPr>
            <w:fldChar w:fldCharType="end"/>
          </w:r>
        </w:p>
      </w:sdtContent>
    </w:sdt>
    <w:p w14:paraId="4AA19136" w14:textId="77777777" w:rsidR="007D3B2E" w:rsidRDefault="007D3B2E" w:rsidP="007D3B2E">
      <w:pPr>
        <w:rPr>
          <w:lang w:val="es-CL"/>
        </w:rPr>
      </w:pPr>
    </w:p>
    <w:p w14:paraId="67A8CDFE" w14:textId="77777777" w:rsidR="007D3B2E" w:rsidRDefault="007D3B2E" w:rsidP="007D3B2E">
      <w:pPr>
        <w:rPr>
          <w:lang w:val="es-CL"/>
        </w:rPr>
      </w:pPr>
    </w:p>
    <w:p w14:paraId="4E3D85AB" w14:textId="77777777" w:rsidR="007D3B2E" w:rsidRDefault="007D3B2E" w:rsidP="007D3B2E">
      <w:pPr>
        <w:rPr>
          <w:lang w:val="es-CL"/>
        </w:rPr>
      </w:pPr>
    </w:p>
    <w:p w14:paraId="32D79F83" w14:textId="77777777" w:rsidR="007D3B2E" w:rsidRDefault="007D3B2E" w:rsidP="007D3B2E">
      <w:pPr>
        <w:rPr>
          <w:lang w:val="es-CL"/>
        </w:rPr>
      </w:pPr>
    </w:p>
    <w:p w14:paraId="6542AFD9" w14:textId="77777777" w:rsidR="007D3B2E" w:rsidRDefault="007D3B2E" w:rsidP="007D3B2E">
      <w:pPr>
        <w:rPr>
          <w:lang w:val="es-CL"/>
        </w:rPr>
      </w:pPr>
    </w:p>
    <w:p w14:paraId="62659027" w14:textId="77777777" w:rsidR="007D3B2E" w:rsidRDefault="007D3B2E" w:rsidP="007D3B2E">
      <w:pPr>
        <w:rPr>
          <w:lang w:val="es-CL"/>
        </w:rPr>
      </w:pPr>
    </w:p>
    <w:p w14:paraId="51FB862A" w14:textId="77777777" w:rsidR="007D3B2E" w:rsidRDefault="007D3B2E" w:rsidP="007D3B2E">
      <w:pPr>
        <w:rPr>
          <w:lang w:val="es-CL"/>
        </w:rPr>
      </w:pPr>
    </w:p>
    <w:p w14:paraId="3D99589C" w14:textId="77777777" w:rsidR="007D3B2E" w:rsidRDefault="007D3B2E" w:rsidP="007D3B2E">
      <w:pPr>
        <w:rPr>
          <w:lang w:val="es-CL"/>
        </w:rPr>
      </w:pPr>
    </w:p>
    <w:p w14:paraId="7991DC6E" w14:textId="77777777" w:rsidR="007D3B2E" w:rsidRDefault="007D3B2E" w:rsidP="007D3B2E">
      <w:pPr>
        <w:rPr>
          <w:lang w:val="es-CL"/>
        </w:rPr>
      </w:pPr>
    </w:p>
    <w:p w14:paraId="2CE426F8" w14:textId="77777777" w:rsidR="007D3B2E" w:rsidRDefault="007D3B2E" w:rsidP="007D3B2E">
      <w:pPr>
        <w:rPr>
          <w:lang w:val="es-CL"/>
        </w:rPr>
      </w:pPr>
    </w:p>
    <w:p w14:paraId="1AF2D5F0" w14:textId="77777777" w:rsidR="007D3B2E" w:rsidRDefault="007D3B2E" w:rsidP="007D3B2E">
      <w:pPr>
        <w:rPr>
          <w:lang w:val="es-CL"/>
        </w:rPr>
      </w:pPr>
    </w:p>
    <w:p w14:paraId="736F3C76" w14:textId="77777777" w:rsidR="007D3B2E" w:rsidRDefault="007D3B2E" w:rsidP="007D3B2E">
      <w:pPr>
        <w:rPr>
          <w:lang w:val="es-CL"/>
        </w:rPr>
      </w:pPr>
    </w:p>
    <w:p w14:paraId="307AF664" w14:textId="77777777" w:rsidR="00DD3672" w:rsidRDefault="00DD3672" w:rsidP="007D3B2E">
      <w:pPr>
        <w:rPr>
          <w:lang w:val="es-CL"/>
        </w:rPr>
      </w:pPr>
    </w:p>
    <w:p w14:paraId="10514D3F" w14:textId="77777777" w:rsidR="00DD3672" w:rsidRPr="007D3B2E" w:rsidRDefault="00DD3672" w:rsidP="007D3B2E">
      <w:pPr>
        <w:rPr>
          <w:lang w:val="es-CL"/>
        </w:rPr>
      </w:pPr>
    </w:p>
    <w:p w14:paraId="345AD5DD" w14:textId="02A13DFE" w:rsidR="00205A70" w:rsidRPr="007D3B2E" w:rsidRDefault="00000000" w:rsidP="007D3B2E">
      <w:pPr>
        <w:pStyle w:val="Ttulo1"/>
        <w:jc w:val="both"/>
        <w:rPr>
          <w:lang w:val="es-CL"/>
        </w:rPr>
      </w:pPr>
      <w:bookmarkStart w:id="0" w:name="h1"/>
      <w:bookmarkStart w:id="1" w:name="_Toc242273169"/>
      <w:bookmarkStart w:id="2" w:name="_Toc242273301"/>
      <w:r w:rsidRPr="007D3B2E">
        <w:rPr>
          <w:lang w:val="es-CL"/>
        </w:rPr>
        <w:lastRenderedPageBreak/>
        <w:t>1</w:t>
      </w:r>
      <w:r w:rsidR="007D3B2E">
        <w:rPr>
          <w:lang w:val="es-CL"/>
        </w:rPr>
        <w:t>.</w:t>
      </w:r>
      <w:r w:rsidRPr="007D3B2E">
        <w:rPr>
          <w:lang w:val="es-CL"/>
        </w:rPr>
        <w:t xml:space="preserve"> Resumen ejecutivo</w:t>
      </w:r>
      <w:bookmarkEnd w:id="0"/>
      <w:bookmarkEnd w:id="1"/>
      <w:bookmarkEnd w:id="2"/>
    </w:p>
    <w:p w14:paraId="1BCB5528" w14:textId="5F8CC932" w:rsidR="00205A70" w:rsidRPr="007D3B2E" w:rsidRDefault="00000000" w:rsidP="007D3B2E">
      <w:pPr>
        <w:jc w:val="both"/>
        <w:rPr>
          <w:lang w:val="es-CL"/>
        </w:rPr>
      </w:pPr>
      <w:r w:rsidRPr="007D3B2E">
        <w:rPr>
          <w:lang w:val="es-CL"/>
        </w:rPr>
        <w:t xml:space="preserve">Docker </w:t>
      </w:r>
      <w:proofErr w:type="spellStart"/>
      <w:r w:rsidRPr="007D3B2E">
        <w:rPr>
          <w:lang w:val="es-CL"/>
        </w:rPr>
        <w:t>Compose</w:t>
      </w:r>
      <w:proofErr w:type="spellEnd"/>
      <w:r w:rsidRPr="007D3B2E">
        <w:rPr>
          <w:lang w:val="es-CL"/>
        </w:rPr>
        <w:t xml:space="preserve"> se utiliza en Localito para levantar PostgreSQL 16 en desarrollo. El archivo vigente define un servicio </w:t>
      </w:r>
      <w:proofErr w:type="spellStart"/>
      <w:r w:rsidRPr="007D3B2E">
        <w:rPr>
          <w:lang w:val="es-CL"/>
        </w:rPr>
        <w:t>postgres</w:t>
      </w:r>
      <w:proofErr w:type="spellEnd"/>
      <w:r w:rsidRPr="007D3B2E">
        <w:rPr>
          <w:lang w:val="es-CL"/>
        </w:rPr>
        <w:t xml:space="preserve">, un volumen nombrado y publicación del puerto 5432. Frontend y API se ejecutan con </w:t>
      </w:r>
      <w:proofErr w:type="spellStart"/>
      <w:r w:rsidRPr="007D3B2E">
        <w:rPr>
          <w:lang w:val="es-CL"/>
        </w:rPr>
        <w:t>npm</w:t>
      </w:r>
      <w:proofErr w:type="spellEnd"/>
      <w:r w:rsidRPr="007D3B2E">
        <w:rPr>
          <w:lang w:val="es-CL"/>
        </w:rPr>
        <w:t xml:space="preserve"> fuera del contenedor. E</w:t>
      </w:r>
      <w:r w:rsidR="007D3B2E" w:rsidRPr="007D3B2E">
        <w:rPr>
          <w:rFonts w:cs="Calibri"/>
          <w:lang w:val="es-CL"/>
        </w:rPr>
        <w:t xml:space="preserve">l repositorio cuenta con un archivo </w:t>
      </w:r>
      <w:proofErr w:type="spellStart"/>
      <w:r w:rsidR="007D3B2E" w:rsidRPr="007D3B2E">
        <w:rPr>
          <w:rFonts w:cs="Calibri"/>
          <w:lang w:val="es-CL"/>
        </w:rPr>
        <w:t>docker-compose.yml</w:t>
      </w:r>
      <w:proofErr w:type="spellEnd"/>
      <w:r w:rsidR="007D3B2E" w:rsidRPr="007D3B2E">
        <w:rPr>
          <w:rFonts w:cs="Calibri"/>
          <w:lang w:val="es-CL"/>
        </w:rPr>
        <w:t xml:space="preserve">, pero no con un </w:t>
      </w:r>
      <w:proofErr w:type="spellStart"/>
      <w:r w:rsidR="007D3B2E" w:rsidRPr="007D3B2E">
        <w:rPr>
          <w:rFonts w:cs="Calibri"/>
          <w:lang w:val="es-CL"/>
        </w:rPr>
        <w:t>Dockerfile</w:t>
      </w:r>
      <w:proofErr w:type="spellEnd"/>
      <w:r w:rsidR="007D3B2E" w:rsidRPr="007D3B2E">
        <w:rPr>
          <w:rFonts w:cs="Calibri"/>
          <w:lang w:val="es-CL"/>
        </w:rPr>
        <w:t xml:space="preserve"> ni con una imagen propia de la aplicación</w:t>
      </w:r>
      <w:r w:rsidRPr="007D3B2E">
        <w:rPr>
          <w:lang w:val="es-CL"/>
        </w:rPr>
        <w:t>.</w:t>
      </w:r>
    </w:p>
    <w:p w14:paraId="628E9926" w14:textId="77777777" w:rsidR="00205A70" w:rsidRPr="007D3B2E" w:rsidRDefault="00000000" w:rsidP="007D3B2E">
      <w:pPr>
        <w:jc w:val="both"/>
        <w:rPr>
          <w:lang w:val="es-CL"/>
        </w:rPr>
      </w:pPr>
      <w:r w:rsidRPr="007D3B2E">
        <w:rPr>
          <w:lang w:val="es-CL"/>
        </w:rPr>
        <w:t>El documento explica configuración, puesta en marcha, persistencia, diagnóstico, respaldo y diferencias con producción. Los procedimientos de intervención se plantean para entornos de prueba. La ejecución de estos comandos no fue necesaria para esta revisión documental y no se declara una base Docker nueva validada.</w:t>
      </w:r>
    </w:p>
    <w:p w14:paraId="13963ACC" w14:textId="23C8835C" w:rsidR="00205A70" w:rsidRPr="007D3B2E" w:rsidRDefault="00000000" w:rsidP="007D3B2E">
      <w:pPr>
        <w:pStyle w:val="Ttulo1"/>
        <w:jc w:val="both"/>
        <w:rPr>
          <w:lang w:val="es-CL"/>
        </w:rPr>
      </w:pPr>
      <w:bookmarkStart w:id="3" w:name="h2"/>
      <w:bookmarkStart w:id="4" w:name="_Toc242273170"/>
      <w:bookmarkStart w:id="5" w:name="_Toc242273302"/>
      <w:r w:rsidRPr="007D3B2E">
        <w:rPr>
          <w:lang w:val="es-CL"/>
        </w:rPr>
        <w:t>2</w:t>
      </w:r>
      <w:r w:rsidR="007D3B2E">
        <w:rPr>
          <w:lang w:val="es-CL"/>
        </w:rPr>
        <w:t>.</w:t>
      </w:r>
      <w:r w:rsidRPr="007D3B2E">
        <w:rPr>
          <w:lang w:val="es-CL"/>
        </w:rPr>
        <w:t xml:space="preserve"> Introducción y alcance</w:t>
      </w:r>
      <w:bookmarkEnd w:id="3"/>
      <w:bookmarkEnd w:id="4"/>
      <w:bookmarkEnd w:id="5"/>
    </w:p>
    <w:p w14:paraId="055A5E7C" w14:textId="77777777" w:rsidR="00205A70" w:rsidRPr="007D3B2E" w:rsidRDefault="00000000" w:rsidP="007D3B2E">
      <w:pPr>
        <w:jc w:val="both"/>
        <w:rPr>
          <w:lang w:val="es-CL"/>
        </w:rPr>
      </w:pPr>
      <w:proofErr w:type="spellStart"/>
      <w:r w:rsidRPr="007D3B2E">
        <w:rPr>
          <w:lang w:val="es-CL"/>
        </w:rPr>
        <w:t>Compose</w:t>
      </w:r>
      <w:proofErr w:type="spellEnd"/>
      <w:r w:rsidRPr="007D3B2E">
        <w:rPr>
          <w:lang w:val="es-CL"/>
        </w:rPr>
        <w:t xml:space="preserve"> describe servicios, redes y volúmenes de una aplicación (Docker, s. </w:t>
      </w:r>
      <w:proofErr w:type="spellStart"/>
      <w:r w:rsidRPr="007D3B2E">
        <w:rPr>
          <w:lang w:val="es-CL"/>
        </w:rPr>
        <w:t>f.a</w:t>
      </w:r>
      <w:proofErr w:type="spellEnd"/>
      <w:r w:rsidRPr="007D3B2E">
        <w:rPr>
          <w:lang w:val="es-CL"/>
        </w:rPr>
        <w:t>). Localito utiliza una parte de ese modelo para reproducir la base local sin exigir una instalación manual de PostgreSQL. El valor reside en una versión declarada y comandos consistentes entre computadores del equipo.</w:t>
      </w:r>
    </w:p>
    <w:p w14:paraId="76E75B43" w14:textId="77777777" w:rsidR="00205A70" w:rsidRPr="007D3B2E" w:rsidRDefault="00000000" w:rsidP="007D3B2E">
      <w:pPr>
        <w:jc w:val="both"/>
        <w:rPr>
          <w:lang w:val="es-CL"/>
        </w:rPr>
      </w:pPr>
      <w:r w:rsidRPr="007D3B2E">
        <w:rPr>
          <w:lang w:val="es-CL"/>
        </w:rPr>
        <w:t>El volumen local no es por sí solo un respaldo. Detener un contenedor tampoco elimina necesariamente sus datos. La revisión del archivo distingue datos durables en un volumen, copia de seguridad y restauración probada. Las credenciales de desarrollo del manifiesto no son una recomendación para producción.</w:t>
      </w:r>
    </w:p>
    <w:p w14:paraId="24A51D97" w14:textId="7778BBE1" w:rsidR="00205A70" w:rsidRPr="007D3B2E" w:rsidRDefault="00000000" w:rsidP="007D3B2E">
      <w:pPr>
        <w:pStyle w:val="Ttulo1"/>
        <w:jc w:val="both"/>
        <w:rPr>
          <w:lang w:val="es-CL"/>
        </w:rPr>
      </w:pPr>
      <w:bookmarkStart w:id="6" w:name="h3"/>
      <w:bookmarkStart w:id="7" w:name="_Toc242273171"/>
      <w:bookmarkStart w:id="8" w:name="_Toc242273303"/>
      <w:r w:rsidRPr="007D3B2E">
        <w:rPr>
          <w:lang w:val="es-CL"/>
        </w:rPr>
        <w:t>3</w:t>
      </w:r>
      <w:r w:rsidR="007D3B2E">
        <w:rPr>
          <w:lang w:val="es-CL"/>
        </w:rPr>
        <w:t>.</w:t>
      </w:r>
      <w:r w:rsidRPr="007D3B2E">
        <w:rPr>
          <w:lang w:val="es-CL"/>
        </w:rPr>
        <w:t xml:space="preserve"> Configuración real del repositorio</w:t>
      </w:r>
      <w:bookmarkEnd w:id="6"/>
      <w:bookmarkEnd w:id="7"/>
      <w:bookmarkEnd w:id="8"/>
    </w:p>
    <w:p w14:paraId="6D6CF442" w14:textId="77777777" w:rsidR="00205A70" w:rsidRPr="007D3B2E" w:rsidRDefault="00000000" w:rsidP="007D3B2E">
      <w:pPr>
        <w:pStyle w:val="Code"/>
        <w:jc w:val="both"/>
        <w:rPr>
          <w:rFonts w:hint="eastAsia"/>
          <w:lang w:val="es-CL"/>
        </w:rPr>
      </w:pPr>
      <w:proofErr w:type="spellStart"/>
      <w:r w:rsidRPr="007D3B2E">
        <w:rPr>
          <w:lang w:val="es-CL"/>
        </w:rPr>
        <w:t>services</w:t>
      </w:r>
      <w:proofErr w:type="spellEnd"/>
      <w:r w:rsidRPr="007D3B2E">
        <w:rPr>
          <w:lang w:val="es-CL"/>
        </w:rPr>
        <w:t>:</w:t>
      </w:r>
    </w:p>
    <w:p w14:paraId="07E36FFB" w14:textId="77777777" w:rsidR="00205A70" w:rsidRDefault="00000000" w:rsidP="007D3B2E">
      <w:pPr>
        <w:pStyle w:val="Code"/>
        <w:jc w:val="both"/>
        <w:rPr>
          <w:rFonts w:hint="eastAsia"/>
        </w:rPr>
      </w:pPr>
      <w:r w:rsidRPr="007D3B2E">
        <w:rPr>
          <w:lang w:val="es-CL"/>
        </w:rPr>
        <w:t xml:space="preserve">  </w:t>
      </w:r>
      <w:proofErr w:type="spellStart"/>
      <w:r>
        <w:t>postgres</w:t>
      </w:r>
      <w:proofErr w:type="spellEnd"/>
      <w:r>
        <w:t>:</w:t>
      </w:r>
    </w:p>
    <w:p w14:paraId="3B4BA828" w14:textId="77777777" w:rsidR="00205A70" w:rsidRDefault="00000000" w:rsidP="007D3B2E">
      <w:pPr>
        <w:pStyle w:val="Code"/>
        <w:jc w:val="both"/>
        <w:rPr>
          <w:rFonts w:hint="eastAsia"/>
        </w:rPr>
      </w:pPr>
      <w:r>
        <w:t xml:space="preserve">    image: postgres:16-alpine</w:t>
      </w:r>
    </w:p>
    <w:p w14:paraId="607ED44E" w14:textId="77777777" w:rsidR="00205A70" w:rsidRDefault="00000000" w:rsidP="007D3B2E">
      <w:pPr>
        <w:pStyle w:val="Code"/>
        <w:jc w:val="both"/>
        <w:rPr>
          <w:rFonts w:hint="eastAsia"/>
        </w:rPr>
      </w:pPr>
      <w:r>
        <w:t xml:space="preserve">    container_name: localito-postgres</w:t>
      </w:r>
    </w:p>
    <w:p w14:paraId="7CA3A300" w14:textId="77777777" w:rsidR="00205A70" w:rsidRDefault="00000000" w:rsidP="007D3B2E">
      <w:pPr>
        <w:pStyle w:val="Code"/>
        <w:jc w:val="both"/>
        <w:rPr>
          <w:rFonts w:hint="eastAsia"/>
        </w:rPr>
      </w:pPr>
      <w:r>
        <w:t xml:space="preserve">    restart: unless-stopped</w:t>
      </w:r>
    </w:p>
    <w:p w14:paraId="2CB14212" w14:textId="77777777" w:rsidR="00205A70" w:rsidRDefault="00000000" w:rsidP="007D3B2E">
      <w:pPr>
        <w:pStyle w:val="Code"/>
        <w:jc w:val="both"/>
        <w:rPr>
          <w:rFonts w:hint="eastAsia"/>
        </w:rPr>
      </w:pPr>
      <w:r>
        <w:t xml:space="preserve">    environment:</w:t>
      </w:r>
    </w:p>
    <w:p w14:paraId="274064D0" w14:textId="77777777" w:rsidR="00205A70" w:rsidRDefault="00000000" w:rsidP="007D3B2E">
      <w:pPr>
        <w:pStyle w:val="Code"/>
        <w:jc w:val="both"/>
        <w:rPr>
          <w:rFonts w:hint="eastAsia"/>
        </w:rPr>
      </w:pPr>
      <w:r>
        <w:t xml:space="preserve">      POSTGRES_DB: localito</w:t>
      </w:r>
    </w:p>
    <w:p w14:paraId="6C6842D9" w14:textId="77777777" w:rsidR="00205A70" w:rsidRDefault="00000000" w:rsidP="007D3B2E">
      <w:pPr>
        <w:pStyle w:val="Code"/>
        <w:jc w:val="both"/>
        <w:rPr>
          <w:rFonts w:hint="eastAsia"/>
        </w:rPr>
      </w:pPr>
      <w:r>
        <w:t xml:space="preserve">      POSTGRES_USER: localito</w:t>
      </w:r>
    </w:p>
    <w:p w14:paraId="76D95D04" w14:textId="77777777" w:rsidR="00205A70" w:rsidRDefault="00000000" w:rsidP="007D3B2E">
      <w:pPr>
        <w:pStyle w:val="Code"/>
        <w:jc w:val="both"/>
        <w:rPr>
          <w:rFonts w:hint="eastAsia"/>
        </w:rPr>
      </w:pPr>
      <w:r>
        <w:t xml:space="preserve">      POSTGRES_PASSWORD: localito</w:t>
      </w:r>
    </w:p>
    <w:p w14:paraId="0BD248BC" w14:textId="77777777" w:rsidR="00205A70" w:rsidRDefault="00000000" w:rsidP="007D3B2E">
      <w:pPr>
        <w:pStyle w:val="Code"/>
        <w:jc w:val="both"/>
        <w:rPr>
          <w:rFonts w:hint="eastAsia"/>
        </w:rPr>
      </w:pPr>
      <w:r>
        <w:t xml:space="preserve">    ports:</w:t>
      </w:r>
    </w:p>
    <w:p w14:paraId="1D3D0587" w14:textId="77777777" w:rsidR="00205A70" w:rsidRDefault="00000000" w:rsidP="007D3B2E">
      <w:pPr>
        <w:pStyle w:val="Code"/>
        <w:jc w:val="both"/>
        <w:rPr>
          <w:rFonts w:hint="eastAsia"/>
        </w:rPr>
      </w:pPr>
      <w:r>
        <w:t xml:space="preserve">      - "5432:5432"</w:t>
      </w:r>
    </w:p>
    <w:p w14:paraId="4909CC7B" w14:textId="77777777" w:rsidR="00205A70" w:rsidRDefault="00000000" w:rsidP="007D3B2E">
      <w:pPr>
        <w:pStyle w:val="Code"/>
        <w:jc w:val="both"/>
        <w:rPr>
          <w:rFonts w:hint="eastAsia"/>
        </w:rPr>
      </w:pPr>
      <w:r>
        <w:t xml:space="preserve">    volumes:</w:t>
      </w:r>
    </w:p>
    <w:p w14:paraId="17F66C9E" w14:textId="77777777" w:rsidR="00205A70" w:rsidRDefault="00000000" w:rsidP="007D3B2E">
      <w:pPr>
        <w:pStyle w:val="Code"/>
        <w:jc w:val="both"/>
        <w:rPr>
          <w:rFonts w:hint="eastAsia"/>
        </w:rPr>
      </w:pPr>
      <w:r>
        <w:t xml:space="preserve">      - localito_pg_data:/var/lib/postgresql/data</w:t>
      </w:r>
    </w:p>
    <w:p w14:paraId="63B1AC62" w14:textId="77777777" w:rsidR="00205A70" w:rsidRDefault="00205A70" w:rsidP="007D3B2E">
      <w:pPr>
        <w:pStyle w:val="Code"/>
        <w:jc w:val="both"/>
        <w:rPr>
          <w:rFonts w:hint="eastAsia"/>
        </w:rPr>
      </w:pPr>
    </w:p>
    <w:p w14:paraId="322F1447" w14:textId="77777777" w:rsidR="00205A70" w:rsidRDefault="00000000" w:rsidP="007D3B2E">
      <w:pPr>
        <w:pStyle w:val="Code"/>
        <w:jc w:val="both"/>
        <w:rPr>
          <w:rFonts w:hint="eastAsia"/>
        </w:rPr>
      </w:pPr>
      <w:r>
        <w:t>volumes:</w:t>
      </w:r>
    </w:p>
    <w:p w14:paraId="5329B81E" w14:textId="77777777" w:rsidR="00205A70" w:rsidRDefault="00000000" w:rsidP="007D3B2E">
      <w:pPr>
        <w:pStyle w:val="Code"/>
        <w:jc w:val="both"/>
        <w:rPr>
          <w:rFonts w:hint="eastAsia"/>
        </w:rPr>
      </w:pPr>
      <w:r>
        <w:t xml:space="preserve">  localito_pg_data:</w:t>
      </w:r>
    </w:p>
    <w:p w14:paraId="028925F4" w14:textId="77777777" w:rsidR="00205A70" w:rsidRDefault="00205A70" w:rsidP="007D3B2E">
      <w:pPr>
        <w:spacing w:after="20"/>
        <w:jc w:val="both"/>
      </w:pP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1844"/>
        <w:gridCol w:w="2788"/>
        <w:gridCol w:w="5016"/>
      </w:tblGrid>
      <w:tr w:rsidR="00205A70" w14:paraId="5C0A7729" w14:textId="77777777">
        <w:trPr>
          <w:cantSplit/>
          <w:tblHeader/>
          <w:jc w:val="center"/>
        </w:trPr>
        <w:tc>
          <w:tcPr>
            <w:tcW w:w="1844" w:type="dxa"/>
            <w:shd w:val="clear" w:color="auto" w:fill="404040"/>
            <w:vAlign w:val="center"/>
          </w:tcPr>
          <w:p w14:paraId="6281A6F4" w14:textId="77777777" w:rsidR="00205A70" w:rsidRDefault="00000000" w:rsidP="007D3B2E">
            <w:pPr>
              <w:spacing w:after="0" w:line="252" w:lineRule="auto"/>
              <w:jc w:val="both"/>
            </w:pPr>
            <w:r>
              <w:rPr>
                <w:b/>
                <w:color w:val="FFFFFF"/>
                <w:sz w:val="19"/>
              </w:rPr>
              <w:t>Elemento</w:t>
            </w:r>
          </w:p>
        </w:tc>
        <w:tc>
          <w:tcPr>
            <w:tcW w:w="2788" w:type="dxa"/>
            <w:shd w:val="clear" w:color="auto" w:fill="404040"/>
            <w:vAlign w:val="center"/>
          </w:tcPr>
          <w:p w14:paraId="22EECA04" w14:textId="77777777" w:rsidR="00205A70" w:rsidRDefault="00000000" w:rsidP="007D3B2E">
            <w:pPr>
              <w:spacing w:after="0" w:line="252" w:lineRule="auto"/>
              <w:jc w:val="both"/>
            </w:pPr>
            <w:r>
              <w:rPr>
                <w:b/>
                <w:color w:val="FFFFFF"/>
                <w:sz w:val="19"/>
              </w:rPr>
              <w:t>Valor declarado</w:t>
            </w:r>
          </w:p>
        </w:tc>
        <w:tc>
          <w:tcPr>
            <w:tcW w:w="5016" w:type="dxa"/>
            <w:shd w:val="clear" w:color="auto" w:fill="404040"/>
            <w:vAlign w:val="center"/>
          </w:tcPr>
          <w:p w14:paraId="3DC8D119" w14:textId="77777777" w:rsidR="00205A70" w:rsidRDefault="00000000" w:rsidP="007D3B2E">
            <w:pPr>
              <w:spacing w:after="0" w:line="252" w:lineRule="auto"/>
              <w:jc w:val="both"/>
            </w:pPr>
            <w:r>
              <w:rPr>
                <w:b/>
                <w:color w:val="FFFFFF"/>
                <w:sz w:val="19"/>
              </w:rPr>
              <w:t>Implicación</w:t>
            </w:r>
          </w:p>
        </w:tc>
      </w:tr>
      <w:tr w:rsidR="00205A70" w:rsidRPr="007D3B2E" w14:paraId="3A87DCAE" w14:textId="77777777">
        <w:trPr>
          <w:cantSplit/>
          <w:jc w:val="center"/>
        </w:trPr>
        <w:tc>
          <w:tcPr>
            <w:tcW w:w="1844" w:type="dxa"/>
            <w:shd w:val="clear" w:color="auto" w:fill="FFFFFF"/>
            <w:vAlign w:val="center"/>
          </w:tcPr>
          <w:p w14:paraId="188A39E3" w14:textId="77777777" w:rsidR="00205A70" w:rsidRDefault="00000000" w:rsidP="007D3B2E">
            <w:pPr>
              <w:spacing w:after="0" w:line="252" w:lineRule="auto"/>
              <w:jc w:val="both"/>
            </w:pPr>
            <w:r>
              <w:rPr>
                <w:sz w:val="19"/>
              </w:rPr>
              <w:t>Imagen</w:t>
            </w:r>
          </w:p>
        </w:tc>
        <w:tc>
          <w:tcPr>
            <w:tcW w:w="2788" w:type="dxa"/>
            <w:shd w:val="clear" w:color="auto" w:fill="FFFFFF"/>
            <w:vAlign w:val="center"/>
          </w:tcPr>
          <w:p w14:paraId="09DB72B7" w14:textId="77777777" w:rsidR="00205A70" w:rsidRDefault="00000000" w:rsidP="007D3B2E">
            <w:pPr>
              <w:spacing w:after="0" w:line="252" w:lineRule="auto"/>
              <w:jc w:val="both"/>
            </w:pPr>
            <w:r>
              <w:rPr>
                <w:sz w:val="19"/>
              </w:rPr>
              <w:t>postgres:16-alpine</w:t>
            </w:r>
          </w:p>
        </w:tc>
        <w:tc>
          <w:tcPr>
            <w:tcW w:w="5016" w:type="dxa"/>
            <w:shd w:val="clear" w:color="auto" w:fill="FFFFFF"/>
            <w:vAlign w:val="center"/>
          </w:tcPr>
          <w:p w14:paraId="42CC8144" w14:textId="77777777" w:rsidR="00205A70" w:rsidRPr="007D3B2E" w:rsidRDefault="00000000" w:rsidP="007D3B2E">
            <w:pPr>
              <w:spacing w:after="0" w:line="252" w:lineRule="auto"/>
              <w:jc w:val="both"/>
              <w:rPr>
                <w:lang w:val="es-CL"/>
              </w:rPr>
            </w:pPr>
            <w:r w:rsidRPr="007D3B2E">
              <w:rPr>
                <w:sz w:val="19"/>
                <w:lang w:val="es-CL"/>
              </w:rPr>
              <w:t>Versión mayor fijada para desarrollo</w:t>
            </w:r>
          </w:p>
        </w:tc>
      </w:tr>
      <w:tr w:rsidR="00205A70" w:rsidRPr="007D3B2E" w14:paraId="153747AD" w14:textId="77777777">
        <w:trPr>
          <w:cantSplit/>
          <w:jc w:val="center"/>
        </w:trPr>
        <w:tc>
          <w:tcPr>
            <w:tcW w:w="1844" w:type="dxa"/>
            <w:shd w:val="clear" w:color="auto" w:fill="F4F4F4"/>
            <w:vAlign w:val="center"/>
          </w:tcPr>
          <w:p w14:paraId="0929C3ED" w14:textId="77777777" w:rsidR="00205A70" w:rsidRDefault="00000000" w:rsidP="007D3B2E">
            <w:pPr>
              <w:spacing w:after="0" w:line="252" w:lineRule="auto"/>
              <w:jc w:val="both"/>
            </w:pPr>
            <w:proofErr w:type="spellStart"/>
            <w:r>
              <w:rPr>
                <w:sz w:val="19"/>
              </w:rPr>
              <w:t>Contenedor</w:t>
            </w:r>
            <w:proofErr w:type="spellEnd"/>
          </w:p>
        </w:tc>
        <w:tc>
          <w:tcPr>
            <w:tcW w:w="2788" w:type="dxa"/>
            <w:shd w:val="clear" w:color="auto" w:fill="F4F4F4"/>
            <w:vAlign w:val="center"/>
          </w:tcPr>
          <w:p w14:paraId="224DFDDE" w14:textId="77777777" w:rsidR="00205A70" w:rsidRDefault="00000000" w:rsidP="007D3B2E">
            <w:pPr>
              <w:spacing w:after="0" w:line="252" w:lineRule="auto"/>
              <w:jc w:val="both"/>
            </w:pPr>
            <w:r>
              <w:rPr>
                <w:sz w:val="19"/>
              </w:rPr>
              <w:t>localito-postgres</w:t>
            </w:r>
          </w:p>
        </w:tc>
        <w:tc>
          <w:tcPr>
            <w:tcW w:w="5016" w:type="dxa"/>
            <w:shd w:val="clear" w:color="auto" w:fill="F4F4F4"/>
            <w:vAlign w:val="center"/>
          </w:tcPr>
          <w:p w14:paraId="2510EBEA" w14:textId="77777777" w:rsidR="00205A70" w:rsidRPr="007D3B2E" w:rsidRDefault="00000000" w:rsidP="007D3B2E">
            <w:pPr>
              <w:spacing w:after="0" w:line="252" w:lineRule="auto"/>
              <w:jc w:val="both"/>
              <w:rPr>
                <w:lang w:val="es-CL"/>
              </w:rPr>
            </w:pPr>
            <w:r w:rsidRPr="007D3B2E">
              <w:rPr>
                <w:sz w:val="19"/>
                <w:lang w:val="es-CL"/>
              </w:rPr>
              <w:t>Nombre usado para inspección local</w:t>
            </w:r>
          </w:p>
        </w:tc>
      </w:tr>
      <w:tr w:rsidR="00205A70" w:rsidRPr="007D3B2E" w14:paraId="70958228" w14:textId="77777777">
        <w:trPr>
          <w:cantSplit/>
          <w:jc w:val="center"/>
        </w:trPr>
        <w:tc>
          <w:tcPr>
            <w:tcW w:w="1844" w:type="dxa"/>
            <w:shd w:val="clear" w:color="auto" w:fill="FFFFFF"/>
            <w:vAlign w:val="center"/>
          </w:tcPr>
          <w:p w14:paraId="04C57F42" w14:textId="77777777" w:rsidR="00205A70" w:rsidRDefault="00000000" w:rsidP="007D3B2E">
            <w:pPr>
              <w:spacing w:after="0" w:line="252" w:lineRule="auto"/>
              <w:jc w:val="both"/>
            </w:pPr>
            <w:r>
              <w:rPr>
                <w:sz w:val="19"/>
              </w:rPr>
              <w:t xml:space="preserve">Base y </w:t>
            </w:r>
            <w:proofErr w:type="spellStart"/>
            <w:r>
              <w:rPr>
                <w:sz w:val="19"/>
              </w:rPr>
              <w:t>usuario</w:t>
            </w:r>
            <w:proofErr w:type="spellEnd"/>
          </w:p>
        </w:tc>
        <w:tc>
          <w:tcPr>
            <w:tcW w:w="2788" w:type="dxa"/>
            <w:shd w:val="clear" w:color="auto" w:fill="FFFFFF"/>
            <w:vAlign w:val="center"/>
          </w:tcPr>
          <w:p w14:paraId="27AFBE6D" w14:textId="77777777" w:rsidR="00205A70" w:rsidRDefault="00000000" w:rsidP="007D3B2E">
            <w:pPr>
              <w:spacing w:after="0" w:line="252" w:lineRule="auto"/>
              <w:jc w:val="both"/>
            </w:pPr>
            <w:r>
              <w:rPr>
                <w:sz w:val="19"/>
              </w:rPr>
              <w:t>localito</w:t>
            </w:r>
          </w:p>
        </w:tc>
        <w:tc>
          <w:tcPr>
            <w:tcW w:w="5016" w:type="dxa"/>
            <w:shd w:val="clear" w:color="auto" w:fill="FFFFFF"/>
            <w:vAlign w:val="center"/>
          </w:tcPr>
          <w:p w14:paraId="1C291EF6" w14:textId="77777777" w:rsidR="00205A70" w:rsidRPr="007D3B2E" w:rsidRDefault="00000000" w:rsidP="007D3B2E">
            <w:pPr>
              <w:spacing w:after="0" w:line="252" w:lineRule="auto"/>
              <w:jc w:val="both"/>
              <w:rPr>
                <w:lang w:val="es-CL"/>
              </w:rPr>
            </w:pPr>
            <w:r w:rsidRPr="007D3B2E">
              <w:rPr>
                <w:sz w:val="19"/>
                <w:lang w:val="es-CL"/>
              </w:rPr>
              <w:t>Convención del ambiente de prueba</w:t>
            </w:r>
          </w:p>
        </w:tc>
      </w:tr>
      <w:tr w:rsidR="00205A70" w:rsidRPr="007D3B2E" w14:paraId="0B50AFA8" w14:textId="77777777">
        <w:trPr>
          <w:cantSplit/>
          <w:jc w:val="center"/>
        </w:trPr>
        <w:tc>
          <w:tcPr>
            <w:tcW w:w="1844" w:type="dxa"/>
            <w:shd w:val="clear" w:color="auto" w:fill="F4F4F4"/>
            <w:vAlign w:val="center"/>
          </w:tcPr>
          <w:p w14:paraId="32AF1A9D" w14:textId="77777777" w:rsidR="00205A70" w:rsidRDefault="00000000" w:rsidP="007D3B2E">
            <w:pPr>
              <w:spacing w:after="0" w:line="252" w:lineRule="auto"/>
              <w:jc w:val="both"/>
            </w:pPr>
            <w:r>
              <w:rPr>
                <w:sz w:val="19"/>
              </w:rPr>
              <w:lastRenderedPageBreak/>
              <w:t>Puerto</w:t>
            </w:r>
          </w:p>
        </w:tc>
        <w:tc>
          <w:tcPr>
            <w:tcW w:w="2788" w:type="dxa"/>
            <w:shd w:val="clear" w:color="auto" w:fill="F4F4F4"/>
            <w:vAlign w:val="center"/>
          </w:tcPr>
          <w:p w14:paraId="029CCA09" w14:textId="77777777" w:rsidR="00205A70" w:rsidRDefault="00000000" w:rsidP="007D3B2E">
            <w:pPr>
              <w:spacing w:after="0" w:line="252" w:lineRule="auto"/>
              <w:jc w:val="both"/>
            </w:pPr>
            <w:r>
              <w:rPr>
                <w:sz w:val="19"/>
              </w:rPr>
              <w:t>5432 del host hacia 5432</w:t>
            </w:r>
          </w:p>
        </w:tc>
        <w:tc>
          <w:tcPr>
            <w:tcW w:w="5016" w:type="dxa"/>
            <w:shd w:val="clear" w:color="auto" w:fill="F4F4F4"/>
            <w:vAlign w:val="center"/>
          </w:tcPr>
          <w:p w14:paraId="53FF7C4E" w14:textId="77777777" w:rsidR="00205A70" w:rsidRPr="007D3B2E" w:rsidRDefault="00000000" w:rsidP="007D3B2E">
            <w:pPr>
              <w:spacing w:after="0" w:line="252" w:lineRule="auto"/>
              <w:jc w:val="both"/>
              <w:rPr>
                <w:lang w:val="es-CL"/>
              </w:rPr>
            </w:pPr>
            <w:r w:rsidRPr="007D3B2E">
              <w:rPr>
                <w:sz w:val="19"/>
                <w:lang w:val="es-CL"/>
              </w:rPr>
              <w:t>Puede entrar en conflicto con otra instalación y queda publicado en todas las interfaces del equipo; se recomienda enlazarlo a 127.0.0.1:5432 y no usar la contraseña de ejemplo fuera de un computador personal</w:t>
            </w:r>
          </w:p>
        </w:tc>
      </w:tr>
      <w:tr w:rsidR="00205A70" w:rsidRPr="007D3B2E" w14:paraId="1FCD3C25" w14:textId="77777777">
        <w:trPr>
          <w:cantSplit/>
          <w:jc w:val="center"/>
        </w:trPr>
        <w:tc>
          <w:tcPr>
            <w:tcW w:w="1844" w:type="dxa"/>
            <w:shd w:val="clear" w:color="auto" w:fill="FFFFFF"/>
            <w:vAlign w:val="center"/>
          </w:tcPr>
          <w:p w14:paraId="316F790E" w14:textId="77777777" w:rsidR="00205A70" w:rsidRDefault="00000000" w:rsidP="007D3B2E">
            <w:pPr>
              <w:spacing w:after="0" w:line="252" w:lineRule="auto"/>
              <w:jc w:val="both"/>
            </w:pPr>
            <w:r>
              <w:rPr>
                <w:sz w:val="19"/>
              </w:rPr>
              <w:t>Volumen</w:t>
            </w:r>
          </w:p>
        </w:tc>
        <w:tc>
          <w:tcPr>
            <w:tcW w:w="2788" w:type="dxa"/>
            <w:shd w:val="clear" w:color="auto" w:fill="FFFFFF"/>
            <w:vAlign w:val="center"/>
          </w:tcPr>
          <w:p w14:paraId="1C83CA55" w14:textId="77777777" w:rsidR="00205A70" w:rsidRDefault="00000000" w:rsidP="007D3B2E">
            <w:pPr>
              <w:spacing w:after="0" w:line="252" w:lineRule="auto"/>
              <w:jc w:val="both"/>
            </w:pPr>
            <w:r>
              <w:rPr>
                <w:sz w:val="19"/>
              </w:rPr>
              <w:t>localito_pg_data</w:t>
            </w:r>
          </w:p>
        </w:tc>
        <w:tc>
          <w:tcPr>
            <w:tcW w:w="5016" w:type="dxa"/>
            <w:shd w:val="clear" w:color="auto" w:fill="FFFFFF"/>
            <w:vAlign w:val="center"/>
          </w:tcPr>
          <w:p w14:paraId="06F5D3DB" w14:textId="77777777" w:rsidR="00205A70" w:rsidRPr="007D3B2E" w:rsidRDefault="00000000" w:rsidP="007D3B2E">
            <w:pPr>
              <w:spacing w:after="0" w:line="252" w:lineRule="auto"/>
              <w:jc w:val="both"/>
              <w:rPr>
                <w:lang w:val="es-CL"/>
              </w:rPr>
            </w:pPr>
            <w:r w:rsidRPr="007D3B2E">
              <w:rPr>
                <w:sz w:val="19"/>
                <w:lang w:val="es-CL"/>
              </w:rPr>
              <w:t>Conserva datos al recrear el servicio</w:t>
            </w:r>
          </w:p>
        </w:tc>
      </w:tr>
      <w:tr w:rsidR="00205A70" w14:paraId="1241C175" w14:textId="77777777">
        <w:trPr>
          <w:cantSplit/>
          <w:jc w:val="center"/>
        </w:trPr>
        <w:tc>
          <w:tcPr>
            <w:tcW w:w="1844" w:type="dxa"/>
            <w:shd w:val="clear" w:color="auto" w:fill="F4F4F4"/>
            <w:vAlign w:val="center"/>
          </w:tcPr>
          <w:p w14:paraId="1F892B23" w14:textId="77777777" w:rsidR="00205A70" w:rsidRDefault="00000000" w:rsidP="007D3B2E">
            <w:pPr>
              <w:spacing w:after="0" w:line="252" w:lineRule="auto"/>
              <w:jc w:val="both"/>
            </w:pPr>
            <w:proofErr w:type="spellStart"/>
            <w:r>
              <w:rPr>
                <w:sz w:val="19"/>
              </w:rPr>
              <w:t>Reinicio</w:t>
            </w:r>
            <w:proofErr w:type="spellEnd"/>
          </w:p>
        </w:tc>
        <w:tc>
          <w:tcPr>
            <w:tcW w:w="2788" w:type="dxa"/>
            <w:shd w:val="clear" w:color="auto" w:fill="F4F4F4"/>
            <w:vAlign w:val="center"/>
          </w:tcPr>
          <w:p w14:paraId="6C48B36E" w14:textId="77777777" w:rsidR="00205A70" w:rsidRDefault="00000000" w:rsidP="007D3B2E">
            <w:pPr>
              <w:spacing w:after="0" w:line="252" w:lineRule="auto"/>
              <w:jc w:val="both"/>
            </w:pPr>
            <w:r>
              <w:rPr>
                <w:sz w:val="19"/>
              </w:rPr>
              <w:t>unless-stopped</w:t>
            </w:r>
          </w:p>
        </w:tc>
        <w:tc>
          <w:tcPr>
            <w:tcW w:w="5016" w:type="dxa"/>
            <w:shd w:val="clear" w:color="auto" w:fill="F4F4F4"/>
            <w:vAlign w:val="center"/>
          </w:tcPr>
          <w:p w14:paraId="3C187B5F" w14:textId="77777777" w:rsidR="00205A70" w:rsidRDefault="00000000" w:rsidP="007D3B2E">
            <w:pPr>
              <w:spacing w:after="0" w:line="252" w:lineRule="auto"/>
              <w:jc w:val="both"/>
            </w:pPr>
            <w:r>
              <w:rPr>
                <w:sz w:val="19"/>
              </w:rPr>
              <w:t>Política del contenedor local</w:t>
            </w:r>
          </w:p>
        </w:tc>
      </w:tr>
    </w:tbl>
    <w:p w14:paraId="7FA76617" w14:textId="77777777" w:rsidR="00205A70" w:rsidRDefault="00205A70" w:rsidP="007D3B2E">
      <w:pPr>
        <w:spacing w:after="20"/>
        <w:jc w:val="both"/>
      </w:pPr>
    </w:p>
    <w:p w14:paraId="54047039" w14:textId="2DC32AEE" w:rsidR="00205A70" w:rsidRPr="007D3B2E" w:rsidRDefault="00000000" w:rsidP="007D3B2E">
      <w:pPr>
        <w:pStyle w:val="Ttulo1"/>
        <w:jc w:val="both"/>
        <w:rPr>
          <w:lang w:val="es-CL"/>
        </w:rPr>
      </w:pPr>
      <w:bookmarkStart w:id="9" w:name="h4"/>
      <w:bookmarkStart w:id="10" w:name="_Toc242273172"/>
      <w:bookmarkStart w:id="11" w:name="_Toc242273304"/>
      <w:r w:rsidRPr="007D3B2E">
        <w:rPr>
          <w:lang w:val="es-CL"/>
        </w:rPr>
        <w:t>4</w:t>
      </w:r>
      <w:r w:rsidR="007D3B2E" w:rsidRPr="007D3B2E">
        <w:rPr>
          <w:lang w:val="es-CL"/>
        </w:rPr>
        <w:t>.</w:t>
      </w:r>
      <w:r w:rsidRPr="007D3B2E">
        <w:rPr>
          <w:lang w:val="es-CL"/>
        </w:rPr>
        <w:t xml:space="preserve"> Requisitos y puesta en marcha</w:t>
      </w:r>
      <w:bookmarkEnd w:id="9"/>
      <w:bookmarkEnd w:id="10"/>
      <w:bookmarkEnd w:id="11"/>
    </w:p>
    <w:p w14:paraId="49521BE4" w14:textId="77777777" w:rsidR="00205A70" w:rsidRPr="007D3B2E" w:rsidRDefault="00000000" w:rsidP="007D3B2E">
      <w:pPr>
        <w:jc w:val="both"/>
        <w:rPr>
          <w:lang w:val="es-CL"/>
        </w:rPr>
      </w:pPr>
      <w:r w:rsidRPr="007D3B2E">
        <w:rPr>
          <w:lang w:val="es-CL"/>
        </w:rPr>
        <w:t xml:space="preserve">Se necesita Docker </w:t>
      </w:r>
      <w:proofErr w:type="spellStart"/>
      <w:r w:rsidRPr="007D3B2E">
        <w:rPr>
          <w:lang w:val="es-CL"/>
        </w:rPr>
        <w:t>Engine</w:t>
      </w:r>
      <w:proofErr w:type="spellEnd"/>
      <w:r w:rsidRPr="007D3B2E">
        <w:rPr>
          <w:lang w:val="es-CL"/>
        </w:rPr>
        <w:t xml:space="preserve"> o Docker Desktop con </w:t>
      </w:r>
      <w:proofErr w:type="spellStart"/>
      <w:r w:rsidRPr="007D3B2E">
        <w:rPr>
          <w:lang w:val="es-CL"/>
        </w:rPr>
        <w:t>Compose</w:t>
      </w:r>
      <w:proofErr w:type="spellEnd"/>
      <w:r w:rsidRPr="007D3B2E">
        <w:rPr>
          <w:lang w:val="es-CL"/>
        </w:rPr>
        <w:t xml:space="preserve"> disponible. El usuario debe comprobar </w:t>
      </w:r>
      <w:proofErr w:type="spellStart"/>
      <w:r w:rsidRPr="007D3B2E">
        <w:rPr>
          <w:lang w:val="es-CL"/>
        </w:rPr>
        <w:t>docker</w:t>
      </w:r>
      <w:proofErr w:type="spellEnd"/>
      <w:r w:rsidRPr="007D3B2E">
        <w:rPr>
          <w:lang w:val="es-CL"/>
        </w:rPr>
        <w:t xml:space="preserve"> --</w:t>
      </w:r>
      <w:proofErr w:type="spellStart"/>
      <w:r w:rsidRPr="007D3B2E">
        <w:rPr>
          <w:lang w:val="es-CL"/>
        </w:rPr>
        <w:t>version</w:t>
      </w:r>
      <w:proofErr w:type="spellEnd"/>
      <w:r w:rsidRPr="007D3B2E">
        <w:rPr>
          <w:lang w:val="es-CL"/>
        </w:rPr>
        <w:t xml:space="preserve"> y </w:t>
      </w:r>
      <w:proofErr w:type="spellStart"/>
      <w:r w:rsidRPr="007D3B2E">
        <w:rPr>
          <w:lang w:val="es-CL"/>
        </w:rPr>
        <w:t>docker</w:t>
      </w:r>
      <w:proofErr w:type="spellEnd"/>
      <w:r w:rsidRPr="007D3B2E">
        <w:rPr>
          <w:lang w:val="es-CL"/>
        </w:rPr>
        <w:t xml:space="preserve"> </w:t>
      </w:r>
      <w:proofErr w:type="spellStart"/>
      <w:r w:rsidRPr="007D3B2E">
        <w:rPr>
          <w:lang w:val="es-CL"/>
        </w:rPr>
        <w:t>compose</w:t>
      </w:r>
      <w:proofErr w:type="spellEnd"/>
      <w:r w:rsidRPr="007D3B2E">
        <w:rPr>
          <w:lang w:val="es-CL"/>
        </w:rPr>
        <w:t xml:space="preserve"> </w:t>
      </w:r>
      <w:proofErr w:type="spellStart"/>
      <w:r w:rsidRPr="007D3B2E">
        <w:rPr>
          <w:lang w:val="es-CL"/>
        </w:rPr>
        <w:t>version</w:t>
      </w:r>
      <w:proofErr w:type="spellEnd"/>
      <w:r w:rsidRPr="007D3B2E">
        <w:rPr>
          <w:lang w:val="es-CL"/>
        </w:rPr>
        <w:t xml:space="preserve">. En Windows también se verifica que Docker Desktop esté iniciado. La aplicación requiere </w:t>
      </w:r>
      <w:proofErr w:type="spellStart"/>
      <w:r w:rsidRPr="007D3B2E">
        <w:rPr>
          <w:lang w:val="es-CL"/>
        </w:rPr>
        <w:t>Node</w:t>
      </w:r>
      <w:proofErr w:type="spellEnd"/>
      <w:r w:rsidRPr="007D3B2E">
        <w:rPr>
          <w:lang w:val="es-CL"/>
        </w:rPr>
        <w:t xml:space="preserve"> 20 o superior y </w:t>
      </w:r>
      <w:proofErr w:type="spellStart"/>
      <w:r w:rsidRPr="007D3B2E">
        <w:rPr>
          <w:lang w:val="es-CL"/>
        </w:rPr>
        <w:t>npm</w:t>
      </w:r>
      <w:proofErr w:type="spellEnd"/>
      <w:r w:rsidRPr="007D3B2E">
        <w:rPr>
          <w:lang w:val="es-CL"/>
        </w:rPr>
        <w:t xml:space="preserve"> 10 o superior, según </w:t>
      </w:r>
      <w:proofErr w:type="spellStart"/>
      <w:proofErr w:type="gramStart"/>
      <w:r w:rsidRPr="007D3B2E">
        <w:rPr>
          <w:lang w:val="es-CL"/>
        </w:rPr>
        <w:t>package.json</w:t>
      </w:r>
      <w:proofErr w:type="spellEnd"/>
      <w:proofErr w:type="gramEnd"/>
      <w:r w:rsidRPr="007D3B2E">
        <w:rPr>
          <w:lang w:val="es-CL"/>
        </w:rPr>
        <w:t xml:space="preserve"> (se recomienda </w:t>
      </w:r>
      <w:proofErr w:type="spellStart"/>
      <w:r w:rsidRPr="007D3B2E">
        <w:rPr>
          <w:lang w:val="es-CL"/>
        </w:rPr>
        <w:t>Node</w:t>
      </w:r>
      <w:proofErr w:type="spellEnd"/>
      <w:r w:rsidRPr="007D3B2E">
        <w:rPr>
          <w:lang w:val="es-CL"/>
        </w:rPr>
        <w:t xml:space="preserve"> 22 o superior: </w:t>
      </w:r>
      <w:proofErr w:type="spellStart"/>
      <w:r w:rsidRPr="007D3B2E">
        <w:rPr>
          <w:lang w:val="es-CL"/>
        </w:rPr>
        <w:t>Node</w:t>
      </w:r>
      <w:proofErr w:type="spellEnd"/>
      <w:r w:rsidRPr="007D3B2E">
        <w:rPr>
          <w:lang w:val="es-CL"/>
        </w:rPr>
        <w:t xml:space="preserve"> 20 llegó a fin de soporte en abril de 2026); Docker no sustituye esos requisitos porque el manifiesto no contiene servicios web o API.</w:t>
      </w:r>
    </w:p>
    <w:p w14:paraId="6E04C3DB" w14:textId="77777777" w:rsidR="00205A70" w:rsidRPr="007D3B2E" w:rsidRDefault="00000000" w:rsidP="007D3B2E">
      <w:pPr>
        <w:pStyle w:val="Listaconvietas"/>
        <w:spacing w:after="80"/>
        <w:jc w:val="both"/>
        <w:rPr>
          <w:lang w:val="es-CL"/>
        </w:rPr>
      </w:pPr>
      <w:r w:rsidRPr="007D3B2E">
        <w:rPr>
          <w:lang w:val="es-CL"/>
        </w:rPr>
        <w:t>Clonar el repositorio y abrir una terminal en su raíz.</w:t>
      </w:r>
    </w:p>
    <w:p w14:paraId="47DA9415" w14:textId="77777777" w:rsidR="00205A70" w:rsidRPr="007D3B2E" w:rsidRDefault="00000000" w:rsidP="007D3B2E">
      <w:pPr>
        <w:pStyle w:val="Listaconvietas"/>
        <w:spacing w:after="80"/>
        <w:jc w:val="both"/>
        <w:rPr>
          <w:lang w:val="es-CL"/>
        </w:rPr>
      </w:pPr>
      <w:r w:rsidRPr="007D3B2E">
        <w:rPr>
          <w:lang w:val="es-CL"/>
        </w:rPr>
        <w:t xml:space="preserve">Instalar dependencias con </w:t>
      </w:r>
      <w:proofErr w:type="spellStart"/>
      <w:r w:rsidRPr="007D3B2E">
        <w:rPr>
          <w:lang w:val="es-CL"/>
        </w:rPr>
        <w:t>npm</w:t>
      </w:r>
      <w:proofErr w:type="spellEnd"/>
      <w:r w:rsidRPr="007D3B2E">
        <w:rPr>
          <w:lang w:val="es-CL"/>
        </w:rPr>
        <w:t xml:space="preserve"> </w:t>
      </w:r>
      <w:proofErr w:type="spellStart"/>
      <w:r w:rsidRPr="007D3B2E">
        <w:rPr>
          <w:lang w:val="es-CL"/>
        </w:rPr>
        <w:t>ci</w:t>
      </w:r>
      <w:proofErr w:type="spellEnd"/>
      <w:r w:rsidRPr="007D3B2E">
        <w:rPr>
          <w:lang w:val="es-CL"/>
        </w:rPr>
        <w:t xml:space="preserve">, conservando </w:t>
      </w:r>
      <w:proofErr w:type="spellStart"/>
      <w:r w:rsidRPr="007D3B2E">
        <w:rPr>
          <w:lang w:val="es-CL"/>
        </w:rPr>
        <w:t>package-</w:t>
      </w:r>
      <w:proofErr w:type="gramStart"/>
      <w:r w:rsidRPr="007D3B2E">
        <w:rPr>
          <w:lang w:val="es-CL"/>
        </w:rPr>
        <w:t>lock.json</w:t>
      </w:r>
      <w:proofErr w:type="spellEnd"/>
      <w:proofErr w:type="gramEnd"/>
      <w:r w:rsidRPr="007D3B2E">
        <w:rPr>
          <w:lang w:val="es-CL"/>
        </w:rPr>
        <w:t>.</w:t>
      </w:r>
    </w:p>
    <w:p w14:paraId="276FB648" w14:textId="77777777" w:rsidR="00205A70" w:rsidRPr="007D3B2E" w:rsidRDefault="00000000" w:rsidP="007D3B2E">
      <w:pPr>
        <w:pStyle w:val="Listaconvietas"/>
        <w:spacing w:after="80"/>
        <w:jc w:val="both"/>
        <w:rPr>
          <w:lang w:val="es-CL"/>
        </w:rPr>
      </w:pPr>
      <w:proofErr w:type="gramStart"/>
      <w:r w:rsidRPr="007D3B2E">
        <w:rPr>
          <w:lang w:val="es-CL"/>
        </w:rPr>
        <w:t>Copiar .</w:t>
      </w:r>
      <w:proofErr w:type="spellStart"/>
      <w:r w:rsidRPr="007D3B2E">
        <w:rPr>
          <w:lang w:val="es-CL"/>
        </w:rPr>
        <w:t>env</w:t>
      </w:r>
      <w:proofErr w:type="gramEnd"/>
      <w:r w:rsidRPr="007D3B2E">
        <w:rPr>
          <w:lang w:val="es-CL"/>
        </w:rPr>
        <w:t>.example</w:t>
      </w:r>
      <w:proofErr w:type="spellEnd"/>
      <w:r w:rsidRPr="007D3B2E">
        <w:rPr>
          <w:lang w:val="es-CL"/>
        </w:rPr>
        <w:t xml:space="preserve"> </w:t>
      </w:r>
      <w:proofErr w:type="gramStart"/>
      <w:r w:rsidRPr="007D3B2E">
        <w:rPr>
          <w:lang w:val="es-CL"/>
        </w:rPr>
        <w:t>a .</w:t>
      </w:r>
      <w:proofErr w:type="spellStart"/>
      <w:r w:rsidRPr="007D3B2E">
        <w:rPr>
          <w:lang w:val="es-CL"/>
        </w:rPr>
        <w:t>env</w:t>
      </w:r>
      <w:proofErr w:type="spellEnd"/>
      <w:proofErr w:type="gramEnd"/>
      <w:r w:rsidRPr="007D3B2E">
        <w:rPr>
          <w:lang w:val="es-CL"/>
        </w:rPr>
        <w:t xml:space="preserve"> y revisar DATABASE_URL de desarrollo.</w:t>
      </w:r>
    </w:p>
    <w:p w14:paraId="03B0BB08" w14:textId="77777777" w:rsidR="00205A70" w:rsidRDefault="00000000" w:rsidP="007D3B2E">
      <w:pPr>
        <w:pStyle w:val="Listaconvietas"/>
        <w:spacing w:after="80"/>
        <w:jc w:val="both"/>
      </w:pPr>
      <w:proofErr w:type="spellStart"/>
      <w:r>
        <w:t>Ejecutar</w:t>
      </w:r>
      <w:proofErr w:type="spellEnd"/>
      <w:r>
        <w:t xml:space="preserve"> </w:t>
      </w:r>
      <w:proofErr w:type="spellStart"/>
      <w:r>
        <w:t>npm</w:t>
      </w:r>
      <w:proofErr w:type="spellEnd"/>
      <w:r>
        <w:t xml:space="preserve"> run </w:t>
      </w:r>
      <w:proofErr w:type="spellStart"/>
      <w:proofErr w:type="gramStart"/>
      <w:r>
        <w:t>db:up</w:t>
      </w:r>
      <w:proofErr w:type="spellEnd"/>
      <w:proofErr w:type="gramEnd"/>
      <w:r>
        <w:t xml:space="preserve"> y revisar docker compose ps.</w:t>
      </w:r>
    </w:p>
    <w:p w14:paraId="2E03D156" w14:textId="77777777" w:rsidR="00205A70" w:rsidRPr="007D3B2E" w:rsidRDefault="00000000" w:rsidP="007D3B2E">
      <w:pPr>
        <w:pStyle w:val="Listaconvietas"/>
        <w:spacing w:after="80"/>
        <w:jc w:val="both"/>
        <w:rPr>
          <w:lang w:val="es-CL"/>
        </w:rPr>
      </w:pPr>
      <w:r w:rsidRPr="007D3B2E">
        <w:rPr>
          <w:lang w:val="es-CL"/>
        </w:rPr>
        <w:t>Iniciar API y web en terminales independientes.</w:t>
      </w:r>
    </w:p>
    <w:p w14:paraId="6382A941" w14:textId="77777777" w:rsidR="00205A70" w:rsidRPr="007D3B2E" w:rsidRDefault="00000000" w:rsidP="007D3B2E">
      <w:pPr>
        <w:pStyle w:val="Listaconvietas"/>
        <w:spacing w:after="80"/>
        <w:jc w:val="both"/>
        <w:rPr>
          <w:lang w:val="es-CL"/>
        </w:rPr>
      </w:pPr>
      <w:r w:rsidRPr="007D3B2E">
        <w:rPr>
          <w:lang w:val="es-CL"/>
        </w:rPr>
        <w:t xml:space="preserve">Consultar </w:t>
      </w:r>
      <w:proofErr w:type="spellStart"/>
      <w:r w:rsidRPr="007D3B2E">
        <w:rPr>
          <w:lang w:val="es-CL"/>
        </w:rPr>
        <w:t>health</w:t>
      </w:r>
      <w:proofErr w:type="spellEnd"/>
      <w:r w:rsidRPr="007D3B2E">
        <w:rPr>
          <w:lang w:val="es-CL"/>
        </w:rPr>
        <w:t xml:space="preserve"> y comprobar </w:t>
      </w:r>
      <w:proofErr w:type="spellStart"/>
      <w:proofErr w:type="gramStart"/>
      <w:r w:rsidRPr="007D3B2E">
        <w:rPr>
          <w:lang w:val="es-CL"/>
        </w:rPr>
        <w:t>storage:postgres</w:t>
      </w:r>
      <w:proofErr w:type="spellEnd"/>
      <w:proofErr w:type="gramEnd"/>
      <w:r w:rsidRPr="007D3B2E">
        <w:rPr>
          <w:lang w:val="es-CL"/>
        </w:rPr>
        <w:t xml:space="preserve"> antes de afirmar persistencia.</w:t>
      </w:r>
    </w:p>
    <w:p w14:paraId="26A41ABA" w14:textId="37D51120" w:rsidR="00205A70" w:rsidRPr="007D3B2E" w:rsidRDefault="00000000" w:rsidP="007D3B2E">
      <w:pPr>
        <w:jc w:val="both"/>
        <w:rPr>
          <w:lang w:val="es-CL"/>
        </w:rPr>
      </w:pPr>
      <w:r w:rsidRPr="007D3B2E">
        <w:rPr>
          <w:lang w:val="es-CL"/>
        </w:rPr>
        <w:t xml:space="preserve">La API inicializa </w:t>
      </w:r>
      <w:proofErr w:type="spellStart"/>
      <w:r w:rsidRPr="007D3B2E">
        <w:rPr>
          <w:lang w:val="es-CL"/>
        </w:rPr>
        <w:t>db</w:t>
      </w:r>
      <w:proofErr w:type="spellEnd"/>
      <w:r w:rsidRPr="007D3B2E">
        <w:rPr>
          <w:lang w:val="es-CL"/>
        </w:rPr>
        <w:t>/</w:t>
      </w:r>
      <w:proofErr w:type="spellStart"/>
      <w:r w:rsidRPr="007D3B2E">
        <w:rPr>
          <w:lang w:val="es-CL"/>
        </w:rPr>
        <w:t>schema.sql</w:t>
      </w:r>
      <w:proofErr w:type="spellEnd"/>
      <w:r w:rsidRPr="007D3B2E">
        <w:rPr>
          <w:lang w:val="es-CL"/>
        </w:rPr>
        <w:t xml:space="preserve"> al conectarse. El esquema contiene CREATE TABLE IF NOT EXISTS y modificaciones compatibles. Este mecanismo no reemplaza una estrategia versionada de migraciones para operación comercial; antes de cambios de esquema se necesitan pruebas y respaldo.</w:t>
      </w:r>
      <w:r w:rsidR="007D3B2E">
        <w:rPr>
          <w:lang w:val="es-CL"/>
        </w:rPr>
        <w:t xml:space="preserve"> Las instrucciones de puesta en marcha de esta sección se encuentran también en el README del repositorio.</w:t>
      </w:r>
    </w:p>
    <w:p w14:paraId="00A20B92" w14:textId="19C867DD" w:rsidR="00205A70" w:rsidRPr="007D3B2E" w:rsidRDefault="00000000" w:rsidP="007D3B2E">
      <w:pPr>
        <w:pStyle w:val="Ttulo1"/>
        <w:jc w:val="both"/>
        <w:rPr>
          <w:lang w:val="es-CL"/>
        </w:rPr>
      </w:pPr>
      <w:bookmarkStart w:id="12" w:name="h5"/>
      <w:bookmarkStart w:id="13" w:name="_Toc242273173"/>
      <w:bookmarkStart w:id="14" w:name="_Toc242273305"/>
      <w:r w:rsidRPr="007D3B2E">
        <w:rPr>
          <w:lang w:val="es-CL"/>
        </w:rPr>
        <w:t>5</w:t>
      </w:r>
      <w:r w:rsidR="007D3B2E">
        <w:rPr>
          <w:lang w:val="es-CL"/>
        </w:rPr>
        <w:t>.</w:t>
      </w:r>
      <w:r w:rsidRPr="007D3B2E">
        <w:rPr>
          <w:lang w:val="es-CL"/>
        </w:rPr>
        <w:t xml:space="preserve"> Comandos y efectos</w:t>
      </w:r>
      <w:bookmarkEnd w:id="12"/>
      <w:bookmarkEnd w:id="13"/>
      <w:bookmarkEnd w:id="14"/>
    </w:p>
    <w:p w14:paraId="63A283C7" w14:textId="77777777" w:rsidR="00205A70" w:rsidRPr="007D3B2E" w:rsidRDefault="00000000" w:rsidP="007D3B2E">
      <w:pPr>
        <w:pStyle w:val="Code"/>
        <w:jc w:val="both"/>
        <w:rPr>
          <w:rFonts w:hint="eastAsia"/>
          <w:lang w:val="es-CL"/>
        </w:rPr>
      </w:pPr>
      <w:proofErr w:type="spellStart"/>
      <w:r w:rsidRPr="007D3B2E">
        <w:rPr>
          <w:lang w:val="es-CL"/>
        </w:rPr>
        <w:t>npm</w:t>
      </w:r>
      <w:proofErr w:type="spellEnd"/>
      <w:r w:rsidRPr="007D3B2E">
        <w:rPr>
          <w:lang w:val="es-CL"/>
        </w:rPr>
        <w:t xml:space="preserve"> run </w:t>
      </w:r>
      <w:proofErr w:type="spellStart"/>
      <w:proofErr w:type="gramStart"/>
      <w:r w:rsidRPr="007D3B2E">
        <w:rPr>
          <w:lang w:val="es-CL"/>
        </w:rPr>
        <w:t>db:up</w:t>
      </w:r>
      <w:proofErr w:type="spellEnd"/>
      <w:proofErr w:type="gramEnd"/>
    </w:p>
    <w:p w14:paraId="6CA65BC8" w14:textId="77777777" w:rsidR="00205A70" w:rsidRDefault="00000000" w:rsidP="007D3B2E">
      <w:pPr>
        <w:pStyle w:val="Code"/>
        <w:jc w:val="both"/>
        <w:rPr>
          <w:rFonts w:hint="eastAsia"/>
        </w:rPr>
      </w:pPr>
      <w:proofErr w:type="gramStart"/>
      <w:r>
        <w:t>docker</w:t>
      </w:r>
      <w:proofErr w:type="gramEnd"/>
      <w:r>
        <w:t xml:space="preserve"> compose </w:t>
      </w:r>
      <w:proofErr w:type="spellStart"/>
      <w:r>
        <w:t>ps</w:t>
      </w:r>
      <w:proofErr w:type="spellEnd"/>
    </w:p>
    <w:p w14:paraId="451C01F0" w14:textId="77777777" w:rsidR="00205A70" w:rsidRDefault="00000000" w:rsidP="007D3B2E">
      <w:pPr>
        <w:pStyle w:val="Code"/>
        <w:jc w:val="both"/>
        <w:rPr>
          <w:rFonts w:hint="eastAsia"/>
        </w:rPr>
      </w:pPr>
      <w:r>
        <w:t>npm run db:logs</w:t>
      </w:r>
    </w:p>
    <w:p w14:paraId="5E833ECF" w14:textId="77777777" w:rsidR="00205A70" w:rsidRDefault="00000000" w:rsidP="007D3B2E">
      <w:pPr>
        <w:pStyle w:val="Code"/>
        <w:jc w:val="both"/>
        <w:rPr>
          <w:rFonts w:hint="eastAsia"/>
        </w:rPr>
      </w:pPr>
      <w:r>
        <w:t>npm run db:down</w:t>
      </w:r>
    </w:p>
    <w:p w14:paraId="6C0D773E" w14:textId="77777777" w:rsidR="00205A70" w:rsidRDefault="00205A70" w:rsidP="007D3B2E">
      <w:pPr>
        <w:spacing w:after="20"/>
        <w:jc w:val="both"/>
      </w:pPr>
    </w:p>
    <w:p w14:paraId="5BA482E1" w14:textId="77777777" w:rsidR="00205A70" w:rsidRPr="007D3B2E" w:rsidRDefault="00000000" w:rsidP="007D3B2E">
      <w:pPr>
        <w:jc w:val="both"/>
        <w:rPr>
          <w:lang w:val="es-CL"/>
        </w:rPr>
      </w:pPr>
      <w:r>
        <w:t xml:space="preserve">db:down ejecuta docker compose down. </w:t>
      </w:r>
      <w:r w:rsidRPr="007D3B2E">
        <w:rPr>
          <w:lang w:val="es-CL"/>
        </w:rPr>
        <w:t>El script no incluye borrado de volúmenes. Para reproducir errores se conserva el volumen y se consulta su estado, evitando acciones que eliminen la evidencia. La eliminación de un volumen es una operación distinta que no se recomienda como respuesta inicial a un error de conexión.</w:t>
      </w:r>
    </w:p>
    <w:p w14:paraId="513DC73B" w14:textId="00056EA2" w:rsidR="00205A70" w:rsidRPr="007D3B2E" w:rsidRDefault="00000000" w:rsidP="007D3B2E">
      <w:pPr>
        <w:pStyle w:val="Ttulo1"/>
        <w:jc w:val="both"/>
        <w:rPr>
          <w:lang w:val="es-CL"/>
        </w:rPr>
      </w:pPr>
      <w:bookmarkStart w:id="15" w:name="h6"/>
      <w:bookmarkStart w:id="16" w:name="_Toc242273174"/>
      <w:bookmarkStart w:id="17" w:name="_Toc242273306"/>
      <w:r w:rsidRPr="007D3B2E">
        <w:rPr>
          <w:lang w:val="es-CL"/>
        </w:rPr>
        <w:t>6</w:t>
      </w:r>
      <w:r w:rsidR="007D3B2E">
        <w:rPr>
          <w:lang w:val="es-CL"/>
        </w:rPr>
        <w:t>.</w:t>
      </w:r>
      <w:r w:rsidRPr="007D3B2E">
        <w:rPr>
          <w:lang w:val="es-CL"/>
        </w:rPr>
        <w:t xml:space="preserve"> Variables y conexión</w:t>
      </w:r>
      <w:bookmarkEnd w:id="15"/>
      <w:bookmarkEnd w:id="16"/>
      <w:bookmarkEnd w:id="17"/>
    </w:p>
    <w:p w14:paraId="4A1105F0" w14:textId="77777777" w:rsidR="00205A70" w:rsidRPr="007D3B2E" w:rsidRDefault="00000000" w:rsidP="007D3B2E">
      <w:pPr>
        <w:jc w:val="both"/>
        <w:rPr>
          <w:lang w:val="es-CL"/>
        </w:rPr>
      </w:pPr>
      <w:r w:rsidRPr="007D3B2E">
        <w:rPr>
          <w:lang w:val="es-CL"/>
        </w:rPr>
        <w:t xml:space="preserve">La conexión de desarrollo esperada es postgresql://localito:localito@localhost:5432/localito. Si la API corre en el host, localhost identifica el computador y el puerto publicado. Si en el futuro la API se mueve a un </w:t>
      </w:r>
      <w:r w:rsidRPr="007D3B2E">
        <w:rPr>
          <w:lang w:val="es-CL"/>
        </w:rPr>
        <w:lastRenderedPageBreak/>
        <w:t xml:space="preserve">contenedor del mismo proyecto, deberá utilizar la red de </w:t>
      </w:r>
      <w:proofErr w:type="spellStart"/>
      <w:r w:rsidRPr="007D3B2E">
        <w:rPr>
          <w:lang w:val="es-CL"/>
        </w:rPr>
        <w:t>Compose</w:t>
      </w:r>
      <w:proofErr w:type="spellEnd"/>
      <w:r w:rsidRPr="007D3B2E">
        <w:rPr>
          <w:lang w:val="es-CL"/>
        </w:rPr>
        <w:t xml:space="preserve"> y el nombre del servicio. No se cambia esa topología en esta entrega.</w:t>
      </w:r>
    </w:p>
    <w:p w14:paraId="0A1DAA6C" w14:textId="77777777" w:rsidR="00205A70" w:rsidRPr="007D3B2E" w:rsidRDefault="00000000" w:rsidP="007D3B2E">
      <w:pPr>
        <w:jc w:val="both"/>
        <w:rPr>
          <w:lang w:val="es-CL"/>
        </w:rPr>
      </w:pPr>
      <w:r w:rsidRPr="007D3B2E">
        <w:rPr>
          <w:lang w:val="es-CL"/>
        </w:rPr>
        <w:t xml:space="preserve">El </w:t>
      </w:r>
      <w:proofErr w:type="gramStart"/>
      <w:r w:rsidRPr="007D3B2E">
        <w:rPr>
          <w:lang w:val="es-CL"/>
        </w:rPr>
        <w:t>archivo .</w:t>
      </w:r>
      <w:proofErr w:type="spellStart"/>
      <w:r w:rsidRPr="007D3B2E">
        <w:rPr>
          <w:lang w:val="es-CL"/>
        </w:rPr>
        <w:t>env</w:t>
      </w:r>
      <w:proofErr w:type="spellEnd"/>
      <w:proofErr w:type="gramEnd"/>
      <w:r w:rsidRPr="007D3B2E">
        <w:rPr>
          <w:lang w:val="es-CL"/>
        </w:rPr>
        <w:t xml:space="preserve"> de la aplicación es leído por </w:t>
      </w:r>
      <w:proofErr w:type="spellStart"/>
      <w:r w:rsidRPr="007D3B2E">
        <w:rPr>
          <w:lang w:val="es-CL"/>
        </w:rPr>
        <w:t>dotenv</w:t>
      </w:r>
      <w:proofErr w:type="spellEnd"/>
      <w:r w:rsidRPr="007D3B2E">
        <w:rPr>
          <w:lang w:val="es-CL"/>
        </w:rPr>
        <w:t xml:space="preserve">; las variables POSTGRES del servicio están declaradas en </w:t>
      </w:r>
      <w:proofErr w:type="spellStart"/>
      <w:r w:rsidRPr="007D3B2E">
        <w:rPr>
          <w:lang w:val="es-CL"/>
        </w:rPr>
        <w:t>Compose</w:t>
      </w:r>
      <w:proofErr w:type="spellEnd"/>
      <w:r w:rsidRPr="007D3B2E">
        <w:rPr>
          <w:lang w:val="es-CL"/>
        </w:rPr>
        <w:t xml:space="preserve">. No se debe asumir que cambiar una contraseña </w:t>
      </w:r>
      <w:proofErr w:type="gramStart"/>
      <w:r w:rsidRPr="007D3B2E">
        <w:rPr>
          <w:lang w:val="es-CL"/>
        </w:rPr>
        <w:t>en .</w:t>
      </w:r>
      <w:proofErr w:type="spellStart"/>
      <w:r w:rsidRPr="007D3B2E">
        <w:rPr>
          <w:lang w:val="es-CL"/>
        </w:rPr>
        <w:t>env</w:t>
      </w:r>
      <w:proofErr w:type="spellEnd"/>
      <w:proofErr w:type="gramEnd"/>
      <w:r w:rsidRPr="007D3B2E">
        <w:rPr>
          <w:lang w:val="es-CL"/>
        </w:rPr>
        <w:t xml:space="preserve"> reconfigura automáticamente un volumen PostgreSQL ya inicializado. La documentación de variables de </w:t>
      </w:r>
      <w:proofErr w:type="spellStart"/>
      <w:r w:rsidRPr="007D3B2E">
        <w:rPr>
          <w:lang w:val="es-CL"/>
        </w:rPr>
        <w:t>Compose</w:t>
      </w:r>
      <w:proofErr w:type="spellEnd"/>
      <w:r w:rsidRPr="007D3B2E">
        <w:rPr>
          <w:lang w:val="es-CL"/>
        </w:rPr>
        <w:t xml:space="preserve"> ayuda a distinguir interpolación y ambiente del contenedor (Docker, s. </w:t>
      </w:r>
      <w:proofErr w:type="spellStart"/>
      <w:r w:rsidRPr="007D3B2E">
        <w:rPr>
          <w:lang w:val="es-CL"/>
        </w:rPr>
        <w:t>f.b</w:t>
      </w:r>
      <w:proofErr w:type="spellEnd"/>
      <w:r w:rsidRPr="007D3B2E">
        <w:rPr>
          <w:lang w:val="es-CL"/>
        </w:rPr>
        <w:t>).</w:t>
      </w:r>
    </w:p>
    <w:p w14:paraId="2F1FA9BB" w14:textId="2B3EA1A3" w:rsidR="00205A70" w:rsidRDefault="00000000" w:rsidP="007D3B2E">
      <w:pPr>
        <w:pStyle w:val="Ttulo1"/>
        <w:jc w:val="both"/>
      </w:pPr>
      <w:bookmarkStart w:id="18" w:name="h7"/>
      <w:bookmarkStart w:id="19" w:name="_Toc242273175"/>
      <w:bookmarkStart w:id="20" w:name="_Toc242273307"/>
      <w:r>
        <w:t>7</w:t>
      </w:r>
      <w:r w:rsidR="007D3B2E">
        <w:t>.</w:t>
      </w:r>
      <w:r>
        <w:t xml:space="preserve"> </w:t>
      </w:r>
      <w:proofErr w:type="spellStart"/>
      <w:r>
        <w:t>Diagnóstico</w:t>
      </w:r>
      <w:proofErr w:type="spellEnd"/>
      <w:r>
        <w:t xml:space="preserve"> de </w:t>
      </w:r>
      <w:proofErr w:type="spellStart"/>
      <w:r>
        <w:t>problemas</w:t>
      </w:r>
      <w:bookmarkEnd w:id="18"/>
      <w:bookmarkEnd w:id="19"/>
      <w:bookmarkEnd w:id="20"/>
      <w:proofErr w:type="spellEnd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2011"/>
        <w:gridCol w:w="3128"/>
        <w:gridCol w:w="4509"/>
      </w:tblGrid>
      <w:tr w:rsidR="00205A70" w14:paraId="12475F03" w14:textId="77777777">
        <w:trPr>
          <w:cantSplit/>
          <w:tblHeader/>
          <w:jc w:val="center"/>
        </w:trPr>
        <w:tc>
          <w:tcPr>
            <w:tcW w:w="2011" w:type="dxa"/>
            <w:shd w:val="clear" w:color="auto" w:fill="404040"/>
            <w:vAlign w:val="center"/>
          </w:tcPr>
          <w:p w14:paraId="6CBF431F" w14:textId="77777777" w:rsidR="00205A70" w:rsidRDefault="00000000" w:rsidP="007D3B2E">
            <w:pPr>
              <w:spacing w:after="0" w:line="252" w:lineRule="auto"/>
              <w:jc w:val="both"/>
            </w:pPr>
            <w:r>
              <w:rPr>
                <w:b/>
                <w:color w:val="FFFFFF"/>
                <w:sz w:val="19"/>
              </w:rPr>
              <w:t>Síntoma</w:t>
            </w:r>
          </w:p>
        </w:tc>
        <w:tc>
          <w:tcPr>
            <w:tcW w:w="3128" w:type="dxa"/>
            <w:shd w:val="clear" w:color="auto" w:fill="404040"/>
            <w:vAlign w:val="center"/>
          </w:tcPr>
          <w:p w14:paraId="007EF473" w14:textId="77777777" w:rsidR="00205A70" w:rsidRDefault="00000000" w:rsidP="007D3B2E">
            <w:pPr>
              <w:spacing w:after="0" w:line="252" w:lineRule="auto"/>
              <w:jc w:val="both"/>
            </w:pPr>
            <w:r>
              <w:rPr>
                <w:b/>
                <w:color w:val="FFFFFF"/>
                <w:sz w:val="19"/>
              </w:rPr>
              <w:t>Comprobación</w:t>
            </w:r>
          </w:p>
        </w:tc>
        <w:tc>
          <w:tcPr>
            <w:tcW w:w="4509" w:type="dxa"/>
            <w:shd w:val="clear" w:color="auto" w:fill="404040"/>
            <w:vAlign w:val="center"/>
          </w:tcPr>
          <w:p w14:paraId="2174A0BE" w14:textId="77777777" w:rsidR="00205A70" w:rsidRDefault="00000000" w:rsidP="007D3B2E">
            <w:pPr>
              <w:spacing w:after="0" w:line="252" w:lineRule="auto"/>
              <w:jc w:val="both"/>
            </w:pPr>
            <w:r>
              <w:rPr>
                <w:b/>
                <w:color w:val="FFFFFF"/>
                <w:sz w:val="19"/>
              </w:rPr>
              <w:t>Acción razonada</w:t>
            </w:r>
          </w:p>
        </w:tc>
      </w:tr>
      <w:tr w:rsidR="00205A70" w:rsidRPr="007D3B2E" w14:paraId="2BC1B688" w14:textId="77777777">
        <w:trPr>
          <w:cantSplit/>
          <w:jc w:val="center"/>
        </w:trPr>
        <w:tc>
          <w:tcPr>
            <w:tcW w:w="2011" w:type="dxa"/>
            <w:shd w:val="clear" w:color="auto" w:fill="FFFFFF"/>
            <w:vAlign w:val="center"/>
          </w:tcPr>
          <w:p w14:paraId="5714A7BB" w14:textId="77777777" w:rsidR="00205A70" w:rsidRDefault="00000000" w:rsidP="007D3B2E">
            <w:pPr>
              <w:spacing w:after="0" w:line="252" w:lineRule="auto"/>
              <w:jc w:val="both"/>
            </w:pPr>
            <w:r>
              <w:rPr>
                <w:sz w:val="19"/>
              </w:rPr>
              <w:t>Puerto ocupado</w:t>
            </w:r>
          </w:p>
        </w:tc>
        <w:tc>
          <w:tcPr>
            <w:tcW w:w="3128" w:type="dxa"/>
            <w:shd w:val="clear" w:color="auto" w:fill="FFFFFF"/>
            <w:vAlign w:val="center"/>
          </w:tcPr>
          <w:p w14:paraId="4E738484" w14:textId="77777777" w:rsidR="00205A70" w:rsidRPr="007D3B2E" w:rsidRDefault="00000000" w:rsidP="007D3B2E">
            <w:pPr>
              <w:spacing w:after="0" w:line="252" w:lineRule="auto"/>
              <w:jc w:val="both"/>
              <w:rPr>
                <w:lang w:val="es-CL"/>
              </w:rPr>
            </w:pPr>
            <w:r w:rsidRPr="007D3B2E">
              <w:rPr>
                <w:sz w:val="19"/>
                <w:lang w:val="es-CL"/>
              </w:rPr>
              <w:t>Estado de servicios y error del contenedor</w:t>
            </w:r>
          </w:p>
        </w:tc>
        <w:tc>
          <w:tcPr>
            <w:tcW w:w="4509" w:type="dxa"/>
            <w:shd w:val="clear" w:color="auto" w:fill="FFFFFF"/>
            <w:vAlign w:val="center"/>
          </w:tcPr>
          <w:p w14:paraId="40AF9A5D" w14:textId="77777777" w:rsidR="00205A70" w:rsidRPr="007D3B2E" w:rsidRDefault="00000000" w:rsidP="007D3B2E">
            <w:pPr>
              <w:spacing w:after="0" w:line="252" w:lineRule="auto"/>
              <w:jc w:val="both"/>
              <w:rPr>
                <w:lang w:val="es-CL"/>
              </w:rPr>
            </w:pPr>
            <w:r w:rsidRPr="007D3B2E">
              <w:rPr>
                <w:sz w:val="19"/>
                <w:lang w:val="es-CL"/>
              </w:rPr>
              <w:t>Identificar instalación existente antes de cambiar puerto</w:t>
            </w:r>
          </w:p>
        </w:tc>
      </w:tr>
      <w:tr w:rsidR="00205A70" w:rsidRPr="007D3B2E" w14:paraId="4D42A73B" w14:textId="77777777">
        <w:trPr>
          <w:cantSplit/>
          <w:jc w:val="center"/>
        </w:trPr>
        <w:tc>
          <w:tcPr>
            <w:tcW w:w="2011" w:type="dxa"/>
            <w:shd w:val="clear" w:color="auto" w:fill="F4F4F4"/>
            <w:vAlign w:val="center"/>
          </w:tcPr>
          <w:p w14:paraId="41844397" w14:textId="77777777" w:rsidR="00205A70" w:rsidRDefault="00000000" w:rsidP="007D3B2E">
            <w:pPr>
              <w:spacing w:after="0" w:line="252" w:lineRule="auto"/>
              <w:jc w:val="both"/>
            </w:pPr>
            <w:r>
              <w:rPr>
                <w:sz w:val="19"/>
              </w:rPr>
              <w:t xml:space="preserve">API </w:t>
            </w:r>
            <w:proofErr w:type="spellStart"/>
            <w:r>
              <w:rPr>
                <w:sz w:val="19"/>
              </w:rPr>
              <w:t>en</w:t>
            </w:r>
            <w:proofErr w:type="spellEnd"/>
            <w:r>
              <w:rPr>
                <w:sz w:val="19"/>
              </w:rPr>
              <w:t xml:space="preserve"> memoria local</w:t>
            </w:r>
          </w:p>
        </w:tc>
        <w:tc>
          <w:tcPr>
            <w:tcW w:w="3128" w:type="dxa"/>
            <w:shd w:val="clear" w:color="auto" w:fill="F4F4F4"/>
            <w:vAlign w:val="center"/>
          </w:tcPr>
          <w:p w14:paraId="0A21DCF0" w14:textId="77777777" w:rsidR="00205A70" w:rsidRDefault="00000000" w:rsidP="007D3B2E">
            <w:pPr>
              <w:spacing w:after="0" w:line="252" w:lineRule="auto"/>
              <w:jc w:val="both"/>
            </w:pPr>
            <w:r>
              <w:rPr>
                <w:sz w:val="19"/>
              </w:rPr>
              <w:t>DATABASE_URL y logs</w:t>
            </w:r>
          </w:p>
        </w:tc>
        <w:tc>
          <w:tcPr>
            <w:tcW w:w="4509" w:type="dxa"/>
            <w:shd w:val="clear" w:color="auto" w:fill="F4F4F4"/>
            <w:vAlign w:val="center"/>
          </w:tcPr>
          <w:p w14:paraId="502597F0" w14:textId="77777777" w:rsidR="00205A70" w:rsidRPr="007D3B2E" w:rsidRDefault="00000000" w:rsidP="007D3B2E">
            <w:pPr>
              <w:spacing w:after="0" w:line="252" w:lineRule="auto"/>
              <w:jc w:val="both"/>
              <w:rPr>
                <w:lang w:val="es-CL"/>
              </w:rPr>
            </w:pPr>
            <w:r w:rsidRPr="007D3B2E">
              <w:rPr>
                <w:sz w:val="19"/>
                <w:lang w:val="es-CL"/>
              </w:rPr>
              <w:t xml:space="preserve">Corregir conexión y confirmar </w:t>
            </w:r>
            <w:proofErr w:type="spellStart"/>
            <w:r w:rsidRPr="007D3B2E">
              <w:rPr>
                <w:sz w:val="19"/>
                <w:lang w:val="es-CL"/>
              </w:rPr>
              <w:t>health</w:t>
            </w:r>
            <w:proofErr w:type="spellEnd"/>
          </w:p>
        </w:tc>
      </w:tr>
      <w:tr w:rsidR="00205A70" w:rsidRPr="007D3B2E" w14:paraId="0B23B9CD" w14:textId="77777777">
        <w:trPr>
          <w:cantSplit/>
          <w:jc w:val="center"/>
        </w:trPr>
        <w:tc>
          <w:tcPr>
            <w:tcW w:w="2011" w:type="dxa"/>
            <w:shd w:val="clear" w:color="auto" w:fill="FFFFFF"/>
            <w:vAlign w:val="center"/>
          </w:tcPr>
          <w:p w14:paraId="1116627F" w14:textId="77777777" w:rsidR="00205A70" w:rsidRDefault="00000000" w:rsidP="007D3B2E">
            <w:pPr>
              <w:spacing w:after="0" w:line="252" w:lineRule="auto"/>
              <w:jc w:val="both"/>
            </w:pPr>
            <w:proofErr w:type="spellStart"/>
            <w:r>
              <w:rPr>
                <w:sz w:val="19"/>
              </w:rPr>
              <w:t>Credenciales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rechazadas</w:t>
            </w:r>
            <w:proofErr w:type="spellEnd"/>
          </w:p>
        </w:tc>
        <w:tc>
          <w:tcPr>
            <w:tcW w:w="3128" w:type="dxa"/>
            <w:shd w:val="clear" w:color="auto" w:fill="FFFFFF"/>
            <w:vAlign w:val="center"/>
          </w:tcPr>
          <w:p w14:paraId="22CD505F" w14:textId="77777777" w:rsidR="00205A70" w:rsidRPr="007D3B2E" w:rsidRDefault="00000000" w:rsidP="007D3B2E">
            <w:pPr>
              <w:spacing w:after="0" w:line="252" w:lineRule="auto"/>
              <w:jc w:val="both"/>
              <w:rPr>
                <w:lang w:val="es-CL"/>
              </w:rPr>
            </w:pPr>
            <w:r w:rsidRPr="007D3B2E">
              <w:rPr>
                <w:sz w:val="19"/>
                <w:lang w:val="es-CL"/>
              </w:rPr>
              <w:t>Base, usuario y volumen previo</w:t>
            </w:r>
          </w:p>
        </w:tc>
        <w:tc>
          <w:tcPr>
            <w:tcW w:w="4509" w:type="dxa"/>
            <w:shd w:val="clear" w:color="auto" w:fill="FFFFFF"/>
            <w:vAlign w:val="center"/>
          </w:tcPr>
          <w:p w14:paraId="399102C3" w14:textId="77777777" w:rsidR="00205A70" w:rsidRPr="007D3B2E" w:rsidRDefault="00000000" w:rsidP="007D3B2E">
            <w:pPr>
              <w:spacing w:after="0" w:line="252" w:lineRule="auto"/>
              <w:jc w:val="both"/>
              <w:rPr>
                <w:lang w:val="es-CL"/>
              </w:rPr>
            </w:pPr>
            <w:r w:rsidRPr="007D3B2E">
              <w:rPr>
                <w:sz w:val="19"/>
                <w:lang w:val="es-CL"/>
              </w:rPr>
              <w:t>Revisar inicialización del entorno sin borrar datos</w:t>
            </w:r>
          </w:p>
        </w:tc>
      </w:tr>
      <w:tr w:rsidR="00205A70" w:rsidRPr="007D3B2E" w14:paraId="565749A3" w14:textId="77777777">
        <w:trPr>
          <w:cantSplit/>
          <w:jc w:val="center"/>
        </w:trPr>
        <w:tc>
          <w:tcPr>
            <w:tcW w:w="2011" w:type="dxa"/>
            <w:shd w:val="clear" w:color="auto" w:fill="F4F4F4"/>
            <w:vAlign w:val="center"/>
          </w:tcPr>
          <w:p w14:paraId="749BA178" w14:textId="77777777" w:rsidR="00205A70" w:rsidRDefault="00000000" w:rsidP="007D3B2E">
            <w:pPr>
              <w:spacing w:after="0" w:line="252" w:lineRule="auto"/>
              <w:jc w:val="both"/>
            </w:pPr>
            <w:r>
              <w:rPr>
                <w:sz w:val="19"/>
              </w:rPr>
              <w:t xml:space="preserve">Servicio </w:t>
            </w:r>
            <w:proofErr w:type="spellStart"/>
            <w:r>
              <w:rPr>
                <w:sz w:val="19"/>
              </w:rPr>
              <w:t>detenido</w:t>
            </w:r>
            <w:proofErr w:type="spellEnd"/>
          </w:p>
        </w:tc>
        <w:tc>
          <w:tcPr>
            <w:tcW w:w="3128" w:type="dxa"/>
            <w:shd w:val="clear" w:color="auto" w:fill="F4F4F4"/>
            <w:vAlign w:val="center"/>
          </w:tcPr>
          <w:p w14:paraId="118E7B0C" w14:textId="77777777" w:rsidR="00205A70" w:rsidRPr="007D3B2E" w:rsidRDefault="00000000" w:rsidP="007D3B2E">
            <w:pPr>
              <w:spacing w:after="0" w:line="252" w:lineRule="auto"/>
              <w:jc w:val="both"/>
              <w:rPr>
                <w:lang w:val="es-CL"/>
              </w:rPr>
            </w:pPr>
            <w:proofErr w:type="spellStart"/>
            <w:r w:rsidRPr="007D3B2E">
              <w:rPr>
                <w:sz w:val="19"/>
                <w:lang w:val="es-CL"/>
              </w:rPr>
              <w:t>docker</w:t>
            </w:r>
            <w:proofErr w:type="spellEnd"/>
            <w:r w:rsidRPr="007D3B2E">
              <w:rPr>
                <w:sz w:val="19"/>
                <w:lang w:val="es-CL"/>
              </w:rPr>
              <w:t xml:space="preserve"> </w:t>
            </w:r>
            <w:proofErr w:type="spellStart"/>
            <w:r w:rsidRPr="007D3B2E">
              <w:rPr>
                <w:sz w:val="19"/>
                <w:lang w:val="es-CL"/>
              </w:rPr>
              <w:t>compose</w:t>
            </w:r>
            <w:proofErr w:type="spellEnd"/>
            <w:r w:rsidRPr="007D3B2E">
              <w:rPr>
                <w:sz w:val="19"/>
                <w:lang w:val="es-CL"/>
              </w:rPr>
              <w:t xml:space="preserve"> </w:t>
            </w:r>
            <w:proofErr w:type="spellStart"/>
            <w:r w:rsidRPr="007D3B2E">
              <w:rPr>
                <w:sz w:val="19"/>
                <w:lang w:val="es-CL"/>
              </w:rPr>
              <w:t>ps</w:t>
            </w:r>
            <w:proofErr w:type="spellEnd"/>
            <w:r w:rsidRPr="007D3B2E">
              <w:rPr>
                <w:sz w:val="19"/>
                <w:lang w:val="es-CL"/>
              </w:rPr>
              <w:t xml:space="preserve"> y logs</w:t>
            </w:r>
          </w:p>
        </w:tc>
        <w:tc>
          <w:tcPr>
            <w:tcW w:w="4509" w:type="dxa"/>
            <w:shd w:val="clear" w:color="auto" w:fill="F4F4F4"/>
            <w:vAlign w:val="center"/>
          </w:tcPr>
          <w:p w14:paraId="221337FB" w14:textId="77777777" w:rsidR="00205A70" w:rsidRPr="007D3B2E" w:rsidRDefault="00000000" w:rsidP="007D3B2E">
            <w:pPr>
              <w:spacing w:after="0" w:line="252" w:lineRule="auto"/>
              <w:jc w:val="both"/>
              <w:rPr>
                <w:lang w:val="es-CL"/>
              </w:rPr>
            </w:pPr>
            <w:r w:rsidRPr="007D3B2E">
              <w:rPr>
                <w:sz w:val="19"/>
                <w:lang w:val="es-CL"/>
              </w:rPr>
              <w:t>Resolver causa y volver a iniciar</w:t>
            </w:r>
          </w:p>
        </w:tc>
      </w:tr>
      <w:tr w:rsidR="00205A70" w:rsidRPr="007D3B2E" w14:paraId="2BB91B73" w14:textId="77777777">
        <w:trPr>
          <w:cantSplit/>
          <w:jc w:val="center"/>
        </w:trPr>
        <w:tc>
          <w:tcPr>
            <w:tcW w:w="2011" w:type="dxa"/>
            <w:shd w:val="clear" w:color="auto" w:fill="FFFFFF"/>
            <w:vAlign w:val="center"/>
          </w:tcPr>
          <w:p w14:paraId="6DB0C78E" w14:textId="77777777" w:rsidR="00205A70" w:rsidRDefault="00000000" w:rsidP="007D3B2E">
            <w:pPr>
              <w:spacing w:after="0" w:line="252" w:lineRule="auto"/>
              <w:jc w:val="both"/>
            </w:pPr>
            <w:proofErr w:type="spellStart"/>
            <w:r>
              <w:rPr>
                <w:sz w:val="19"/>
              </w:rPr>
              <w:t>Esquema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incompleto</w:t>
            </w:r>
            <w:proofErr w:type="spellEnd"/>
          </w:p>
        </w:tc>
        <w:tc>
          <w:tcPr>
            <w:tcW w:w="3128" w:type="dxa"/>
            <w:shd w:val="clear" w:color="auto" w:fill="FFFFFF"/>
            <w:vAlign w:val="center"/>
          </w:tcPr>
          <w:p w14:paraId="31E48E85" w14:textId="77777777" w:rsidR="00205A70" w:rsidRPr="007D3B2E" w:rsidRDefault="00000000" w:rsidP="007D3B2E">
            <w:pPr>
              <w:spacing w:after="0" w:line="252" w:lineRule="auto"/>
              <w:jc w:val="both"/>
              <w:rPr>
                <w:lang w:val="es-CL"/>
              </w:rPr>
            </w:pPr>
            <w:r w:rsidRPr="007D3B2E">
              <w:rPr>
                <w:sz w:val="19"/>
                <w:lang w:val="es-CL"/>
              </w:rPr>
              <w:t>Log de inicialización y SQL</w:t>
            </w:r>
          </w:p>
        </w:tc>
        <w:tc>
          <w:tcPr>
            <w:tcW w:w="4509" w:type="dxa"/>
            <w:shd w:val="clear" w:color="auto" w:fill="FFFFFF"/>
            <w:vAlign w:val="center"/>
          </w:tcPr>
          <w:p w14:paraId="283C4894" w14:textId="77777777" w:rsidR="00205A70" w:rsidRPr="007D3B2E" w:rsidRDefault="00000000" w:rsidP="007D3B2E">
            <w:pPr>
              <w:spacing w:after="0" w:line="252" w:lineRule="auto"/>
              <w:jc w:val="both"/>
              <w:rPr>
                <w:lang w:val="es-CL"/>
              </w:rPr>
            </w:pPr>
            <w:r w:rsidRPr="007D3B2E">
              <w:rPr>
                <w:sz w:val="19"/>
                <w:lang w:val="es-CL"/>
              </w:rPr>
              <w:t>Probar cambio en base separada</w:t>
            </w:r>
          </w:p>
        </w:tc>
      </w:tr>
    </w:tbl>
    <w:p w14:paraId="775EE1C4" w14:textId="77777777" w:rsidR="00205A70" w:rsidRPr="007D3B2E" w:rsidRDefault="00205A70" w:rsidP="007D3B2E">
      <w:pPr>
        <w:spacing w:after="20"/>
        <w:jc w:val="both"/>
        <w:rPr>
          <w:lang w:val="es-CL"/>
        </w:rPr>
      </w:pPr>
    </w:p>
    <w:p w14:paraId="0E0817FD" w14:textId="77777777" w:rsidR="00205A70" w:rsidRPr="007D3B2E" w:rsidRDefault="00000000" w:rsidP="007D3B2E">
      <w:pPr>
        <w:jc w:val="both"/>
        <w:rPr>
          <w:lang w:val="es-CL"/>
        </w:rPr>
      </w:pPr>
      <w:r w:rsidRPr="007D3B2E">
        <w:rPr>
          <w:lang w:val="es-CL"/>
        </w:rPr>
        <w:t xml:space="preserve">Si el backend usa memoria en desarrollo, puede demostrar interfaces sin conservar datos al reiniciar. El usuario debe reconocer ese modo. En producción, </w:t>
      </w:r>
      <w:proofErr w:type="spellStart"/>
      <w:r w:rsidRPr="007D3B2E">
        <w:rPr>
          <w:lang w:val="es-CL"/>
        </w:rPr>
        <w:t>createRepository</w:t>
      </w:r>
      <w:proofErr w:type="spellEnd"/>
      <w:r w:rsidRPr="007D3B2E">
        <w:rPr>
          <w:lang w:val="es-CL"/>
        </w:rPr>
        <w:t xml:space="preserve"> exige PostgreSQL y falla cuando no está disponible. El Docker local no garantiza disponibilidad del proyecto administrado en </w:t>
      </w:r>
      <w:proofErr w:type="spellStart"/>
      <w:r w:rsidRPr="007D3B2E">
        <w:rPr>
          <w:lang w:val="es-CL"/>
        </w:rPr>
        <w:t>Supabase</w:t>
      </w:r>
      <w:proofErr w:type="spellEnd"/>
      <w:r w:rsidRPr="007D3B2E">
        <w:rPr>
          <w:lang w:val="es-CL"/>
        </w:rPr>
        <w:t>.</w:t>
      </w:r>
    </w:p>
    <w:p w14:paraId="678CFB15" w14:textId="6BD0C959" w:rsidR="00205A70" w:rsidRPr="007D3B2E" w:rsidRDefault="00000000" w:rsidP="007D3B2E">
      <w:pPr>
        <w:pStyle w:val="Ttulo1"/>
        <w:jc w:val="both"/>
        <w:rPr>
          <w:lang w:val="es-CL"/>
        </w:rPr>
      </w:pPr>
      <w:bookmarkStart w:id="21" w:name="h8"/>
      <w:bookmarkStart w:id="22" w:name="_Toc242273176"/>
      <w:bookmarkStart w:id="23" w:name="_Toc242273308"/>
      <w:r w:rsidRPr="007D3B2E">
        <w:rPr>
          <w:lang w:val="es-CL"/>
        </w:rPr>
        <w:t>8</w:t>
      </w:r>
      <w:r w:rsidR="007D3B2E">
        <w:rPr>
          <w:lang w:val="es-CL"/>
        </w:rPr>
        <w:t>.</w:t>
      </w:r>
      <w:r w:rsidRPr="007D3B2E">
        <w:rPr>
          <w:lang w:val="es-CL"/>
        </w:rPr>
        <w:t xml:space="preserve"> Respaldo y restauración de prueba</w:t>
      </w:r>
      <w:bookmarkEnd w:id="21"/>
      <w:bookmarkEnd w:id="22"/>
      <w:bookmarkEnd w:id="23"/>
    </w:p>
    <w:p w14:paraId="26893AFC" w14:textId="77777777" w:rsidR="00205A70" w:rsidRPr="007D3B2E" w:rsidRDefault="00000000" w:rsidP="007D3B2E">
      <w:pPr>
        <w:jc w:val="both"/>
        <w:rPr>
          <w:lang w:val="es-CL"/>
        </w:rPr>
      </w:pPr>
      <w:r w:rsidRPr="007D3B2E">
        <w:rPr>
          <w:lang w:val="es-CL"/>
        </w:rPr>
        <w:t xml:space="preserve">Un respaldo PostgreSQL debe poder restaurarse en una base separada (PostgreSQL Global </w:t>
      </w:r>
      <w:proofErr w:type="spellStart"/>
      <w:r w:rsidRPr="007D3B2E">
        <w:rPr>
          <w:lang w:val="es-CL"/>
        </w:rPr>
        <w:t>Development</w:t>
      </w:r>
      <w:proofErr w:type="spellEnd"/>
      <w:r w:rsidRPr="007D3B2E">
        <w:rPr>
          <w:lang w:val="es-CL"/>
        </w:rPr>
        <w:t xml:space="preserve"> Group, s. f.). Para Localito se recomienda exportar antes de modificar esquema y comprobar negocios, ventas y relaciones después de restaurar. El archivo contiene datos privados y debe permanecer fuera del repositorio público.</w:t>
      </w:r>
    </w:p>
    <w:p w14:paraId="79A88DAA" w14:textId="77777777" w:rsidR="00205A70" w:rsidRPr="007D3B2E" w:rsidRDefault="00000000" w:rsidP="007D3B2E">
      <w:pPr>
        <w:jc w:val="both"/>
        <w:rPr>
          <w:lang w:val="es-CL"/>
        </w:rPr>
      </w:pPr>
      <w:r w:rsidRPr="007D3B2E">
        <w:rPr>
          <w:lang w:val="es-CL"/>
        </w:rPr>
        <w:t>La revisión no ejecutó un respaldo ni una restauración. El registro futuro debe conservar fecha, versión del servidor, comando, tamaño, resultado y comprobaciones. Un archivo descargado sin probar su restauración no acredita recuperación.</w:t>
      </w:r>
    </w:p>
    <w:p w14:paraId="524FB4D5" w14:textId="0FA6CA18" w:rsidR="00205A70" w:rsidRPr="007D3B2E" w:rsidRDefault="007D3B2E" w:rsidP="007D3B2E">
      <w:pPr>
        <w:pStyle w:val="Ttulo2"/>
        <w:jc w:val="both"/>
        <w:rPr>
          <w:lang w:val="es-CL"/>
        </w:rPr>
      </w:pPr>
      <w:bookmarkStart w:id="24" w:name="hx10"/>
      <w:bookmarkStart w:id="25" w:name="_Toc242273177"/>
      <w:bookmarkStart w:id="26" w:name="_Toc242273309"/>
      <w:r>
        <w:rPr>
          <w:lang w:val="es-CL"/>
        </w:rPr>
        <w:t xml:space="preserve">8.1. </w:t>
      </w:r>
      <w:r w:rsidR="00000000" w:rsidRPr="007D3B2E">
        <w:rPr>
          <w:lang w:val="es-CL"/>
        </w:rPr>
        <w:t>Verificación con PostgreSQL local</w:t>
      </w:r>
      <w:bookmarkEnd w:id="24"/>
      <w:bookmarkEnd w:id="25"/>
      <w:bookmarkEnd w:id="26"/>
    </w:p>
    <w:p w14:paraId="56D935CE" w14:textId="77777777" w:rsidR="00205A70" w:rsidRPr="007D3B2E" w:rsidRDefault="00000000" w:rsidP="007D3B2E">
      <w:pPr>
        <w:jc w:val="both"/>
        <w:rPr>
          <w:lang w:val="es-CL"/>
        </w:rPr>
      </w:pPr>
      <w:r w:rsidRPr="007D3B2E">
        <w:rPr>
          <w:lang w:val="es-CL"/>
        </w:rPr>
        <w:t xml:space="preserve">Verificación con PostgreSQL: la campaña del 04-10-2026 usó PostgreSQL 16.15 instalado de forma nativa, no un contenedor, porque el ambiente no tenía servicio Docker; por eso el archivo </w:t>
      </w:r>
      <w:proofErr w:type="spellStart"/>
      <w:r w:rsidRPr="007D3B2E">
        <w:rPr>
          <w:lang w:val="es-CL"/>
        </w:rPr>
        <w:t>docker-compose.yml</w:t>
      </w:r>
      <w:proofErr w:type="spellEnd"/>
      <w:r w:rsidRPr="007D3B2E">
        <w:rPr>
          <w:lang w:val="es-CL"/>
        </w:rPr>
        <w:t xml:space="preserve"> no se probó en esa campaña. Se cambió su puerto a 127.0.0.1:5432 para no exponer la base en todas las interfaces.</w:t>
      </w:r>
    </w:p>
    <w:p w14:paraId="65F20549" w14:textId="64F1C3C2" w:rsidR="00205A70" w:rsidRPr="007D3B2E" w:rsidRDefault="00000000" w:rsidP="007D3B2E">
      <w:pPr>
        <w:pStyle w:val="Ttulo1"/>
        <w:jc w:val="both"/>
        <w:rPr>
          <w:lang w:val="es-CL"/>
        </w:rPr>
      </w:pPr>
      <w:bookmarkStart w:id="27" w:name="h9"/>
      <w:bookmarkStart w:id="28" w:name="_Toc242273178"/>
      <w:bookmarkStart w:id="29" w:name="_Toc242273310"/>
      <w:r w:rsidRPr="007D3B2E">
        <w:rPr>
          <w:lang w:val="es-CL"/>
        </w:rPr>
        <w:lastRenderedPageBreak/>
        <w:t>9</w:t>
      </w:r>
      <w:r w:rsidR="007D3B2E">
        <w:rPr>
          <w:lang w:val="es-CL"/>
        </w:rPr>
        <w:t>.</w:t>
      </w:r>
      <w:r w:rsidRPr="007D3B2E">
        <w:rPr>
          <w:lang w:val="es-CL"/>
        </w:rPr>
        <w:t xml:space="preserve"> Diferencias con producción</w:t>
      </w:r>
      <w:bookmarkEnd w:id="27"/>
      <w:bookmarkEnd w:id="28"/>
      <w:bookmarkEnd w:id="29"/>
    </w:p>
    <w:p w14:paraId="10C1BF7A" w14:textId="77777777" w:rsidR="00205A70" w:rsidRPr="007D3B2E" w:rsidRDefault="00000000" w:rsidP="007D3B2E">
      <w:pPr>
        <w:jc w:val="both"/>
        <w:rPr>
          <w:lang w:val="es-CL"/>
        </w:rPr>
      </w:pPr>
      <w:r w:rsidRPr="007D3B2E">
        <w:rPr>
          <w:lang w:val="es-CL"/>
        </w:rPr>
        <w:t xml:space="preserve">La base productiva documentada está en </w:t>
      </w:r>
      <w:proofErr w:type="spellStart"/>
      <w:r w:rsidRPr="007D3B2E">
        <w:rPr>
          <w:lang w:val="es-CL"/>
        </w:rPr>
        <w:t>Supabase</w:t>
      </w:r>
      <w:proofErr w:type="spellEnd"/>
      <w:r w:rsidRPr="007D3B2E">
        <w:rPr>
          <w:lang w:val="es-CL"/>
        </w:rPr>
        <w:t xml:space="preserve"> y la API se despliega en </w:t>
      </w:r>
      <w:proofErr w:type="spellStart"/>
      <w:r w:rsidRPr="007D3B2E">
        <w:rPr>
          <w:lang w:val="es-CL"/>
        </w:rPr>
        <w:t>Vercel</w:t>
      </w:r>
      <w:proofErr w:type="spellEnd"/>
      <w:r w:rsidRPr="007D3B2E">
        <w:rPr>
          <w:lang w:val="es-CL"/>
        </w:rPr>
        <w:t xml:space="preserve">. Su conexión requiere host, usuario, </w:t>
      </w:r>
      <w:proofErr w:type="spellStart"/>
      <w:r w:rsidRPr="007D3B2E">
        <w:rPr>
          <w:lang w:val="es-CL"/>
        </w:rPr>
        <w:t>pooler</w:t>
      </w:r>
      <w:proofErr w:type="spellEnd"/>
      <w:r w:rsidRPr="007D3B2E">
        <w:rPr>
          <w:lang w:val="es-CL"/>
        </w:rPr>
        <w:t xml:space="preserve"> y configuración TLS del proveedor. El contenedor local usa credenciales de prueba y puerto del computador; no debe exponerse como servidor comercial con esos valores.</w:t>
      </w:r>
    </w:p>
    <w:p w14:paraId="73DB6BC1" w14:textId="77777777" w:rsidR="00205A70" w:rsidRPr="007D3B2E" w:rsidRDefault="00000000" w:rsidP="007D3B2E">
      <w:pPr>
        <w:jc w:val="both"/>
        <w:rPr>
          <w:lang w:val="es-CL"/>
        </w:rPr>
      </w:pPr>
      <w:r w:rsidRPr="007D3B2E">
        <w:rPr>
          <w:lang w:val="es-CL"/>
        </w:rPr>
        <w:t xml:space="preserve">Una futura contenerización completa requiere servicios API y web, imágenes reproducibles, </w:t>
      </w:r>
      <w:proofErr w:type="spellStart"/>
      <w:r w:rsidRPr="007D3B2E">
        <w:rPr>
          <w:lang w:val="es-CL"/>
        </w:rPr>
        <w:t>healthchecks</w:t>
      </w:r>
      <w:proofErr w:type="spellEnd"/>
      <w:r w:rsidRPr="007D3B2E">
        <w:rPr>
          <w:lang w:val="es-CL"/>
        </w:rPr>
        <w:t xml:space="preserve">, secretos y redes. Esa alternativa debe evaluarse frente al hosting </w:t>
      </w:r>
      <w:proofErr w:type="spellStart"/>
      <w:r w:rsidRPr="007D3B2E">
        <w:rPr>
          <w:lang w:val="es-CL"/>
        </w:rPr>
        <w:t>serverless</w:t>
      </w:r>
      <w:proofErr w:type="spellEnd"/>
      <w:r w:rsidRPr="007D3B2E">
        <w:rPr>
          <w:lang w:val="es-CL"/>
        </w:rPr>
        <w:t xml:space="preserve"> existente. No se representa como implementada ni se agregan servicios al manifiesto durante esta tarea documental.</w:t>
      </w:r>
    </w:p>
    <w:p w14:paraId="43C1D368" w14:textId="34E21ED6" w:rsidR="00205A70" w:rsidRPr="007D3B2E" w:rsidRDefault="00000000" w:rsidP="007D3B2E">
      <w:pPr>
        <w:pStyle w:val="Ttulo1"/>
        <w:jc w:val="both"/>
        <w:rPr>
          <w:lang w:val="es-CL"/>
        </w:rPr>
      </w:pPr>
      <w:bookmarkStart w:id="30" w:name="h10"/>
      <w:bookmarkStart w:id="31" w:name="_Toc242273179"/>
      <w:bookmarkStart w:id="32" w:name="_Toc242273311"/>
      <w:r w:rsidRPr="007D3B2E">
        <w:rPr>
          <w:lang w:val="es-CL"/>
        </w:rPr>
        <w:t>10</w:t>
      </w:r>
      <w:r w:rsidR="007D3B2E">
        <w:rPr>
          <w:lang w:val="es-CL"/>
        </w:rPr>
        <w:t>.</w:t>
      </w:r>
      <w:r w:rsidRPr="007D3B2E">
        <w:rPr>
          <w:lang w:val="es-CL"/>
        </w:rPr>
        <w:t xml:space="preserve"> Evidencias relacionadas con esta versión</w:t>
      </w:r>
      <w:bookmarkEnd w:id="30"/>
      <w:bookmarkEnd w:id="31"/>
      <w:bookmarkEnd w:id="32"/>
    </w:p>
    <w:p w14:paraId="7DD82634" w14:textId="77777777" w:rsidR="00205A70" w:rsidRPr="007D3B2E" w:rsidRDefault="00000000" w:rsidP="007D3B2E">
      <w:pPr>
        <w:jc w:val="both"/>
        <w:rPr>
          <w:lang w:val="es-CL"/>
        </w:rPr>
      </w:pPr>
      <w:r w:rsidRPr="007D3B2E">
        <w:rPr>
          <w:lang w:val="es-CL"/>
        </w:rPr>
        <w:t>El Informe Académico conecta objetivos, método, antecedentes y resultados. La Matriz de Trazabilidad identifica requisitos e historias asociados a la implementación. El Informe de Verificación conserva las ejecuciones del 04 de octubre de 2026 y distingue su alcance local de la aceptación en PostgreSQL y con usuarios. Control de Entrega reúne la cobertura de los 17 artefactos y los pendientes de cierre.</w:t>
      </w:r>
    </w:p>
    <w:p w14:paraId="683E8888" w14:textId="79AE7836" w:rsidR="00205A70" w:rsidRPr="007D3B2E" w:rsidRDefault="00000000" w:rsidP="007D3B2E">
      <w:pPr>
        <w:pStyle w:val="Ttulo1"/>
        <w:jc w:val="both"/>
        <w:rPr>
          <w:lang w:val="es-CL"/>
        </w:rPr>
      </w:pPr>
      <w:bookmarkStart w:id="33" w:name="h11"/>
      <w:bookmarkStart w:id="34" w:name="_Toc242273180"/>
      <w:bookmarkStart w:id="35" w:name="_Toc242273312"/>
      <w:r w:rsidRPr="007D3B2E">
        <w:rPr>
          <w:lang w:val="es-CL"/>
        </w:rPr>
        <w:t>11</w:t>
      </w:r>
      <w:r w:rsidR="007D3B2E">
        <w:rPr>
          <w:lang w:val="es-CL"/>
        </w:rPr>
        <w:t>.</w:t>
      </w:r>
      <w:r w:rsidRPr="007D3B2E">
        <w:rPr>
          <w:lang w:val="es-CL"/>
        </w:rPr>
        <w:t xml:space="preserve"> Conclusiones</w:t>
      </w:r>
      <w:bookmarkEnd w:id="33"/>
      <w:bookmarkEnd w:id="34"/>
      <w:bookmarkEnd w:id="35"/>
    </w:p>
    <w:p w14:paraId="4208BC1F" w14:textId="77777777" w:rsidR="00205A70" w:rsidRPr="007D3B2E" w:rsidRDefault="00000000" w:rsidP="007D3B2E">
      <w:pPr>
        <w:jc w:val="both"/>
        <w:rPr>
          <w:lang w:val="es-CL"/>
        </w:rPr>
      </w:pPr>
      <w:proofErr w:type="spellStart"/>
      <w:r w:rsidRPr="007D3B2E">
        <w:rPr>
          <w:lang w:val="es-CL"/>
        </w:rPr>
        <w:t>Compose</w:t>
      </w:r>
      <w:proofErr w:type="spellEnd"/>
      <w:r w:rsidRPr="007D3B2E">
        <w:rPr>
          <w:lang w:val="es-CL"/>
        </w:rPr>
        <w:t xml:space="preserve"> aporta un entorno PostgreSQL reproducible para el desarrollo de Localito. La documentación distingue servicio, volumen, conexión y respaldo y explica por qué API y web se ejecutan aparte. La evidencia Docker se limita al manifiesto y sus scripts, conservando pendientes las pruebas operativas que no se ejecutaron.</w:t>
      </w:r>
    </w:p>
    <w:p w14:paraId="0BB57ABE" w14:textId="02FBC44F" w:rsidR="00205A70" w:rsidRDefault="007D3B2E" w:rsidP="007D3B2E">
      <w:pPr>
        <w:pStyle w:val="Ttulo1"/>
        <w:jc w:val="both"/>
      </w:pPr>
      <w:bookmarkStart w:id="36" w:name="h12"/>
      <w:bookmarkStart w:id="37" w:name="_Toc242273181"/>
      <w:bookmarkStart w:id="38" w:name="_Toc242273313"/>
      <w:r>
        <w:t>12.</w:t>
      </w:r>
      <w:r w:rsidR="00000000">
        <w:t xml:space="preserve"> </w:t>
      </w:r>
      <w:proofErr w:type="spellStart"/>
      <w:r w:rsidR="00000000">
        <w:t>Referencias</w:t>
      </w:r>
      <w:bookmarkEnd w:id="36"/>
      <w:bookmarkEnd w:id="37"/>
      <w:bookmarkEnd w:id="38"/>
      <w:proofErr w:type="spellEnd"/>
    </w:p>
    <w:p w14:paraId="4C3278A8" w14:textId="13CF19E9" w:rsidR="00205A70" w:rsidRPr="007D3B2E" w:rsidRDefault="00000000" w:rsidP="007D3B2E">
      <w:pPr>
        <w:jc w:val="both"/>
        <w:rPr>
          <w:lang w:val="es-CL"/>
        </w:rPr>
      </w:pPr>
      <w:r w:rsidRPr="007D3B2E">
        <w:rPr>
          <w:lang w:val="es-CL"/>
        </w:rPr>
        <w:t>Las normas se consultaron mediante sus resúmenes públicos; no se declara certificación. Las fuentes web fueron consultadas durante esta revisión, del 03 al 04 de octubre de 2026.</w:t>
      </w:r>
    </w:p>
    <w:p w14:paraId="474B9042" w14:textId="77777777" w:rsidR="00205A70" w:rsidRDefault="00000000" w:rsidP="007D3B2E">
      <w:pPr>
        <w:keepLines/>
        <w:ind w:left="432" w:hanging="432"/>
        <w:jc w:val="both"/>
      </w:pPr>
      <w:r>
        <w:t xml:space="preserve">Docker (s. f.a). </w:t>
      </w:r>
      <w:r>
        <w:rPr>
          <w:i/>
        </w:rPr>
        <w:t>Compose application model</w:t>
      </w:r>
      <w:r>
        <w:t xml:space="preserve">. </w:t>
      </w:r>
      <w:hyperlink r:id="rId8">
        <w:r>
          <w:t>https://docs.docker.com/compose/intro/compose-application-model/</w:t>
        </w:r>
      </w:hyperlink>
    </w:p>
    <w:p w14:paraId="38EA1BE7" w14:textId="77777777" w:rsidR="00205A70" w:rsidRDefault="00000000" w:rsidP="007D3B2E">
      <w:pPr>
        <w:keepLines/>
        <w:ind w:left="432" w:hanging="432"/>
        <w:jc w:val="both"/>
      </w:pPr>
      <w:r>
        <w:t xml:space="preserve">Docker (s. f.b). </w:t>
      </w:r>
      <w:r>
        <w:rPr>
          <w:i/>
        </w:rPr>
        <w:t>Environment variables in Compose</w:t>
      </w:r>
      <w:r>
        <w:t xml:space="preserve">. </w:t>
      </w:r>
      <w:hyperlink r:id="rId9">
        <w:r>
          <w:t>https://docs.docker.com/compose/how-tos/environment-variables/</w:t>
        </w:r>
      </w:hyperlink>
    </w:p>
    <w:p w14:paraId="3171766B" w14:textId="77777777" w:rsidR="00205A70" w:rsidRDefault="00000000" w:rsidP="007D3B2E">
      <w:pPr>
        <w:keepLines/>
        <w:ind w:left="432" w:hanging="432"/>
        <w:jc w:val="both"/>
      </w:pPr>
      <w:r>
        <w:t xml:space="preserve">PostgreSQL Global Development Group (s. f.). </w:t>
      </w:r>
      <w:r>
        <w:rPr>
          <w:i/>
        </w:rPr>
        <w:t>PostgreSQL 16 SQL Dump</w:t>
      </w:r>
      <w:r>
        <w:t xml:space="preserve">. </w:t>
      </w:r>
      <w:hyperlink r:id="rId10">
        <w:r>
          <w:t>https://www.postgresql.org/docs/16/backup-dump.html</w:t>
        </w:r>
      </w:hyperlink>
    </w:p>
    <w:sectPr w:rsidR="00205A70" w:rsidSect="0003461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195" w:right="1296" w:bottom="1195" w:left="1296" w:header="518" w:footer="51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F32F84" w14:textId="77777777" w:rsidR="002F2061" w:rsidRDefault="002F2061">
      <w:pPr>
        <w:spacing w:after="0" w:line="240" w:lineRule="auto"/>
      </w:pPr>
      <w:r>
        <w:separator/>
      </w:r>
    </w:p>
  </w:endnote>
  <w:endnote w:type="continuationSeparator" w:id="0">
    <w:p w14:paraId="77EA9D47" w14:textId="77777777" w:rsidR="002F2061" w:rsidRDefault="002F20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altName w:val="Verdan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DA21E" w14:textId="77777777" w:rsidR="007D3B2E" w:rsidRDefault="007D3B2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4611B" w14:textId="77777777" w:rsidR="00205A70" w:rsidRDefault="00000000">
    <w:pPr>
      <w:pStyle w:val="Piedepgina"/>
      <w:jc w:val="right"/>
    </w:pPr>
    <w:r>
      <w:rPr>
        <w:sz w:val="18"/>
      </w:rPr>
      <w:t xml:space="preserve">Página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6686D" w14:textId="77777777" w:rsidR="007D3B2E" w:rsidRDefault="007D3B2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888373" w14:textId="77777777" w:rsidR="002F2061" w:rsidRDefault="002F2061">
      <w:pPr>
        <w:spacing w:after="0" w:line="240" w:lineRule="auto"/>
      </w:pPr>
      <w:r>
        <w:separator/>
      </w:r>
    </w:p>
  </w:footnote>
  <w:footnote w:type="continuationSeparator" w:id="0">
    <w:p w14:paraId="40CA64E2" w14:textId="77777777" w:rsidR="002F2061" w:rsidRDefault="002F20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4DA24" w14:textId="77777777" w:rsidR="007D3B2E" w:rsidRDefault="007D3B2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2C62B" w14:textId="47C7EDDE" w:rsidR="00205A70" w:rsidRDefault="007D3B2E">
    <w:pPr>
      <w:spacing w:after="0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BFD407A" wp14:editId="7317F5E2">
          <wp:simplePos x="0" y="0"/>
          <wp:positionH relativeFrom="column">
            <wp:posOffset>-537210</wp:posOffset>
          </wp:positionH>
          <wp:positionV relativeFrom="paragraph">
            <wp:posOffset>-195580</wp:posOffset>
          </wp:positionV>
          <wp:extent cx="1935493" cy="476250"/>
          <wp:effectExtent l="0" t="0" r="7620" b="0"/>
          <wp:wrapNone/>
          <wp:docPr id="33583559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5835592" name="Imagen 33583559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35493" cy="4762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005A1" w14:textId="77777777" w:rsidR="007D3B2E" w:rsidRDefault="007D3B2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5836858">
    <w:abstractNumId w:val="8"/>
  </w:num>
  <w:num w:numId="2" w16cid:durableId="1803377549">
    <w:abstractNumId w:val="6"/>
  </w:num>
  <w:num w:numId="3" w16cid:durableId="1513956742">
    <w:abstractNumId w:val="5"/>
  </w:num>
  <w:num w:numId="4" w16cid:durableId="992149583">
    <w:abstractNumId w:val="4"/>
  </w:num>
  <w:num w:numId="5" w16cid:durableId="2142921044">
    <w:abstractNumId w:val="7"/>
  </w:num>
  <w:num w:numId="6" w16cid:durableId="1553034167">
    <w:abstractNumId w:val="3"/>
  </w:num>
  <w:num w:numId="7" w16cid:durableId="1466660159">
    <w:abstractNumId w:val="2"/>
  </w:num>
  <w:num w:numId="8" w16cid:durableId="333185892">
    <w:abstractNumId w:val="1"/>
  </w:num>
  <w:num w:numId="9" w16cid:durableId="1060862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5A70"/>
    <w:rsid w:val="0029639D"/>
    <w:rsid w:val="002F2061"/>
    <w:rsid w:val="00326F90"/>
    <w:rsid w:val="007D3B2E"/>
    <w:rsid w:val="00AA1D8D"/>
    <w:rsid w:val="00B47730"/>
    <w:rsid w:val="00CB0664"/>
    <w:rsid w:val="00DD3672"/>
    <w:rsid w:val="00F149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D4A07EF"/>
  <w14:defaultImageDpi w14:val="300"/>
  <w15:docId w15:val="{A1A98C66-A1A3-4190-960C-E427156FD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74" w:lineRule="auto"/>
    </w:pPr>
    <w:rPr>
      <w:rFonts w:ascii="Calibri" w:hAnsi="Calibri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0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keepNext/>
      <w:spacing w:before="2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keepNext/>
      <w:numPr>
        <w:ilvl w:val="1"/>
      </w:numPr>
      <w:spacing w:before="200"/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sz w:val="19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DC11">
    <w:name w:val="TDC 11"/>
    <w:pPr>
      <w:tabs>
        <w:tab w:val="right" w:leader="dot" w:pos="9648"/>
      </w:tabs>
      <w:spacing w:after="100" w:line="254" w:lineRule="auto"/>
    </w:pPr>
    <w:rPr>
      <w:rFonts w:ascii="Calibri" w:hAnsi="Calibri"/>
      <w:color w:val="000000"/>
      <w:sz w:val="21"/>
    </w:rPr>
  </w:style>
  <w:style w:type="paragraph" w:customStyle="1" w:styleId="TDC21">
    <w:name w:val="TDC 21"/>
    <w:pPr>
      <w:tabs>
        <w:tab w:val="right" w:leader="dot" w:pos="9648"/>
      </w:tabs>
      <w:spacing w:after="100" w:line="254" w:lineRule="auto"/>
      <w:ind w:left="274"/>
    </w:pPr>
    <w:rPr>
      <w:rFonts w:ascii="Calibri" w:hAnsi="Calibri"/>
      <w:color w:val="000000"/>
      <w:sz w:val="21"/>
    </w:rPr>
  </w:style>
  <w:style w:type="paragraph" w:customStyle="1" w:styleId="Code">
    <w:name w:val="Code"/>
    <w:pPr>
      <w:spacing w:after="40" w:line="252" w:lineRule="auto"/>
    </w:pPr>
    <w:rPr>
      <w:rFonts w:ascii="DejaVu Sans Mono" w:hAnsi="DejaVu Sans Mono"/>
      <w:sz w:val="17"/>
    </w:rPr>
  </w:style>
  <w:style w:type="paragraph" w:styleId="TDC1">
    <w:name w:val="toc 1"/>
    <w:basedOn w:val="Normal"/>
    <w:next w:val="Normal"/>
    <w:autoRedefine/>
    <w:uiPriority w:val="39"/>
    <w:unhideWhenUsed/>
    <w:rsid w:val="007D3B2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D3B2E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7D3B2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docker.com/compose/intro/compose-application-model/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https://www.postgresql.org/docs/16/backup-dump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cs.docker.com/compose/how-tos/environment-variables/" TargetMode="Externa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4E5B785-997E-4DFD-8EFB-5D0702FF7354}">
  <we:reference id="wa200010453" version="1.0.0.1" store="es-ES" storeType="OMEX"/>
  <we:alternateReferences>
    <we:reference id="WA200010453" version="1.0.0.1" store="" storeType="OMEX"/>
  </we:alternateReferences>
  <we:properties>
    <we:property name="claude.fileId" value="&quot;4bd8827d-5136-47c8-b12e-0d3e2c80f9d6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1567</Words>
  <Characters>8624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Docker y entorno local de Localito</dc:title>
  <dc:subject>Proyecto Capstone Localito Duoc UC Plaza Norte</dc:subject>
  <dc:creator>Camilo González, Alexander Patiño y Samuel Solís</dc:creator>
  <cp:keywords>Localito, tesis, Capstone, documentación técnica</cp:keywords>
  <dc:description>generated by python-docx</dc:description>
  <cp:lastModifiedBy>Camilo gonzalez soto</cp:lastModifiedBy>
  <cp:revision>3</cp:revision>
  <dcterms:created xsi:type="dcterms:W3CDTF">2013-12-23T23:15:00Z</dcterms:created>
  <dcterms:modified xsi:type="dcterms:W3CDTF">2026-10-07T16:47:00Z</dcterms:modified>
  <cp:category/>
</cp:coreProperties>
</file>