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2F5597"/>
          <w:sz w:val="44"/>
        </w:rPr>
        <w:t>Manual técnico</w:t>
      </w:r>
    </w:p>
    <w:p>
      <w:pPr>
        <w:jc w:val="center"/>
      </w:pPr>
      <w:r>
        <w:rPr>
          <w:rFonts w:ascii="Arial" w:hAnsi="Arial"/>
          <w:i/>
          <w:sz w:val="24"/>
        </w:rPr>
        <w:t>Instalación, ejecución, validación y despliegue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Localito — PWA SaaS para comercios de barrio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Programa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Ingeniería en Informática · Capstone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Metodología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Scrum · Gestión activa en Trello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Corte documental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03 de octubre de 2026</w:t>
            </w:r>
          </w:p>
        </w:tc>
      </w:tr>
      <w:tr>
        <w:tc>
          <w:tcPr>
            <w:tcW w:type="dxa" w:w="492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</w:rPr>
              <w:t>Criterio de evaluación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16 · Manual técnico</w:t>
            </w:r>
          </w:p>
        </w:tc>
      </w:tr>
    </w:tbl>
    <w:p/>
    <w:p>
      <w:pPr>
        <w:jc w:val="center"/>
      </w:pPr>
      <w:r>
        <w:rPr>
          <w:b/>
          <w:color w:val="17365D"/>
          <w:sz w:val="22"/>
        </w:rPr>
        <w:t>Equipo Scrum</w:t>
      </w:r>
    </w:p>
    <w:p>
      <w:pPr>
        <w:jc w:val="center"/>
      </w:pPr>
      <w:r>
        <w:rPr>
          <w:sz w:val="19"/>
        </w:rPr>
        <w:t>Alexander Patiño — Product Owner</w:t>
      </w:r>
    </w:p>
    <w:p>
      <w:pPr>
        <w:jc w:val="center"/>
      </w:pPr>
      <w:r>
        <w:rPr>
          <w:sz w:val="19"/>
        </w:rPr>
        <w:t>Samuel Solís — Scrum Master</w:t>
      </w:r>
    </w:p>
    <w:p>
      <w:pPr>
        <w:jc w:val="center"/>
      </w:pPr>
      <w:r>
        <w:rPr>
          <w:sz w:val="19"/>
        </w:rPr>
        <w:t>Camilo González — Developer</w:t>
      </w:r>
    </w:p>
    <w:p>
      <w:r>
        <w:br w:type="page"/>
      </w:r>
    </w:p>
    <w:p>
      <w:pPr>
        <w:pStyle w:val="Heading1"/>
      </w:pPr>
      <w:r>
        <w:t>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26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03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Valor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Versión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2.0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Fecha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03-10-2026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Estado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Vigente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Metodología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Scrum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Herramienta de gestión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Trello</w:t>
            </w:r>
          </w:p>
        </w:tc>
      </w:tr>
      <w:tr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Fuente principal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docs/05_operacion_produccion/Manual-Tecnico.md + README.md</w:t>
            </w:r>
          </w:p>
        </w:tc>
      </w:tr>
    </w:tbl>
    <w:p/>
    <w:p>
      <w:pPr>
        <w:pStyle w:val="Heading1"/>
      </w:pPr>
      <w:r>
        <w:t>1. Requisitos</w:t>
      </w:r>
    </w:p>
    <w:p>
      <w:pPr>
        <w:pStyle w:val="ListBullet"/>
      </w:pPr>
      <w:r>
        <w:t>Node.js 20 o superior.</w:t>
      </w:r>
    </w:p>
    <w:p>
      <w:pPr>
        <w:pStyle w:val="ListBullet"/>
      </w:pPr>
      <w:r>
        <w:t>npm 10 o compatible.</w:t>
      </w:r>
    </w:p>
    <w:p>
      <w:pPr>
        <w:pStyle w:val="ListBullet"/>
      </w:pPr>
      <w:r>
        <w:t>PostgreSQL 16 o Docker Desktop.</w:t>
      </w:r>
    </w:p>
    <w:p>
      <w:pPr>
        <w:pStyle w:val="ListBullet"/>
      </w:pPr>
      <w:r>
        <w:t>Git para clonar el repositorio.</w:t>
      </w:r>
    </w:p>
    <w:p>
      <w:pPr>
        <w:pStyle w:val="Heading1"/>
      </w:pPr>
      <w:r>
        <w:t>2. Instalación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git clone https://github.com/CamiloGonzalezSt/LocalitoSaaS.git</w:t>
              <w:br/>
              <w:t>cd LocalitoSaaS</w:t>
              <w:br/>
              <w:t>npm install</w:t>
              <w:br/>
              <w:t>Copy-Item .env.example .env</w:t>
              <w:br/>
              <w:t>npm run db:up</w:t>
              <w:br/>
              <w:t>npm run dev:api</w:t>
            </w:r>
          </w:p>
        </w:tc>
      </w:tr>
    </w:tbl>
    <w:p/>
    <w:p>
      <w:r>
        <w:t>En otra terminal: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npm run dev:web</w:t>
            </w:r>
          </w:p>
        </w:tc>
      </w:tr>
    </w:tbl>
    <w:p/>
    <w:p>
      <w:pPr>
        <w:pStyle w:val="Heading1"/>
      </w:pPr>
      <w:r>
        <w:t>3. URLs locales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Servicio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URL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Frontend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http://localhost:5173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API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http://localhost:3000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Health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http://localhost:3000/health</w:t>
            </w:r>
          </w:p>
        </w:tc>
      </w:tr>
    </w:tbl>
    <w:p/>
    <w:p>
      <w:pPr>
        <w:pStyle w:val="Heading1"/>
      </w:pPr>
      <w:r>
        <w:t>4. Base de datos</w:t>
      </w:r>
    </w:p>
    <w:p>
      <w:r>
        <w:t>La API utiliza db/schema.sql y aplica una migración/esquema idempotente al conectarse a PostgreSQL. Docker Compose levanta PostgreSQL 16 para desarrollo. Producción requiere PostgreSQL persistente; no debe aceptar operaciones en almacenamiento temporal si la base falla.</w:t>
      </w:r>
    </w:p>
    <w:p>
      <w:pPr>
        <w:pStyle w:val="Heading1"/>
      </w:pPr>
      <w:r>
        <w:t>5. Variables de entorno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DATABASE_URL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Conexión PostgreSQL.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SESSION_SECRET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Firma/seguridad de sesiones serverless.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PLATFORM_ADMIN_EMAIL / PASSWORD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Alta inicial del administrador de plataforma.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WEB_ORIGIN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Origen permitido del frontend.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APP_URL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URL pública usada por recuperación de contraseña.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EMAIL_PROVIDER / GMAIL_* / RESEND_API_KEY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Envío de correo.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VISION_PROVIDER / GROQ_API_KEY / OPENAI_API_KEY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Funciones de IA visual.</w:t>
            </w:r>
          </w:p>
        </w:tc>
      </w:tr>
    </w:tbl>
    <w:p/>
    <w:p>
      <w:pPr>
        <w:pStyle w:val="Heading1"/>
      </w:pPr>
      <w:r>
        <w:t>6. 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4F4F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pStyle w:val="CodeBlock"/>
            </w:pPr>
            <w:r>
              <w:t>npm run check</w:t>
            </w:r>
          </w:p>
        </w:tc>
      </w:tr>
    </w:tbl>
    <w:p/>
    <w:p>
      <w:pPr>
        <w:pStyle w:val="Heading1"/>
      </w:pPr>
      <w:r>
        <w:t>7. Despliegue</w:t>
      </w:r>
    </w:p>
    <w:p>
      <w:pPr>
        <w:pStyle w:val="ListBullet"/>
      </w:pPr>
      <w:r>
        <w:t>Web/API: Vercel.</w:t>
      </w:r>
    </w:p>
    <w:p>
      <w:pPr>
        <w:pStyle w:val="ListBullet"/>
      </w:pPr>
      <w:r>
        <w:t>Base: Supabase PostgreSQL.</w:t>
      </w:r>
    </w:p>
    <w:p>
      <w:pPr>
        <w:pStyle w:val="ListBullet"/>
      </w:pPr>
      <w:r>
        <w:t>Usar Transaction Pooler en Vercel.</w:t>
      </w:r>
    </w:p>
    <w:p>
      <w:pPr>
        <w:pStyle w:val="ListBullet"/>
      </w:pPr>
      <w:r>
        <w:t>Configurar secretos como variables de entorno.</w:t>
      </w:r>
    </w:p>
    <w:p>
      <w:pPr>
        <w:pStyle w:val="ListBullet"/>
      </w:pPr>
      <w:r>
        <w:t>Comprobar /api/health después del despliegue.</w:t>
      </w:r>
    </w:p>
    <w:p>
      <w:pPr>
        <w:pStyle w:val="Heading1"/>
      </w:pPr>
      <w:r>
        <w:t>8. Seguridad operativa</w:t>
      </w:r>
    </w:p>
    <w:p>
      <w:pPr>
        <w:pStyle w:val="ListBullet"/>
      </w:pPr>
      <w:r>
        <w:t>Nunca publicar claves API o contraseñas reales.</w:t>
      </w:r>
    </w:p>
    <w:p>
      <w:pPr>
        <w:pStyle w:val="ListBullet"/>
      </w:pPr>
      <w:r>
        <w:t>No usar prefijo VITE_ para secretos.</w:t>
      </w:r>
    </w:p>
    <w:p>
      <w:pPr>
        <w:pStyle w:val="ListBullet"/>
      </w:pPr>
      <w:r>
        <w:t>No almacenar datos de tarjeta.</w:t>
      </w:r>
    </w:p>
    <w:p>
      <w:pPr>
        <w:pStyle w:val="ListBullet"/>
      </w:pPr>
      <w:r>
        <w:t>Mantener recuperación de contraseña con proveedor configurado.</w:t>
      </w:r>
    </w:p>
    <w:p>
      <w:pPr>
        <w:pStyle w:val="Heading1"/>
      </w:pPr>
      <w:r>
        <w:t>9. Comandos útiles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4929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dev:web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Frontend dev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npm run dev:api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API dev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db:up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PostgreSQL local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npm run db:down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Detener Docker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db:logs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Logs DB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npm run typecheck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Tipos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test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Tests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npm run build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  <w:shd w:fill="F8FBFE"/>
          </w:tcPr>
          <w:p>
            <w:r>
              <w:rPr>
                <w:rFonts w:ascii="Arial" w:hAnsi="Arial"/>
                <w:sz w:val="18"/>
              </w:rPr>
              <w:t>Build</w:t>
            </w:r>
          </w:p>
        </w:tc>
      </w:tr>
      <w:tr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npm run check</w:t>
            </w:r>
          </w:p>
        </w:tc>
        <w:tc>
          <w:tcPr>
            <w:tcW w:type="dxa" w:w="492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sz w:val="18"/>
              </w:rPr>
              <w:t>Verificación integral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6"/>
      </w:rPr>
      <w:t xml:space="preserve">Documento académico y técnico · Actualizado 03-10-2026 · Página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B6B6B"/>
        <w:sz w:val="16"/>
      </w:rPr>
      <w:t>LOCALITO  |  Capstone 2026  |  Ingeniería en Informática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/>
      <w:ind w:left="142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