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17365D"/>
          <w:sz w:val="60"/>
        </w:rPr>
        <w:t>LOCALITO SaaS</w:t>
      </w:r>
    </w:p>
    <w:p>
      <w:pPr>
        <w:jc w:val="center"/>
      </w:pPr>
      <w:r>
        <w:rPr>
          <w:b/>
          <w:color w:val="1F4E79"/>
          <w:sz w:val="36"/>
        </w:rPr>
        <w:t>Documento Maestro de Requisitos, Decisiones y Criterios</w:t>
      </w:r>
    </w:p>
    <w:p>
      <w:pPr>
        <w:spacing w:before="360"/>
        <w:jc w:val="center"/>
      </w:pPr>
      <w:r>
        <w:rPr>
          <w:sz w:val="24"/>
        </w:rPr>
        <w:t>Proyecto Capstone - Ingeniería en Informática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1.0</w:t>
            </w:r>
          </w:p>
        </w:tc>
      </w:tr>
      <w:tr>
        <w:tc>
          <w:tcPr>
            <w:tcW w:type="dxa" w:w="4968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Fecha base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Agosto de 2026</w:t>
            </w:r>
          </w:p>
        </w:tc>
      </w:tr>
      <w:tr>
        <w:tc>
          <w:tcPr>
            <w:tcW w:type="dxa" w:w="4968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Tipo de solución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SaaS / Punto de Venta (POS)</w:t>
            </w:r>
          </w:p>
        </w:tc>
      </w:tr>
      <w:tr>
        <w:tc>
          <w:tcPr>
            <w:tcW w:type="dxa" w:w="4968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Mercado objetivo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Pequeños negocios y comercios de barrio en Chile</w:t>
            </w:r>
          </w:p>
        </w:tc>
      </w:tr>
      <w:tr>
        <w:tc>
          <w:tcPr>
            <w:tcW w:type="dxa" w:w="4968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Equipo Scrum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PO: Alexander | Scrum Master: Samuel | Developer: Camilo</w:t>
            </w:r>
          </w:p>
        </w:tc>
      </w:tr>
    </w:tbl>
    <w:p>
      <w:pPr>
        <w:pStyle w:val="Callout"/>
      </w:pPr>
      <w:r>
        <w:t>Este documento funciona como fuente única de decisiones del proyecto. Las nuevas funcionalidades, costos, cambios de arquitectura y decisiones comerciales deben contrastarse con este marco para evitar contradicciones entre software, documentación, planificación y defensa final.</w:t>
      </w:r>
    </w:p>
    <w:p>
      <w:r>
        <w:br w:type="page"/>
      </w:r>
    </w:p>
    <w:p>
      <w:pPr>
        <w:pStyle w:val="Heading1"/>
      </w:pPr>
      <w:r>
        <w:t>Índice de contenidos</w:t>
      </w:r>
    </w:p>
    <w:p>
      <w:r>
        <w:t>1. Definición de Localito</w:t>
      </w:r>
    </w:p>
    <w:p>
      <w:r>
        <w:t>2. Usuarios del sistema</w:t>
      </w:r>
    </w:p>
    <w:p>
      <w:r>
        <w:t>3. Arquitectura tecnológica oficial</w:t>
      </w:r>
    </w:p>
    <w:p>
      <w:r>
        <w:t>4. Funcionalidades principales</w:t>
      </w:r>
    </w:p>
    <w:p>
      <w:r>
        <w:t>5. Venta mediante fotografía e inteligencia artificial</w:t>
      </w:r>
    </w:p>
    <w:p>
      <w:r>
        <w:t>6. Medios de pago</w:t>
      </w:r>
    </w:p>
    <w:p>
      <w:r>
        <w:t>7. Medios de pago soportados</w:t>
      </w:r>
    </w:p>
    <w:p>
      <w:r>
        <w:t>8. Pagos externos pendientes</w:t>
      </w:r>
    </w:p>
    <w:p>
      <w:r>
        <w:t>9. Restricciones de pagos</w:t>
      </w:r>
    </w:p>
    <w:p>
      <w:r>
        <w:t>10. Mercado Pago</w:t>
      </w:r>
    </w:p>
    <w:p>
      <w:r>
        <w:t>11. Webpay</w:t>
      </w:r>
    </w:p>
    <w:p>
      <w:r>
        <w:t>12. Reglas de inventario</w:t>
      </w:r>
    </w:p>
    <w:p>
      <w:r>
        <w:t>13. Fiado</w:t>
      </w:r>
    </w:p>
    <w:p>
      <w:r>
        <w:t>14. Pago mixto</w:t>
      </w:r>
    </w:p>
    <w:p>
      <w:r>
        <w:t>15. Modelo de suscripción</w:t>
      </w:r>
    </w:p>
    <w:p>
      <w:r>
        <w:t>16. Prueba gratuita</w:t>
      </w:r>
    </w:p>
    <w:p>
      <w:r>
        <w:t>17. Plan Básico</w:t>
      </w:r>
    </w:p>
    <w:p>
      <w:r>
        <w:t>18. Plan Pro</w:t>
      </w:r>
    </w:p>
    <w:p>
      <w:r>
        <w:t>19. Política de precios</w:t>
      </w:r>
    </w:p>
    <w:p>
      <w:r>
        <w:t>20. Equipo Scrum</w:t>
      </w:r>
    </w:p>
    <w:p>
      <w:r>
        <w:t>21. Ceremonias Scrum</w:t>
      </w:r>
    </w:p>
    <w:p>
      <w:r>
        <w:t>22. Calidad y pruebas</w:t>
      </w:r>
    </w:p>
    <w:p>
      <w:r>
        <w:t>23. Costos de construcción</w:t>
      </w:r>
    </w:p>
    <w:p>
      <w:r>
        <w:t>24. Costos de recursos humanos</w:t>
      </w:r>
    </w:p>
    <w:p>
      <w:r>
        <w:t>25. Herramientas durante la tesis</w:t>
      </w:r>
    </w:p>
    <w:p>
      <w:r>
        <w:t>26. Costos operativos post-lanzamiento</w:t>
      </w:r>
    </w:p>
    <w:p>
      <w:r>
        <w:t>27. Clasificación de costos</w:t>
      </w:r>
    </w:p>
    <w:p>
      <w:r>
        <w:t>28. Información requerida por servicio</w:t>
      </w:r>
    </w:p>
    <w:p>
      <w:r>
        <w:t>29. Codex y OpenAI API</w:t>
      </w:r>
    </w:p>
    <w:p>
      <w:r>
        <w:t>30. Mantenimiento posterior</w:t>
      </w:r>
    </w:p>
    <w:p>
      <w:r>
        <w:t>31. Seguridad</w:t>
      </w:r>
    </w:p>
    <w:p>
      <w:r>
        <w:t>32. Protección de pagos</w:t>
      </w:r>
    </w:p>
    <w:p>
      <w:r>
        <w:t>33. Tratamiento de imágenes</w:t>
      </w:r>
    </w:p>
    <w:p>
      <w:r>
        <w:t>34. Escenarios de presupuesto</w:t>
      </w:r>
    </w:p>
    <w:p>
      <w:r>
        <w:t>35. Variables financieras obligatorias</w:t>
      </w:r>
    </w:p>
    <w:p>
      <w:r>
        <w:t>36. Adquisición de clientes (CAC)</w:t>
      </w:r>
    </w:p>
    <w:p>
      <w:r>
        <w:t>37. Conversión desde prueba gratuita</w:t>
      </w:r>
    </w:p>
    <w:p>
      <w:r>
        <w:t>38. Churn</w:t>
      </w:r>
    </w:p>
    <w:p>
      <w:r>
        <w:t>39. Mix de suscripciones</w:t>
      </w:r>
    </w:p>
    <w:p>
      <w:r>
        <w:t>40. IVA y facturación</w:t>
      </w:r>
    </w:p>
    <w:p>
      <w:r>
        <w:t>41. Comisiones de cobro</w:t>
      </w:r>
    </w:p>
    <w:p>
      <w:r>
        <w:t>42. Escalamiento de infraestructura</w:t>
      </w:r>
    </w:p>
    <w:p>
      <w:r>
        <w:t>43. Estudio de mercado</w:t>
      </w:r>
    </w:p>
    <w:p>
      <w:r>
        <w:t>44. Mercado objetivo: TAM, SAM y SOM</w:t>
      </w:r>
    </w:p>
    <w:p>
      <w:r>
        <w:t>45. Escenarios financieros</w:t>
      </w:r>
    </w:p>
    <w:p>
      <w:r>
        <w:t>46. Rentabilidad y Payback</w:t>
      </w:r>
    </w:p>
    <w:p>
      <w:r>
        <w:t>47. Política sobre precios externos</w:t>
      </w:r>
    </w:p>
    <w:p>
      <w:r>
        <w:t>48. Principio general del proyecto</w:t>
      </w:r>
    </w:p>
    <w:p>
      <w:r>
        <w:t>49. Criterio para nuevas funcionalidades</w:t>
      </w:r>
    </w:p>
    <w:p>
      <w:r>
        <w:t>50. Objetivo final de viabilidad</w:t>
      </w:r>
    </w:p>
    <w:p>
      <w:r>
        <w:br w:type="page"/>
      </w:r>
    </w:p>
    <w:p>
      <w:pPr>
        <w:pStyle w:val="Heading1"/>
      </w:pPr>
      <w:r>
        <w:t>1. Definición de Localito</w:t>
      </w:r>
    </w:p>
    <w:p>
      <w:r>
        <w:t>Localito es una plataforma SaaS de Punto de Venta (POS) orientada principalmente a pequeños comercios de barrio. Su objetivo es facilitar la administración cotidiana mediante herramientas simples de ventas, inventario, caja, clientes, fiado, proveedores, compras, reportes, automatización e inteligencia artificial.</w:t>
      </w:r>
    </w:p>
    <w:p>
      <w:r>
        <w:t>La experiencia debe priorizar simplicidad, claridad y baja barrera tecnológica para usuarios de distintas edades y niveles de conocimiento digital.</w:t>
      </w:r>
    </w:p>
    <w:p>
      <w:pPr>
        <w:pStyle w:val="ListBullet"/>
        <w:spacing w:after="0" w:before="0"/>
      </w:pPr>
      <w:r>
        <w:t>Almacenes</w:t>
      </w:r>
    </w:p>
    <w:p>
      <w:pPr>
        <w:pStyle w:val="ListBullet"/>
        <w:spacing w:after="0" w:before="0"/>
      </w:pPr>
      <w:r>
        <w:t>Minimarkets</w:t>
      </w:r>
    </w:p>
    <w:p>
      <w:pPr>
        <w:pStyle w:val="ListBullet"/>
        <w:spacing w:after="0" w:before="0"/>
      </w:pPr>
      <w:r>
        <w:t>Bazares</w:t>
      </w:r>
    </w:p>
    <w:p>
      <w:pPr>
        <w:pStyle w:val="ListBullet"/>
        <w:spacing w:after="0" w:before="0"/>
      </w:pPr>
      <w:r>
        <w:t>Botillerías</w:t>
      </w:r>
    </w:p>
    <w:p>
      <w:pPr>
        <w:pStyle w:val="ListBullet"/>
        <w:spacing w:after="0" w:before="0"/>
      </w:pPr>
      <w:r>
        <w:t>Ferreterías</w:t>
      </w:r>
    </w:p>
    <w:p>
      <w:pPr>
        <w:pStyle w:val="ListBullet"/>
        <w:spacing w:after="0" w:before="0"/>
      </w:pPr>
      <w:r>
        <w:t>Librerías</w:t>
      </w:r>
    </w:p>
    <w:p>
      <w:pPr>
        <w:pStyle w:val="ListBullet"/>
        <w:spacing w:after="0" w:before="0"/>
      </w:pPr>
      <w:r>
        <w:t>Petshops</w:t>
      </w:r>
    </w:p>
    <w:p>
      <w:pPr>
        <w:pStyle w:val="ListBullet"/>
        <w:spacing w:after="0" w:before="0"/>
      </w:pPr>
      <w:r>
        <w:t>Panaderías</w:t>
      </w:r>
    </w:p>
    <w:p>
      <w:pPr>
        <w:pStyle w:val="ListBullet"/>
        <w:spacing w:after="0" w:before="0"/>
      </w:pPr>
      <w:r>
        <w:t>Tiendas pequeñas y comercios similares</w:t>
      </w:r>
    </w:p>
    <w:p>
      <w:pPr>
        <w:pStyle w:val="Heading1"/>
      </w:pPr>
      <w:r>
        <w:t>2. Usuarios del sistema</w:t>
      </w:r>
    </w:p>
    <w:p>
      <w:r>
        <w:t>El usuario directo de Localito es el dueño, vendedor, encargado de caja o administrador autorizado del negocio. El cliente final del comercio no interactúa directamente con la aplicación.</w:t>
      </w:r>
    </w:p>
    <w:p>
      <w:pPr>
        <w:pStyle w:val="ListBullet"/>
        <w:spacing w:after="0" w:before="0"/>
      </w:pPr>
      <w:r>
        <w:t>El cliente no necesita crear cuenta.</w:t>
      </w:r>
    </w:p>
    <w:p>
      <w:pPr>
        <w:pStyle w:val="ListBullet"/>
        <w:spacing w:after="0" w:before="0"/>
      </w:pPr>
      <w:r>
        <w:t>El cliente no necesita instalar Localito.</w:t>
      </w:r>
    </w:p>
    <w:p>
      <w:pPr>
        <w:pStyle w:val="ListBullet"/>
        <w:spacing w:after="0" w:before="0"/>
      </w:pPr>
      <w:r>
        <w:t>El cliente no debe utilizar Localito para completar una venta.</w:t>
      </w:r>
    </w:p>
    <w:p>
      <w:pPr>
        <w:pStyle w:val="ListBullet"/>
        <w:spacing w:after="0" w:before="0"/>
      </w:pPr>
      <w:r>
        <w:t>La operación se realiza desde la interfaz del comerciante.</w:t>
      </w:r>
    </w:p>
    <w:p>
      <w:pPr>
        <w:pStyle w:val="Heading1"/>
      </w:pPr>
      <w:r>
        <w:t>3. Arquitectura tecnológica oficial</w:t>
      </w:r>
    </w:p>
    <w:p>
      <w:pPr>
        <w:pStyle w:val="Heading2"/>
      </w:pPr>
      <w:r>
        <w:t>Frontend</w:t>
      </w:r>
    </w:p>
    <w:p>
      <w:pPr>
        <w:pStyle w:val="ListBullet"/>
        <w:spacing w:after="0" w:before="0"/>
      </w:pPr>
      <w:r>
        <w:t>React</w:t>
      </w:r>
    </w:p>
    <w:p>
      <w:pPr>
        <w:pStyle w:val="ListBullet"/>
        <w:spacing w:after="0" w:before="0"/>
      </w:pPr>
      <w:r>
        <w:t>PWA (Aplicación Web Progresiva)</w:t>
      </w:r>
    </w:p>
    <w:p>
      <w:pPr>
        <w:pStyle w:val="ListBullet"/>
        <w:spacing w:after="0" w:before="0"/>
      </w:pPr>
      <w:r>
        <w:t>Diseño responsive para computador, tablet y móvil</w:t>
      </w:r>
    </w:p>
    <w:p>
      <w:pPr>
        <w:pStyle w:val="Heading2"/>
      </w:pPr>
      <w:r>
        <w:t>Backend</w:t>
      </w:r>
    </w:p>
    <w:p>
      <w:pPr>
        <w:pStyle w:val="ListBullet"/>
        <w:spacing w:after="0" w:before="0"/>
      </w:pPr>
      <w:r>
        <w:t>Node.js</w:t>
      </w:r>
    </w:p>
    <w:p>
      <w:pPr>
        <w:pStyle w:val="ListBullet"/>
        <w:spacing w:after="0" w:before="0"/>
      </w:pPr>
      <w:r>
        <w:t>API backend para lógica de negocio e integraciones</w:t>
      </w:r>
    </w:p>
    <w:p>
      <w:pPr>
        <w:pStyle w:val="Heading2"/>
      </w:pPr>
      <w:r>
        <w:t>Datos</w:t>
      </w:r>
    </w:p>
    <w:p>
      <w:pPr>
        <w:pStyle w:val="ListBullet"/>
        <w:spacing w:after="0" w:before="0"/>
      </w:pPr>
      <w:r>
        <w:t>PostgreSQL como motor principal</w:t>
      </w:r>
    </w:p>
    <w:p>
      <w:pPr>
        <w:pStyle w:val="ListBullet"/>
        <w:spacing w:after="0" w:before="0"/>
      </w:pPr>
      <w:r>
        <w:t>Supabase PostgreSQL como alternativa/entorno productivo administrado</w:t>
      </w:r>
    </w:p>
    <w:p>
      <w:pPr>
        <w:pStyle w:val="Heading2"/>
      </w:pPr>
      <w:r>
        <w:t>Despliegue y control</w:t>
      </w:r>
    </w:p>
    <w:p>
      <w:pPr>
        <w:pStyle w:val="ListBullet"/>
        <w:spacing w:after="0" w:before="0"/>
      </w:pPr>
      <w:r>
        <w:t>Vercel para hosting/despliegue</w:t>
      </w:r>
    </w:p>
    <w:p>
      <w:pPr>
        <w:pStyle w:val="ListBullet"/>
        <w:spacing w:after="0" w:before="0"/>
      </w:pPr>
      <w:r>
        <w:t>Git y GitHub para control de versiones</w:t>
      </w:r>
    </w:p>
    <w:p>
      <w:pPr>
        <w:pStyle w:val="Heading2"/>
      </w:pPr>
      <w:r>
        <w:t>Servicios</w:t>
      </w:r>
    </w:p>
    <w:p>
      <w:pPr>
        <w:pStyle w:val="ListBullet"/>
        <w:spacing w:after="0" w:before="0"/>
      </w:pPr>
      <w:r>
        <w:t>OpenAI API multimodal para procesamiento de imágenes</w:t>
      </w:r>
    </w:p>
    <w:p>
      <w:pPr>
        <w:pStyle w:val="ListBullet"/>
        <w:spacing w:after="0" w:before="0"/>
      </w:pPr>
      <w:r>
        <w:t>Gmail SMTP durante desarrollo; proveedor transaccional futuro como Resend</w:t>
      </w:r>
    </w:p>
    <w:p>
      <w:pPr>
        <w:pStyle w:val="ListBullet"/>
        <w:spacing w:after="0" w:before="0"/>
      </w:pPr>
      <w:r>
        <w:t>HTTPS obligatorio en producción</w:t>
      </w:r>
    </w:p>
    <w:p>
      <w:pPr>
        <w:pStyle w:val="Heading2"/>
      </w:pPr>
      <w:r>
        <w:t>Tecnologías no vigentes</w:t>
      </w:r>
    </w:p>
    <w:p>
      <w:r>
        <w:t>SQL Server no forma parte del stack actual de Localito y no debe presupuestarse salvo decisión formal futura.</w:t>
      </w:r>
    </w:p>
    <w:p>
      <w:pPr>
        <w:pStyle w:val="Heading1"/>
      </w:pPr>
      <w:r>
        <w:t>4. Funcionalidades principales</w:t>
      </w:r>
    </w:p>
    <w:p>
      <w:pPr>
        <w:pStyle w:val="ListBullet"/>
        <w:spacing w:after="0" w:before="0"/>
      </w:pPr>
      <w:r>
        <w:t>Gestión de productos y categorías</w:t>
      </w:r>
    </w:p>
    <w:p>
      <w:pPr>
        <w:pStyle w:val="ListBullet"/>
        <w:spacing w:after="0" w:before="0"/>
      </w:pPr>
      <w:r>
        <w:t>Inventario, stock, kardex y alertas</w:t>
      </w:r>
    </w:p>
    <w:p>
      <w:pPr>
        <w:pStyle w:val="ListBullet"/>
        <w:spacing w:after="0" w:before="0"/>
      </w:pPr>
      <w:r>
        <w:t>Ventas y caja</w:t>
      </w:r>
    </w:p>
    <w:p>
      <w:pPr>
        <w:pStyle w:val="ListBullet"/>
        <w:spacing w:after="0" w:before="0"/>
      </w:pPr>
      <w:r>
        <w:t>Apertura y cierre de caja</w:t>
      </w:r>
    </w:p>
    <w:p>
      <w:pPr>
        <w:pStyle w:val="ListBullet"/>
        <w:spacing w:after="0" w:before="0"/>
      </w:pPr>
      <w:r>
        <w:t>Clientes y fiado</w:t>
      </w:r>
    </w:p>
    <w:p>
      <w:pPr>
        <w:pStyle w:val="ListBullet"/>
        <w:spacing w:after="0" w:before="0"/>
      </w:pPr>
      <w:r>
        <w:t>Abonos e historial de deuda</w:t>
      </w:r>
    </w:p>
    <w:p>
      <w:pPr>
        <w:pStyle w:val="ListBullet"/>
        <w:spacing w:after="0" w:before="0"/>
      </w:pPr>
      <w:r>
        <w:t>Proveedores, compras y recepción</w:t>
      </w:r>
    </w:p>
    <w:p>
      <w:pPr>
        <w:pStyle w:val="ListBullet"/>
        <w:spacing w:after="0" w:before="0"/>
      </w:pPr>
      <w:r>
        <w:t>Reportes y dashboard</w:t>
      </w:r>
    </w:p>
    <w:p>
      <w:pPr>
        <w:pStyle w:val="ListBullet"/>
        <w:spacing w:after="0" w:before="0"/>
      </w:pPr>
      <w:r>
        <w:t>Auditoría</w:t>
      </w:r>
    </w:p>
    <w:p>
      <w:pPr>
        <w:pStyle w:val="ListBullet"/>
        <w:spacing w:after="0" w:before="0"/>
      </w:pPr>
      <w:r>
        <w:t>Usuarios, roles y permisos</w:t>
      </w:r>
    </w:p>
    <w:p>
      <w:pPr>
        <w:pStyle w:val="ListBullet"/>
        <w:spacing w:after="0" w:before="0"/>
      </w:pPr>
      <w:r>
        <w:t>Inteligencia artificial</w:t>
      </w:r>
    </w:p>
    <w:p>
      <w:pPr>
        <w:pStyle w:val="ListBullet"/>
        <w:spacing w:after="0" w:before="0"/>
      </w:pPr>
      <w:r>
        <w:t>Registro asistido de ventas mediante fotografía</w:t>
      </w:r>
    </w:p>
    <w:p>
      <w:pPr>
        <w:pStyle w:val="Heading1"/>
      </w:pPr>
      <w:r>
        <w:t>5. Venta mediante fotografía e inteligencia artificial</w:t>
      </w:r>
    </w:p>
    <w:p>
      <w:r>
        <w:t>Una funcionalidad diferenciadora del Plan Pro será el registro asistido de productos mediante fotografía. La inteligencia artificial ayuda a identificar el producto, pero nunca confirma por sí sola una venta.</w:t>
      </w:r>
    </w:p>
    <w:p>
      <w:pPr>
        <w:pStyle w:val="ListNumber"/>
        <w:spacing w:after="0" w:before="0"/>
      </w:pPr>
      <w:r>
        <w:t>El vendedor selecciona la opción de agregar producto mediante fotografía.</w:t>
      </w:r>
    </w:p>
    <w:p>
      <w:pPr>
        <w:pStyle w:val="ListNumber"/>
        <w:spacing w:after="0" w:before="0"/>
      </w:pPr>
      <w:r>
        <w:t>Toma una fotografía del producto.</w:t>
      </w:r>
    </w:p>
    <w:p>
      <w:pPr>
        <w:pStyle w:val="ListNumber"/>
        <w:spacing w:after="0" w:before="0"/>
      </w:pPr>
      <w:r>
        <w:t>Localito envía la imagen al backend.</w:t>
      </w:r>
    </w:p>
    <w:p>
      <w:pPr>
        <w:pStyle w:val="ListNumber"/>
        <w:spacing w:after="0" w:before="0"/>
      </w:pPr>
      <w:r>
        <w:t>El backend consume la API multimodal de OpenAI.</w:t>
      </w:r>
    </w:p>
    <w:p>
      <w:pPr>
        <w:pStyle w:val="ListNumber"/>
        <w:spacing w:after="0" w:before="0"/>
      </w:pPr>
      <w:r>
        <w:t>La IA analiza la imagen e intenta identificar el producto del inventario.</w:t>
      </w:r>
    </w:p>
    <w:p>
      <w:pPr>
        <w:pStyle w:val="ListNumber"/>
        <w:spacing w:after="0" w:before="0"/>
      </w:pPr>
      <w:r>
        <w:t>Localito muestra una o más coincidencias.</w:t>
      </w:r>
    </w:p>
    <w:p>
      <w:pPr>
        <w:pStyle w:val="ListNumber"/>
        <w:spacing w:after="0" w:before="0"/>
      </w:pPr>
      <w:r>
        <w:t>El vendedor confirma el producto.</w:t>
      </w:r>
    </w:p>
    <w:p>
      <w:pPr>
        <w:pStyle w:val="ListNumber"/>
        <w:spacing w:after="0" w:before="0"/>
      </w:pPr>
      <w:r>
        <w:t>El producto se incorpora a la venta.</w:t>
      </w:r>
    </w:p>
    <w:p>
      <w:pPr>
        <w:pStyle w:val="ListBullet"/>
        <w:spacing w:after="0" w:before="0"/>
      </w:pPr>
      <w:r>
        <w:t>Si la confianza es baja o hay varias coincidencias, mostrar alternativas.</w:t>
      </w:r>
    </w:p>
    <w:p>
      <w:pPr>
        <w:pStyle w:val="ListBullet"/>
        <w:spacing w:after="0" w:before="0"/>
      </w:pPr>
      <w:r>
        <w:t>Si no se reconoce el producto, permitir búsqueda manual, código de barras o ingreso manual.</w:t>
      </w:r>
    </w:p>
    <w:p>
      <w:pPr>
        <w:pStyle w:val="ListBullet"/>
        <w:spacing w:after="0" w:before="0"/>
      </w:pPr>
      <w:r>
        <w:t>La API de OpenAI debe ejecutarse desde backend; nunca exponer la API key en frontend.</w:t>
      </w:r>
    </w:p>
    <w:p>
      <w:pPr>
        <w:pStyle w:val="ListBullet"/>
        <w:spacing w:after="0" w:before="0"/>
      </w:pPr>
      <w:r>
        <w:t>El consumo de IA se trata como costo variable del Plan Pro y debe tener límites/control de uso.</w:t>
      </w:r>
    </w:p>
    <w:p>
      <w:pPr>
        <w:pStyle w:val="Heading1"/>
      </w:pPr>
      <w:r>
        <w:t>6. Medios de pago</w:t>
      </w:r>
    </w:p>
    <w:p>
      <w:r>
        <w:t>Localito no debe enviar automáticamente montos a máquinas POS, terminales bancarias ni pasarelas en la primera versión.</w:t>
      </w:r>
    </w:p>
    <w:p>
      <w:pPr>
        <w:pStyle w:val="ListNumber"/>
        <w:spacing w:after="0" w:before="0"/>
      </w:pPr>
      <w:r>
        <w:t>El vendedor arma la venta.</w:t>
      </w:r>
    </w:p>
    <w:p>
      <w:pPr>
        <w:pStyle w:val="ListNumber"/>
        <w:spacing w:after="0" w:before="0"/>
      </w:pPr>
      <w:r>
        <w:t>Presiona “Cobrar”.</w:t>
      </w:r>
    </w:p>
    <w:p>
      <w:pPr>
        <w:pStyle w:val="ListNumber"/>
        <w:spacing w:after="0" w:before="0"/>
      </w:pPr>
      <w:r>
        <w:t>Selecciona el medio de pago.</w:t>
      </w:r>
    </w:p>
    <w:p>
      <w:pPr>
        <w:pStyle w:val="ListNumber"/>
        <w:spacing w:after="0" w:before="0"/>
      </w:pPr>
      <w:r>
        <w:t>Si el medio es externo, ingresa manualmente el monto en la terminal o aplicación externa.</w:t>
      </w:r>
    </w:p>
    <w:p>
      <w:pPr>
        <w:pStyle w:val="ListNumber"/>
        <w:spacing w:after="0" w:before="0"/>
      </w:pPr>
      <w:r>
        <w:t>El cliente realiza el pago.</w:t>
      </w:r>
    </w:p>
    <w:p>
      <w:pPr>
        <w:pStyle w:val="ListNumber"/>
        <w:spacing w:after="0" w:before="0"/>
      </w:pPr>
      <w:r>
        <w:t>El vendedor verifica externamente el pago.</w:t>
      </w:r>
    </w:p>
    <w:p>
      <w:pPr>
        <w:pStyle w:val="ListNumber"/>
        <w:spacing w:after="0" w:before="0"/>
      </w:pPr>
      <w:r>
        <w:t>El vendedor confirma “Pago recibido”.</w:t>
      </w:r>
    </w:p>
    <w:p>
      <w:pPr>
        <w:pStyle w:val="ListNumber"/>
        <w:spacing w:after="0" w:before="0"/>
      </w:pPr>
      <w:r>
        <w:t>Localito registra la venta, descuenta stock y genera el comprobante.</w:t>
      </w:r>
    </w:p>
    <w:p>
      <w:pPr>
        <w:pStyle w:val="Heading1"/>
      </w:pPr>
      <w:r>
        <w:t>7. Medios de pago soportados</w:t>
      </w:r>
    </w:p>
    <w:p>
      <w:pPr>
        <w:pStyle w:val="ListBullet"/>
        <w:spacing w:after="0" w:before="0"/>
      </w:pPr>
      <w:r>
        <w:t>Efectivo</w:t>
      </w:r>
    </w:p>
    <w:p>
      <w:pPr>
        <w:pStyle w:val="ListBullet"/>
        <w:spacing w:after="0" w:before="0"/>
      </w:pPr>
      <w:r>
        <w:t>Tarjeta mediante terminal externa</w:t>
      </w:r>
    </w:p>
    <w:p>
      <w:pPr>
        <w:pStyle w:val="ListBullet"/>
        <w:spacing w:after="0" w:before="0"/>
      </w:pPr>
      <w:r>
        <w:t>Mercado Pago QR externo</w:t>
      </w:r>
    </w:p>
    <w:p>
      <w:pPr>
        <w:pStyle w:val="ListBullet"/>
        <w:spacing w:after="0" w:before="0"/>
      </w:pPr>
      <w:r>
        <w:t>Transferencia bancaria</w:t>
      </w:r>
    </w:p>
    <w:p>
      <w:pPr>
        <w:pStyle w:val="ListBullet"/>
        <w:spacing w:after="0" w:before="0"/>
      </w:pPr>
      <w:r>
        <w:t>Webpay externo</w:t>
      </w:r>
    </w:p>
    <w:p>
      <w:pPr>
        <w:pStyle w:val="ListBullet"/>
        <w:spacing w:after="0" w:before="0"/>
      </w:pPr>
      <w:r>
        <w:t>Fiado</w:t>
      </w:r>
    </w:p>
    <w:p>
      <w:pPr>
        <w:pStyle w:val="ListBullet"/>
        <w:spacing w:after="0" w:before="0"/>
      </w:pPr>
      <w:r>
        <w:t>Pago mixto</w:t>
      </w:r>
    </w:p>
    <w:p>
      <w:pPr>
        <w:pStyle w:val="Heading1"/>
      </w:pPr>
      <w:r>
        <w:t>8. Pagos externos pendientes</w:t>
      </w:r>
    </w:p>
    <w:p>
      <w:r>
        <w:t>Los pagos por tarjeta, Mercado Pago, Webpay o transferencia permanecerán en estado “Pendiente de confirmación” hasta que el vendedor confirme manualmente que el dinero fue recibido.</w:t>
      </w:r>
    </w:p>
    <w:p>
      <w:pPr>
        <w:pStyle w:val="Heading1"/>
      </w:pPr>
      <w:r>
        <w:t>9. Restricciones de pagos</w:t>
      </w:r>
    </w:p>
    <w:p>
      <w:pPr>
        <w:pStyle w:val="ListBullet"/>
        <w:spacing w:after="0" w:before="0"/>
      </w:pPr>
      <w:r>
        <w:t>No enviar automáticamente montos a Transbank.</w:t>
      </w:r>
    </w:p>
    <w:p>
      <w:pPr>
        <w:pStyle w:val="ListBullet"/>
        <w:spacing w:after="0" w:before="0"/>
      </w:pPr>
      <w:r>
        <w:t>No integrar automáticamente Mercado Pago Point durante la primera versión.</w:t>
      </w:r>
    </w:p>
    <w:p>
      <w:pPr>
        <w:pStyle w:val="ListBullet"/>
        <w:spacing w:after="0" w:before="0"/>
      </w:pPr>
      <w:r>
        <w:t>No comprar terminales POS para la tesis.</w:t>
      </w:r>
    </w:p>
    <w:p>
      <w:pPr>
        <w:pStyle w:val="ListBullet"/>
        <w:spacing w:after="0" w:before="0"/>
      </w:pPr>
      <w:r>
        <w:t>No exigir que el cliente final use Localito.</w:t>
      </w:r>
    </w:p>
    <w:p>
      <w:pPr>
        <w:pStyle w:val="ListBullet"/>
        <w:spacing w:after="0" w:before="0"/>
      </w:pPr>
      <w:r>
        <w:t>No guardar números completos de tarjeta, CVV ni credenciales bancarias.</w:t>
      </w:r>
    </w:p>
    <w:p>
      <w:pPr>
        <w:pStyle w:val="ListBullet"/>
        <w:spacing w:after="0" w:before="0"/>
      </w:pPr>
      <w:r>
        <w:t>No descontar stock antes de confirmar la venta.</w:t>
      </w:r>
    </w:p>
    <w:p>
      <w:pPr>
        <w:pStyle w:val="ListBullet"/>
        <w:spacing w:after="0" w:before="0"/>
      </w:pPr>
      <w:r>
        <w:t>No marcar una venta como pagada solo por seleccionar el medio de pago.</w:t>
      </w:r>
    </w:p>
    <w:p>
      <w:pPr>
        <w:pStyle w:val="Heading1"/>
      </w:pPr>
      <w:r>
        <w:t>10. Mercado Pago</w:t>
      </w:r>
    </w:p>
    <w:p>
      <w:r>
        <w:t>En la primera versión puede utilizarse un QR estático externo. El vendedor selecciona Mercado Pago, el cliente escanea el QR y paga desde su teléfono; luego el vendedor verifica el pago en Mercado Pago y lo confirma manualmente en Localito. Una integración automática queda como trabajo futuro.</w:t>
      </w:r>
    </w:p>
    <w:p>
      <w:pPr>
        <w:pStyle w:val="Heading1"/>
      </w:pPr>
      <w:r>
        <w:t>11. Webpay</w:t>
      </w:r>
    </w:p>
    <w:p>
      <w:r>
        <w:t>Webpay se tratará inicialmente como medio externo o futuro enlace de pago. Durante la tesis no es necesario integrar terminales físicas ni enviar montos automáticamente a Transbank/Webpay.</w:t>
      </w:r>
    </w:p>
    <w:p>
      <w:pPr>
        <w:pStyle w:val="Heading1"/>
      </w:pPr>
      <w:r>
        <w:t>12. Reglas de inventario</w:t>
      </w:r>
    </w:p>
    <w:p>
      <w:pPr>
        <w:pStyle w:val="Heading2"/>
      </w:pPr>
      <w:r>
        <w:t>Venta confirmada</w:t>
      </w:r>
    </w:p>
    <w:p>
      <w:pPr>
        <w:pStyle w:val="ListBullet"/>
        <w:spacing w:after="0" w:before="0"/>
      </w:pPr>
      <w:r>
        <w:t>Registrar la transacción</w:t>
      </w:r>
    </w:p>
    <w:p>
      <w:pPr>
        <w:pStyle w:val="ListBullet"/>
        <w:spacing w:after="0" w:before="0"/>
      </w:pPr>
      <w:r>
        <w:t>Descontar stock</w:t>
      </w:r>
    </w:p>
    <w:p>
      <w:pPr>
        <w:pStyle w:val="ListBullet"/>
        <w:spacing w:after="0" w:before="0"/>
      </w:pPr>
      <w:r>
        <w:t>Registrar movimientos asociados</w:t>
      </w:r>
    </w:p>
    <w:p>
      <w:pPr>
        <w:pStyle w:val="ListBullet"/>
        <w:spacing w:after="0" w:before="0"/>
      </w:pPr>
      <w:r>
        <w:t>Actualizar caja cuando corresponda</w:t>
      </w:r>
    </w:p>
    <w:p>
      <w:pPr>
        <w:pStyle w:val="Heading2"/>
      </w:pPr>
      <w:r>
        <w:t>Venta pendiente</w:t>
      </w:r>
    </w:p>
    <w:p>
      <w:pPr>
        <w:pStyle w:val="ListBullet"/>
        <w:spacing w:after="0" w:before="0"/>
      </w:pPr>
      <w:r>
        <w:t>No descontar definitivamente stock</w:t>
      </w:r>
    </w:p>
    <w:p>
      <w:pPr>
        <w:pStyle w:val="ListBullet"/>
        <w:spacing w:after="0" w:before="0"/>
      </w:pPr>
      <w:r>
        <w:t>No contabilizar como pago confirmado</w:t>
      </w:r>
    </w:p>
    <w:p>
      <w:pPr>
        <w:pStyle w:val="Heading2"/>
      </w:pPr>
      <w:r>
        <w:t>Anulación o devolución</w:t>
      </w:r>
    </w:p>
    <w:p>
      <w:pPr>
        <w:pStyle w:val="ListBullet"/>
        <w:spacing w:after="0" w:before="0"/>
      </w:pPr>
      <w:r>
        <w:t>Registrar la acción</w:t>
      </w:r>
    </w:p>
    <w:p>
      <w:pPr>
        <w:pStyle w:val="ListBullet"/>
        <w:spacing w:after="0" w:before="0"/>
      </w:pPr>
      <w:r>
        <w:t>Ajustar inventario cuando corresponda</w:t>
      </w:r>
    </w:p>
    <w:p>
      <w:pPr>
        <w:pStyle w:val="ListBullet"/>
        <w:spacing w:after="0" w:before="0"/>
      </w:pPr>
      <w:r>
        <w:t>Mantener trazabilidad</w:t>
      </w:r>
    </w:p>
    <w:p>
      <w:pPr>
        <w:pStyle w:val="ListBullet"/>
        <w:spacing w:after="0" w:before="0"/>
      </w:pPr>
      <w:r>
        <w:t>Registrar al usuario responsable</w:t>
      </w:r>
    </w:p>
    <w:p>
      <w:pPr>
        <w:pStyle w:val="Heading1"/>
      </w:pPr>
      <w:r>
        <w:t>13. Fiado</w:t>
      </w:r>
    </w:p>
    <w:p>
      <w:r>
        <w:t>El fiado es un medio de pago especial. La venta se registra y descuenta stock, pero genera una deuda pendiente asociada al cliente.</w:t>
      </w:r>
    </w:p>
    <w:p>
      <w:pPr>
        <w:pStyle w:val="ListBullet"/>
        <w:spacing w:after="0" w:before="0"/>
      </w:pPr>
      <w:r>
        <w:t>Registrar abonos</w:t>
      </w:r>
    </w:p>
    <w:p>
      <w:pPr>
        <w:pStyle w:val="ListBullet"/>
        <w:spacing w:after="0" w:before="0"/>
      </w:pPr>
      <w:r>
        <w:t>Consultar saldo</w:t>
      </w:r>
    </w:p>
    <w:p>
      <w:pPr>
        <w:pStyle w:val="ListBullet"/>
        <w:spacing w:after="0" w:before="0"/>
      </w:pPr>
      <w:r>
        <w:t>Revisar historial</w:t>
      </w:r>
    </w:p>
    <w:p>
      <w:pPr>
        <w:pStyle w:val="ListBullet"/>
        <w:spacing w:after="0" w:before="0"/>
      </w:pPr>
      <w:r>
        <w:t>Consultar deuda vigente</w:t>
      </w:r>
    </w:p>
    <w:p>
      <w:pPr>
        <w:pStyle w:val="ListBullet"/>
        <w:spacing w:after="0" w:before="0"/>
      </w:pPr>
      <w:r>
        <w:t>Registrar fecha y responsable del movimiento</w:t>
      </w:r>
    </w:p>
    <w:p>
      <w:pPr>
        <w:pStyle w:val="Heading1"/>
      </w:pPr>
      <w:r>
        <w:t>14. Pago mixto</w:t>
      </w:r>
    </w:p>
    <w:p>
      <w:r>
        <w:t>Localito permitirá dividir una venta entre dos o más medios de pago. La suma de los montos debe coincidir exactamente con el total antes de confirmar la venta.</w:t>
      </w:r>
    </w:p>
    <w:p>
      <w:pPr>
        <w:pStyle w:val="Heading1"/>
      </w:pPr>
      <w:r>
        <w:t>15. Modelo de suscripción</w:t>
      </w:r>
    </w:p>
    <w:p>
      <w:r>
        <w:t>Localito utilizará un modelo SaaS basado en suscripción con prueba gratuita y dos planes comerciales de pago.</w:t>
      </w:r>
    </w:p>
    <w:p>
      <w:pPr>
        <w:pStyle w:val="Heading1"/>
      </w:pPr>
      <w:r>
        <w:t>16. Prueba gratuita</w:t>
      </w:r>
    </w:p>
    <w:p>
      <w:r>
        <w:t>Precio: $0. Duración: 30 días. Durante la prueba el comercio tendrá acceso a las funcionalidades del Plan Pro para conocer el valor completo del producto. Al finalizar deberá elegir un plan pagado.</w:t>
      </w:r>
    </w:p>
    <w:p>
      <w:pPr>
        <w:pStyle w:val="Heading1"/>
      </w:pPr>
      <w:r>
        <w:t>17. Plan Básico</w:t>
      </w:r>
    </w:p>
    <w:p>
      <w:r>
        <w:t>Precio de referencia: $9.990-$10.000 CLP mensuales. Orientado al comerciante que necesita digitalizar las operaciones esenciales.</w:t>
      </w:r>
    </w:p>
    <w:p>
      <w:pPr>
        <w:pStyle w:val="ListBullet"/>
        <w:spacing w:after="0" w:before="0"/>
      </w:pPr>
      <w:r>
        <w:t>Ventas</w:t>
      </w:r>
    </w:p>
    <w:p>
      <w:pPr>
        <w:pStyle w:val="ListBullet"/>
        <w:spacing w:after="0" w:before="0"/>
      </w:pPr>
      <w:r>
        <w:t>Productos</w:t>
      </w:r>
    </w:p>
    <w:p>
      <w:pPr>
        <w:pStyle w:val="ListBullet"/>
        <w:spacing w:after="0" w:before="0"/>
      </w:pPr>
      <w:r>
        <w:t>Inventario y stock</w:t>
      </w:r>
    </w:p>
    <w:p>
      <w:pPr>
        <w:pStyle w:val="ListBullet"/>
        <w:spacing w:after="0" w:before="0"/>
      </w:pPr>
      <w:r>
        <w:t>Caja</w:t>
      </w:r>
    </w:p>
    <w:p>
      <w:pPr>
        <w:pStyle w:val="ListBullet"/>
        <w:spacing w:after="0" w:before="0"/>
      </w:pPr>
      <w:r>
        <w:t>Funciones operativas esenciales</w:t>
      </w:r>
    </w:p>
    <w:p>
      <w:pPr>
        <w:pStyle w:val="ListBullet"/>
        <w:spacing w:after="0" w:before="0"/>
      </w:pPr>
      <w:r>
        <w:t>No incluye IA por fotografía</w:t>
      </w:r>
    </w:p>
    <w:p>
      <w:pPr>
        <w:pStyle w:val="ListBullet"/>
        <w:spacing w:after="0" w:before="0"/>
      </w:pPr>
      <w:r>
        <w:t>No incluye reportes/dashboard avanzados</w:t>
      </w:r>
    </w:p>
    <w:p>
      <w:pPr>
        <w:pStyle w:val="ListBullet"/>
        <w:spacing w:after="0" w:before="0"/>
      </w:pPr>
      <w:r>
        <w:t>No incluye automatizaciones o módulos Pro</w:t>
      </w:r>
    </w:p>
    <w:p>
      <w:pPr>
        <w:pStyle w:val="Heading1"/>
      </w:pPr>
      <w:r>
        <w:t>18. Plan Pro</w:t>
      </w:r>
    </w:p>
    <w:p>
      <w:r>
        <w:t>Precio de referencia: $19.990-$20.000 CLP mensuales. Incluye el conjunto completo de funcionalidades y concentra los elementos diferenciadores del producto.</w:t>
      </w:r>
    </w:p>
    <w:p>
      <w:pPr>
        <w:pStyle w:val="ListBullet"/>
        <w:spacing w:after="0" w:before="0"/>
      </w:pPr>
      <w:r>
        <w:t>Ventas e inventario completos</w:t>
      </w:r>
    </w:p>
    <w:p>
      <w:pPr>
        <w:pStyle w:val="ListBullet"/>
        <w:spacing w:after="0" w:before="0"/>
      </w:pPr>
      <w:r>
        <w:t>Caja</w:t>
      </w:r>
    </w:p>
    <w:p>
      <w:pPr>
        <w:pStyle w:val="ListBullet"/>
        <w:spacing w:after="0" w:before="0"/>
      </w:pPr>
      <w:r>
        <w:t>Clientes y fiado</w:t>
      </w:r>
    </w:p>
    <w:p>
      <w:pPr>
        <w:pStyle w:val="ListBullet"/>
        <w:spacing w:after="0" w:before="0"/>
      </w:pPr>
      <w:r>
        <w:t>Proveedores y compras</w:t>
      </w:r>
    </w:p>
    <w:p>
      <w:pPr>
        <w:pStyle w:val="ListBullet"/>
        <w:spacing w:after="0" w:before="0"/>
      </w:pPr>
      <w:r>
        <w:t>Dashboard y reportes</w:t>
      </w:r>
    </w:p>
    <w:p>
      <w:pPr>
        <w:pStyle w:val="ListBullet"/>
        <w:spacing w:after="0" w:before="0"/>
      </w:pPr>
      <w:r>
        <w:t>Alertas</w:t>
      </w:r>
    </w:p>
    <w:p>
      <w:pPr>
        <w:pStyle w:val="ListBullet"/>
        <w:spacing w:after="0" w:before="0"/>
      </w:pPr>
      <w:r>
        <w:t>Auditoría</w:t>
      </w:r>
    </w:p>
    <w:p>
      <w:pPr>
        <w:pStyle w:val="ListBullet"/>
        <w:spacing w:after="0" w:before="0"/>
      </w:pPr>
      <w:r>
        <w:t>Funciones avanzadas</w:t>
      </w:r>
    </w:p>
    <w:p>
      <w:pPr>
        <w:pStyle w:val="ListBullet"/>
        <w:spacing w:after="0" w:before="0"/>
      </w:pPr>
      <w:r>
        <w:t>IA y registro de venta mediante fotografía</w:t>
      </w:r>
    </w:p>
    <w:p>
      <w:pPr>
        <w:pStyle w:val="Heading1"/>
      </w:pPr>
      <w:r>
        <w:t>19. Política de precios</w:t>
      </w:r>
    </w:p>
    <w:p>
      <w:r>
        <w:t>Los precios son hipótesis comerciales y deben revisarse antes del lanzamiento según competencia, inflación, IVA, comisiones de cobro, costos operacionales, costos variables y disposición a pagar del mercado objetivo.</w:t>
      </w:r>
    </w:p>
    <w:p>
      <w:pPr>
        <w:pStyle w:val="Heading1"/>
      </w:pPr>
      <w:r>
        <w:t>20. Equipo Scrum</w:t>
      </w:r>
    </w:p>
    <w:p>
      <w:pPr>
        <w:pStyle w:val="Heading2"/>
      </w:pPr>
      <w:r>
        <w:t>Product Owner - Alexander</w:t>
      </w:r>
    </w:p>
    <w:p>
      <w:pPr>
        <w:pStyle w:val="ListBullet"/>
        <w:spacing w:after="0" w:before="0"/>
      </w:pPr>
      <w:r>
        <w:t>Gestiona y prioriza Product Backlog</w:t>
      </w:r>
    </w:p>
    <w:p>
      <w:pPr>
        <w:pStyle w:val="ListBullet"/>
        <w:spacing w:after="0" w:before="0"/>
      </w:pPr>
      <w:r>
        <w:t>Aclara requerimientos</w:t>
      </w:r>
    </w:p>
    <w:p>
      <w:pPr>
        <w:pStyle w:val="ListBullet"/>
        <w:spacing w:after="0" w:before="0"/>
      </w:pPr>
      <w:r>
        <w:t>Define criterios de aceptación</w:t>
      </w:r>
    </w:p>
    <w:p>
      <w:pPr>
        <w:pStyle w:val="ListBullet"/>
        <w:spacing w:after="0" w:before="0"/>
      </w:pPr>
      <w:r>
        <w:t>Aprueba incrementos</w:t>
      </w:r>
    </w:p>
    <w:p>
      <w:pPr>
        <w:pStyle w:val="ListBullet"/>
        <w:spacing w:after="0" w:before="0"/>
      </w:pPr>
      <w:r>
        <w:t>Participa en UAT</w:t>
      </w:r>
    </w:p>
    <w:p>
      <w:pPr>
        <w:pStyle w:val="Heading2"/>
      </w:pPr>
      <w:r>
        <w:t>Scrum Master - Samuel</w:t>
      </w:r>
    </w:p>
    <w:p>
      <w:pPr>
        <w:pStyle w:val="ListBullet"/>
        <w:spacing w:after="0" w:before="0"/>
      </w:pPr>
      <w:r>
        <w:t>Facilita Scrum</w:t>
      </w:r>
    </w:p>
    <w:p>
      <w:pPr>
        <w:pStyle w:val="ListBullet"/>
        <w:spacing w:after="0" w:before="0"/>
      </w:pPr>
      <w:r>
        <w:t>Gestiona ceremonias</w:t>
      </w:r>
    </w:p>
    <w:p>
      <w:pPr>
        <w:pStyle w:val="ListBullet"/>
        <w:spacing w:after="0" w:before="0"/>
      </w:pPr>
      <w:r>
        <w:t>Realiza seguimiento</w:t>
      </w:r>
    </w:p>
    <w:p>
      <w:pPr>
        <w:pStyle w:val="ListBullet"/>
        <w:spacing w:after="0" w:before="0"/>
      </w:pPr>
      <w:r>
        <w:t>Detecta impedimentos</w:t>
      </w:r>
    </w:p>
    <w:p>
      <w:pPr>
        <w:pStyle w:val="ListBullet"/>
        <w:spacing w:after="0" w:before="0"/>
      </w:pPr>
      <w:r>
        <w:t>Apoya coordinación, documentación y mejora continua</w:t>
      </w:r>
    </w:p>
    <w:p>
      <w:pPr>
        <w:pStyle w:val="Heading2"/>
      </w:pPr>
      <w:r>
        <w:t>Developer - Camilo</w:t>
      </w:r>
    </w:p>
    <w:p>
      <w:pPr>
        <w:pStyle w:val="ListBullet"/>
        <w:spacing w:after="0" w:before="0"/>
      </w:pPr>
      <w:r>
        <w:t>Arquitectura</w:t>
      </w:r>
    </w:p>
    <w:p>
      <w:pPr>
        <w:pStyle w:val="ListBullet"/>
        <w:spacing w:after="0" w:before="0"/>
      </w:pPr>
      <w:r>
        <w:t>Frontend</w:t>
      </w:r>
    </w:p>
    <w:p>
      <w:pPr>
        <w:pStyle w:val="ListBullet"/>
        <w:spacing w:after="0" w:before="0"/>
      </w:pPr>
      <w:r>
        <w:t>Backend</w:t>
      </w:r>
    </w:p>
    <w:p>
      <w:pPr>
        <w:pStyle w:val="ListBullet"/>
        <w:spacing w:after="0" w:before="0"/>
      </w:pPr>
      <w:r>
        <w:t>Base de datos</w:t>
      </w:r>
    </w:p>
    <w:p>
      <w:pPr>
        <w:pStyle w:val="ListBullet"/>
        <w:spacing w:after="0" w:before="0"/>
      </w:pPr>
      <w:r>
        <w:t>Integraciones</w:t>
      </w:r>
    </w:p>
    <w:p>
      <w:pPr>
        <w:pStyle w:val="ListBullet"/>
        <w:spacing w:after="0" w:before="0"/>
      </w:pPr>
      <w:r>
        <w:t>Seguridad</w:t>
      </w:r>
    </w:p>
    <w:p>
      <w:pPr>
        <w:pStyle w:val="ListBullet"/>
        <w:spacing w:after="0" w:before="0"/>
      </w:pPr>
      <w:r>
        <w:t>Pruebas técnicas</w:t>
      </w:r>
    </w:p>
    <w:p>
      <w:pPr>
        <w:pStyle w:val="ListBullet"/>
        <w:spacing w:after="0" w:before="0"/>
      </w:pPr>
      <w:r>
        <w:t>Git</w:t>
      </w:r>
    </w:p>
    <w:p>
      <w:pPr>
        <w:pStyle w:val="ListBullet"/>
        <w:spacing w:after="0" w:before="0"/>
      </w:pPr>
      <w:r>
        <w:t>Despliegue y mantención técnica</w:t>
      </w:r>
    </w:p>
    <w:p>
      <w:pPr>
        <w:pStyle w:val="Heading1"/>
      </w:pPr>
      <w:r>
        <w:t>21. Ceremonias Scrum</w:t>
      </w:r>
    </w:p>
    <w:p>
      <w:pPr>
        <w:pStyle w:val="ListBullet"/>
        <w:spacing w:after="0" w:before="0"/>
      </w:pPr>
      <w:r>
        <w:t>Kickoff</w:t>
      </w:r>
    </w:p>
    <w:p>
      <w:pPr>
        <w:pStyle w:val="ListBullet"/>
        <w:spacing w:after="0" w:before="0"/>
      </w:pPr>
      <w:r>
        <w:t>Sprint Planning</w:t>
      </w:r>
    </w:p>
    <w:p>
      <w:pPr>
        <w:pStyle w:val="ListBullet"/>
        <w:spacing w:after="0" w:before="0"/>
      </w:pPr>
      <w:r>
        <w:t>Daily Scrum</w:t>
      </w:r>
    </w:p>
    <w:p>
      <w:pPr>
        <w:pStyle w:val="ListBullet"/>
        <w:spacing w:after="0" w:before="0"/>
      </w:pPr>
      <w:r>
        <w:t>Product Backlog Refinement</w:t>
      </w:r>
    </w:p>
    <w:p>
      <w:pPr>
        <w:pStyle w:val="ListBullet"/>
        <w:spacing w:after="0" w:before="0"/>
      </w:pPr>
      <w:r>
        <w:t>Sprint Review</w:t>
      </w:r>
    </w:p>
    <w:p>
      <w:pPr>
        <w:pStyle w:val="ListBullet"/>
        <w:spacing w:after="0" w:before="0"/>
      </w:pPr>
      <w:r>
        <w:t>Sprint Retrospective</w:t>
      </w:r>
    </w:p>
    <w:p>
      <w:pPr>
        <w:pStyle w:val="ListBullet"/>
        <w:spacing w:after="0" w:before="0"/>
      </w:pPr>
      <w:r>
        <w:t>UAT</w:t>
      </w:r>
    </w:p>
    <w:p>
      <w:pPr>
        <w:pStyle w:val="ListBullet"/>
        <w:spacing w:after="0" w:before="0"/>
      </w:pPr>
      <w:r>
        <w:t>Cierre del proyecto</w:t>
      </w:r>
    </w:p>
    <w:p>
      <w:pPr>
        <w:pStyle w:val="ListBullet"/>
        <w:spacing w:after="0" w:before="0"/>
      </w:pPr>
      <w:r>
        <w:t>Las horas de reuniones deben valorizarse como costo real del proyecto.</w:t>
      </w:r>
    </w:p>
    <w:p>
      <w:pPr>
        <w:pStyle w:val="Heading1"/>
      </w:pPr>
      <w:r>
        <w:t>22. Calidad y pruebas</w:t>
      </w:r>
    </w:p>
    <w:p>
      <w:pPr>
        <w:pStyle w:val="Heading2"/>
      </w:pPr>
      <w:r>
        <w:t>Pruebas unitarias</w:t>
      </w:r>
    </w:p>
    <w:p>
      <w:r>
        <w:t>Validación de funciones y componentes individuales.</w:t>
      </w:r>
    </w:p>
    <w:p>
      <w:pPr>
        <w:pStyle w:val="Heading2"/>
      </w:pPr>
      <w:r>
        <w:t>Pruebas de integración</w:t>
      </w:r>
    </w:p>
    <w:p>
      <w:r>
        <w:t>Validación de interacciones como venta-inventario, compra-stock y caja-movimientos.</w:t>
      </w:r>
    </w:p>
    <w:p>
      <w:pPr>
        <w:pStyle w:val="Heading2"/>
      </w:pPr>
      <w:r>
        <w:t>Pruebas funcionales</w:t>
      </w:r>
    </w:p>
    <w:p>
      <w:r>
        <w:t>Validación de historias de usuario y criterios de aceptación.</w:t>
      </w:r>
    </w:p>
    <w:p>
      <w:pPr>
        <w:pStyle w:val="Heading2"/>
      </w:pPr>
      <w:r>
        <w:t>Pruebas de regresión</w:t>
      </w:r>
    </w:p>
    <w:p>
      <w:r>
        <w:t>Verificar que cambios nuevos no rompan funcionalidades existentes.</w:t>
      </w:r>
    </w:p>
    <w:p>
      <w:pPr>
        <w:pStyle w:val="Heading2"/>
      </w:pPr>
      <w:r>
        <w:t>Pruebas responsive</w:t>
      </w:r>
    </w:p>
    <w:p>
      <w:r>
        <w:t>Validar computador, tablet y dispositivos móviles.</w:t>
      </w:r>
    </w:p>
    <w:p>
      <w:pPr>
        <w:pStyle w:val="Heading2"/>
      </w:pPr>
      <w:r>
        <w:t>Pruebas PWA/offline</w:t>
      </w:r>
    </w:p>
    <w:p>
      <w:r>
        <w:t>Validar comportamiento de flujos críticos.</w:t>
      </w:r>
    </w:p>
    <w:p>
      <w:pPr>
        <w:pStyle w:val="Heading2"/>
      </w:pPr>
      <w:r>
        <w:t>Pruebas de seguridad</w:t>
      </w:r>
    </w:p>
    <w:p>
      <w:r>
        <w:t>Autenticación, autorización, roles, permisos y protección de secretos.</w:t>
      </w:r>
    </w:p>
    <w:p>
      <w:pPr>
        <w:pStyle w:val="Heading2"/>
      </w:pPr>
      <w:r>
        <w:t>UAT</w:t>
      </w:r>
    </w:p>
    <w:p>
      <w:r>
        <w:t>Pruebas de aceptación del Product Owner.</w:t>
      </w:r>
    </w:p>
    <w:p>
      <w:pPr>
        <w:pStyle w:val="Heading2"/>
      </w:pPr>
      <w:r>
        <w:t>Smoke Test</w:t>
      </w:r>
    </w:p>
    <w:p>
      <w:r>
        <w:t>Prueba rápida posterior al despliegue.</w:t>
      </w:r>
    </w:p>
    <w:p>
      <w:pPr>
        <w:pStyle w:val="Heading1"/>
      </w:pPr>
      <w:r>
        <w:t>23. Costos de construcción</w:t>
      </w:r>
    </w:p>
    <w:p>
      <w:pPr>
        <w:pStyle w:val="ListBullet"/>
        <w:spacing w:after="0" w:before="0"/>
      </w:pPr>
      <w:r>
        <w:t>Programación</w:t>
      </w:r>
    </w:p>
    <w:p>
      <w:pPr>
        <w:pStyle w:val="ListBullet"/>
        <w:spacing w:after="0" w:before="0"/>
      </w:pPr>
      <w:r>
        <w:t>Análisis</w:t>
      </w:r>
    </w:p>
    <w:p>
      <w:pPr>
        <w:pStyle w:val="ListBullet"/>
        <w:spacing w:after="0" w:before="0"/>
      </w:pPr>
      <w:r>
        <w:t>Diseño</w:t>
      </w:r>
    </w:p>
    <w:p>
      <w:pPr>
        <w:pStyle w:val="ListBullet"/>
        <w:spacing w:after="0" w:before="0"/>
      </w:pPr>
      <w:r>
        <w:t>Gestión</w:t>
      </w:r>
    </w:p>
    <w:p>
      <w:pPr>
        <w:pStyle w:val="ListBullet"/>
        <w:spacing w:after="0" w:before="0"/>
      </w:pPr>
      <w:r>
        <w:t>Scrum</w:t>
      </w:r>
    </w:p>
    <w:p>
      <w:pPr>
        <w:pStyle w:val="ListBullet"/>
        <w:spacing w:after="0" w:before="0"/>
      </w:pPr>
      <w:r>
        <w:t>QA y pruebas</w:t>
      </w:r>
    </w:p>
    <w:p>
      <w:pPr>
        <w:pStyle w:val="ListBullet"/>
        <w:spacing w:after="0" w:before="0"/>
      </w:pPr>
      <w:r>
        <w:t>Documentación</w:t>
      </w:r>
    </w:p>
    <w:p>
      <w:pPr>
        <w:pStyle w:val="ListBullet"/>
        <w:spacing w:after="0" w:before="0"/>
      </w:pPr>
      <w:r>
        <w:t>Dominio</w:t>
      </w:r>
    </w:p>
    <w:p>
      <w:pPr>
        <w:pStyle w:val="ListBullet"/>
        <w:spacing w:after="0" w:before="0"/>
      </w:pPr>
      <w:r>
        <w:t>Hosting</w:t>
      </w:r>
    </w:p>
    <w:p>
      <w:pPr>
        <w:pStyle w:val="ListBullet"/>
        <w:spacing w:after="0" w:before="0"/>
      </w:pPr>
      <w:r>
        <w:t>Base de datos</w:t>
      </w:r>
    </w:p>
    <w:p>
      <w:pPr>
        <w:pStyle w:val="ListBullet"/>
        <w:spacing w:after="0" w:before="0"/>
      </w:pPr>
      <w:r>
        <w:t>Almacenamiento</w:t>
      </w:r>
    </w:p>
    <w:p>
      <w:pPr>
        <w:pStyle w:val="ListBullet"/>
        <w:spacing w:after="0" w:before="0"/>
      </w:pPr>
      <w:r>
        <w:t>Servicios de IA</w:t>
      </w:r>
    </w:p>
    <w:p>
      <w:pPr>
        <w:pStyle w:val="ListBullet"/>
        <w:spacing w:after="0" w:before="0"/>
      </w:pPr>
      <w:r>
        <w:t>Correo electrónico</w:t>
      </w:r>
    </w:p>
    <w:p>
      <w:pPr>
        <w:pStyle w:val="ListBullet"/>
        <w:spacing w:after="0" w:before="0"/>
      </w:pPr>
      <w:r>
        <w:t>Monitoreo</w:t>
      </w:r>
    </w:p>
    <w:p>
      <w:pPr>
        <w:pStyle w:val="ListBullet"/>
        <w:spacing w:after="0" w:before="0"/>
      </w:pPr>
      <w:r>
        <w:t>Seguridad</w:t>
      </w:r>
    </w:p>
    <w:p>
      <w:pPr>
        <w:pStyle w:val="ListBullet"/>
        <w:spacing w:after="0" w:before="0"/>
      </w:pPr>
      <w:r>
        <w:t>Publicación/despliegue</w:t>
      </w:r>
    </w:p>
    <w:p>
      <w:pPr>
        <w:pStyle w:val="ListBullet"/>
        <w:spacing w:after="0" w:before="0"/>
      </w:pPr>
      <w:r>
        <w:t>Integraciones futuras con medios de pago</w:t>
      </w:r>
    </w:p>
    <w:p>
      <w:pPr>
        <w:pStyle w:val="Heading1"/>
      </w:pPr>
      <w:r>
        <w:t>24. Costos de recursos humanos</w:t>
      </w:r>
    </w:p>
    <w:p>
      <w:r>
        <w:t>El trabajo del equipo no puede considerarse gratuito por tratarse de un proyecto académico. Cada actividad debe valorizarse mediante horas-hombre multiplicadas por el valor hora del recurso correspondiente.</w:t>
      </w:r>
    </w:p>
    <w:p>
      <w:pPr>
        <w:pStyle w:val="ListBullet"/>
        <w:spacing w:after="0" w:before="0"/>
      </w:pPr>
      <w:r>
        <w:t>Product Owner</w:t>
      </w:r>
    </w:p>
    <w:p>
      <w:pPr>
        <w:pStyle w:val="ListBullet"/>
        <w:spacing w:after="0" w:before="0"/>
      </w:pPr>
      <w:r>
        <w:t>Scrum Master</w:t>
      </w:r>
    </w:p>
    <w:p>
      <w:pPr>
        <w:pStyle w:val="ListBullet"/>
        <w:spacing w:after="0" w:before="0"/>
      </w:pPr>
      <w:r>
        <w:t>Developer</w:t>
      </w:r>
    </w:p>
    <w:p>
      <w:pPr>
        <w:pStyle w:val="Heading1"/>
      </w:pPr>
      <w:r>
        <w:t>25. Herramientas durante la tesis</w:t>
      </w:r>
    </w:p>
    <w:p>
      <w:r>
        <w:t>Por el carácter educacional del proyecto se priorizarán alternativas gratuitas o de bajo costo.</w:t>
      </w:r>
    </w:p>
    <w:p>
      <w:pPr>
        <w:pStyle w:val="ListBullet"/>
        <w:spacing w:after="0" w:before="0"/>
      </w:pPr>
      <w:r>
        <w:t>Planes gratuitos y free tiers</w:t>
      </w:r>
    </w:p>
    <w:p>
      <w:pPr>
        <w:pStyle w:val="ListBullet"/>
        <w:spacing w:after="0" w:before="0"/>
      </w:pPr>
      <w:r>
        <w:t>Software Open Source</w:t>
      </w:r>
    </w:p>
    <w:p>
      <w:pPr>
        <w:pStyle w:val="ListBullet"/>
        <w:spacing w:after="0" w:before="0"/>
      </w:pPr>
      <w:r>
        <w:t>Sandboxes</w:t>
      </w:r>
    </w:p>
    <w:p>
      <w:pPr>
        <w:pStyle w:val="ListBullet"/>
        <w:spacing w:after="0" w:before="0"/>
      </w:pPr>
      <w:r>
        <w:t>Créditos gratuitos</w:t>
      </w:r>
    </w:p>
    <w:p>
      <w:pPr>
        <w:pStyle w:val="ListBullet"/>
        <w:spacing w:after="0" w:before="0"/>
      </w:pPr>
      <w:r>
        <w:t>Simuladores</w:t>
      </w:r>
    </w:p>
    <w:p>
      <w:pPr>
        <w:pStyle w:val="ListBullet"/>
        <w:spacing w:after="0" w:before="0"/>
      </w:pPr>
      <w:r>
        <w:t>No usar dinero real innecesariamente</w:t>
      </w:r>
    </w:p>
    <w:p>
      <w:pPr>
        <w:pStyle w:val="ListBullet"/>
        <w:spacing w:after="0" w:before="0"/>
      </w:pPr>
      <w:r>
        <w:t>No contratar terminales físicas</w:t>
      </w:r>
    </w:p>
    <w:p>
      <w:pPr>
        <w:pStyle w:val="ListBullet"/>
        <w:spacing w:after="0" w:before="0"/>
      </w:pPr>
      <w:r>
        <w:t>No agregar servicios pagados sin autorización</w:t>
      </w:r>
    </w:p>
    <w:p>
      <w:pPr>
        <w:pStyle w:val="Heading1"/>
      </w:pPr>
      <w:r>
        <w:t>26. Costos operativos post-lanzamiento</w:t>
      </w:r>
    </w:p>
    <w:p>
      <w:pPr>
        <w:pStyle w:val="ListBullet"/>
        <w:spacing w:after="0" w:before="0"/>
      </w:pPr>
      <w:r>
        <w:t>Hosting frontend y backend</w:t>
      </w:r>
    </w:p>
    <w:p>
      <w:pPr>
        <w:pStyle w:val="ListBullet"/>
        <w:spacing w:after="0" w:before="0"/>
      </w:pPr>
      <w:r>
        <w:t>Base de datos</w:t>
      </w:r>
    </w:p>
    <w:p>
      <w:pPr>
        <w:pStyle w:val="ListBullet"/>
        <w:spacing w:after="0" w:before="0"/>
      </w:pPr>
      <w:r>
        <w:t>Almacenamiento</w:t>
      </w:r>
    </w:p>
    <w:p>
      <w:pPr>
        <w:pStyle w:val="ListBullet"/>
        <w:spacing w:after="0" w:before="0"/>
      </w:pPr>
      <w:r>
        <w:t>Tráfico y ancho de banda</w:t>
      </w:r>
    </w:p>
    <w:p>
      <w:pPr>
        <w:pStyle w:val="ListBullet"/>
        <w:spacing w:after="0" w:before="0"/>
      </w:pPr>
      <w:r>
        <w:t>Dominio</w:t>
      </w:r>
    </w:p>
    <w:p>
      <w:pPr>
        <w:pStyle w:val="ListBullet"/>
        <w:spacing w:after="0" w:before="0"/>
      </w:pPr>
      <w:r>
        <w:t>Correo transaccional</w:t>
      </w:r>
    </w:p>
    <w:p>
      <w:pPr>
        <w:pStyle w:val="ListBullet"/>
        <w:spacing w:after="0" w:before="0"/>
      </w:pPr>
      <w:r>
        <w:t>OpenAI API</w:t>
      </w:r>
    </w:p>
    <w:p>
      <w:pPr>
        <w:pStyle w:val="ListBullet"/>
        <w:spacing w:after="0" w:before="0"/>
      </w:pPr>
      <w:r>
        <w:t>Logs y monitoreo</w:t>
      </w:r>
    </w:p>
    <w:p>
      <w:pPr>
        <w:pStyle w:val="ListBullet"/>
        <w:spacing w:after="0" w:before="0"/>
      </w:pPr>
      <w:r>
        <w:t>Backups</w:t>
      </w:r>
    </w:p>
    <w:p>
      <w:pPr>
        <w:pStyle w:val="ListBullet"/>
        <w:spacing w:after="0" w:before="0"/>
      </w:pPr>
      <w:r>
        <w:t>Seguridad</w:t>
      </w:r>
    </w:p>
    <w:p>
      <w:pPr>
        <w:pStyle w:val="ListBullet"/>
        <w:spacing w:after="0" w:before="0"/>
      </w:pPr>
      <w:r>
        <w:t>Soporte</w:t>
      </w:r>
    </w:p>
    <w:p>
      <w:pPr>
        <w:pStyle w:val="ListBullet"/>
        <w:spacing w:after="0" w:before="0"/>
      </w:pPr>
      <w:r>
        <w:t>Mantenimiento</w:t>
      </w:r>
    </w:p>
    <w:p>
      <w:pPr>
        <w:pStyle w:val="ListBullet"/>
        <w:spacing w:after="0" w:before="0"/>
      </w:pPr>
      <w:r>
        <w:t>Marketing</w:t>
      </w:r>
    </w:p>
    <w:p>
      <w:pPr>
        <w:pStyle w:val="ListBullet"/>
        <w:spacing w:after="0" w:before="0"/>
      </w:pPr>
      <w:r>
        <w:t>Contabilidad/administración</w:t>
      </w:r>
    </w:p>
    <w:p>
      <w:pPr>
        <w:pStyle w:val="ListBullet"/>
        <w:spacing w:after="0" w:before="0"/>
      </w:pPr>
      <w:r>
        <w:t>Pasarela para cobrar suscripciones</w:t>
      </w:r>
    </w:p>
    <w:p>
      <w:pPr>
        <w:pStyle w:val="ListBullet"/>
        <w:spacing w:after="0" w:before="0"/>
      </w:pPr>
      <w:r>
        <w:t>Comisiones</w:t>
      </w:r>
    </w:p>
    <w:p>
      <w:pPr>
        <w:pStyle w:val="ListBullet"/>
        <w:spacing w:after="0" w:before="0"/>
      </w:pPr>
      <w:r>
        <w:t>Infraestructura adicional al escalar</w:t>
      </w:r>
    </w:p>
    <w:p>
      <w:pPr>
        <w:pStyle w:val="Heading1"/>
      </w:pPr>
      <w:r>
        <w:t>27. Clasificación de costos</w:t>
      </w:r>
    </w:p>
    <w:p>
      <w:pPr>
        <w:pStyle w:val="ListBullet"/>
        <w:spacing w:after="0" w:before="0"/>
      </w:pPr>
      <w:r>
        <w:t>Obligatorio</w:t>
      </w:r>
    </w:p>
    <w:p>
      <w:pPr>
        <w:pStyle w:val="ListBullet"/>
        <w:spacing w:after="0" w:before="0"/>
      </w:pPr>
      <w:r>
        <w:t>Opcional</w:t>
      </w:r>
    </w:p>
    <w:p>
      <w:pPr>
        <w:pStyle w:val="ListBullet"/>
        <w:spacing w:after="0" w:before="0"/>
      </w:pPr>
      <w:r>
        <w:t>Futuro</w:t>
      </w:r>
    </w:p>
    <w:p>
      <w:pPr>
        <w:pStyle w:val="ListBullet"/>
        <w:spacing w:after="0" w:before="0"/>
      </w:pPr>
      <w:r>
        <w:t>Solo producción</w:t>
      </w:r>
    </w:p>
    <w:p>
      <w:pPr>
        <w:pStyle w:val="ListBullet"/>
        <w:spacing w:after="0" w:before="0"/>
      </w:pPr>
      <w:r>
        <w:t>No necesario para la tesis</w:t>
      </w:r>
    </w:p>
    <w:p>
      <w:pPr>
        <w:pStyle w:val="ListBullet"/>
        <w:spacing w:after="0" w:before="0"/>
      </w:pPr>
      <w:r>
        <w:t>Costo de construcción</w:t>
      </w:r>
    </w:p>
    <w:p>
      <w:pPr>
        <w:pStyle w:val="ListBullet"/>
        <w:spacing w:after="0" w:before="0"/>
      </w:pPr>
      <w:r>
        <w:t>Costo operacional</w:t>
      </w:r>
    </w:p>
    <w:p>
      <w:pPr>
        <w:pStyle w:val="ListBullet"/>
        <w:spacing w:after="0" w:before="0"/>
      </w:pPr>
      <w:r>
        <w:t>Costo transaccional</w:t>
      </w:r>
    </w:p>
    <w:p>
      <w:pPr>
        <w:pStyle w:val="ListBullet"/>
        <w:spacing w:after="0" w:before="0"/>
      </w:pPr>
      <w:r>
        <w:t>Costo de mantenimiento</w:t>
      </w:r>
    </w:p>
    <w:p>
      <w:pPr>
        <w:pStyle w:val="ListBullet"/>
        <w:spacing w:after="0" w:before="0"/>
      </w:pPr>
      <w:r>
        <w:t>Costo de adquisición de clientes</w:t>
      </w:r>
    </w:p>
    <w:p>
      <w:pPr>
        <w:pStyle w:val="ListBullet"/>
        <w:spacing w:after="0" w:before="0"/>
      </w:pPr>
      <w:r>
        <w:t>Costo de crecimiento</w:t>
      </w:r>
    </w:p>
    <w:p>
      <w:pPr>
        <w:pStyle w:val="Heading1"/>
      </w:pPr>
      <w:r>
        <w:t>28. Información requerida por servicio</w:t>
      </w:r>
    </w:p>
    <w:p>
      <w:pPr>
        <w:pStyle w:val="ListBullet"/>
        <w:spacing w:after="0" w:before="0"/>
      </w:pPr>
      <w:r>
        <w:t>Proveedor</w:t>
      </w:r>
    </w:p>
    <w:p>
      <w:pPr>
        <w:pStyle w:val="ListBullet"/>
        <w:spacing w:after="0" w:before="0"/>
      </w:pPr>
      <w:r>
        <w:t>Plan</w:t>
      </w:r>
    </w:p>
    <w:p>
      <w:pPr>
        <w:pStyle w:val="ListBullet"/>
        <w:spacing w:after="0" w:before="0"/>
      </w:pPr>
      <w:r>
        <w:t>Costo inicial</w:t>
      </w:r>
    </w:p>
    <w:p>
      <w:pPr>
        <w:pStyle w:val="ListBullet"/>
        <w:spacing w:after="0" w:before="0"/>
      </w:pPr>
      <w:r>
        <w:t>Costo mensual</w:t>
      </w:r>
    </w:p>
    <w:p>
      <w:pPr>
        <w:pStyle w:val="ListBullet"/>
        <w:spacing w:after="0" w:before="0"/>
      </w:pPr>
      <w:r>
        <w:t>Costo por uso</w:t>
      </w:r>
    </w:p>
    <w:p>
      <w:pPr>
        <w:pStyle w:val="ListBullet"/>
        <w:spacing w:after="0" w:before="0"/>
      </w:pPr>
      <w:r>
        <w:t>Límite gratuito</w:t>
      </w:r>
    </w:p>
    <w:p>
      <w:pPr>
        <w:pStyle w:val="ListBullet"/>
        <w:spacing w:after="0" w:before="0"/>
      </w:pPr>
      <w:r>
        <w:t>Qué ocurre al superar el límite</w:t>
      </w:r>
    </w:p>
    <w:p>
      <w:pPr>
        <w:pStyle w:val="ListBullet"/>
        <w:spacing w:after="0" w:before="0"/>
      </w:pPr>
      <w:r>
        <w:t>Si requiere tarjeta bancaria</w:t>
      </w:r>
    </w:p>
    <w:p>
      <w:pPr>
        <w:pStyle w:val="ListBullet"/>
        <w:spacing w:after="0" w:before="0"/>
      </w:pPr>
      <w:r>
        <w:t>Si existe sandbox</w:t>
      </w:r>
    </w:p>
    <w:p>
      <w:pPr>
        <w:pStyle w:val="ListBullet"/>
        <w:spacing w:after="0" w:before="0"/>
      </w:pPr>
      <w:r>
        <w:t>Costo por transacción</w:t>
      </w:r>
    </w:p>
    <w:p>
      <w:pPr>
        <w:pStyle w:val="ListBullet"/>
        <w:spacing w:after="0" w:before="0"/>
      </w:pPr>
      <w:r>
        <w:t>Si es necesario para la tesis</w:t>
      </w:r>
    </w:p>
    <w:p>
      <w:pPr>
        <w:pStyle w:val="ListBullet"/>
        <w:spacing w:after="0" w:before="0"/>
      </w:pPr>
      <w:r>
        <w:t>Alternativa gratuita o de menor costo</w:t>
      </w:r>
    </w:p>
    <w:p>
      <w:pPr>
        <w:pStyle w:val="Heading1"/>
      </w:pPr>
      <w:r>
        <w:t>29. Codex y OpenAI API</w:t>
      </w:r>
    </w:p>
    <w:p>
      <w:pPr>
        <w:pStyle w:val="Heading2"/>
      </w:pPr>
      <w:r>
        <w:t>ChatGPT Plus / Codex</w:t>
      </w:r>
    </w:p>
    <w:p>
      <w:r>
        <w:t>Herramienta de apoyo al desarrollo utilizada por el equipo.</w:t>
      </w:r>
    </w:p>
    <w:p>
      <w:pPr>
        <w:pStyle w:val="Heading2"/>
      </w:pPr>
      <w:r>
        <w:t>OpenAI API</w:t>
      </w:r>
    </w:p>
    <w:p>
      <w:r>
        <w:t>Servicio consumido directamente por Localito para funcionalidades de IA, como registro de venta mediante fotografía. Se cobra separadamente de ChatGPT Plus y debe presupuestarse por uso.</w:t>
      </w:r>
    </w:p>
    <w:p>
      <w:pPr>
        <w:pStyle w:val="Heading1"/>
      </w:pPr>
      <w:r>
        <w:t>30. Mantenimiento posterior</w:t>
      </w:r>
    </w:p>
    <w:p>
      <w:pPr>
        <w:pStyle w:val="Heading2"/>
      </w:pPr>
      <w:r>
        <w:t>Correctivo</w:t>
      </w:r>
    </w:p>
    <w:p>
      <w:pPr>
        <w:pStyle w:val="ListBullet"/>
        <w:spacing w:after="0" w:before="0"/>
      </w:pPr>
      <w:r>
        <w:t>Bugs</w:t>
      </w:r>
    </w:p>
    <w:p>
      <w:pPr>
        <w:pStyle w:val="ListBullet"/>
        <w:spacing w:after="0" w:before="0"/>
      </w:pPr>
      <w:r>
        <w:t>Errores</w:t>
      </w:r>
    </w:p>
    <w:p>
      <w:pPr>
        <w:pStyle w:val="ListBullet"/>
        <w:spacing w:after="0" w:before="0"/>
      </w:pPr>
      <w:r>
        <w:t>Problemas funcionales</w:t>
      </w:r>
    </w:p>
    <w:p>
      <w:pPr>
        <w:pStyle w:val="Heading2"/>
      </w:pPr>
      <w:r>
        <w:t>Adaptativo</w:t>
      </w:r>
    </w:p>
    <w:p>
      <w:pPr>
        <w:pStyle w:val="ListBullet"/>
        <w:spacing w:after="0" w:before="0"/>
      </w:pPr>
      <w:r>
        <w:t>Actualizaciones de Node.js</w:t>
      </w:r>
    </w:p>
    <w:p>
      <w:pPr>
        <w:pStyle w:val="ListBullet"/>
        <w:spacing w:after="0" w:before="0"/>
      </w:pPr>
      <w:r>
        <w:t>React</w:t>
      </w:r>
    </w:p>
    <w:p>
      <w:pPr>
        <w:pStyle w:val="ListBullet"/>
        <w:spacing w:after="0" w:before="0"/>
      </w:pPr>
      <w:r>
        <w:t>Dependencias</w:t>
      </w:r>
    </w:p>
    <w:p>
      <w:pPr>
        <w:pStyle w:val="ListBullet"/>
        <w:spacing w:after="0" w:before="0"/>
      </w:pPr>
      <w:r>
        <w:t>PostgreSQL</w:t>
      </w:r>
    </w:p>
    <w:p>
      <w:pPr>
        <w:pStyle w:val="ListBullet"/>
        <w:spacing w:after="0" w:before="0"/>
      </w:pPr>
      <w:r>
        <w:t>Supabase</w:t>
      </w:r>
    </w:p>
    <w:p>
      <w:pPr>
        <w:pStyle w:val="ListBullet"/>
        <w:spacing w:after="0" w:before="0"/>
      </w:pPr>
      <w:r>
        <w:t>Vercel</w:t>
      </w:r>
    </w:p>
    <w:p>
      <w:pPr>
        <w:pStyle w:val="ListBullet"/>
        <w:spacing w:after="0" w:before="0"/>
      </w:pPr>
      <w:r>
        <w:t>APIs</w:t>
      </w:r>
    </w:p>
    <w:p>
      <w:pPr>
        <w:pStyle w:val="ListBullet"/>
        <w:spacing w:after="0" w:before="0"/>
      </w:pPr>
      <w:r>
        <w:t>Navegadores</w:t>
      </w:r>
    </w:p>
    <w:p>
      <w:pPr>
        <w:pStyle w:val="ListBullet"/>
        <w:spacing w:after="0" w:before="0"/>
      </w:pPr>
      <w:r>
        <w:t>Seguridad</w:t>
      </w:r>
    </w:p>
    <w:p>
      <w:pPr>
        <w:pStyle w:val="Heading2"/>
      </w:pPr>
      <w:r>
        <w:t>Evolutivo</w:t>
      </w:r>
    </w:p>
    <w:p>
      <w:pPr>
        <w:pStyle w:val="ListBullet"/>
        <w:spacing w:after="0" w:before="0"/>
      </w:pPr>
      <w:r>
        <w:t>Nuevas funcionalidades</w:t>
      </w:r>
    </w:p>
    <w:p>
      <w:pPr>
        <w:pStyle w:val="ListBullet"/>
        <w:spacing w:after="0" w:before="0"/>
      </w:pPr>
      <w:r>
        <w:t>Automatizaciones</w:t>
      </w:r>
    </w:p>
    <w:p>
      <w:pPr>
        <w:pStyle w:val="ListBullet"/>
        <w:spacing w:after="0" w:before="0"/>
      </w:pPr>
      <w:r>
        <w:t>Mejoras solicitadas por clientes</w:t>
      </w:r>
    </w:p>
    <w:p>
      <w:pPr>
        <w:pStyle w:val="ListBullet"/>
        <w:spacing w:after="0" w:before="0"/>
      </w:pPr>
      <w:r>
        <w:t>Nuevos módulos</w:t>
      </w:r>
    </w:p>
    <w:p>
      <w:pPr>
        <w:pStyle w:val="Heading1"/>
      </w:pPr>
      <w:r>
        <w:t>31. Seguridad</w:t>
      </w:r>
    </w:p>
    <w:p>
      <w:pPr>
        <w:pStyle w:val="ListBullet"/>
        <w:spacing w:after="0" w:before="0"/>
      </w:pPr>
      <w:r>
        <w:t>Hash seguro de contraseñas</w:t>
      </w:r>
    </w:p>
    <w:p>
      <w:pPr>
        <w:pStyle w:val="ListBullet"/>
        <w:spacing w:after="0" w:before="0"/>
      </w:pPr>
      <w:r>
        <w:t>Autenticación y autorización</w:t>
      </w:r>
    </w:p>
    <w:p>
      <w:pPr>
        <w:pStyle w:val="ListBullet"/>
        <w:spacing w:after="0" w:before="0"/>
      </w:pPr>
      <w:r>
        <w:t>Roles y permisos</w:t>
      </w:r>
    </w:p>
    <w:p>
      <w:pPr>
        <w:pStyle w:val="ListBullet"/>
        <w:spacing w:after="0" w:before="0"/>
      </w:pPr>
      <w:r>
        <w:t>Separación de datos entre negocios</w:t>
      </w:r>
    </w:p>
    <w:p>
      <w:pPr>
        <w:pStyle w:val="ListBullet"/>
        <w:spacing w:after="0" w:before="0"/>
      </w:pPr>
      <w:r>
        <w:t>HTTPS</w:t>
      </w:r>
    </w:p>
    <w:p>
      <w:pPr>
        <w:pStyle w:val="ListBullet"/>
        <w:spacing w:after="0" w:before="0"/>
      </w:pPr>
      <w:r>
        <w:t>Variables de entorno</w:t>
      </w:r>
    </w:p>
    <w:p>
      <w:pPr>
        <w:pStyle w:val="ListBullet"/>
        <w:spacing w:after="0" w:before="0"/>
      </w:pPr>
      <w:r>
        <w:t>Protección de API keys</w:t>
      </w:r>
    </w:p>
    <w:p>
      <w:pPr>
        <w:pStyle w:val="ListBullet"/>
        <w:spacing w:after="0" w:before="0"/>
      </w:pPr>
      <w:r>
        <w:t>No exponer secretos en frontend</w:t>
      </w:r>
    </w:p>
    <w:p>
      <w:pPr>
        <w:pStyle w:val="ListBullet"/>
        <w:spacing w:after="0" w:before="0"/>
      </w:pPr>
      <w:r>
        <w:t>Logs de operaciones críticas</w:t>
      </w:r>
    </w:p>
    <w:p>
      <w:pPr>
        <w:pStyle w:val="ListBullet"/>
        <w:spacing w:after="0" w:before="0"/>
      </w:pPr>
      <w:r>
        <w:t>Auditoría</w:t>
      </w:r>
    </w:p>
    <w:p>
      <w:pPr>
        <w:pStyle w:val="ListBullet"/>
        <w:spacing w:after="0" w:before="0"/>
      </w:pPr>
      <w:r>
        <w:t>Respaldos</w:t>
      </w:r>
    </w:p>
    <w:p>
      <w:pPr>
        <w:pStyle w:val="ListBullet"/>
        <w:spacing w:after="0" w:before="0"/>
      </w:pPr>
      <w:r>
        <w:t>Control de acceso a información sensible</w:t>
      </w:r>
    </w:p>
    <w:p>
      <w:pPr>
        <w:pStyle w:val="Heading1"/>
      </w:pPr>
      <w:r>
        <w:t>32. Protección de pagos</w:t>
      </w:r>
    </w:p>
    <w:p>
      <w:r>
        <w:t>Localito no almacenará información sensible de medios de pago externos.</w:t>
      </w:r>
    </w:p>
    <w:p>
      <w:pPr>
        <w:pStyle w:val="ListBullet"/>
        <w:spacing w:after="0" w:before="0"/>
      </w:pPr>
      <w:r>
        <w:t>Números completos de tarjeta</w:t>
      </w:r>
    </w:p>
    <w:p>
      <w:pPr>
        <w:pStyle w:val="ListBullet"/>
        <w:spacing w:after="0" w:before="0"/>
      </w:pPr>
      <w:r>
        <w:t>CVV</w:t>
      </w:r>
    </w:p>
    <w:p>
      <w:pPr>
        <w:pStyle w:val="ListBullet"/>
        <w:spacing w:after="0" w:before="0"/>
      </w:pPr>
      <w:r>
        <w:t>Contraseñas bancarias</w:t>
      </w:r>
    </w:p>
    <w:p>
      <w:pPr>
        <w:pStyle w:val="ListBullet"/>
        <w:spacing w:after="0" w:before="0"/>
      </w:pPr>
      <w:r>
        <w:t>Credenciales de Mercado Pago</w:t>
      </w:r>
    </w:p>
    <w:p>
      <w:pPr>
        <w:pStyle w:val="ListBullet"/>
        <w:spacing w:after="0" w:before="0"/>
      </w:pPr>
      <w:r>
        <w:t>Credenciales de Webpay</w:t>
      </w:r>
    </w:p>
    <w:p>
      <w:pPr>
        <w:pStyle w:val="ListBullet"/>
        <w:spacing w:after="0" w:before="0"/>
      </w:pPr>
      <w:r>
        <w:t>Credenciales de cuentas bancarias</w:t>
      </w:r>
    </w:p>
    <w:p>
      <w:pPr>
        <w:pStyle w:val="Heading1"/>
      </w:pPr>
      <w:r>
        <w:t>33. Tratamiento de imágenes</w:t>
      </w:r>
    </w:p>
    <w:p>
      <w:r>
        <w:t>Las fotografías enviadas a sistemas de IA deben utilizarse únicamente para ejecutar la funcionalidad solicitada y debe evitarse su almacenamiento innecesario.</w:t>
      </w:r>
    </w:p>
    <w:p>
      <w:pPr>
        <w:pStyle w:val="ListBullet"/>
        <w:spacing w:after="0" w:before="0"/>
      </w:pPr>
      <w:r>
        <w:t>Política de privacidad</w:t>
      </w:r>
    </w:p>
    <w:p>
      <w:pPr>
        <w:pStyle w:val="ListBullet"/>
        <w:spacing w:after="0" w:before="0"/>
      </w:pPr>
      <w:r>
        <w:t>Retención/eliminación</w:t>
      </w:r>
    </w:p>
    <w:p>
      <w:pPr>
        <w:pStyle w:val="ListBullet"/>
        <w:spacing w:after="0" w:before="0"/>
      </w:pPr>
      <w:r>
        <w:t>Consentimiento</w:t>
      </w:r>
    </w:p>
    <w:p>
      <w:pPr>
        <w:pStyle w:val="ListBullet"/>
        <w:spacing w:after="0" w:before="0"/>
      </w:pPr>
      <w:r>
        <w:t>Tratamiento de información</w:t>
      </w:r>
    </w:p>
    <w:p>
      <w:pPr>
        <w:pStyle w:val="ListBullet"/>
        <w:spacing w:after="0" w:before="0"/>
      </w:pPr>
      <w:r>
        <w:t>Seguridad</w:t>
      </w:r>
    </w:p>
    <w:p>
      <w:pPr>
        <w:pStyle w:val="ListBullet"/>
        <w:spacing w:after="0" w:before="0"/>
      </w:pPr>
      <w:r>
        <w:t>Condiciones del proveedor de IA</w:t>
      </w:r>
    </w:p>
    <w:p>
      <w:pPr>
        <w:pStyle w:val="Heading1"/>
      </w:pPr>
      <w:r>
        <w:t>34. Escenarios de presupuesto</w:t>
      </w:r>
    </w:p>
    <w:p>
      <w:pPr>
        <w:pStyle w:val="Heading2"/>
      </w:pPr>
      <w:r>
        <w:t>Escenario 1 - Tesis / prototipo</w:t>
      </w:r>
    </w:p>
    <w:p>
      <w:r>
        <w:t>Minimizar costos utilizando herramientas gratuitas y ambientes de prueba.</w:t>
      </w:r>
    </w:p>
    <w:p>
      <w:pPr>
        <w:pStyle w:val="Heading2"/>
      </w:pPr>
      <w:r>
        <w:t>Escenario 2 - Producción pequeña</w:t>
      </w:r>
    </w:p>
    <w:p>
      <w:r>
        <w:t>Estimar costos reales con una cantidad inicial de clientes.</w:t>
      </w:r>
    </w:p>
    <w:p>
      <w:pPr>
        <w:pStyle w:val="Heading2"/>
      </w:pPr>
      <w:r>
        <w:t>Escenario 3 - Escalamiento</w:t>
      </w:r>
    </w:p>
    <w:p>
      <w:r>
        <w:t>Estimar costos cuando aumenten negocios, usuarios, ventas, imágenes, IA, base de datos, almacenamiento, tráfico y soporte.</w:t>
      </w:r>
    </w:p>
    <w:p>
      <w:pPr>
        <w:pStyle w:val="Heading1"/>
      </w:pPr>
      <w:r>
        <w:t>35. Variables financieras obligatorias</w:t>
      </w:r>
    </w:p>
    <w:p>
      <w:pPr>
        <w:pStyle w:val="ListBullet"/>
        <w:spacing w:after="0" w:before="0"/>
      </w:pPr>
      <w:r>
        <w:t>Inversión inicial</w:t>
      </w:r>
    </w:p>
    <w:p>
      <w:pPr>
        <w:pStyle w:val="ListBullet"/>
        <w:spacing w:after="0" w:before="0"/>
      </w:pPr>
      <w:r>
        <w:t>Ingresos mensuales</w:t>
      </w:r>
    </w:p>
    <w:p>
      <w:pPr>
        <w:pStyle w:val="ListBullet"/>
        <w:spacing w:after="0" w:before="0"/>
      </w:pPr>
      <w:r>
        <w:t>Costos fijos</w:t>
      </w:r>
    </w:p>
    <w:p>
      <w:pPr>
        <w:pStyle w:val="ListBullet"/>
        <w:spacing w:after="0" w:before="0"/>
      </w:pPr>
      <w:r>
        <w:t>Costos variables</w:t>
      </w:r>
    </w:p>
    <w:p>
      <w:pPr>
        <w:pStyle w:val="ListBullet"/>
        <w:spacing w:after="0" w:before="0"/>
      </w:pPr>
      <w:r>
        <w:t>Margen de contribución</w:t>
      </w:r>
    </w:p>
    <w:p>
      <w:pPr>
        <w:pStyle w:val="ListBullet"/>
        <w:spacing w:after="0" w:before="0"/>
      </w:pPr>
      <w:r>
        <w:t>Utilidad operacional</w:t>
      </w:r>
    </w:p>
    <w:p>
      <w:pPr>
        <w:pStyle w:val="ListBullet"/>
        <w:spacing w:after="0" w:before="0"/>
      </w:pPr>
      <w:r>
        <w:t>Flujo mensual</w:t>
      </w:r>
    </w:p>
    <w:p>
      <w:pPr>
        <w:pStyle w:val="ListBullet"/>
        <w:spacing w:after="0" w:before="0"/>
      </w:pPr>
      <w:r>
        <w:t>Flujo acumulado</w:t>
      </w:r>
    </w:p>
    <w:p>
      <w:pPr>
        <w:pStyle w:val="ListBullet"/>
        <w:spacing w:after="0" w:before="0"/>
      </w:pPr>
      <w:r>
        <w:t>Punto de equilibrio</w:t>
      </w:r>
    </w:p>
    <w:p>
      <w:pPr>
        <w:pStyle w:val="ListBullet"/>
        <w:spacing w:after="0" w:before="0"/>
      </w:pPr>
      <w:r>
        <w:t>Payback</w:t>
      </w:r>
    </w:p>
    <w:p>
      <w:pPr>
        <w:pStyle w:val="ListBullet"/>
        <w:spacing w:after="0" w:before="0"/>
      </w:pPr>
      <w:r>
        <w:t>ROI</w:t>
      </w:r>
    </w:p>
    <w:p>
      <w:pPr>
        <w:pStyle w:val="ListBullet"/>
        <w:spacing w:after="0" w:before="0"/>
      </w:pPr>
      <w:r>
        <w:t>VAN, si corresponde</w:t>
      </w:r>
    </w:p>
    <w:p>
      <w:pPr>
        <w:pStyle w:val="ListBullet"/>
        <w:spacing w:after="0" w:before="0"/>
      </w:pPr>
      <w:r>
        <w:t>TIR, si corresponde</w:t>
      </w:r>
    </w:p>
    <w:p>
      <w:pPr>
        <w:pStyle w:val="Heading1"/>
      </w:pPr>
      <w:r>
        <w:t>36. Adquisición de clientes (CAC)</w:t>
      </w:r>
    </w:p>
    <w:p>
      <w:r>
        <w:t>El modelo financiero debe incorporar el Customer Acquisition Cost: cuánto cuesta conseguir un cliente de pago.</w:t>
      </w:r>
    </w:p>
    <w:p>
      <w:pPr>
        <w:pStyle w:val="ListBullet"/>
        <w:spacing w:after="0" w:before="0"/>
      </w:pPr>
      <w:r>
        <w:t>Publicidad</w:t>
      </w:r>
    </w:p>
    <w:p>
      <w:pPr>
        <w:pStyle w:val="ListBullet"/>
        <w:spacing w:after="0" w:before="0"/>
      </w:pPr>
      <w:r>
        <w:t>Visitas comerciales</w:t>
      </w:r>
    </w:p>
    <w:p>
      <w:pPr>
        <w:pStyle w:val="ListBullet"/>
        <w:spacing w:after="0" w:before="0"/>
      </w:pPr>
      <w:r>
        <w:t>Promociones</w:t>
      </w:r>
    </w:p>
    <w:p>
      <w:pPr>
        <w:pStyle w:val="ListBullet"/>
        <w:spacing w:after="0" w:before="0"/>
      </w:pPr>
      <w:r>
        <w:t>Material comercial</w:t>
      </w:r>
    </w:p>
    <w:p>
      <w:pPr>
        <w:pStyle w:val="ListBullet"/>
        <w:spacing w:after="0" w:before="0"/>
      </w:pPr>
      <w:r>
        <w:t>Tiempo destinado a ventas</w:t>
      </w:r>
    </w:p>
    <w:p>
      <w:pPr>
        <w:pStyle w:val="Heading1"/>
      </w:pPr>
      <w:r>
        <w:t>37. Conversión desde prueba gratuita</w:t>
      </w:r>
    </w:p>
    <w:p>
      <w:r>
        <w:t>No todos los comercios que utilicen los 30 días gratuitos se convertirán en clientes. El modelo debe incorporar una tasa trial → suscripción pagada respaldada por benchmarks y escenarios conservadores.</w:t>
      </w:r>
    </w:p>
    <w:p>
      <w:pPr>
        <w:pStyle w:val="Heading1"/>
      </w:pPr>
      <w:r>
        <w:t>38. Churn</w:t>
      </w:r>
    </w:p>
    <w:p>
      <w:r>
        <w:t>El modelo debe incorporar el porcentaje mensual de clientes que cancela. No se debe asumir permanencia indefinida de todos los clientes.</w:t>
      </w:r>
    </w:p>
    <w:p>
      <w:pPr>
        <w:pStyle w:val="Heading1"/>
      </w:pPr>
      <w:r>
        <w:t>39. Mix de suscripciones</w:t>
      </w:r>
    </w:p>
    <w:p>
      <w:r>
        <w:t>La proyección debe considerar que una proporción contratará el Plan Básico y otra el Plan Pro, permitiendo calcular un ingreso promedio realista por cliente.</w:t>
      </w:r>
    </w:p>
    <w:p>
      <w:pPr>
        <w:pStyle w:val="Heading1"/>
      </w:pPr>
      <w:r>
        <w:t>40. IVA y facturación</w:t>
      </w:r>
    </w:p>
    <w:p>
      <w:r>
        <w:t>Los modelos financieros deben distinguir precio final pagado por el cliente, IVA e ingreso neto disponible para Localito.</w:t>
      </w:r>
    </w:p>
    <w:p>
      <w:pPr>
        <w:pStyle w:val="Heading1"/>
      </w:pPr>
      <w:r>
        <w:t>41. Comisiones de cobro</w:t>
      </w:r>
    </w:p>
    <w:p>
      <w:pPr>
        <w:pStyle w:val="ListBullet"/>
        <w:spacing w:after="0" w:before="0"/>
      </w:pPr>
      <w:r>
        <w:t>Comisión porcentual</w:t>
      </w:r>
    </w:p>
    <w:p>
      <w:pPr>
        <w:pStyle w:val="ListBullet"/>
        <w:spacing w:after="0" w:before="0"/>
      </w:pPr>
      <w:r>
        <w:t>Comisión fija</w:t>
      </w:r>
    </w:p>
    <w:p>
      <w:pPr>
        <w:pStyle w:val="ListBullet"/>
        <w:spacing w:after="0" w:before="0"/>
      </w:pPr>
      <w:r>
        <w:t>IVA sobre comisión cuando corresponda</w:t>
      </w:r>
    </w:p>
    <w:p>
      <w:pPr>
        <w:pStyle w:val="ListBullet"/>
        <w:spacing w:after="0" w:before="0"/>
      </w:pPr>
      <w:r>
        <w:t>Costos de devolución o contracargo si existen</w:t>
      </w:r>
    </w:p>
    <w:p>
      <w:pPr>
        <w:pStyle w:val="Heading1"/>
      </w:pPr>
      <w:r>
        <w:t>42. Escalamiento de infraestructura</w:t>
      </w:r>
    </w:p>
    <w:p>
      <w:r>
        <w:t>No se debe asumir que los planes gratuitos o pequeños son ilimitados. La proyección debe usar tramos de capacidad.</w:t>
      </w:r>
    </w:p>
    <w:p>
      <w:pPr>
        <w:pStyle w:val="ListBullet"/>
        <w:spacing w:after="0" w:before="0"/>
      </w:pPr>
      <w:r>
        <w:t>0-100 clientes: infraestructura pequeña</w:t>
      </w:r>
    </w:p>
    <w:p>
      <w:pPr>
        <w:pStyle w:val="ListBullet"/>
        <w:spacing w:after="0" w:before="0"/>
      </w:pPr>
      <w:r>
        <w:t>101-300 clientes: infraestructura intermedia</w:t>
      </w:r>
    </w:p>
    <w:p>
      <w:pPr>
        <w:pStyle w:val="ListBullet"/>
        <w:spacing w:after="0" w:before="0"/>
      </w:pPr>
      <w:r>
        <w:t>301-1.000 clientes: mayor capacidad</w:t>
      </w:r>
    </w:p>
    <w:p>
      <w:pPr>
        <w:pStyle w:val="ListBullet"/>
        <w:spacing w:after="0" w:before="0"/>
      </w:pPr>
      <w:r>
        <w:t>1.000+ clientes: infraestructura de escala empresarial</w:t>
      </w:r>
    </w:p>
    <w:p>
      <w:pPr>
        <w:pStyle w:val="Heading1"/>
      </w:pPr>
      <w:r>
        <w:t>43. Estudio de mercado</w:t>
      </w:r>
    </w:p>
    <w:p>
      <w:r>
        <w:t>Las decisiones comerciales deben basarse, cuando sea posible, en competidores, estudios públicos, información gubernamental y benchmarks SaaS/POS.</w:t>
      </w:r>
    </w:p>
    <w:p>
      <w:pPr>
        <w:pStyle w:val="ListBullet"/>
        <w:spacing w:after="0" w:before="0"/>
      </w:pPr>
      <w:r>
        <w:t>Bsale</w:t>
      </w:r>
    </w:p>
    <w:p>
      <w:pPr>
        <w:pStyle w:val="ListBullet"/>
        <w:spacing w:after="0" w:before="0"/>
      </w:pPr>
      <w:r>
        <w:t>Inventia</w:t>
      </w:r>
    </w:p>
    <w:p>
      <w:pPr>
        <w:pStyle w:val="ListBullet"/>
        <w:spacing w:after="0" w:before="0"/>
      </w:pPr>
      <w:r>
        <w:t>Loyverse</w:t>
      </w:r>
    </w:p>
    <w:p>
      <w:pPr>
        <w:pStyle w:val="ListBullet"/>
        <w:spacing w:after="0" w:before="0"/>
      </w:pPr>
      <w:r>
        <w:t>Alegra</w:t>
      </w:r>
    </w:p>
    <w:p>
      <w:pPr>
        <w:pStyle w:val="ListBullet"/>
        <w:spacing w:after="0" w:before="0"/>
      </w:pPr>
      <w:r>
        <w:t>Defontana</w:t>
      </w:r>
    </w:p>
    <w:p>
      <w:pPr>
        <w:pStyle w:val="ListBullet"/>
        <w:spacing w:after="0" w:before="0"/>
      </w:pPr>
      <w:r>
        <w:t>Sercotec</w:t>
      </w:r>
    </w:p>
    <w:p>
      <w:pPr>
        <w:pStyle w:val="ListBullet"/>
        <w:spacing w:after="0" w:before="0"/>
      </w:pPr>
      <w:r>
        <w:t>Ministerio de Economía</w:t>
      </w:r>
    </w:p>
    <w:p>
      <w:pPr>
        <w:pStyle w:val="ListBullet"/>
        <w:spacing w:after="0" w:before="0"/>
      </w:pPr>
      <w:r>
        <w:t>Otros competidores vigentes al momento del análisis</w:t>
      </w:r>
    </w:p>
    <w:p>
      <w:pPr>
        <w:pStyle w:val="Heading1"/>
      </w:pPr>
      <w:r>
        <w:t>44. Mercado objetivo: TAM, SAM y SOM</w:t>
      </w:r>
    </w:p>
    <w:p>
      <w:pPr>
        <w:pStyle w:val="Heading2"/>
      </w:pPr>
      <w:r>
        <w:t>TAM</w:t>
      </w:r>
    </w:p>
    <w:p>
      <w:r>
        <w:t>Mercado total potencial.</w:t>
      </w:r>
    </w:p>
    <w:p>
      <w:pPr>
        <w:pStyle w:val="Heading2"/>
      </w:pPr>
      <w:r>
        <w:t>SAM</w:t>
      </w:r>
    </w:p>
    <w:p>
      <w:r>
        <w:t>Parte del mercado que Localito puede atender con su alcance y modelo actual.</w:t>
      </w:r>
    </w:p>
    <w:p>
      <w:pPr>
        <w:pStyle w:val="Heading2"/>
      </w:pPr>
      <w:r>
        <w:t>SOM</w:t>
      </w:r>
    </w:p>
    <w:p>
      <w:r>
        <w:t>Porción realista que Localito podría captar durante sus primeros años.</w:t>
      </w:r>
    </w:p>
    <w:p>
      <w:pPr>
        <w:pStyle w:val="Heading1"/>
      </w:pPr>
      <w:r>
        <w:t>45. Escenarios financieros</w:t>
      </w:r>
    </w:p>
    <w:p>
      <w:pPr>
        <w:pStyle w:val="Heading2"/>
      </w:pPr>
      <w:r>
        <w:t>Pesimista</w:t>
      </w:r>
    </w:p>
    <w:p>
      <w:pPr>
        <w:pStyle w:val="ListBullet"/>
        <w:spacing w:after="0" w:before="0"/>
      </w:pPr>
      <w:r>
        <w:t>Baja adquisición</w:t>
      </w:r>
    </w:p>
    <w:p>
      <w:pPr>
        <w:pStyle w:val="ListBullet"/>
        <w:spacing w:after="0" w:before="0"/>
      </w:pPr>
      <w:r>
        <w:t>Baja conversión</w:t>
      </w:r>
    </w:p>
    <w:p>
      <w:pPr>
        <w:pStyle w:val="ListBullet"/>
        <w:spacing w:after="0" w:before="0"/>
      </w:pPr>
      <w:r>
        <w:t>Churn elevado</w:t>
      </w:r>
    </w:p>
    <w:p>
      <w:pPr>
        <w:pStyle w:val="ListBullet"/>
        <w:spacing w:after="0" w:before="0"/>
      </w:pPr>
      <w:r>
        <w:t>Crecimiento lento</w:t>
      </w:r>
    </w:p>
    <w:p>
      <w:pPr>
        <w:pStyle w:val="Heading2"/>
      </w:pPr>
      <w:r>
        <w:t>Realista</w:t>
      </w:r>
    </w:p>
    <w:p>
      <w:pPr>
        <w:pStyle w:val="ListBullet"/>
        <w:spacing w:after="0" w:before="0"/>
      </w:pPr>
      <w:r>
        <w:t>Adquisición progresiva</w:t>
      </w:r>
    </w:p>
    <w:p>
      <w:pPr>
        <w:pStyle w:val="ListBullet"/>
        <w:spacing w:after="0" w:before="0"/>
      </w:pPr>
      <w:r>
        <w:t>Conversión razonable</w:t>
      </w:r>
    </w:p>
    <w:p>
      <w:pPr>
        <w:pStyle w:val="ListBullet"/>
        <w:spacing w:after="0" w:before="0"/>
      </w:pPr>
      <w:r>
        <w:t>Churn conservador</w:t>
      </w:r>
    </w:p>
    <w:p>
      <w:pPr>
        <w:pStyle w:val="ListBullet"/>
        <w:spacing w:after="0" w:before="0"/>
      </w:pPr>
      <w:r>
        <w:t>Crecimiento gradual</w:t>
      </w:r>
    </w:p>
    <w:p>
      <w:pPr>
        <w:pStyle w:val="Heading2"/>
      </w:pPr>
      <w:r>
        <w:t>Optimista</w:t>
      </w:r>
    </w:p>
    <w:p>
      <w:pPr>
        <w:pStyle w:val="ListBullet"/>
        <w:spacing w:after="0" w:before="0"/>
      </w:pPr>
      <w:r>
        <w:t>Mayor adquisición</w:t>
      </w:r>
    </w:p>
    <w:p>
      <w:pPr>
        <w:pStyle w:val="ListBullet"/>
        <w:spacing w:after="0" w:before="0"/>
      </w:pPr>
      <w:r>
        <w:t>Mayor conversión</w:t>
      </w:r>
    </w:p>
    <w:p>
      <w:pPr>
        <w:pStyle w:val="ListBullet"/>
        <w:spacing w:after="0" w:before="0"/>
      </w:pPr>
      <w:r>
        <w:t>Menor churn</w:t>
      </w:r>
    </w:p>
    <w:p>
      <w:pPr>
        <w:pStyle w:val="Heading1"/>
      </w:pPr>
      <w:r>
        <w:t>46. Rentabilidad y Payback</w:t>
      </w:r>
    </w:p>
    <w:p>
      <w:pPr>
        <w:pStyle w:val="Heading2"/>
      </w:pPr>
      <w:r>
        <w:t>Punto de equilibrio operacional</w:t>
      </w:r>
    </w:p>
    <w:p>
      <w:r>
        <w:t>Momento en que los ingresos mensuales cubren los gastos mensuales.</w:t>
      </w:r>
    </w:p>
    <w:p>
      <w:pPr>
        <w:pStyle w:val="Heading2"/>
      </w:pPr>
      <w:r>
        <w:t>Recuperación de inversión / Payback</w:t>
      </w:r>
    </w:p>
    <w:p>
      <w:r>
        <w:t>Momento en que el flujo acumulado vuelve a cero después de recuperar desarrollo, pérdidas iniciales, operación, marketing y mantenimiento.</w:t>
      </w:r>
    </w:p>
    <w:p>
      <w:pPr>
        <w:pStyle w:val="Heading1"/>
      </w:pPr>
      <w:r>
        <w:t>47. Política sobre precios externos</w:t>
      </w:r>
    </w:p>
    <w:p>
      <w:r>
        <w:t>Los precios de Vercel, Supabase, OpenAI, dominios, pasarelas, hosting, correo y servicios cloud pueden cambiar. Toda cifra debe presentarse como valor referencial sujeto a verificación a la fecha de contratación.</w:t>
      </w:r>
    </w:p>
    <w:p>
      <w:pPr>
        <w:pStyle w:val="Heading1"/>
      </w:pPr>
      <w:r>
        <w:t>48. Principio general del proyecto</w:t>
      </w:r>
    </w:p>
    <w:p>
      <w:r>
        <w:t>Cada decisión debe equilibrar simplicidad, bajo costo, facilidad de uso, seguridad, escalabilidad, sostenibilidad financiera y valor real para el pequeño comerciante. La tecnología debe resolver una necesidad y no agregarse solo por complejidad técnica.</w:t>
      </w:r>
    </w:p>
    <w:p>
      <w:pPr>
        <w:pStyle w:val="Heading1"/>
      </w:pPr>
      <w:r>
        <w:t>49. Criterio para nuevas funcionalidades</w:t>
      </w:r>
    </w:p>
    <w:p>
      <w:pPr>
        <w:pStyle w:val="ListNumber"/>
        <w:spacing w:after="0" w:before="0"/>
      </w:pPr>
      <w:r>
        <w:t>¿Resuelve un problema real del comerciante?</w:t>
      </w:r>
    </w:p>
    <w:p>
      <w:pPr>
        <w:pStyle w:val="ListNumber"/>
        <w:spacing w:after="0" w:before="0"/>
      </w:pPr>
      <w:r>
        <w:t>¿Quién la utilizará?</w:t>
      </w:r>
    </w:p>
    <w:p>
      <w:pPr>
        <w:pStyle w:val="ListNumber"/>
        <w:spacing w:after="0" w:before="0"/>
      </w:pPr>
      <w:r>
        <w:t>¿Con qué frecuencia?</w:t>
      </w:r>
    </w:p>
    <w:p>
      <w:pPr>
        <w:pStyle w:val="ListNumber"/>
        <w:spacing w:after="0" w:before="0"/>
      </w:pPr>
      <w:r>
        <w:t>¿Qué costo técnico genera?</w:t>
      </w:r>
    </w:p>
    <w:p>
      <w:pPr>
        <w:pStyle w:val="ListNumber"/>
        <w:spacing w:after="0" w:before="0"/>
      </w:pPr>
      <w:r>
        <w:t>¿Incrementa costos operacionales?</w:t>
      </w:r>
    </w:p>
    <w:p>
      <w:pPr>
        <w:pStyle w:val="ListNumber"/>
        <w:spacing w:after="0" w:before="0"/>
      </w:pPr>
      <w:r>
        <w:t>¿Pertenece al Básico o al Pro?</w:t>
      </w:r>
    </w:p>
    <w:p>
      <w:pPr>
        <w:pStyle w:val="ListNumber"/>
        <w:spacing w:after="0" w:before="0"/>
      </w:pPr>
      <w:r>
        <w:t>¿Aporta diferenciación?</w:t>
      </w:r>
    </w:p>
    <w:p>
      <w:pPr>
        <w:pStyle w:val="ListNumber"/>
        <w:spacing w:after="0" w:before="0"/>
      </w:pPr>
      <w:r>
        <w:t>¿Complica innecesariamente la experiencia?</w:t>
      </w:r>
    </w:p>
    <w:p>
      <w:pPr>
        <w:pStyle w:val="ListNumber"/>
        <w:spacing w:after="0" w:before="0"/>
      </w:pPr>
      <w:r>
        <w:t>¿Tiene implicancias de seguridad?</w:t>
      </w:r>
    </w:p>
    <w:p>
      <w:pPr>
        <w:pStyle w:val="ListNumber"/>
        <w:spacing w:after="0" w:before="0"/>
      </w:pPr>
      <w:r>
        <w:t>¿Puede mantenerse en producción?</w:t>
      </w:r>
    </w:p>
    <w:p>
      <w:pPr>
        <w:pStyle w:val="Heading1"/>
      </w:pPr>
      <w:r>
        <w:t>50. Objetivo final de viabilidad</w:t>
      </w:r>
    </w:p>
    <w:p>
      <w:r>
        <w:t>La tesis no debe demostrar únicamente que Localito puede programarse. Debe demostrar que existe un problema real y un mercado, que la solución puede desarrollarse dentro del plazo, que sus costos pueden estimarse y sostenerse, que existe una propuesta comercial viable y que la inversión puede recuperarse en un horizonte razonable.</w:t>
      </w:r>
    </w:p>
    <w:p>
      <w:pPr>
        <w:pStyle w:val="ListBullet"/>
        <w:spacing w:after="0" w:before="0"/>
      </w:pPr>
      <w:r>
        <w:t>Existe un problema real</w:t>
      </w:r>
    </w:p>
    <w:p>
      <w:pPr>
        <w:pStyle w:val="ListBullet"/>
        <w:spacing w:after="0" w:before="0"/>
      </w:pPr>
      <w:r>
        <w:t>Existe mercado</w:t>
      </w:r>
    </w:p>
    <w:p>
      <w:pPr>
        <w:pStyle w:val="ListBullet"/>
        <w:spacing w:after="0" w:before="0"/>
      </w:pPr>
      <w:r>
        <w:t>Existe una solución viable</w:t>
      </w:r>
    </w:p>
    <w:p>
      <w:pPr>
        <w:pStyle w:val="ListBullet"/>
        <w:spacing w:after="0" w:before="0"/>
      </w:pPr>
      <w:r>
        <w:t>El costo de desarrollo puede calcularse</w:t>
      </w:r>
    </w:p>
    <w:p>
      <w:pPr>
        <w:pStyle w:val="ListBullet"/>
        <w:spacing w:after="0" w:before="0"/>
      </w:pPr>
      <w:r>
        <w:t>Los costos posteriores pueden sostenerse</w:t>
      </w:r>
    </w:p>
    <w:p>
      <w:pPr>
        <w:pStyle w:val="ListBullet"/>
        <w:spacing w:after="0" w:before="0"/>
      </w:pPr>
      <w:r>
        <w:t>Existe disposición potencial a pagar</w:t>
      </w:r>
    </w:p>
    <w:p>
      <w:pPr>
        <w:pStyle w:val="ListBullet"/>
        <w:spacing w:after="0" w:before="0"/>
      </w:pPr>
      <w:r>
        <w:t>El modelo de suscripción puede generar ingresos</w:t>
      </w:r>
    </w:p>
    <w:p>
      <w:pPr>
        <w:pStyle w:val="ListBullet"/>
        <w:spacing w:after="0" w:before="0"/>
      </w:pPr>
      <w:r>
        <w:t>Puede alcanzarse el punto de equilibrio</w:t>
      </w:r>
    </w:p>
    <w:p>
      <w:pPr>
        <w:pStyle w:val="ListBullet"/>
        <w:spacing w:after="0" w:before="0"/>
      </w:pPr>
      <w:r>
        <w:t>La inversión puede recuperarse</w:t>
      </w:r>
    </w:p>
    <w:p>
      <w:pPr>
        <w:pStyle w:val="ListBullet"/>
        <w:spacing w:after="0" w:before="0"/>
      </w:pPr>
      <w:r>
        <w:t>El producto puede evolucionar hacia una operación comercial real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Localito SaaS | Documento Maestro v1.0 | Página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rPr>
      <w:rFonts w:ascii="Aptos" w:hAnsi="Aptos"/>
      <w:color w:val="464646"/>
      <w:sz w:val="20"/>
    </w:rPr>
  </w:style>
  <w:style w:type="paragraph" w:customStyle="1" w:styleId="Callout">
    <w:name w:val="Callout"/>
    <w:rPr>
      <w:rFonts w:ascii="Aptos" w:hAnsi="Aptos"/>
      <w:i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