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D56"/>
          <w:sz w:val="60"/>
        </w:rPr>
        <w:t>LOCALITO</w:t>
      </w:r>
    </w:p>
    <w:p>
      <w:pPr>
        <w:jc w:val="center"/>
      </w:pPr>
      <w:r>
        <w:rPr>
          <w:b/>
          <w:color w:val="1F2937"/>
          <w:sz w:val="36"/>
        </w:rPr>
        <w:t>03 · Roadmap de capacidad y escalamiento</w:t>
      </w:r>
    </w:p>
    <w:p/>
    <w:p>
      <w:pPr>
        <w:jc w:val="center"/>
      </w:pPr>
      <w:r>
        <w:rPr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p>
      <w:pPr>
        <w:pStyle w:val="Heading1"/>
      </w:pPr>
      <w:r>
        <w:t>1. Equipo mínimo para tesis</w:t>
      </w:r>
    </w:p>
    <w:p>
      <w:r>
        <w:t>No se recomienda inflar el equipo académico con cargos nominales. El Scrum Team existente es suficiente para el alcance de tesis si prioriza evidencia crítica y limita WIP.</w:t>
      </w:r>
    </w:p>
    <w:p>
      <w:pPr>
        <w:pStyle w:val="Heading1"/>
      </w:pPr>
      <w:r>
        <w:t>2. Roles potenciales post-tesis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Rol</w:t>
            </w:r>
          </w:p>
        </w:tc>
        <w:tc>
          <w:tcPr>
            <w:tcW w:type="dxa" w:w="504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Trigger para incorporarlo</w:t>
            </w:r>
          </w:p>
        </w:tc>
        <w:tc>
          <w:tcPr>
            <w:tcW w:type="dxa" w:w="360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Valor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QA/Automation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Regresión y releases superan capacidad de Developers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Aumentar cobertura, velocidad y estabilidad.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Soporte/Onboarding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Pilotos reales generan consultas recurrentes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Activación de comercios y captura de feedback.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Data/BI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Volumen y decisiones justifican analítica dedicada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Data Mart, métricas, experimentos.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Security/DevSecOps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Uso comercial aumenta exposición y requisitos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Hardening, monitoreo y respuesta.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Customer Success/Ventas</w:t>
            </w:r>
          </w:p>
        </w:tc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Existe producto validado y canal repetible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Conversión, retención y aprendizaje comercial.</w:t>
            </w:r>
          </w:p>
        </w:tc>
      </w:tr>
    </w:tbl>
    <w:p>
      <w:pPr>
        <w:pStyle w:val="Heading1"/>
      </w:pPr>
      <w:r>
        <w:t>3. Regla de contratación</w:t>
      </w:r>
    </w:p>
    <w:p>
      <w:r>
        <w:t>Una contratación se justifica por una capacidad necesaria y un resultado esperado, no por copiar un organigrama. Antes de contratar se deben evaluar automatización, formación, redistribución y apoyo puntual; después, se mide si la brecha efectivamente disminuyó.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LOCALITO · GESTIÓN DE PERSONAS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  <w:jc w:val="both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