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Pitch NABC Individual — Camilo</w:t>
      </w:r>
    </w:p>
    <w:p>
      <w:pPr>
        <w:jc w:val="center"/>
      </w:pPr>
      <w:r>
        <w:rPr>
          <w:rFonts w:ascii="Arial" w:hAnsi="Arial"/>
          <w:color w:val="475569"/>
          <w:sz w:val="21"/>
        </w:rPr>
        <w:t>Guion objetivo: 2:30–2:50 minutos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pauta del Examen Transversal exige un video individual de máximo 3 minutos. El guion prioriza una historia breve y no una lista de funcionalidades.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110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BC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11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rial" w:hAnsi="Arial"/>
          <w:i/>
          <w:color w:val="475569"/>
          <w:sz w:val="17"/>
        </w:rPr>
        <w:t>Figura 1. Estructura NABC aplicada a Localito.</w:t>
      </w:r>
    </w:p>
    <w:p>
      <w:pPr>
        <w:pStyle w:val="Heading1"/>
      </w:pPr>
      <w:r>
        <w:t>Guion listo para grabar</w:t>
      </w:r>
    </w:p>
    <w:p>
      <w:pPr>
        <w:spacing w:line="276" w:lineRule="auto" w:after="0"/>
        <w:jc w:val="left"/>
      </w:pPr>
      <w:r>
        <w:rPr>
          <w:rFonts w:ascii="Arial" w:hAnsi="Arial"/>
          <w:sz w:val="21"/>
        </w:rPr>
        <w:t>¿Qué pasa cuando un almacén vende durante todo el día, pero al final todavía tiene que revisar un cuaderno para saber cuánto fiado queda, mirar estantes para estimar stock y calcular si la caja realmente cuadra?</w:t>
        <w:br/>
        <w:br/>
        <w:t>Ese es el problema que buscamos abordar con Localito. Muchos comercios pequeños necesitan controlar ventas, inventario, caja y clientes, pero la digitalización puede sentirse fragmentada, costosa o demasiado compleja para su operación diaria.</w:t>
        <w:br/>
        <w:br/>
        <w:t>Nuestro acercamiento es Localito: una PWA pensada para almacenes y minimarkets de barrio que funciona desde el celular y reúne ventas, inventario, caja, fiado, compras y reportes en un mismo flujo. Además, incorpora asistencia visual, por ejemplo en Venta Rápida, donde una foto puede proponer productos y cantidades, pero siempre es la persona quien revisa y confirma antes de afectar una venta o el stock.</w:t>
        <w:br/>
        <w:br/>
        <w:t>El beneficio que queremos validar es una operación con menos fricción: menos herramientas separadas, más visibilidad del negocio y una adopción progresiva sin depender de hardware dedicado. No afirmamos todavía que ahorra una cantidad específica de tiempo, porque esa mejora debe medirse con comercios reales en el piloto.</w:t>
        <w:br/>
        <w:br/>
        <w:t>En el mercado existen alternativas consolidadas como Bsale, Defontana y soluciones especializadas para almacenes. Por eso Localito no compite diciendo que tener POS o inventario es novedoso. Nuestra apuesta está en combinar una experiencia mobile-first, el fiado como flujo central del comercio de barrio y asistencia visual controlada que se integra al trabajo cotidiano.</w:t>
        <w:br/>
        <w:br/>
        <w:t>Soy Camilo González y mi aporte al proyecto se ha concentrado en el desarrollo e integración técnica de la solución, conectando la necesidad del negocio con una arquitectura que podamos demostrar y validar.</w:t>
        <w:br/>
        <w:br/>
        <w:t>Digitalizar un negocio de barrio no debería significar obligarlo a abandonar su forma de trabajar de un día para otro. Con Localito buscamos acompañar esa transición, simplificando primero lo que el comercio hace todos los días.</w:t>
      </w:r>
    </w:p>
    <w:p>
      <w:pPr>
        <w:pStyle w:val="Heading1"/>
      </w:pPr>
      <w:r>
        <w:t>Distribución sugerida de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Gancho + Need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40–50 s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Approach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40–45 s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Benefits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30–35 s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Competition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35–40 s</w:t>
            </w:r>
          </w:p>
        </w:tc>
      </w:tr>
      <w:tr>
        <w:trPr>
          <w:cantSplit/>
        </w:trPr>
        <w:tc>
          <w:tcPr>
            <w:tcW w:type="dxa" w:w="50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Presentación + cierre</w:t>
            </w:r>
          </w:p>
        </w:tc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8"/>
              </w:rPr>
              <w:t>25–30 s</w:t>
            </w:r>
          </w:p>
        </w:tc>
      </w:tr>
    </w:tbl>
    <w:p>
      <w:pPr>
        <w:pStyle w:val="Heading1"/>
      </w:pPr>
      <w:r>
        <w:t>Reglas para grabación</w:t>
      </w:r>
    </w:p>
    <w:p>
      <w:pPr>
        <w:pStyle w:val="ListBullet"/>
      </w:pPr>
      <w:r>
        <w:t>No superar 3 minutos.</w:t>
      </w:r>
    </w:p>
    <w:p>
      <w:pPr>
        <w:pStyle w:val="ListBullet"/>
      </w:pPr>
      <w:r>
        <w:t>Hablar mirando a cámara; no leer palabra por palabra si eso quita naturalidad.</w:t>
      </w:r>
    </w:p>
    <w:p>
      <w:pPr>
        <w:pStyle w:val="ListBullet"/>
      </w:pPr>
      <w:r>
        <w:t>No afirmar que DTE, Webpay o Mercado Pago son integraciones comerciales reales.</w:t>
      </w:r>
    </w:p>
    <w:p>
      <w:pPr>
        <w:pStyle w:val="ListBullet"/>
      </w:pPr>
      <w:r>
        <w:t>No afirmar ahorro, conversión o precisión que todavía no se ha medido.</w:t>
      </w:r>
    </w:p>
    <w:p>
      <w:pPr>
        <w:pStyle w:val="ListBullet"/>
      </w:pPr>
      <w:r>
        <w:t>Si se usa una demo en pantalla, mantenerla breve y subordinada al relato NABC.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