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Integraciones Externas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IA, correo, enlaces externos y simulaciones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Localito distingue proveedor real, integración configurable, enlace externo y simulación. Esa distinción evita convertir una maqueta académica en una afirmación técnica falsa.</w:t>
            </w:r>
          </w:p>
        </w:tc>
      </w:tr>
    </w:tbl>
    <w:p>
      <w:pPr>
        <w:pStyle w:val="Heading1"/>
      </w:pPr>
      <w:r>
        <w:t>1. Venta Rápida con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07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jo_Venta_Rapida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07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1. Flujo de Venta Rápida con proveedor visual.</w:t>
      </w:r>
    </w:p>
    <w:p>
      <w:r>
        <w:t>El backend puede resolver un proveedor Groq u OpenAI. Envía una imagen y un catálogo acotado del negocio, exige una respuesta estructurada y vuelve a validar los IDs contra el catálogo real. La persona confirma productos y cantidades; el análisis por sí solo no modifica stock.</w:t>
      </w:r>
    </w:p>
    <w:p>
      <w:pPr>
        <w:pStyle w:val="Heading1"/>
      </w:pPr>
      <w:r>
        <w:t>2. Factura asistida por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51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Factura_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2. Análisis y posterior importación de factura.</w:t>
      </w:r>
    </w:p>
    <w:p>
      <w:r>
        <w:t>El análisis obtiene proveedor, folio, fecha, líneas y totales, pero la importación que muta compra/stock ocurre en un paso separado. La separación permite corrección humana antes de afectar persistencia.</w:t>
      </w:r>
    </w:p>
    <w:p>
      <w:pPr>
        <w:pStyle w:val="Heading1"/>
      </w:pPr>
      <w:r>
        <w:t>3. Correo transaccional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025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Recuperacion_Corr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25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3. Recuperación mediante Resend o Gmail.</w:t>
      </w:r>
    </w:p>
    <w:p>
      <w:r>
        <w:t>El backend admite Resend por REST o Gmail por SMTP TLS. El enlace de recuperación contiene un token temporal; en base se almacena su hash. Los proveedores son intercambiables por configuración.</w:t>
      </w:r>
    </w:p>
    <w:p>
      <w:pPr>
        <w:pStyle w:val="Heading1"/>
      </w:pPr>
      <w:r>
        <w:t>4. Integraciones ligeras y académicas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33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Comportamiento real actual</w:t>
            </w:r>
          </w:p>
        </w:tc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Clasificación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WhatsApp</w:t>
            </w:r>
          </w:p>
        </w:tc>
        <w:tc>
          <w:tcPr>
            <w:tcW w:type="dxa" w:w="63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Genera una URL wa.me con recordatorio editable.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Enlace externo; no API Business.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Webpay de fiado / plan</w:t>
            </w:r>
          </w:p>
        </w:tc>
        <w:tc>
          <w:tcPr>
            <w:tcW w:type="dxa" w:w="63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Crea/confirmación de demostración dentro de Localito.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Simulación académica.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Mercado Pago</w:t>
            </w:r>
          </w:p>
        </w:tc>
        <w:tc>
          <w:tcPr>
            <w:tcW w:type="dxa" w:w="63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 registra como medio externo o sandbox académico.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Manual/simulado.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SII / DTE</w:t>
            </w:r>
          </w:p>
        </w:tc>
        <w:tc>
          <w:tcPr>
            <w:tcW w:type="dxa" w:w="63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existe conexión ni emisión tributaria.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Fuera de alcance.</w:t>
            </w:r>
          </w:p>
        </w:tc>
      </w:tr>
    </w:tbl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