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3D56"/>
          <w:sz w:val="60"/>
        </w:rPr>
        <w:t>LOCALITO</w:t>
      </w:r>
    </w:p>
    <w:p>
      <w:pPr>
        <w:jc w:val="center"/>
      </w:pPr>
      <w:r>
        <w:rPr>
          <w:b/>
          <w:color w:val="1F2937"/>
          <w:sz w:val="36"/>
        </w:rPr>
        <w:t>00 · Índice y limitación de fuente</w:t>
      </w:r>
    </w:p>
    <w:p/>
    <w:p>
      <w:pPr>
        <w:jc w:val="center"/>
      </w:pPr>
      <w:r>
        <w:rPr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line="240" w:lineRule="auto"/>
            </w:pPr>
            <w:r>
              <w:rPr>
                <w:sz w:val="18"/>
              </w:rPr>
              <w:t>La carpeta académica visible de Minería de Datos está vacía. Por ello, este paquete no inventa una rúbrica del ramo: documenta una propuesta aplicada a Localito, separada de cualquier exigencia docente no recuperada.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032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Documento</w:t>
            </w:r>
          </w:p>
        </w:tc>
        <w:tc>
          <w:tcPr>
            <w:tcW w:type="dxa" w:w="6912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Contenido</w:t>
            </w:r>
          </w:p>
        </w:tc>
      </w:tr>
      <w:tr>
        <w:trPr>
          <w:cantSplit/>
        </w:trPr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01 Casos y metodología propuesta</w:t>
            </w:r>
          </w:p>
        </w:tc>
        <w:tc>
          <w:tcPr>
            <w:tcW w:type="dxa" w:w="69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Casos candidatos, baselines y métricas.</w:t>
            </w:r>
          </w:p>
        </w:tc>
      </w:tr>
      <w:tr>
        <w:trPr>
          <w:cantSplit/>
        </w:trPr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02 Preparación y evaluación</w:t>
            </w:r>
          </w:p>
        </w:tc>
        <w:tc>
          <w:tcPr>
            <w:tcW w:type="dxa" w:w="69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Datasets, leakage, validación y gobernanza.</w:t>
            </w:r>
          </w:p>
        </w:tc>
      </w:tr>
      <w:tr>
        <w:trPr>
          <w:cantSplit/>
        </w:trPr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03 Roadmap de experimentos</w:t>
            </w:r>
          </w:p>
        </w:tc>
        <w:tc>
          <w:tcPr>
            <w:tcW w:type="dxa" w:w="69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Qué ejecutar cuando exista Data Mart e histórico suficiente.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LOCALITO · MINERÍA DE DATOS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  <w:jc w:val="both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