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Oportunidad y Selección de Idea</w:t>
      </w:r>
    </w:p>
    <w:p>
      <w:pPr>
        <w:jc w:val="center"/>
      </w:pPr>
      <w:r>
        <w:rPr>
          <w:rFonts w:ascii="Arial" w:hAnsi="Arial"/>
          <w:color w:val="475569"/>
          <w:sz w:val="21"/>
        </w:rPr>
        <w:t>De la necesidad al concepto Localito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La oportunidad no se formula como 'hacer un POS'. El foco es reducir la fricción operativa y de adopción digital en almacenes y minimarkets de barrio.</w:t>
            </w:r>
          </w:p>
        </w:tc>
      </w:tr>
    </w:tbl>
    <w:p>
      <w:pPr>
        <w:pStyle w:val="Heading1"/>
      </w:pPr>
      <w:r>
        <w:t>1. Necesidad detectada</w:t>
      </w:r>
    </w:p>
    <w:p>
      <w:r>
        <w:t>Pequeños comercios necesitan registrar ventas, mantener existencias, administrar caja y gestionar fiado, pero pueden depender de cuadernos, memoria, planillas o herramientas separadas. La revisión de mercado del proyecto concluye que existe competencia madura y que la oportunidad para Localito no está en replicar un POS genérico, sino en ofrecer una experiencia especialmente simple y móvil para el comercio de barrio.</w:t>
      </w:r>
    </w:p>
    <w:p>
      <w:pPr>
        <w:pStyle w:val="Heading1"/>
      </w:pPr>
      <w:r>
        <w:t>2. Segmento inicial</w:t>
      </w:r>
    </w:p>
    <w:p>
      <w:r>
        <w:t>El segmento principal recomendado es almacenes y minimarkets de barrio con uno o pocos puntos de venta. La segmentación evita presentar Localito como solución universal para peluquerías, ferias, botillerías, bazares y cualquier pyme al mismo tiempo.</w:t>
      </w:r>
    </w:p>
    <w:p>
      <w:pPr>
        <w:pStyle w:val="Heading1"/>
      </w:pPr>
      <w:r>
        <w:t>3. Generación de ideas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576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Idea</w:t>
            </w:r>
          </w:p>
        </w:tc>
        <w:tc>
          <w:tcPr>
            <w:tcW w:type="dxa" w:w="172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Creatividad</w:t>
            </w:r>
          </w:p>
        </w:tc>
        <w:tc>
          <w:tcPr>
            <w:tcW w:type="dxa" w:w="1728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Factibilidad</w:t>
            </w:r>
          </w:p>
        </w:tc>
        <w:tc>
          <w:tcPr>
            <w:tcW w:type="dxa" w:w="259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Decisión</w:t>
            </w:r>
          </w:p>
        </w:tc>
      </w:tr>
      <w:tr>
        <w:trPr>
          <w:cantSplit/>
        </w:trPr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PWA integrada POS + stock + caja + fiado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Seleccionar como núcleo.</w:t>
            </w:r>
          </w:p>
        </w:tc>
      </w:tr>
      <w:tr>
        <w:trPr>
          <w:cantSplit/>
        </w:trPr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Venta Rápida multiproducto con foto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Incluir como diferenciador potencial.</w:t>
            </w:r>
          </w:p>
        </w:tc>
      </w:tr>
      <w:tr>
        <w:trPr>
          <w:cantSplit/>
        </w:trPr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Ingreso de factura asistido por IA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Incluir con revisión humana.</w:t>
            </w:r>
          </w:p>
        </w:tc>
      </w:tr>
      <w:tr>
        <w:trPr>
          <w:cantSplit/>
        </w:trPr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Cola offline de ventas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Incluir por continuidad.</w:t>
            </w:r>
          </w:p>
        </w:tc>
      </w:tr>
      <w:tr>
        <w:trPr>
          <w:cantSplit/>
        </w:trPr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Fiado + recordatorio WhatsApp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Alta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Incluir por relevancia del segmento.</w:t>
            </w:r>
          </w:p>
        </w:tc>
      </w:tr>
      <w:tr>
        <w:trPr>
          <w:cantSplit/>
        </w:trPr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DTE/SII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Media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Baja en tesis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Postergar a roadmap comercial.</w:t>
            </w:r>
          </w:p>
        </w:tc>
      </w:tr>
      <w:tr>
        <w:trPr>
          <w:cantSplit/>
        </w:trPr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Pagos reales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Media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Baja en tesis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Postergar.</w:t>
            </w:r>
          </w:p>
        </w:tc>
      </w:tr>
      <w:tr>
        <w:trPr>
          <w:cantSplit/>
        </w:trPr>
        <w:tc>
          <w:tcPr>
            <w:tcW w:type="dxa" w:w="576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E-commerce público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Media</w:t>
            </w:r>
          </w:p>
        </w:tc>
        <w:tc>
          <w:tcPr>
            <w:tcW w:type="dxa" w:w="1728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Baja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sz w:val="16"/>
              </w:rPr>
              <w:t>No priorizar.</w:t>
            </w:r>
          </w:p>
        </w:tc>
      </w:tr>
    </w:tbl>
    <w:p>
      <w:pPr>
        <w:pStyle w:val="Heading1"/>
      </w:pPr>
      <w:r>
        <w:t>4. Criterios de selección</w:t>
      </w:r>
    </w:p>
    <w:p>
      <w:pPr>
        <w:pStyle w:val="ListBullet"/>
      </w:pPr>
      <w:r>
        <w:t>Factibilidad con recursos, conocimientos y tiempo disponibles.</w:t>
      </w:r>
    </w:p>
    <w:p>
      <w:pPr>
        <w:pStyle w:val="ListBullet"/>
      </w:pPr>
      <w:r>
        <w:t>Impacto directo en el problema priorizado.</w:t>
      </w:r>
    </w:p>
    <w:p>
      <w:pPr>
        <w:pStyle w:val="ListBullet"/>
      </w:pPr>
      <w:r>
        <w:t>Alineación con el Product Goal de Localito.</w:t>
      </w:r>
    </w:p>
    <w:p>
      <w:pPr>
        <w:pStyle w:val="ListBullet"/>
      </w:pPr>
      <w:r>
        <w:t>Capacidad de diferenciar sin abrir un alcance imposible de validar.</w:t>
      </w:r>
    </w:p>
    <w:p>
      <w:pPr>
        <w:pStyle w:val="Heading1"/>
      </w:pPr>
      <w:r>
        <w:t>5. Solución seleccionada</w:t>
      </w:r>
    </w:p>
    <w:p>
      <w:r>
        <w:t>Localito se define como una PWA SaaS mobile-first que integra ventas, inventario, caja, fiado, compras y apoyo visual controlado. La IA no sustituye reglas de negocio: propone y la persona confirma.</w:t>
      </w:r>
    </w:p>
    <w:p>
      <w:pPr>
        <w:pStyle w:val="Heading1"/>
      </w:pPr>
      <w:r>
        <w:t>6. Hipótesis central</w:t>
      </w:r>
    </w:p>
    <w:p>
      <w:r>
        <w:t>Una solución integrada y móvil podría reducir la fricción percibida en tareas operacionales frecuentes de un comercio de barrio. Esta hipótesis todavía requiere validación con usuarios externos mediante tareas, tiempo, errores, completitud y satisfacción.</w:t>
      </w:r>
    </w:p>
    <w:p>
      <w:pPr>
        <w:pStyle w:val="Heading1"/>
      </w:pPr>
      <w:r>
        <w:t>Fuentes y límites</w:t>
      </w:r>
    </w:p>
    <w:p>
      <w:pPr>
        <w:pStyle w:val="ListBullet"/>
      </w:pPr>
      <w:r>
        <w:t>EMP2103 Herramientas para el Emprendimiento: el Examen Transversal exige un Pitch NABC individual de máximo 3 minutos, abordando Necesidad, Acercamiento, Beneficios y Competencia.</w:t>
      </w:r>
    </w:p>
    <w:p>
      <w:pPr>
        <w:pStyle w:val="ListBullet"/>
      </w:pPr>
      <w:r>
        <w:t>Bitácora EA2 del ramo: generación/categorización de ideas, propuesta de valor, encuestas, benchmarking, PMV y pitch.</w:t>
      </w:r>
    </w:p>
    <w:p>
      <w:pPr>
        <w:pStyle w:val="ListBullet"/>
      </w:pPr>
      <w:r>
        <w:t>Repositorio LocalitoSaaS: alcance verificable, estado técnico y revisión de tesis/mercado.</w:t>
      </w:r>
    </w:p>
    <w:p>
      <w:pPr>
        <w:pStyle w:val="ListBullet"/>
      </w:pPr>
      <w:r>
        <w:t>Estudio de mercado y evaluación económica desarrollados previamente para Localito. Las cifras comerciales siguen tratándose como hipótesis cuando no existe validación con clientes.</w:t>
      </w:r>
    </w:p>
    <w:p>
      <w:pPr>
        <w:pStyle w:val="ListBullet"/>
      </w:pPr>
      <w:r>
        <w:t>No se inventan entrevistas, encuestas, conversiones, retención ni disposición a pagar. Todo resultado sin evidencia se mantiene como experimento pendiente.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HERRAMIENTAS PARA EL EMPRENDIMIENTO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