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3D56"/>
          <w:sz w:val="60"/>
        </w:rPr>
        <w:t>LOCALITO</w:t>
      </w:r>
    </w:p>
    <w:p>
      <w:pPr>
        <w:jc w:val="center"/>
      </w:pPr>
      <w:r>
        <w:rPr>
          <w:rFonts w:ascii="Arial" w:hAnsi="Arial"/>
          <w:b/>
          <w:color w:val="1F2937"/>
          <w:sz w:val="36"/>
        </w:rPr>
        <w:t>Validación del PMV y Piloto</w:t>
      </w:r>
    </w:p>
    <w:p>
      <w:pPr>
        <w:jc w:val="center"/>
      </w:pPr>
      <w:r>
        <w:rPr>
          <w:rFonts w:ascii="Arial" w:hAnsi="Arial"/>
          <w:color w:val="475569"/>
          <w:sz w:val="21"/>
        </w:rPr>
        <w:t>Experimentos sin inventar resultados</w:t>
      </w:r>
    </w:p>
    <w:p/>
    <w:p>
      <w:pPr>
        <w:jc w:val="center"/>
      </w:pPr>
      <w:r>
        <w:rPr>
          <w:rFonts w:ascii="Arial" w:hAnsi="Arial"/>
          <w:sz w:val="20"/>
        </w:rPr>
        <w:t>Equipo: Camilo González · Alexander Patiño · Samuel Solís</w:t>
        <w:br/>
        <w:t>Septiembre 2026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Localito es un MVP técnico avanzado, pero todavía no debe presentarse como producto validado comercialmente. La validación externa pendiente es una fortaleza si se transforma en un plan medible.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61355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Validacion_PMV_Localit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6135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  <w:jc w:val="center"/>
      </w:pPr>
      <w:r>
        <w:rPr>
          <w:rFonts w:ascii="Arial" w:hAnsi="Arial"/>
          <w:i/>
          <w:color w:val="475569"/>
          <w:sz w:val="17"/>
        </w:rPr>
        <w:t>Figura 1. Secuencia de validación del PMV.</w:t>
      </w:r>
    </w:p>
    <w:p>
      <w:pPr>
        <w:pStyle w:val="Heading1"/>
      </w:pPr>
      <w:r>
        <w:t>1. Qué se valida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456"/>
            <w:shd w:fill="0F3D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Hipótesis</w:t>
            </w:r>
          </w:p>
        </w:tc>
        <w:tc>
          <w:tcPr>
            <w:tcW w:type="dxa" w:w="4464"/>
            <w:shd w:fill="0F3D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Método</w:t>
            </w:r>
          </w:p>
        </w:tc>
        <w:tc>
          <w:tcPr>
            <w:tcW w:type="dxa" w:w="3600"/>
            <w:shd w:fill="0F3D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Métrica</w:t>
            </w:r>
          </w:p>
        </w:tc>
      </w:tr>
      <w:tr>
        <w:trPr>
          <w:cantSplit/>
        </w:trPr>
        <w:tc>
          <w:tcPr>
            <w:tcW w:type="dxa" w:w="345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Problema relevante</w:t>
            </w:r>
          </w:p>
        </w:tc>
        <w:tc>
          <w:tcPr>
            <w:tcW w:type="dxa" w:w="446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Entrevistas sin mostrar solución al inicio</w:t>
            </w:r>
          </w:p>
        </w:tc>
        <w:tc>
          <w:tcPr>
            <w:tcW w:type="dxa" w:w="36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Ejemplos concretos, frecuencia y gravedad.</w:t>
            </w:r>
          </w:p>
        </w:tc>
      </w:tr>
      <w:tr>
        <w:trPr>
          <w:cantSplit/>
        </w:trPr>
        <w:tc>
          <w:tcPr>
            <w:tcW w:type="dxa" w:w="345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Usabilidad de flujos</w:t>
            </w:r>
          </w:p>
        </w:tc>
        <w:tc>
          <w:tcPr>
            <w:tcW w:type="dxa" w:w="446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Tareas moderadas en móvil</w:t>
            </w:r>
          </w:p>
        </w:tc>
        <w:tc>
          <w:tcPr>
            <w:tcW w:type="dxa" w:w="36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Completitud, tiempo, errores y ayuda.</w:t>
            </w:r>
          </w:p>
        </w:tc>
      </w:tr>
      <w:tr>
        <w:trPr>
          <w:cantSplit/>
        </w:trPr>
        <w:tc>
          <w:tcPr>
            <w:tcW w:type="dxa" w:w="345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Valor de Venta Rápida</w:t>
            </w:r>
          </w:p>
        </w:tc>
        <w:tc>
          <w:tcPr>
            <w:tcW w:type="dxa" w:w="446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Comparación con búsqueda/código</w:t>
            </w:r>
          </w:p>
        </w:tc>
        <w:tc>
          <w:tcPr>
            <w:tcW w:type="dxa" w:w="36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Tiempo y correcciones.</w:t>
            </w:r>
          </w:p>
        </w:tc>
      </w:tr>
      <w:tr>
        <w:trPr>
          <w:cantSplit/>
        </w:trPr>
        <w:tc>
          <w:tcPr>
            <w:tcW w:type="dxa" w:w="345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Valor de fiado</w:t>
            </w:r>
          </w:p>
        </w:tc>
        <w:tc>
          <w:tcPr>
            <w:tcW w:type="dxa" w:w="446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Entrevista + uso del flujo</w:t>
            </w:r>
          </w:p>
        </w:tc>
        <w:tc>
          <w:tcPr>
            <w:tcW w:type="dxa" w:w="36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Frecuencia y relevancia.</w:t>
            </w:r>
          </w:p>
        </w:tc>
      </w:tr>
      <w:tr>
        <w:trPr>
          <w:cantSplit/>
        </w:trPr>
        <w:tc>
          <w:tcPr>
            <w:tcW w:type="dxa" w:w="345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Precio</w:t>
            </w:r>
          </w:p>
        </w:tc>
        <w:tc>
          <w:tcPr>
            <w:tcW w:type="dxa" w:w="446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Preguntas abiertas de WTP + elección de plan</w:t>
            </w:r>
          </w:p>
        </w:tc>
        <w:tc>
          <w:tcPr>
            <w:tcW w:type="dxa" w:w="36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Rangos y motivos.</w:t>
            </w:r>
          </w:p>
        </w:tc>
      </w:tr>
      <w:tr>
        <w:trPr>
          <w:cantSplit/>
        </w:trPr>
        <w:tc>
          <w:tcPr>
            <w:tcW w:type="dxa" w:w="345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Trial</w:t>
            </w:r>
          </w:p>
        </w:tc>
        <w:tc>
          <w:tcPr>
            <w:tcW w:type="dxa" w:w="446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Cohorte de 30 días</w:t>
            </w:r>
          </w:p>
        </w:tc>
        <w:tc>
          <w:tcPr>
            <w:tcW w:type="dxa" w:w="36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Activación, uso semanal, conversión.</w:t>
            </w:r>
          </w:p>
        </w:tc>
      </w:tr>
      <w:tr>
        <w:trPr>
          <w:cantSplit/>
        </w:trPr>
        <w:tc>
          <w:tcPr>
            <w:tcW w:type="dxa" w:w="345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Retención</w:t>
            </w:r>
          </w:p>
        </w:tc>
        <w:tc>
          <w:tcPr>
            <w:tcW w:type="dxa" w:w="446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Seguimiento 30/60/90 días</w:t>
            </w:r>
          </w:p>
        </w:tc>
        <w:tc>
          <w:tcPr>
            <w:tcW w:type="dxa" w:w="36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Continuidad y razones de abandono.</w:t>
            </w:r>
          </w:p>
        </w:tc>
      </w:tr>
    </w:tbl>
    <w:p>
      <w:pPr>
        <w:pStyle w:val="Heading1"/>
      </w:pPr>
      <w:r>
        <w:t>2. Guía de entrevista</w:t>
      </w:r>
    </w:p>
    <w:p>
      <w:pPr>
        <w:pStyle w:val="ListNumber"/>
      </w:pPr>
      <w:r>
        <w:t>¿Cómo registras hoy una venta desde que el cliente pide hasta que termina el cobro?</w:t>
      </w:r>
    </w:p>
    <w:p>
      <w:pPr>
        <w:pStyle w:val="ListNumber"/>
      </w:pPr>
      <w:r>
        <w:t>¿Cómo sabes cuánto stock queda y cuándo debes reponer?</w:t>
      </w:r>
    </w:p>
    <w:p>
      <w:pPr>
        <w:pStyle w:val="ListNumber"/>
      </w:pPr>
      <w:r>
        <w:t>¿Cómo llevas el fiado y los abonos, si lo utilizas?</w:t>
      </w:r>
    </w:p>
    <w:p>
      <w:pPr>
        <w:pStyle w:val="ListNumber"/>
      </w:pPr>
      <w:r>
        <w:t>¿Qué es lo más difícil de usar software para tu negocio?</w:t>
      </w:r>
    </w:p>
    <w:p>
      <w:pPr>
        <w:pStyle w:val="ListNumber"/>
      </w:pPr>
      <w:r>
        <w:t>¿Qué te impediría usar Localito mañana?</w:t>
      </w:r>
    </w:p>
    <w:p>
      <w:pPr>
        <w:pStyle w:val="ListNumber"/>
      </w:pPr>
      <w:r>
        <w:t>Después de probarlo: ¿qué precio mensual te parecería barato, razonable, caro y demasiado caro?</w:t>
      </w:r>
    </w:p>
    <w:p>
      <w:pPr>
        <w:pStyle w:val="ListNumber"/>
      </w:pPr>
      <w:r>
        <w:t>¿Necesitarías que el sistema emitiera boleta electrónica para considerar usarlo?</w:t>
      </w:r>
    </w:p>
    <w:p>
      <w:pPr>
        <w:pStyle w:val="Heading1"/>
      </w:pPr>
      <w:r>
        <w:t>3. PMV y evidencia</w:t>
      </w:r>
    </w:p>
    <w:p>
      <w:r>
        <w:t>El PMV actual permite demostrar la propuesta, pero las pruebas internas del equipo no sustituyen entrevistas ni pruebas de usabilidad con comerciantes. Las métricas de precisión, ahorro de tiempo, conversión y retención permanecen pendientes.</w:t>
      </w:r>
    </w:p>
    <w:p>
      <w:pPr>
        <w:pStyle w:val="Heading1"/>
      </w:pPr>
      <w:r>
        <w:t>4. Cómo entra a Scrum</w:t>
      </w:r>
    </w:p>
    <w:p>
      <w:r>
        <w:t>Cada aprendizaje se convierte en una decisión de Product Backlog: simplificar un flujo, cambiar el segmento, ajustar el plan, postergar una función o priorizar una brecha. No se crea un proceso paralelo de 'emprendimiento' separado de la evolución del producto.</w:t>
      </w:r>
    </w:p>
    <w:p>
      <w:pPr>
        <w:pStyle w:val="Heading1"/>
      </w:pPr>
      <w:r>
        <w:t>Fuentes y límites</w:t>
      </w:r>
    </w:p>
    <w:p>
      <w:pPr>
        <w:pStyle w:val="ListBullet"/>
      </w:pPr>
      <w:r>
        <w:t>EMP2103 Herramientas para el Emprendimiento: el Examen Transversal exige un Pitch NABC individual de máximo 3 minutos, abordando Necesidad, Acercamiento, Beneficios y Competencia.</w:t>
      </w:r>
    </w:p>
    <w:p>
      <w:pPr>
        <w:pStyle w:val="ListBullet"/>
      </w:pPr>
      <w:r>
        <w:t>Bitácora EA2 del ramo: generación/categorización de ideas, propuesta de valor, encuestas, benchmarking, PMV y pitch.</w:t>
      </w:r>
    </w:p>
    <w:p>
      <w:pPr>
        <w:pStyle w:val="ListBullet"/>
      </w:pPr>
      <w:r>
        <w:t>Repositorio LocalitoSaaS: alcance verificable, estado técnico y revisión de tesis/mercado.</w:t>
      </w:r>
    </w:p>
    <w:p>
      <w:pPr>
        <w:pStyle w:val="ListBullet"/>
      </w:pPr>
      <w:r>
        <w:t>Estudio de mercado y evaluación económica desarrollados previamente para Localito. Las cifras comerciales siguen tratándose como hipótesis cuando no existe validación con clientes.</w:t>
      </w:r>
    </w:p>
    <w:p>
      <w:pPr>
        <w:pStyle w:val="ListBullet"/>
      </w:pPr>
      <w:r>
        <w:t>No se inventan entrevistas, encuestas, conversiones, retención ni disposición a pagar. Todo resultado sin evidencia se mantiene como experimento pendiente.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64748B"/>
        <w:sz w:val="16"/>
      </w:rPr>
      <w:t xml:space="preserve">Ingeniería en Informática · Capstone 2026 · </w:t>
    </w:r>
    <w: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4748B"/>
        <w:sz w:val="16"/>
      </w:rPr>
      <w:t>LOCALITO · HERRAMIENTAS PARA EL EMPRENDIMIENTO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10" w:line="259" w:lineRule="auto"/>
      <w:jc w:val="both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F3D56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37415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