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</w:pPr>
      <w:r>
        <w:rPr>
          <w:b/>
        </w:rPr>
        <w:t>DUOC UC PLAZA NORTE</w:t>
      </w:r>
    </w:p>
    <w:p>
      <w:pPr>
        <w:pStyle w:val="Title"/>
        <w:spacing w:before="480" w:after="360"/>
      </w:pPr>
      <w:r>
        <w:t>README profesional de Localito</w:t>
      </w:r>
    </w:p>
    <w:p>
      <w:pPr>
        <w:pStyle w:val="Subtitle"/>
      </w:pPr>
      <w:r>
        <w:t>Proyecto Capstone de Ingeniería en Informática</w:t>
      </w:r>
    </w:p>
    <w:p>
      <w:pPr>
        <w:pStyle w:val="Subtitle"/>
      </w:pPr>
      <w:r>
        <w:t>Localito PWA SaaS para gestión de pequeños comercios</w:t>
      </w:r>
    </w:p>
    <w:p>
      <w:pPr>
        <w:spacing w:before="760"/>
      </w:pPr>
      <w:r>
        <w:rPr>
          <w:b/>
        </w:rPr>
        <w:t>Autores</w:t>
      </w:r>
    </w:p>
    <w:p>
      <w:r>
        <w:t>Camilo González</w:t>
        <w:br/>
        <w:t>Alexander Patiño</w:t>
        <w:br/>
        <w:t>Samuel Solís</w:t>
      </w:r>
    </w:p>
    <w:p>
      <w:r>
        <w:t>Docente Álvaro Andrés Mellado Pimentel</w:t>
      </w:r>
    </w:p>
    <w:p>
      <w:r>
        <w:t>Versión documental revisada</w:t>
        <w:br/>
        <w:t>Corte del proyecto 03 de octubre de 2026</w:t>
      </w:r>
    </w:p>
    <w:p>
      <w:pPr>
        <w:spacing w:before="400"/>
      </w:pPr>
      <w:r>
        <w:t>Este documento desarrolla readme profesional con evidencia del repositorio y referencias públicas. Distingue implementación, resultados históricos y mejoras pendientes.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h1">
        <w:r>
          <w:rPr>
            <w:color w:val="000000"/>
          </w:rPr>
          <w:t xml:space="preserve">1 Resumen ejecutivo</w:t>
        </w:r>
      </w:hyperlink>
      <w:r>
        <w:tab/>
      </w:r>
      <w:r>
        <w:fldChar w:fldCharType="begin"/>
      </w:r>
      <w:r>
        <w:instrText xml:space="preserve"> PAGEREF h1 \h </w:instrText>
      </w:r>
      <w:r>
        <w:fldChar w:fldCharType="separate"/>
      </w:r>
      <w:r>
        <w:t>3</w:t>
      </w:r>
      <w:r>
        <w:fldChar w:fldCharType="end"/>
      </w:r>
    </w:p>
    <w:p>
      <w:pPr>
        <w:pStyle w:val="TOC1"/>
      </w:pPr>
      <w:hyperlink w:anchor="h2">
        <w:r>
          <w:rPr>
            <w:color w:val="000000"/>
          </w:rPr>
          <w:t xml:space="preserve">2 Introducción y precisiones de la revisión</w:t>
        </w:r>
      </w:hyperlink>
      <w:r>
        <w:tab/>
      </w:r>
      <w:r>
        <w:fldChar w:fldCharType="begin"/>
      </w:r>
      <w:r>
        <w:instrText xml:space="preserve"> PAGEREF h2 \h </w:instrText>
      </w:r>
      <w:r>
        <w:fldChar w:fldCharType="separate"/>
      </w:r>
      <w:r>
        <w:t>3</w:t>
      </w:r>
      <w:r>
        <w:fldChar w:fldCharType="end"/>
      </w:r>
    </w:p>
    <w:p>
      <w:pPr>
        <w:pStyle w:val="TOC1"/>
      </w:pPr>
      <w:hyperlink w:anchor="h3">
        <w:r>
          <w:rPr>
            <w:color w:val="000000"/>
          </w:rPr>
          <w:t xml:space="preserve">3 Localito</w:t>
        </w:r>
      </w:hyperlink>
      <w:r>
        <w:tab/>
      </w:r>
      <w:r>
        <w:fldChar w:fldCharType="begin"/>
      </w:r>
      <w:r>
        <w:instrText xml:space="preserve"> PAGEREF h3 \h </w:instrText>
      </w:r>
      <w:r>
        <w:fldChar w:fldCharType="separate"/>
      </w:r>
      <w:r>
        <w:t>3</w:t>
      </w:r>
      <w:r>
        <w:fldChar w:fldCharType="end"/>
      </w:r>
    </w:p>
    <w:p>
      <w:pPr>
        <w:pStyle w:val="TOC2"/>
      </w:pPr>
      <w:hyperlink w:anchor="h4">
        <w:r>
          <w:rPr>
            <w:color w:val="000000"/>
          </w:rPr>
          <w:t xml:space="preserve">3.1 Descripción general</w:t>
        </w:r>
      </w:hyperlink>
      <w:r>
        <w:tab/>
      </w:r>
      <w:r>
        <w:fldChar w:fldCharType="begin"/>
      </w:r>
      <w:r>
        <w:instrText xml:space="preserve"> PAGEREF h4 \h </w:instrText>
      </w:r>
      <w:r>
        <w:fldChar w:fldCharType="separate"/>
      </w:r>
      <w:r>
        <w:t>3</w:t>
      </w:r>
      <w:r>
        <w:fldChar w:fldCharType="end"/>
      </w:r>
    </w:p>
    <w:p>
      <w:pPr>
        <w:pStyle w:val="TOC2"/>
      </w:pPr>
      <w:hyperlink w:anchor="h5">
        <w:r>
          <w:rPr>
            <w:color w:val="000000"/>
          </w:rPr>
          <w:t xml:space="preserve">3.2 Problema que resuelve</w:t>
        </w:r>
      </w:hyperlink>
      <w:r>
        <w:tab/>
      </w:r>
      <w:r>
        <w:fldChar w:fldCharType="begin"/>
      </w:r>
      <w:r>
        <w:instrText xml:space="preserve"> PAGEREF h5 \h </w:instrText>
      </w:r>
      <w:r>
        <w:fldChar w:fldCharType="separate"/>
      </w:r>
      <w:r>
        <w:t>4</w:t>
      </w:r>
      <w:r>
        <w:fldChar w:fldCharType="end"/>
      </w:r>
    </w:p>
    <w:p>
      <w:pPr>
        <w:pStyle w:val="TOC2"/>
      </w:pPr>
      <w:hyperlink w:anchor="h6">
        <w:r>
          <w:rPr>
            <w:color w:val="000000"/>
          </w:rPr>
          <w:t xml:space="preserve">3.3 Por qué se desarrolla Localito</w:t>
        </w:r>
      </w:hyperlink>
      <w:r>
        <w:tab/>
      </w:r>
      <w:r>
        <w:fldChar w:fldCharType="begin"/>
      </w:r>
      <w:r>
        <w:instrText xml:space="preserve"> PAGEREF h6 \h </w:instrText>
      </w:r>
      <w:r>
        <w:fldChar w:fldCharType="separate"/>
      </w:r>
      <w:r>
        <w:t>4</w:t>
      </w:r>
      <w:r>
        <w:fldChar w:fldCharType="end"/>
      </w:r>
    </w:p>
    <w:p>
      <w:pPr>
        <w:pStyle w:val="TOC2"/>
      </w:pPr>
      <w:hyperlink w:anchor="h7">
        <w:r>
          <w:rPr>
            <w:color w:val="000000"/>
          </w:rPr>
          <w:t xml:space="preserve">3.4 Objetivos</w:t>
        </w:r>
      </w:hyperlink>
      <w:r>
        <w:tab/>
      </w:r>
      <w:r>
        <w:fldChar w:fldCharType="begin"/>
      </w:r>
      <w:r>
        <w:instrText xml:space="preserve"> PAGEREF h7 \h </w:instrText>
      </w:r>
      <w:r>
        <w:fldChar w:fldCharType="separate"/>
      </w:r>
      <w:r>
        <w:t>4</w:t>
      </w:r>
      <w:r>
        <w:fldChar w:fldCharType="end"/>
      </w:r>
    </w:p>
    <w:p>
      <w:pPr>
        <w:pStyle w:val="TOC2"/>
      </w:pPr>
      <w:hyperlink w:anchor="h10">
        <w:r>
          <w:rPr>
            <w:color w:val="000000"/>
          </w:rPr>
          <w:t xml:space="preserve">3.5 Usuarios objetivo</w:t>
        </w:r>
      </w:hyperlink>
      <w:r>
        <w:tab/>
      </w:r>
      <w:r>
        <w:fldChar w:fldCharType="begin"/>
      </w:r>
      <w:r>
        <w:instrText xml:space="preserve"> PAGEREF h10 \h </w:instrText>
      </w:r>
      <w:r>
        <w:fldChar w:fldCharType="separate"/>
      </w:r>
      <w:r>
        <w:t>5</w:t>
      </w:r>
      <w:r>
        <w:fldChar w:fldCharType="end"/>
      </w:r>
    </w:p>
    <w:p>
      <w:pPr>
        <w:pStyle w:val="TOC2"/>
      </w:pPr>
      <w:hyperlink w:anchor="h11">
        <w:r>
          <w:rPr>
            <w:color w:val="000000"/>
          </w:rPr>
          <w:t xml:space="preserve">3.6 Propuesta de valor e innovación</w:t>
        </w:r>
      </w:hyperlink>
      <w:r>
        <w:tab/>
      </w:r>
      <w:r>
        <w:fldChar w:fldCharType="begin"/>
      </w:r>
      <w:r>
        <w:instrText xml:space="preserve"> PAGEREF h11 \h </w:instrText>
      </w:r>
      <w:r>
        <w:fldChar w:fldCharType="separate"/>
      </w:r>
      <w:r>
        <w:t>5</w:t>
      </w:r>
      <w:r>
        <w:fldChar w:fldCharType="end"/>
      </w:r>
    </w:p>
    <w:p>
      <w:pPr>
        <w:pStyle w:val="TOC2"/>
      </w:pPr>
      <w:hyperlink w:anchor="h13">
        <w:r>
          <w:rPr>
            <w:color w:val="000000"/>
          </w:rPr>
          <w:t xml:space="preserve">3.7 Arquitectura</w:t>
        </w:r>
      </w:hyperlink>
      <w:r>
        <w:tab/>
      </w:r>
      <w:r>
        <w:fldChar w:fldCharType="begin"/>
      </w:r>
      <w:r>
        <w:instrText xml:space="preserve"> PAGEREF h13 \h </w:instrText>
      </w:r>
      <w:r>
        <w:fldChar w:fldCharType="separate"/>
      </w:r>
      <w:r>
        <w:t>6</w:t>
      </w:r>
      <w:r>
        <w:fldChar w:fldCharType="end"/>
      </w:r>
    </w:p>
    <w:p>
      <w:pPr>
        <w:pStyle w:val="TOC2"/>
      </w:pPr>
      <w:hyperlink w:anchor="h15">
        <w:r>
          <w:rPr>
            <w:color w:val="000000"/>
          </w:rPr>
          <w:t xml:space="preserve">3.8 Tecnologías utilizadas</w:t>
        </w:r>
      </w:hyperlink>
      <w:r>
        <w:tab/>
      </w:r>
      <w:r>
        <w:fldChar w:fldCharType="begin"/>
      </w:r>
      <w:r>
        <w:instrText xml:space="preserve"> PAGEREF h15 \h </w:instrText>
      </w:r>
      <w:r>
        <w:fldChar w:fldCharType="separate"/>
      </w:r>
      <w:r>
        <w:t>7</w:t>
      </w:r>
      <w:r>
        <w:fldChar w:fldCharType="end"/>
      </w:r>
    </w:p>
    <w:p>
      <w:pPr>
        <w:pStyle w:val="TOC2"/>
      </w:pPr>
      <w:hyperlink w:anchor="h17">
        <w:r>
          <w:rPr>
            <w:color w:val="000000"/>
          </w:rPr>
          <w:t xml:space="preserve">3.9 Funcionalidades implementadas</w:t>
        </w:r>
      </w:hyperlink>
      <w:r>
        <w:tab/>
      </w:r>
      <w:r>
        <w:fldChar w:fldCharType="begin"/>
      </w:r>
      <w:r>
        <w:instrText xml:space="preserve"> PAGEREF h17 \h </w:instrText>
      </w:r>
      <w:r>
        <w:fldChar w:fldCharType="separate"/>
      </w:r>
      <w:r>
        <w:t>8</w:t>
      </w:r>
      <w:r>
        <w:fldChar w:fldCharType="end"/>
      </w:r>
    </w:p>
    <w:p>
      <w:pPr>
        <w:pStyle w:val="TOC2"/>
      </w:pPr>
      <w:hyperlink w:anchor="h18">
        <w:r>
          <w:rPr>
            <w:color w:val="000000"/>
          </w:rPr>
          <w:t xml:space="preserve">3.10 Requisitos</w:t>
        </w:r>
      </w:hyperlink>
      <w:r>
        <w:tab/>
      </w:r>
      <w:r>
        <w:fldChar w:fldCharType="begin"/>
      </w:r>
      <w:r>
        <w:instrText xml:space="preserve"> PAGEREF h18 \h </w:instrText>
      </w:r>
      <w:r>
        <w:fldChar w:fldCharType="separate"/>
      </w:r>
      <w:r>
        <w:t>10</w:t>
      </w:r>
      <w:r>
        <w:fldChar w:fldCharType="end"/>
      </w:r>
    </w:p>
    <w:p>
      <w:pPr>
        <w:pStyle w:val="TOC2"/>
      </w:pPr>
      <w:hyperlink w:anchor="h19">
        <w:r>
          <w:rPr>
            <w:color w:val="000000"/>
          </w:rPr>
          <w:t xml:space="preserve">3.11 Puesta en marcha</w:t>
        </w:r>
      </w:hyperlink>
      <w:r>
        <w:tab/>
      </w:r>
      <w:r>
        <w:fldChar w:fldCharType="begin"/>
      </w:r>
      <w:r>
        <w:instrText xml:space="preserve"> PAGEREF h19 \h </w:instrText>
      </w:r>
      <w:r>
        <w:fldChar w:fldCharType="separate"/>
      </w:r>
      <w:r>
        <w:t>10</w:t>
      </w:r>
      <w:r>
        <w:fldChar w:fldCharType="end"/>
      </w:r>
    </w:p>
    <w:p>
      <w:pPr>
        <w:pStyle w:val="TOC2"/>
      </w:pPr>
      <w:hyperlink w:anchor="h23">
        <w:r>
          <w:rPr>
            <w:color w:val="000000"/>
          </w:rPr>
          <w:t xml:space="preserve">3.12 Variables de entorno</w:t>
        </w:r>
      </w:hyperlink>
      <w:r>
        <w:tab/>
      </w:r>
      <w:r>
        <w:fldChar w:fldCharType="begin"/>
      </w:r>
      <w:r>
        <w:instrText xml:space="preserve"> PAGEREF h23 \h </w:instrText>
      </w:r>
      <w:r>
        <w:fldChar w:fldCharType="separate"/>
      </w:r>
      <w:r>
        <w:t>11</w:t>
      </w:r>
      <w:r>
        <w:fldChar w:fldCharType="end"/>
      </w:r>
    </w:p>
    <w:p>
      <w:pPr>
        <w:pStyle w:val="TOC2"/>
      </w:pPr>
      <w:hyperlink w:anchor="h24">
        <w:r>
          <w:rPr>
            <w:color w:val="000000"/>
          </w:rPr>
          <w:t xml:space="preserve">3.13 Despliegue</w:t>
        </w:r>
      </w:hyperlink>
      <w:r>
        <w:tab/>
      </w:r>
      <w:r>
        <w:fldChar w:fldCharType="begin"/>
      </w:r>
      <w:r>
        <w:instrText xml:space="preserve"> PAGEREF h24 \h </w:instrText>
      </w:r>
      <w:r>
        <w:fldChar w:fldCharType="separate"/>
      </w:r>
      <w:r>
        <w:t>12</w:t>
      </w:r>
      <w:r>
        <w:fldChar w:fldCharType="end"/>
      </w:r>
    </w:p>
    <w:p>
      <w:pPr>
        <w:pStyle w:val="TOC2"/>
      </w:pPr>
      <w:hyperlink w:anchor="h26">
        <w:r>
          <w:rPr>
            <w:color w:val="000000"/>
          </w:rPr>
          <w:t xml:space="preserve">3.14 Migración a Supabase</w:t>
        </w:r>
      </w:hyperlink>
      <w:r>
        <w:tab/>
      </w:r>
      <w:r>
        <w:fldChar w:fldCharType="begin"/>
      </w:r>
      <w:r>
        <w:instrText xml:space="preserve"> PAGEREF h26 \h </w:instrText>
      </w:r>
      <w:r>
        <w:fldChar w:fldCharType="separate"/>
      </w:r>
      <w:r>
        <w:t>12</w:t>
      </w:r>
      <w:r>
        <w:fldChar w:fldCharType="end"/>
      </w:r>
    </w:p>
    <w:p>
      <w:pPr>
        <w:pStyle w:val="TOC2"/>
      </w:pPr>
      <w:hyperlink w:anchor="h27">
        <w:r>
          <w:rPr>
            <w:color w:val="000000"/>
          </w:rPr>
          <w:t xml:space="preserve">3.15 Acceso demo</w:t>
        </w:r>
      </w:hyperlink>
      <w:r>
        <w:tab/>
      </w:r>
      <w:r>
        <w:fldChar w:fldCharType="begin"/>
      </w:r>
      <w:r>
        <w:instrText xml:space="preserve"> PAGEREF h27 \h </w:instrText>
      </w:r>
      <w:r>
        <w:fldChar w:fldCharType="separate"/>
      </w:r>
      <w:r>
        <w:t>12</w:t>
      </w:r>
      <w:r>
        <w:fldChar w:fldCharType="end"/>
      </w:r>
    </w:p>
    <w:p>
      <w:pPr>
        <w:pStyle w:val="TOC2"/>
      </w:pPr>
      <w:hyperlink w:anchor="h28">
        <w:r>
          <w:rPr>
            <w:color w:val="000000"/>
          </w:rPr>
          <w:t xml:space="preserve">3.16 Flujo sugerido de demostración</w:t>
        </w:r>
      </w:hyperlink>
      <w:r>
        <w:tab/>
      </w:r>
      <w:r>
        <w:fldChar w:fldCharType="begin"/>
      </w:r>
      <w:r>
        <w:instrText xml:space="preserve"> PAGEREF h28 \h </w:instrText>
      </w:r>
      <w:r>
        <w:fldChar w:fldCharType="separate"/>
      </w:r>
      <w:r>
        <w:t>13</w:t>
      </w:r>
      <w:r>
        <w:fldChar w:fldCharType="end"/>
      </w:r>
    </w:p>
    <w:p>
      <w:pPr>
        <w:pStyle w:val="TOC2"/>
      </w:pPr>
      <w:hyperlink w:anchor="h29">
        <w:r>
          <w:rPr>
            <w:color w:val="000000"/>
          </w:rPr>
          <w:t xml:space="preserve">3.17 Venta Rápida  cámara y código de barras</w:t>
        </w:r>
      </w:hyperlink>
      <w:r>
        <w:tab/>
      </w:r>
      <w:r>
        <w:fldChar w:fldCharType="begin"/>
      </w:r>
      <w:r>
        <w:instrText xml:space="preserve"> PAGEREF h29 \h </w:instrText>
      </w:r>
      <w:r>
        <w:fldChar w:fldCharType="separate"/>
      </w:r>
      <w:r>
        <w:t>13</w:t>
      </w:r>
      <w:r>
        <w:fldChar w:fldCharType="end"/>
      </w:r>
    </w:p>
    <w:p>
      <w:pPr>
        <w:pStyle w:val="TOC2"/>
      </w:pPr>
      <w:hyperlink w:anchor="h31">
        <w:r>
          <w:rPr>
            <w:color w:val="000000"/>
          </w:rPr>
          <w:t xml:space="preserve">3.18 Medios de pago presenciales</w:t>
        </w:r>
      </w:hyperlink>
      <w:r>
        <w:tab/>
      </w:r>
      <w:r>
        <w:fldChar w:fldCharType="begin"/>
      </w:r>
      <w:r>
        <w:instrText xml:space="preserve"> PAGEREF h31 \h </w:instrText>
      </w:r>
      <w:r>
        <w:fldChar w:fldCharType="separate"/>
      </w:r>
      <w:r>
        <w:t>14</w:t>
      </w:r>
      <w:r>
        <w:fldChar w:fldCharType="end"/>
      </w:r>
    </w:p>
    <w:p>
      <w:pPr>
        <w:pStyle w:val="TOC2"/>
      </w:pPr>
      <w:hyperlink w:anchor="h32">
        <w:r>
          <w:rPr>
            <w:color w:val="000000"/>
          </w:rPr>
          <w:t xml:space="preserve">3.19 Seguridad y criterios de protección</w:t>
        </w:r>
      </w:hyperlink>
      <w:r>
        <w:tab/>
      </w:r>
      <w:r>
        <w:fldChar w:fldCharType="begin"/>
      </w:r>
      <w:r>
        <w:instrText xml:space="preserve"> PAGEREF h32 \h </w:instrText>
      </w:r>
      <w:r>
        <w:fldChar w:fldCharType="separate"/>
      </w:r>
      <w:r>
        <w:t>14</w:t>
      </w:r>
      <w:r>
        <w:fldChar w:fldCharType="end"/>
      </w:r>
    </w:p>
    <w:p>
      <w:pPr>
        <w:pStyle w:val="TOC2"/>
      </w:pPr>
      <w:hyperlink w:anchor="h33">
        <w:r>
          <w:rPr>
            <w:color w:val="000000"/>
          </w:rPr>
          <w:t xml:space="preserve">3.20 Gestión del proyecto</w:t>
        </w:r>
      </w:hyperlink>
      <w:r>
        <w:tab/>
      </w:r>
      <w:r>
        <w:fldChar w:fldCharType="begin"/>
      </w:r>
      <w:r>
        <w:instrText xml:space="preserve"> PAGEREF h33 \h </w:instrText>
      </w:r>
      <w:r>
        <w:fldChar w:fldCharType="separate"/>
      </w:r>
      <w:r>
        <w:t>15</w:t>
      </w:r>
      <w:r>
        <w:fldChar w:fldCharType="end"/>
      </w:r>
    </w:p>
    <w:p>
      <w:pPr>
        <w:pStyle w:val="TOC2"/>
      </w:pPr>
      <w:hyperlink w:anchor="h34">
        <w:r>
          <w:rPr>
            <w:color w:val="000000"/>
          </w:rPr>
          <w:t xml:space="preserve">3.21 Calidad y verificación</w:t>
        </w:r>
      </w:hyperlink>
      <w:r>
        <w:tab/>
      </w:r>
      <w:r>
        <w:fldChar w:fldCharType="begin"/>
      </w:r>
      <w:r>
        <w:instrText xml:space="preserve"> PAGEREF h34 \h </w:instrText>
      </w:r>
      <w:r>
        <w:fldChar w:fldCharType="separate"/>
      </w:r>
      <w:r>
        <w:t>15</w:t>
      </w:r>
      <w:r>
        <w:fldChar w:fldCharType="end"/>
      </w:r>
    </w:p>
    <w:p>
      <w:pPr>
        <w:pStyle w:val="TOC2"/>
      </w:pPr>
      <w:hyperlink w:anchor="h35">
        <w:r>
          <w:rPr>
            <w:color w:val="000000"/>
          </w:rPr>
          <w:t xml:space="preserve">3.22 Planes y permisos</w:t>
        </w:r>
      </w:hyperlink>
      <w:r>
        <w:tab/>
      </w:r>
      <w:r>
        <w:fldChar w:fldCharType="begin"/>
      </w:r>
      <w:r>
        <w:instrText xml:space="preserve"> PAGEREF h35 \h </w:instrText>
      </w:r>
      <w:r>
        <w:fldChar w:fldCharType="separate"/>
      </w:r>
      <w:r>
        <w:t>15</w:t>
      </w:r>
      <w:r>
        <w:fldChar w:fldCharType="end"/>
      </w:r>
    </w:p>
    <w:p>
      <w:pPr>
        <w:pStyle w:val="TOC2"/>
      </w:pPr>
      <w:hyperlink w:anchor="h36">
        <w:r>
          <w:rPr>
            <w:color w:val="000000"/>
          </w:rPr>
          <w:t xml:space="preserve">3.23 Estructura</w:t>
        </w:r>
      </w:hyperlink>
      <w:r>
        <w:tab/>
      </w:r>
      <w:r>
        <w:fldChar w:fldCharType="begin"/>
      </w:r>
      <w:r>
        <w:instrText xml:space="preserve"> PAGEREF h36 \h </w:instrText>
      </w:r>
      <w:r>
        <w:fldChar w:fldCharType="separate"/>
      </w:r>
      <w:r>
        <w:t>16</w:t>
      </w:r>
      <w:r>
        <w:fldChar w:fldCharType="end"/>
      </w:r>
    </w:p>
    <w:p>
      <w:pPr>
        <w:pStyle w:val="TOC2"/>
      </w:pPr>
      <w:hyperlink w:anchor="h37">
        <w:r>
          <w:rPr>
            <w:color w:val="000000"/>
          </w:rPr>
          <w:t xml:space="preserve">3.24 Alcance pendiente</w:t>
        </w:r>
      </w:hyperlink>
      <w:r>
        <w:tab/>
      </w:r>
      <w:r>
        <w:fldChar w:fldCharType="begin"/>
      </w:r>
      <w:r>
        <w:instrText xml:space="preserve"> PAGEREF h37 \h </w:instrText>
      </w:r>
      <w:r>
        <w:fldChar w:fldCharType="separate"/>
      </w:r>
      <w:r>
        <w:t>16</w:t>
      </w:r>
      <w:r>
        <w:fldChar w:fldCharType="end"/>
      </w:r>
    </w:p>
    <w:p>
      <w:pPr>
        <w:pStyle w:val="TOC2"/>
      </w:pPr>
      <w:hyperlink w:anchor="h38">
        <w:r>
          <w:rPr>
            <w:color w:val="000000"/>
          </w:rPr>
          <w:t xml:space="preserve">3.25 Artefactos para evaluación académica</w:t>
        </w:r>
      </w:hyperlink>
      <w:r>
        <w:tab/>
      </w:r>
      <w:r>
        <w:fldChar w:fldCharType="begin"/>
      </w:r>
      <w:r>
        <w:instrText xml:space="preserve"> PAGEREF h38 \h </w:instrText>
      </w:r>
      <w:r>
        <w:fldChar w:fldCharType="separate"/>
      </w:r>
      <w:r>
        <w:t>16</w:t>
      </w:r>
      <w:r>
        <w:fldChar w:fldCharType="end"/>
      </w:r>
    </w:p>
    <w:p>
      <w:pPr>
        <w:pStyle w:val="TOC1"/>
      </w:pPr>
      <w:hyperlink w:anchor="h39">
        <w:r>
          <w:rPr>
            <w:color w:val="000000"/>
          </w:rPr>
          <w:t xml:space="preserve">4 Notas de uso de la versión Word</w:t>
        </w:r>
      </w:hyperlink>
      <w:r>
        <w:tab/>
      </w:r>
      <w:r>
        <w:fldChar w:fldCharType="begin"/>
      </w:r>
      <w:r>
        <w:instrText xml:space="preserve"> PAGEREF h39 \h </w:instrText>
      </w:r>
      <w:r>
        <w:fldChar w:fldCharType="separate"/>
      </w:r>
      <w:r>
        <w:t>17</w:t>
      </w:r>
      <w:r>
        <w:fldChar w:fldCharType="end"/>
      </w:r>
    </w:p>
    <w:p>
      <w:pPr>
        <w:pStyle w:val="TOC1"/>
      </w:pPr>
      <w:hyperlink w:anchor="h40">
        <w:r>
          <w:rPr>
            <w:color w:val="000000"/>
          </w:rPr>
          <w:t xml:space="preserve">5 Conclusiones</w:t>
        </w:r>
      </w:hyperlink>
      <w:r>
        <w:tab/>
      </w:r>
      <w:r>
        <w:fldChar w:fldCharType="begin"/>
      </w:r>
      <w:r>
        <w:instrText xml:space="preserve"> PAGEREF h40 \h </w:instrText>
      </w:r>
      <w:r>
        <w:fldChar w:fldCharType="separate"/>
      </w:r>
      <w:r>
        <w:t>18</w:t>
      </w:r>
      <w:r>
        <w:fldChar w:fldCharType="end"/>
      </w:r>
    </w:p>
    <w:p>
      <w:pPr>
        <w:pStyle w:val="TOC1"/>
      </w:pPr>
      <w:hyperlink w:anchor="h41">
        <w:r>
          <w:rPr>
            <w:color w:val="000000"/>
          </w:rPr>
          <w:t xml:space="preserve">6 Referencias y evidencia de la versión</w:t>
        </w:r>
      </w:hyperlink>
      <w:r>
        <w:tab/>
      </w:r>
      <w:r>
        <w:fldChar w:fldCharType="begin"/>
      </w:r>
      <w:r>
        <w:instrText xml:space="preserve"> PAGEREF h41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>
      <w:r>
        <w:br w:type="page"/>
      </w:r>
    </w:p>
    <w:p>
      <w:pPr>
        <w:pStyle w:val="Heading1"/>
      </w:pPr>
      <w:bookmarkStart w:id="1" w:name="h1"/>
      <w:r>
        <w:t>1 Resumen ejecutivo</w:t>
      </w:r>
      <w:bookmarkEnd w:id="1"/>
    </w:p>
    <w:p>
      <w:r>
        <w:t>Este documento presenta el contenido completo del README del repositorio junto con precisiones de la revisión técnica. Permite conocer problema, propósito, capacidades, stack, instalación, configuración, operación y alcance. Su contenido base corresponde al commit 05a6f34b749cdc97dd560d91bb9be057a1197fbf del 03 de octubre de 2026.</w:t>
      </w:r>
    </w:p>
    <w:p>
      <w:r>
        <w:t>El README constituye la entrada al proyecto y los manuales especializados amplían operación, arquitectura, pruebas y datos. GitHub describe ese papel de orientación para los lectores del repositorio [R19]. La versión Word conserva comandos y tablas, reemplaza diagramas de texto por figuras y agrega índice navegable.</w:t>
      </w:r>
    </w:p>
    <w:p>
      <w:pPr>
        <w:pStyle w:val="Heading1"/>
      </w:pPr>
      <w:bookmarkStart w:id="2" w:name="h2"/>
      <w:r>
        <w:t>2 Introducción y precisiones de la revisión</w:t>
      </w:r>
      <w:bookmarkEnd w:id="2"/>
    </w:p>
    <w:p>
      <w:r>
        <w:t>El stack comprobado utiliza React, TypeScript, Vite, Express y PostgreSQL. Supabase se emplea como base administrada; la autenticación real es propia del backend. La cola de ventas está en localStorage con Web Locks, y los snapshots en IndexedDB. Los identificadores de modelos visuales son valores del código y deben verificarse con el proveedor antes de operar.</w:t>
      </w:r>
    </w:p>
    <w:p>
      <w:r>
        <w:t>El estado de funciones en código y el estado Scrum son distintos. Sprint 4 continúa en curso y Sprints 5 a 8 no tienen historias comprometidas. Los pagos externos requieren verificación manual y las pasarelas de suscripción del MVP se presentan como simulaciones. El comprobante es interno. Los registros históricos de pruebas se conservan sin afirmar una nueva ejecución.</w:t>
      </w:r>
    </w:p>
    <w:p>
      <w:pPr>
        <w:pStyle w:val="Heading1"/>
      </w:pPr>
      <w:bookmarkStart w:id="3" w:name="h3"/>
      <w:r>
        <w:t>3 Localito</w:t>
      </w:r>
      <w:bookmarkEnd w:id="3"/>
    </w:p>
    <w:p>
      <w:r>
        <w:rPr>
          <w:b/>
        </w:rPr>
        <w:t>PWA SaaS para la gestión integral de almacenes, minimarkets y pequeños comercios de barrio.</w:t>
      </w:r>
      <w:r>
        <w:t xml:space="preserve"> Proyecto Capstone/Tesis 2026 orientado a centralizar ventas, inventario, caja, clientes, fiado, compras y reportes, incorporando asistencia visual con IA en tareas donde realmente reduce trabajo manual.</w:t>
      </w:r>
    </w:p>
    <w:p>
      <w:pPr>
        <w:pStyle w:val="Heading2"/>
      </w:pPr>
      <w:bookmarkStart w:id="4" w:name="h4"/>
      <w:r>
        <w:t>3.1 Descripción general</w:t>
      </w:r>
      <w:bookmarkEnd w:id="4"/>
    </w:p>
    <w:p>
      <w:r>
        <w:rPr>
          <w:b/>
        </w:rPr>
        <w:t>Localito</w:t>
      </w:r>
      <w:r>
        <w:t xml:space="preserve"> es una plataforma SaaS multi-negocio, instalable como PWA y diseñada con enfoque mobile-first para apoyar la operación diaria de pequeños comercios. Su objetivo es reemplazar la fragmentación entre cuadernos, planillas, aplicaciones aisladas y procesos manuales por una sola herramienta accesible desde computador o teléfono.</w:t>
      </w:r>
    </w:p>
    <w:p>
      <w:r>
        <w:t>El sistema cubre el ciclo operacional principal de un comercio: autenticación, roles, ventas, inventario, caja, clientes, fiado, proveedores, compras, reportes, auditoría, importación/exportación y apoyo visual mediante IA. La plataforma mantiene separación de datos por negocio y aplica validaciones tanto en la interfaz como en la API.</w:t>
      </w:r>
    </w:p>
    <w:p>
      <w:r>
        <w:t>Localito no pretende reemplazar sistemas tributarios, bancos ni terminales de pago. En esta versión académica, las operaciones financieras externas se registran o simulan de forma controlada y transparente.</w:t>
      </w:r>
    </w:p>
    <w:p>
      <w:pPr>
        <w:pStyle w:val="Heading2"/>
      </w:pPr>
      <w:bookmarkStart w:id="5" w:name="h5"/>
      <w:r>
        <w:t>3.2 Problema que resuelve</w:t>
      </w:r>
      <w:bookmarkEnd w:id="5"/>
    </w:p>
    <w:p>
      <w:r>
        <w:t>Muchos almacenes, minimarkets y comercios de barrio todavía administran partes críticas de su operación con herramientas desconectadas:</w:t>
      </w:r>
    </w:p>
    <w:p>
      <w:pPr>
        <w:pStyle w:val="ListBullet"/>
        <w:spacing w:after="80"/>
      </w:pPr>
      <w:r>
        <w:t>ventas registradas manualmente o sin trazabilidad completa;</w:t>
      </w:r>
    </w:p>
    <w:p>
      <w:pPr>
        <w:pStyle w:val="ListBullet"/>
        <w:spacing w:after="80"/>
      </w:pPr>
      <w:r>
        <w:t>inventario controlado en cuadernos o planillas;</w:t>
      </w:r>
    </w:p>
    <w:p>
      <w:pPr>
        <w:pStyle w:val="ListBullet"/>
        <w:spacing w:after="80"/>
      </w:pPr>
      <w:r>
        <w:t>fiados difíciles de seguir y cobrar;</w:t>
      </w:r>
    </w:p>
    <w:p>
      <w:pPr>
        <w:pStyle w:val="ListBullet"/>
        <w:spacing w:after="80"/>
      </w:pPr>
      <w:r>
        <w:t>caja sin conciliación clara por turno;</w:t>
      </w:r>
    </w:p>
    <w:p>
      <w:pPr>
        <w:pStyle w:val="ListBullet"/>
        <w:spacing w:after="80"/>
      </w:pPr>
      <w:r>
        <w:t>compras y proveedores separados del stock real;</w:t>
      </w:r>
    </w:p>
    <w:p>
      <w:pPr>
        <w:pStyle w:val="ListBullet"/>
        <w:spacing w:after="80"/>
      </w:pPr>
      <w:r>
        <w:t>poca visibilidad de márgenes, gastos y comportamiento de ventas;</w:t>
      </w:r>
    </w:p>
    <w:p>
      <w:pPr>
        <w:pStyle w:val="ListBullet"/>
        <w:spacing w:after="80"/>
      </w:pPr>
      <w:r>
        <w:t>doble digitación de información;</w:t>
      </w:r>
    </w:p>
    <w:p>
      <w:pPr>
        <w:pStyle w:val="ListBullet"/>
        <w:spacing w:after="80"/>
      </w:pPr>
      <w:r>
        <w:t>errores al ingresar mercadería o actualizar existencias;</w:t>
      </w:r>
    </w:p>
    <w:p>
      <w:pPr>
        <w:pStyle w:val="ListBullet"/>
        <w:spacing w:after="80"/>
      </w:pPr>
      <w:r>
        <w:t>sistemas tradicionales demasiado complejos, costosos o poco cómodos desde el teléfono.</w:t>
      </w:r>
    </w:p>
    <w:p>
      <w:r>
        <w:t>Esta fragmentación genera pérdida de tiempo, errores de stock, diferencias de caja y poca información para tomar decisiones.</w:t>
      </w:r>
    </w:p>
    <w:p>
      <w:r>
        <w:t>Localito aborda ese problema concentrando la operación en una única plataforma simple, trazable, multiusuario y accesible desde dispositivos comunes.</w:t>
      </w:r>
    </w:p>
    <w:p>
      <w:pPr>
        <w:pStyle w:val="Heading2"/>
      </w:pPr>
      <w:bookmarkStart w:id="6" w:name="h6"/>
      <w:r>
        <w:t>3.3 Por qué se desarrolla Localito</w:t>
      </w:r>
      <w:bookmarkEnd w:id="6"/>
    </w:p>
    <w:p>
      <w:r>
        <w:t xml:space="preserve">El proyecto nace de una necesidad concreta: </w:t>
      </w:r>
      <w:r>
        <w:rPr>
          <w:b/>
        </w:rPr>
        <w:t>hacer que herramientas de gestión que normalmente están disponibles para negocios más grandes sean accesibles para pequeños comercios</w:t>
      </w:r>
      <w:r>
        <w:t>, sin obligarlos a adoptar software complejo ni una infraestructura costosa.</w:t>
      </w:r>
    </w:p>
    <w:p>
      <w:r>
        <w:t>Además de resolver el problema funcional, Localito se desarrolla como proyecto Capstone/Tesis de Ingeniería en Informática, por lo que el MVP busca demostrar de manera verificable:</w:t>
      </w:r>
    </w:p>
    <w:p>
      <w:pPr>
        <w:pStyle w:val="ListBullet"/>
        <w:spacing w:after="80"/>
      </w:pPr>
      <w:r>
        <w:t>análisis de un problema real;</w:t>
      </w:r>
    </w:p>
    <w:p>
      <w:pPr>
        <w:pStyle w:val="ListBullet"/>
        <w:spacing w:after="80"/>
      </w:pPr>
      <w:r>
        <w:t>diseño de una solución de software completa;</w:t>
      </w:r>
    </w:p>
    <w:p>
      <w:pPr>
        <w:pStyle w:val="ListBullet"/>
        <w:spacing w:after="80"/>
      </w:pPr>
      <w:r>
        <w:t>arquitectura frontend, backend y base de datos;</w:t>
      </w:r>
    </w:p>
    <w:p>
      <w:pPr>
        <w:pStyle w:val="ListBullet"/>
        <w:spacing w:after="80"/>
      </w:pPr>
      <w:r>
        <w:t>seguridad, autenticación y autorización;</w:t>
      </w:r>
    </w:p>
    <w:p>
      <w:pPr>
        <w:pStyle w:val="ListBullet"/>
        <w:spacing w:after="80"/>
      </w:pPr>
      <w:r>
        <w:t>persistencia y aislamiento multi-negocio;</w:t>
      </w:r>
    </w:p>
    <w:p>
      <w:pPr>
        <w:pStyle w:val="ListBullet"/>
        <w:spacing w:after="80"/>
      </w:pPr>
      <w:r>
        <w:t>integración con servicios externos;</w:t>
      </w:r>
    </w:p>
    <w:p>
      <w:pPr>
        <w:pStyle w:val="ListBullet"/>
        <w:spacing w:after="80"/>
      </w:pPr>
      <w:r>
        <w:t>aplicación de inteligencia artificial con validación humana;</w:t>
      </w:r>
    </w:p>
    <w:p>
      <w:pPr>
        <w:pStyle w:val="ListBullet"/>
        <w:spacing w:after="80"/>
      </w:pPr>
      <w:r>
        <w:t>funcionamiento PWA y soporte parcial offline;</w:t>
      </w:r>
    </w:p>
    <w:p>
      <w:pPr>
        <w:pStyle w:val="ListBullet"/>
        <w:spacing w:after="80"/>
      </w:pPr>
      <w:r>
        <w:t>calidad mediante pruebas reproducibles;</w:t>
      </w:r>
    </w:p>
    <w:p>
      <w:pPr>
        <w:pStyle w:val="ListBullet"/>
        <w:spacing w:after="80"/>
      </w:pPr>
      <w:r>
        <w:t>gestión ágil con Scrum;</w:t>
      </w:r>
    </w:p>
    <w:p>
      <w:pPr>
        <w:pStyle w:val="ListBullet"/>
        <w:spacing w:after="80"/>
      </w:pPr>
      <w:r>
        <w:t>documentación técnica, funcional y académica trazable.</w:t>
      </w:r>
    </w:p>
    <w:p>
      <w:pPr>
        <w:pStyle w:val="Heading2"/>
      </w:pPr>
      <w:bookmarkStart w:id="7" w:name="h7"/>
      <w:r>
        <w:t>3.4 Objetivos</w:t>
      </w:r>
      <w:bookmarkEnd w:id="7"/>
    </w:p>
    <w:p>
      <w:pPr>
        <w:pStyle w:val="Heading3"/>
      </w:pPr>
      <w:bookmarkStart w:id="8" w:name="h8"/>
      <w:r>
        <w:t>3.4.1 Objetivo general</w:t>
      </w:r>
      <w:bookmarkEnd w:id="8"/>
    </w:p>
    <w:p>
      <w:r>
        <w:t>Desarrollar una PWA SaaS que permita a pequeños comercios gestionar su operación diaria desde una sola plataforma, reduciendo tareas manuales y mejorando el control sobre ventas, inventario, caja, clientes, fiado, compras y reportes.</w:t>
      </w:r>
    </w:p>
    <w:p>
      <w:pPr>
        <w:pStyle w:val="Heading3"/>
      </w:pPr>
      <w:bookmarkStart w:id="9" w:name="h9"/>
      <w:r>
        <w:t>3.4.2 Objetivos específicos</w:t>
      </w:r>
      <w:bookmarkEnd w:id="9"/>
    </w:p>
    <w:p>
      <w:pPr>
        <w:pStyle w:val="ListBullet"/>
        <w:spacing w:after="80"/>
      </w:pPr>
      <w:r>
        <w:t>Centralizar los principales procesos operativos del comercio.</w:t>
      </w:r>
    </w:p>
    <w:p>
      <w:pPr>
        <w:pStyle w:val="ListBullet"/>
        <w:spacing w:after="80"/>
      </w:pPr>
      <w:r>
        <w:t>Mantener persistencia y aislamiento de datos por negocio.</w:t>
      </w:r>
    </w:p>
    <w:p>
      <w:pPr>
        <w:pStyle w:val="ListBullet"/>
        <w:spacing w:after="80"/>
      </w:pPr>
      <w:r>
        <w:t>Permitir el uso desde computador y dispositivos móviles sin requerir una aplicación nativa.</w:t>
      </w:r>
    </w:p>
    <w:p>
      <w:pPr>
        <w:pStyle w:val="ListBullet"/>
        <w:spacing w:after="80"/>
      </w:pPr>
      <w:r>
        <w:t>Incorporar roles y permisos para separar responsabilidades.</w:t>
      </w:r>
    </w:p>
    <w:p>
      <w:pPr>
        <w:pStyle w:val="ListBullet"/>
        <w:spacing w:after="80"/>
      </w:pPr>
      <w:r>
        <w:t>Entregar trazabilidad mediante kardex, auditoría, movimientos y estados de cuenta.</w:t>
      </w:r>
    </w:p>
    <w:p>
      <w:pPr>
        <w:pStyle w:val="ListBullet"/>
        <w:spacing w:after="80"/>
      </w:pPr>
      <w:r>
        <w:t>Reducir digitación manual mediante importaciones, cámara, código de barras e IA visual.</w:t>
      </w:r>
    </w:p>
    <w:p>
      <w:pPr>
        <w:pStyle w:val="ListBullet"/>
        <w:spacing w:after="80"/>
      </w:pPr>
      <w:r>
        <w:t>Mantener confirmación humana antes de que una sugerencia de IA afecte ventas, stock o compras.</w:t>
      </w:r>
    </w:p>
    <w:p>
      <w:pPr>
        <w:pStyle w:val="ListBullet"/>
        <w:spacing w:after="80"/>
      </w:pPr>
      <w:r>
        <w:t>Soportar ventas ante conectividad inestable mediante una cola local controlada.</w:t>
      </w:r>
    </w:p>
    <w:p>
      <w:pPr>
        <w:pStyle w:val="ListBullet"/>
        <w:spacing w:after="80"/>
      </w:pPr>
      <w:r>
        <w:t>Proporcionar pruebas, documentación y procedimientos reproducibles para operar y evaluar el proyecto.</w:t>
      </w:r>
    </w:p>
    <w:p>
      <w:pPr>
        <w:pStyle w:val="Heading2"/>
      </w:pPr>
      <w:bookmarkStart w:id="10" w:name="h10"/>
      <w:r>
        <w:t>3.5 Usuarios objetivo</w:t>
      </w:r>
      <w:bookmarkEnd w:id="10"/>
    </w:p>
    <w:p>
      <w:r>
        <w:t>Localito está pensado principalmente para:</w:t>
      </w:r>
    </w:p>
    <w:p>
      <w:pPr>
        <w:pStyle w:val="ListBullet"/>
        <w:spacing w:after="80"/>
      </w:pPr>
      <w:r>
        <w:t>almacenes de barrio;</w:t>
      </w:r>
    </w:p>
    <w:p>
      <w:pPr>
        <w:pStyle w:val="ListBullet"/>
        <w:spacing w:after="80"/>
      </w:pPr>
      <w:r>
        <w:t>minimarkets;</w:t>
      </w:r>
    </w:p>
    <w:p>
      <w:pPr>
        <w:pStyle w:val="ListBullet"/>
        <w:spacing w:after="80"/>
      </w:pPr>
      <w:r>
        <w:t>botillerías;</w:t>
      </w:r>
    </w:p>
    <w:p>
      <w:pPr>
        <w:pStyle w:val="ListBullet"/>
        <w:spacing w:after="80"/>
      </w:pPr>
      <w:r>
        <w:t>pequeños comercios con inventario y venta presencial;</w:t>
      </w:r>
    </w:p>
    <w:p>
      <w:pPr>
        <w:pStyle w:val="ListBullet"/>
        <w:spacing w:after="80"/>
      </w:pPr>
      <w:r>
        <w:t>negocios que trabajan con fiado;</w:t>
      </w:r>
    </w:p>
    <w:p>
      <w:pPr>
        <w:pStyle w:val="ListBullet"/>
        <w:spacing w:after="80"/>
      </w:pPr>
      <w:r>
        <w:t>dueños que necesitan controlar caja, stock y reportes;</w:t>
      </w:r>
    </w:p>
    <w:p>
      <w:pPr>
        <w:pStyle w:val="ListBullet"/>
        <w:spacing w:after="80"/>
      </w:pPr>
      <w:r>
        <w:t>vendedores que requieren una interfaz rápida y simple para atender.</w:t>
      </w:r>
    </w:p>
    <w:p>
      <w:r>
        <w:t>El modelo de roles actual contempla: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952"/>
        <w:gridCol w:w="6696"/>
      </w:tblGrid>
      <w:tr>
        <w:trPr>
          <w:tblHeader/>
          <w:cantSplit/>
        </w:trPr>
        <w:tc>
          <w:tcPr>
            <w:tcW w:type="dxa" w:w="2952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6696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Responsabilidad principal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rFonts w:ascii="DejaVu Sans Mono" w:hAnsi="DejaVu Sans Mono"/>
                <w:b w:val="0"/>
                <w:color w:val="000000"/>
                <w:sz w:val="19"/>
              </w:rPr>
              <w:t>system_admin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Administración de la plataforma, locales, usuarios y estado de suscripciones.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rFonts w:ascii="DejaVu Sans Mono" w:hAnsi="DejaVu Sans Mono"/>
                <w:b w:val="0"/>
                <w:color w:val="000000"/>
                <w:sz w:val="19"/>
              </w:rPr>
              <w:t>owner</w:t>
            </w:r>
          </w:p>
        </w:tc>
        <w:tc>
          <w:tcPr>
            <w:tcW w:type="dxa" w:w="6696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Gestión integral del negocio: inventario, caja, clientes, compras, reportes y configuración.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rFonts w:ascii="DejaVu Sans Mono" w:hAnsi="DejaVu Sans Mono"/>
                <w:b w:val="0"/>
                <w:color w:val="000000"/>
                <w:sz w:val="19"/>
              </w:rPr>
              <w:t>seller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Operación diaria de ventas, inventario consultable, clientes y caja según permisos.</w:t>
            </w:r>
          </w:p>
        </w:tc>
      </w:tr>
    </w:tbl>
    <w:p>
      <w:pPr>
        <w:spacing w:after="20"/>
      </w:pPr>
    </w:p>
    <w:p>
      <w:pPr>
        <w:pStyle w:val="Heading2"/>
      </w:pPr>
      <w:bookmarkStart w:id="11" w:name="h11"/>
      <w:r>
        <w:t>3.6 Propuesta de valor e innovación</w:t>
      </w:r>
      <w:bookmarkEnd w:id="11"/>
    </w:p>
    <w:p>
      <w:r>
        <w:t>Localito no se limita a digitalizar un POS. La propuesta combina gestión operativa tradicional con capacidades orientadas a reducir fricción en tareas repetitivas.</w:t>
      </w:r>
    </w:p>
    <w:p>
      <w:pPr>
        <w:pStyle w:val="Heading3"/>
      </w:pPr>
      <w:bookmarkStart w:id="12" w:name="h12"/>
      <w:r>
        <w:t>3.6.1 Elementos innovadores del MVP</w:t>
      </w:r>
      <w:bookmarkEnd w:id="12"/>
    </w:p>
    <w:p>
      <w:pPr>
        <w:pStyle w:val="ListBullet"/>
        <w:spacing w:after="80"/>
      </w:pPr>
      <w:r>
        <w:rPr>
          <w:b/>
        </w:rPr>
        <w:t>Venta Rápida con IA:</w:t>
      </w:r>
      <w:r>
        <w:t xml:space="preserve"> una fotografía puede proponer varios productos y cantidades utilizando exclusivamente el catálogo del negocio.</w:t>
      </w:r>
    </w:p>
    <w:p>
      <w:pPr>
        <w:pStyle w:val="ListBullet"/>
        <w:spacing w:after="80"/>
      </w:pPr>
      <w:r>
        <w:rPr>
          <w:b/>
        </w:rPr>
        <w:t>Ingreso de mercadería desde factura:</w:t>
      </w:r>
      <w:r>
        <w:t xml:space="preserve"> la IA propone proveedor, productos, cantidades y costos para que el usuario revise antes de confirmar.</w:t>
      </w:r>
    </w:p>
    <w:p>
      <w:pPr>
        <w:pStyle w:val="ListBullet"/>
        <w:spacing w:after="80"/>
      </w:pPr>
      <w:r>
        <w:rPr>
          <w:b/>
        </w:rPr>
        <w:t>Human-in-the-loop:</w:t>
      </w:r>
      <w:r>
        <w:t xml:space="preserve"> la IA nunca vende, descuenta stock ni crea recepciones por sí sola; solamente propone información.</w:t>
      </w:r>
    </w:p>
    <w:p>
      <w:pPr>
        <w:pStyle w:val="ListBullet"/>
        <w:spacing w:after="80"/>
      </w:pPr>
      <w:r>
        <w:rPr>
          <w:b/>
        </w:rPr>
        <w:t>PWA instalable:</w:t>
      </w:r>
      <w:r>
        <w:t xml:space="preserve"> experiencia similar a una aplicación sin exigir distribución por App Store o Play Store.</w:t>
      </w:r>
    </w:p>
    <w:p>
      <w:pPr>
        <w:pStyle w:val="ListBullet"/>
        <w:spacing w:after="80"/>
      </w:pPr>
      <w:r>
        <w:rPr>
          <w:b/>
        </w:rPr>
        <w:t>Soporte parcial offline:</w:t>
      </w:r>
      <w:r>
        <w:t xml:space="preserve"> cola local exclusiva para ventas y catálogo en IndexedDB para escenarios de conectividad inestable.</w:t>
      </w:r>
    </w:p>
    <w:p>
      <w:pPr>
        <w:pStyle w:val="ListBullet"/>
        <w:spacing w:after="80"/>
      </w:pPr>
      <w:r>
        <w:rPr>
          <w:b/>
        </w:rPr>
        <w:t>Modelo SaaS multi-negocio:</w:t>
      </w:r>
      <w:r>
        <w:t xml:space="preserve"> separación lógica de datos, usuarios, planes y permisos por comercio.</w:t>
      </w:r>
    </w:p>
    <w:p>
      <w:pPr>
        <w:pStyle w:val="ListBullet"/>
        <w:spacing w:after="80"/>
      </w:pPr>
      <w:r>
        <w:rPr>
          <w:b/>
        </w:rPr>
        <w:t>Trazabilidad completa:</w:t>
      </w:r>
      <w:r>
        <w:t xml:space="preserve"> auditoría, kardex, movimientos de caja, cuentas por cobrar y estados de operación.</w:t>
      </w:r>
    </w:p>
    <w:p>
      <w:pPr>
        <w:pStyle w:val="ListBullet"/>
        <w:spacing w:after="80"/>
      </w:pPr>
      <w:r>
        <w:rPr>
          <w:b/>
        </w:rPr>
        <w:t>Arquitectura orientada a bajo costo:</w:t>
      </w:r>
      <w:r>
        <w:t xml:space="preserve"> frontend web, backend Node.js, PostgreSQL administrado y despliegue serverless.</w:t>
      </w:r>
    </w:p>
    <w:p>
      <w:r>
        <w:t xml:space="preserve">El valor agregado no está en reemplazar la decisión del usuario, sino en </w:t>
      </w:r>
      <w:r>
        <w:rPr>
          <w:b/>
        </w:rPr>
        <w:t>reducir pasos manuales manteniendo control y trazabilidad</w:t>
      </w:r>
      <w:r>
        <w:t>.</w:t>
      </w:r>
    </w:p>
    <w:p>
      <w:pPr>
        <w:pStyle w:val="Heading2"/>
      </w:pPr>
      <w:bookmarkStart w:id="13" w:name="h13"/>
      <w:r>
        <w:t>3.7 Arquitectura</w:t>
      </w:r>
      <w:bookmarkEnd w:id="13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43105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10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Figura 1. Representación de la arquitectura descrita por el repositorio. Elaboración del equipo a partir del código y la configuración.</w:t>
      </w:r>
    </w:p>
    <w:p>
      <w:pPr>
        <w:pStyle w:val="Heading3"/>
      </w:pPr>
      <w:bookmarkStart w:id="14" w:name="h14"/>
      <w:r>
        <w:t>3.7.1 Principios de arquitectura</w:t>
      </w:r>
      <w:bookmarkEnd w:id="14"/>
    </w:p>
    <w:p>
      <w:pPr>
        <w:pStyle w:val="ListBullet"/>
        <w:spacing w:after="80"/>
      </w:pPr>
      <w:r>
        <w:t>El frontend nunca recibe claves privadas de proveedores.</w:t>
      </w:r>
    </w:p>
    <w:p>
      <w:pPr>
        <w:pStyle w:val="ListBullet"/>
        <w:spacing w:after="80"/>
      </w:pPr>
      <w:r>
        <w:t>La lógica crítica y las autorizaciones se validan nuevamente en la API.</w:t>
      </w:r>
    </w:p>
    <w:p>
      <w:pPr>
        <w:pStyle w:val="ListBullet"/>
        <w:spacing w:after="80"/>
      </w:pPr>
      <w:r>
        <w:t>PostgreSQL es obligatorio en producción.</w:t>
      </w:r>
    </w:p>
    <w:p>
      <w:pPr>
        <w:pStyle w:val="ListBullet"/>
        <w:spacing w:after="80"/>
      </w:pPr>
      <w:r>
        <w:t>Los datos se aíslan por negocio.</w:t>
      </w:r>
    </w:p>
    <w:p>
      <w:pPr>
        <w:pStyle w:val="ListBullet"/>
        <w:spacing w:after="80"/>
      </w:pPr>
      <w:r>
        <w:t>Las operaciones que modifican stock, deuda o caja se ejecutan mediante reglas de negocio del backend.</w:t>
      </w:r>
    </w:p>
    <w:p>
      <w:pPr>
        <w:pStyle w:val="ListBullet"/>
        <w:spacing w:after="80"/>
      </w:pPr>
      <w:r>
        <w:t>La IA produce propuestas estructuradas que Localito vuelve a validar antes de utilizarlas.</w:t>
      </w:r>
    </w:p>
    <w:p>
      <w:pPr>
        <w:pStyle w:val="ListBullet"/>
        <w:spacing w:after="80"/>
      </w:pPr>
      <w:r>
        <w:t>En producción no existe fallback silencioso a memoria.</w:t>
      </w:r>
    </w:p>
    <w:p>
      <w:pPr>
        <w:pStyle w:val="Heading2"/>
      </w:pPr>
      <w:bookmarkStart w:id="15" w:name="h15"/>
      <w:r>
        <w:t>3.8 Tecnologías utilizadas</w:t>
      </w:r>
      <w:bookmarkEnd w:id="1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963"/>
        <w:gridCol w:w="2346"/>
        <w:gridCol w:w="5339"/>
      </w:tblGrid>
      <w:tr>
        <w:trPr>
          <w:tblHeader/>
          <w:cantSplit/>
        </w:trPr>
        <w:tc>
          <w:tcPr>
            <w:tcW w:type="dxa" w:w="1963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2346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5339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Uso en Localito</w:t>
            </w:r>
          </w:p>
        </w:tc>
      </w:tr>
      <w:tr>
        <w:trPr>
          <w:cantSplit/>
        </w:trPr>
        <w:tc>
          <w:tcPr>
            <w:tcW w:type="dxa" w:w="1963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Frontend</w:t>
            </w:r>
          </w:p>
        </w:tc>
        <w:tc>
          <w:tcPr>
            <w:tcW w:type="dxa" w:w="2346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React 18.3</w:t>
            </w:r>
          </w:p>
        </w:tc>
        <w:tc>
          <w:tcPr>
            <w:tcW w:type="dxa" w:w="5339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Interfaz de usuario y componentes de la PWA.</w:t>
            </w:r>
          </w:p>
        </w:tc>
      </w:tr>
      <w:tr>
        <w:trPr>
          <w:cantSplit/>
        </w:trPr>
        <w:tc>
          <w:tcPr>
            <w:tcW w:type="dxa" w:w="1963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Lenguaje</w:t>
            </w:r>
          </w:p>
        </w:tc>
        <w:tc>
          <w:tcPr>
            <w:tcW w:type="dxa" w:w="2346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TypeScript 5.6</w:t>
            </w:r>
          </w:p>
        </w:tc>
        <w:tc>
          <w:tcPr>
            <w:tcW w:type="dxa" w:w="5339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Tipado compartido en frontend, backend y paquete común.</w:t>
            </w:r>
          </w:p>
        </w:tc>
      </w:tr>
      <w:tr>
        <w:trPr>
          <w:cantSplit/>
        </w:trPr>
        <w:tc>
          <w:tcPr>
            <w:tcW w:type="dxa" w:w="1963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Build frontend</w:t>
            </w:r>
          </w:p>
        </w:tc>
        <w:tc>
          <w:tcPr>
            <w:tcW w:type="dxa" w:w="2346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Vite 5</w:t>
            </w:r>
          </w:p>
        </w:tc>
        <w:tc>
          <w:tcPr>
            <w:tcW w:type="dxa" w:w="5339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Desarrollo, compilación y empaquetado web.</w:t>
            </w:r>
          </w:p>
        </w:tc>
      </w:tr>
      <w:tr>
        <w:trPr>
          <w:cantSplit/>
        </w:trPr>
        <w:tc>
          <w:tcPr>
            <w:tcW w:type="dxa" w:w="1963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Backend</w:t>
            </w:r>
          </w:p>
        </w:tc>
        <w:tc>
          <w:tcPr>
            <w:tcW w:type="dxa" w:w="2346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Node.js 20+</w:t>
            </w:r>
          </w:p>
        </w:tc>
        <w:tc>
          <w:tcPr>
            <w:tcW w:type="dxa" w:w="5339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Runtime de la API.</w:t>
            </w:r>
          </w:p>
        </w:tc>
      </w:tr>
      <w:tr>
        <w:trPr>
          <w:cantSplit/>
        </w:trPr>
        <w:tc>
          <w:tcPr>
            <w:tcW w:type="dxa" w:w="1963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Framework API</w:t>
            </w:r>
          </w:p>
        </w:tc>
        <w:tc>
          <w:tcPr>
            <w:tcW w:type="dxa" w:w="2346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Express 4.19</w:t>
            </w:r>
          </w:p>
        </w:tc>
        <w:tc>
          <w:tcPr>
            <w:tcW w:type="dxa" w:w="5339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API REST, rutas y middleware.</w:t>
            </w:r>
          </w:p>
        </w:tc>
      </w:tr>
      <w:tr>
        <w:trPr>
          <w:cantSplit/>
        </w:trPr>
        <w:tc>
          <w:tcPr>
            <w:tcW w:type="dxa" w:w="1963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Base de datos</w:t>
            </w:r>
          </w:p>
        </w:tc>
        <w:tc>
          <w:tcPr>
            <w:tcW w:type="dxa" w:w="2346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PostgreSQL 16</w:t>
            </w:r>
          </w:p>
        </w:tc>
        <w:tc>
          <w:tcPr>
            <w:tcW w:type="dxa" w:w="5339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Persistencia transaccional del sistema.</w:t>
            </w:r>
          </w:p>
        </w:tc>
      </w:tr>
      <w:tr>
        <w:trPr>
          <w:cantSplit/>
        </w:trPr>
        <w:tc>
          <w:tcPr>
            <w:tcW w:type="dxa" w:w="1963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Base administrada</w:t>
            </w:r>
          </w:p>
        </w:tc>
        <w:tc>
          <w:tcPr>
            <w:tcW w:type="dxa" w:w="2346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Supabase</w:t>
            </w:r>
          </w:p>
        </w:tc>
        <w:tc>
          <w:tcPr>
            <w:tcW w:type="dxa" w:w="5339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PostgreSQL de producción y conectividad administrada.</w:t>
            </w:r>
          </w:p>
        </w:tc>
      </w:tr>
      <w:tr>
        <w:trPr>
          <w:cantSplit/>
        </w:trPr>
        <w:tc>
          <w:tcPr>
            <w:tcW w:type="dxa" w:w="1963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Despliegue</w:t>
            </w:r>
          </w:p>
        </w:tc>
        <w:tc>
          <w:tcPr>
            <w:tcW w:type="dxa" w:w="2346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Vercel</w:t>
            </w:r>
          </w:p>
        </w:tc>
        <w:tc>
          <w:tcPr>
            <w:tcW w:type="dxa" w:w="5339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Hosting del frontend y ejecución serverless de la API.</w:t>
            </w:r>
          </w:p>
        </w:tc>
      </w:tr>
      <w:tr>
        <w:trPr>
          <w:cantSplit/>
        </w:trPr>
        <w:tc>
          <w:tcPr>
            <w:tcW w:type="dxa" w:w="1963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PWA</w:t>
            </w:r>
          </w:p>
        </w:tc>
        <w:tc>
          <w:tcPr>
            <w:tcW w:type="dxa" w:w="2346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Service Worker + Web App Manifest</w:t>
            </w:r>
          </w:p>
        </w:tc>
        <w:tc>
          <w:tcPr>
            <w:tcW w:type="dxa" w:w="5339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Instalación y caché de aplicación.</w:t>
            </w:r>
          </w:p>
        </w:tc>
      </w:tr>
      <w:tr>
        <w:trPr>
          <w:cantSplit/>
        </w:trPr>
        <w:tc>
          <w:tcPr>
            <w:tcW w:type="dxa" w:w="1963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Datos locales</w:t>
            </w:r>
          </w:p>
        </w:tc>
        <w:tc>
          <w:tcPr>
            <w:tcW w:type="dxa" w:w="2346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IndexedDB</w:t>
            </w:r>
          </w:p>
        </w:tc>
        <w:tc>
          <w:tcPr>
            <w:tcW w:type="dxa" w:w="5339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Catálogo local y soporte frente a conectividad inestable.</w:t>
            </w:r>
          </w:p>
        </w:tc>
      </w:tr>
      <w:tr>
        <w:trPr>
          <w:cantSplit/>
        </w:trPr>
        <w:tc>
          <w:tcPr>
            <w:tcW w:type="dxa" w:w="1963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Código de barras</w:t>
            </w:r>
          </w:p>
        </w:tc>
        <w:tc>
          <w:tcPr>
            <w:tcW w:type="dxa" w:w="2346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ZXing Browser</w:t>
            </w:r>
          </w:p>
        </w:tc>
        <w:tc>
          <w:tcPr>
            <w:tcW w:type="dxa" w:w="5339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Lectura de códigos desde cámara.</w:t>
            </w:r>
          </w:p>
        </w:tc>
      </w:tr>
      <w:tr>
        <w:trPr>
          <w:cantSplit/>
        </w:trPr>
        <w:tc>
          <w:tcPr>
            <w:tcW w:type="dxa" w:w="1963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IA visual</w:t>
            </w:r>
          </w:p>
        </w:tc>
        <w:tc>
          <w:tcPr>
            <w:tcW w:type="dxa" w:w="2346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Groq / OpenAI</w:t>
            </w:r>
          </w:p>
        </w:tc>
        <w:tc>
          <w:tcPr>
            <w:tcW w:type="dxa" w:w="5339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Venta Rápida y lectura asistida de facturas.</w:t>
            </w:r>
          </w:p>
        </w:tc>
      </w:tr>
      <w:tr>
        <w:trPr>
          <w:cantSplit/>
        </w:trPr>
        <w:tc>
          <w:tcPr>
            <w:tcW w:type="dxa" w:w="1963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Seguridad HTTP</w:t>
            </w:r>
          </w:p>
        </w:tc>
        <w:tc>
          <w:tcPr>
            <w:tcW w:type="dxa" w:w="2346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Helmet + CORS</w:t>
            </w:r>
          </w:p>
        </w:tc>
        <w:tc>
          <w:tcPr>
            <w:tcW w:type="dxa" w:w="5339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Encabezados y control de orígenes.</w:t>
            </w:r>
          </w:p>
        </w:tc>
      </w:tr>
      <w:tr>
        <w:trPr>
          <w:cantSplit/>
        </w:trPr>
        <w:tc>
          <w:tcPr>
            <w:tcW w:type="dxa" w:w="1963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Base de datos Node</w:t>
            </w:r>
          </w:p>
        </w:tc>
        <w:tc>
          <w:tcPr>
            <w:tcW w:type="dxa" w:w="2346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rFonts w:ascii="DejaVu Sans Mono" w:hAnsi="DejaVu Sans Mono"/>
                <w:b w:val="0"/>
                <w:color w:val="000000"/>
                <w:sz w:val="19"/>
              </w:rPr>
              <w:t>pg</w:t>
            </w:r>
          </w:p>
        </w:tc>
        <w:tc>
          <w:tcPr>
            <w:tcW w:type="dxa" w:w="5339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Acceso PostgreSQL desde la API.</w:t>
            </w:r>
          </w:p>
        </w:tc>
      </w:tr>
      <w:tr>
        <w:trPr>
          <w:cantSplit/>
        </w:trPr>
        <w:tc>
          <w:tcPr>
            <w:tcW w:type="dxa" w:w="1963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Correo</w:t>
            </w:r>
          </w:p>
        </w:tc>
        <w:tc>
          <w:tcPr>
            <w:tcW w:type="dxa" w:w="2346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Nodemailer / Gmail / Resend</w:t>
            </w:r>
          </w:p>
        </w:tc>
        <w:tc>
          <w:tcPr>
            <w:tcW w:type="dxa" w:w="5339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Recuperación de contraseña.</w:t>
            </w:r>
          </w:p>
        </w:tc>
      </w:tr>
      <w:tr>
        <w:trPr>
          <w:cantSplit/>
        </w:trPr>
        <w:tc>
          <w:tcPr>
            <w:tcW w:type="dxa" w:w="1963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Contenedores</w:t>
            </w:r>
          </w:p>
        </w:tc>
        <w:tc>
          <w:tcPr>
            <w:tcW w:type="dxa" w:w="2346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Docker Compose</w:t>
            </w:r>
          </w:p>
        </w:tc>
        <w:tc>
          <w:tcPr>
            <w:tcW w:type="dxa" w:w="5339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PostgreSQL local reproducible.</w:t>
            </w:r>
          </w:p>
        </w:tc>
      </w:tr>
      <w:tr>
        <w:trPr>
          <w:cantSplit/>
        </w:trPr>
        <w:tc>
          <w:tcPr>
            <w:tcW w:type="dxa" w:w="1963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Iconografía</w:t>
            </w:r>
          </w:p>
        </w:tc>
        <w:tc>
          <w:tcPr>
            <w:tcW w:type="dxa" w:w="2346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Lucide React</w:t>
            </w:r>
          </w:p>
        </w:tc>
        <w:tc>
          <w:tcPr>
            <w:tcW w:type="dxa" w:w="5339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Iconos de interfaz.</w:t>
            </w:r>
          </w:p>
        </w:tc>
      </w:tr>
      <w:tr>
        <w:trPr>
          <w:cantSplit/>
        </w:trPr>
        <w:tc>
          <w:tcPr>
            <w:tcW w:type="dxa" w:w="1963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CI / calidad</w:t>
            </w:r>
          </w:p>
        </w:tc>
        <w:tc>
          <w:tcPr>
            <w:tcW w:type="dxa" w:w="2346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GitHub Actions + scripts npm</w:t>
            </w:r>
          </w:p>
        </w:tc>
        <w:tc>
          <w:tcPr>
            <w:tcW w:type="dxa" w:w="5339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Typecheck, pruebas y build.</w:t>
            </w:r>
          </w:p>
        </w:tc>
      </w:tr>
    </w:tbl>
    <w:p>
      <w:pPr>
        <w:spacing w:after="20"/>
      </w:pPr>
    </w:p>
    <w:p>
      <w:pPr>
        <w:pStyle w:val="Heading3"/>
      </w:pPr>
      <w:bookmarkStart w:id="16" w:name="h16"/>
      <w:r>
        <w:t>3.8.1 Monorepo</w:t>
      </w:r>
      <w:bookmarkEnd w:id="16"/>
    </w:p>
    <w:p>
      <w:r>
        <w:t xml:space="preserve">El proyecto utiliza </w:t>
      </w:r>
      <w:r>
        <w:rPr>
          <w:b/>
        </w:rPr>
        <w:t>npm workspaces</w:t>
      </w:r>
      <w:r>
        <w:t xml:space="preserve"> y se divide en:</w:t>
      </w:r>
    </w:p>
    <w:p>
      <w:pPr>
        <w:pStyle w:val="ListBullet"/>
        <w:spacing w:after="80"/>
      </w:pPr>
      <w:r>
        <w:rPr>
          <w:rFonts w:ascii="DejaVu Sans Mono" w:hAnsi="DejaVu Sans Mono"/>
          <w:sz w:val="18"/>
        </w:rPr>
        <w:t>apps/web</w:t>
      </w:r>
      <w:r>
        <w:t>: frontend React/PWA;</w:t>
      </w:r>
    </w:p>
    <w:p>
      <w:pPr>
        <w:pStyle w:val="ListBullet"/>
        <w:spacing w:after="80"/>
      </w:pPr>
      <w:r>
        <w:rPr>
          <w:rFonts w:ascii="DejaVu Sans Mono" w:hAnsi="DejaVu Sans Mono"/>
          <w:sz w:val="18"/>
        </w:rPr>
        <w:t>apps/api</w:t>
      </w:r>
      <w:r>
        <w:t>: API REST y reglas de negocio;</w:t>
      </w:r>
    </w:p>
    <w:p>
      <w:pPr>
        <w:pStyle w:val="ListBullet"/>
        <w:spacing w:after="80"/>
      </w:pPr>
      <w:r>
        <w:rPr>
          <w:rFonts w:ascii="DejaVu Sans Mono" w:hAnsi="DejaVu Sans Mono"/>
          <w:sz w:val="18"/>
        </w:rPr>
        <w:t>packages/shared</w:t>
      </w:r>
      <w:r>
        <w:t>: contratos y tipos compartidos;</w:t>
      </w:r>
    </w:p>
    <w:p>
      <w:pPr>
        <w:pStyle w:val="ListBullet"/>
        <w:spacing w:after="80"/>
      </w:pPr>
      <w:r>
        <w:rPr>
          <w:rFonts w:ascii="DejaVu Sans Mono" w:hAnsi="DejaVu Sans Mono"/>
          <w:sz w:val="18"/>
        </w:rPr>
        <w:t>db</w:t>
      </w:r>
      <w:r>
        <w:t>: esquema PostgreSQL;</w:t>
      </w:r>
    </w:p>
    <w:p>
      <w:pPr>
        <w:pStyle w:val="ListBullet"/>
        <w:spacing w:after="80"/>
      </w:pPr>
      <w:r>
        <w:rPr>
          <w:rFonts w:ascii="DejaVu Sans Mono" w:hAnsi="DejaVu Sans Mono"/>
          <w:sz w:val="18"/>
        </w:rPr>
        <w:t>docs</w:t>
      </w:r>
      <w:r>
        <w:t>: documentación funcional, técnica, Scrum, calidad y operación.</w:t>
      </w:r>
    </w:p>
    <w:p>
      <w:r>
        <w:rPr>
          <w:b/>
        </w:rPr>
        <w:t>Control documental vigente: 03-10-2026.</w:t>
      </w:r>
      <w:r>
        <w:t xml:space="preserve"> La gestión Scrum activa se realiza en </w:t>
      </w:r>
      <w:r>
        <w:rPr>
          <w:b/>
        </w:rPr>
        <w:t>Trello</w:t>
      </w:r>
      <w:r>
        <w:t>. Alexander Patiño = Product Owner, Samuel Solís = Scrum Master y Camilo González = Developer. Sprint 4 está en curso; Sprints 5–8 permanecen sin HU comprometidas hasta su Sprint Planning. Jira se conserva solo como histórico.</w:t>
      </w:r>
    </w:p>
    <w:p>
      <w:r>
        <w:rPr>
          <w:b/>
        </w:rPr>
        <w:t>Incidente de producción, 26-09-2026:</w:t>
      </w:r>
      <w:r>
        <w:t xml:space="preserve"> Supabase estaba pausado y el pooler rechazaba la conexión de Vercel. Tras reanudar el proyecto y corregir la URI de producción, </w:t>
      </w:r>
      <w:r>
        <w:rPr>
          <w:rFonts w:ascii="DejaVu Sans Mono" w:hAnsi="DejaVu Sans Mono"/>
          <w:sz w:val="18"/>
        </w:rPr>
        <w:t>/api/health</w:t>
      </w:r>
      <w:r>
        <w:t xml:space="preserve"> respondió 200 con </w:t>
      </w:r>
      <w:r>
        <w:rPr>
          <w:rFonts w:ascii="DejaVu Sans Mono" w:hAnsi="DejaVu Sans Mono"/>
          <w:sz w:val="18"/>
        </w:rPr>
        <w:t>storage: "postgres"</w:t>
      </w:r>
      <w:r>
        <w:t xml:space="preserve"> y </w:t>
      </w:r>
      <w:r>
        <w:rPr>
          <w:rFonts w:ascii="DejaVu Sans Mono" w:hAnsi="DejaVu Sans Mono"/>
          <w:sz w:val="18"/>
        </w:rPr>
        <w:t>persistentStorage: true</w:t>
      </w:r>
      <w:r>
        <w:t xml:space="preserve">. La primera reparación de código se publicó como </w:t>
      </w:r>
      <w:r>
        <w:rPr>
          <w:rFonts w:ascii="DejaVu Sans Mono" w:hAnsi="DejaVu Sans Mono"/>
          <w:sz w:val="18"/>
        </w:rPr>
        <w:t>6e9ae82</w:t>
      </w:r>
      <w:r>
        <w:t xml:space="preserve">. Luego se detectó que Groq retiró el modelo visual configurado y se reportaron problemas en el detalle de ventas y las devoluciones; las correcciones posteriores están descritas en </w:t>
      </w:r>
      <w:hyperlink r:id="rId12">
        <w:r>
          <w:rPr>
            <w:color w:val="000000"/>
          </w:rPr>
          <w:t xml:space="preserve">Estado actual</w:t>
        </w:r>
      </w:hyperlink>
      <w:r>
        <w:t xml:space="preserve"> y requieren prueba con PostgreSQL y navegador antes de declararse verificadas en producción.</w:t>
      </w:r>
    </w:p>
    <w:p>
      <w:r>
        <w:rPr>
          <w:b/>
        </w:rPr>
        <w:t>Actualización técnica: 09-09-2026.</w:t>
      </w:r>
      <w:r>
        <w:t xml:space="preserve"> El </w:t>
      </w:r>
      <w:hyperlink r:id="rId12">
        <w:r>
          <w:rPr>
            <w:color w:val="000000"/>
          </w:rPr>
          <w:t xml:space="preserve">estado actual</w:t>
        </w:r>
      </w:hyperlink>
      <w:r>
        <w:t xml:space="preserve"> centraliza funciones, contratos, pruebas reproducibles y pendientes. La nueva paleta, pestañas de Caja, catálogo y cobro están en </w:t>
      </w:r>
      <w:hyperlink r:id="rId13">
        <w:r>
          <w:rPr>
            <w:color w:val="000000"/>
          </w:rPr>
          <w:t xml:space="preserve">Diseño de interfaz</w:t>
        </w:r>
      </w:hyperlink>
      <w:r>
        <w:t xml:space="preserve">, con la revisión visual pendiente identificada. El resumen está en </w:t>
      </w:r>
      <w:hyperlink r:id="rId14">
        <w:r>
          <w:rPr>
            <w:color w:val="000000"/>
          </w:rPr>
          <w:t xml:space="preserve">MEJORAS.md</w:t>
        </w:r>
      </w:hyperlink>
      <w:r>
        <w:t>.</w:t>
      </w:r>
    </w:p>
    <w:p>
      <w:r>
        <w:rPr>
          <w:b/>
        </w:rPr>
        <w:t>Estado del proyecto:</w:t>
      </w:r>
      <w:r>
        <w:t xml:space="preserve"> versión para tesis. El núcleo operacional funciona con datos persistentes, pero las pasarelas de pago son simulaciones académicas y el cumplimiento tributario chileno (SII, boleta y factura electrónica) queda fuera de esta iteración. El alcance verificable está centralizado en </w:t>
      </w:r>
      <w:hyperlink r:id="rId15">
        <w:r>
          <w:rPr>
            <w:color w:val="000000"/>
          </w:rPr>
          <w:t xml:space="preserve">docs/03_requisitos_diseno/Alcance-Tesis.md</w:t>
        </w:r>
      </w:hyperlink>
      <w:r>
        <w:t>.</w:t>
      </w:r>
    </w:p>
    <w:p>
      <w:pPr>
        <w:pStyle w:val="Heading2"/>
      </w:pPr>
      <w:bookmarkStart w:id="17" w:name="h17"/>
      <w:r>
        <w:t>3.9 Funcionalidades implementadas</w:t>
      </w:r>
      <w:bookmarkEnd w:id="17"/>
    </w:p>
    <w:p>
      <w:pPr>
        <w:pStyle w:val="ListBullet"/>
        <w:spacing w:after="80"/>
      </w:pPr>
      <w:r>
        <w:t>Administrador de plataforma separado del negocio: crea locales, crea su primer dueño, agrega vendedores y puede suspender o reactivar locales y usuarios.</w:t>
      </w:r>
    </w:p>
    <w:p>
      <w:pPr>
        <w:pStyle w:val="ListBullet"/>
        <w:spacing w:after="80"/>
      </w:pPr>
      <w:r>
        <w:t>Suscripciones SaaS por negocio con prueba Pro de 30 días, planes Básico/Pro, permisos centralizados, modo de solo lectura al vencer y métricas de MRR/pruebas en plataforma.</w:t>
      </w:r>
    </w:p>
    <w:p>
      <w:pPr>
        <w:pStyle w:val="ListBullet"/>
        <w:spacing w:after="80"/>
      </w:pPr>
      <w:r>
        <w:t>Registro público de un negocio y su primer dueño con prueba Pro de 30 días; el administrador de plataforma también puede crear y administrar locales para la demostración.</w:t>
      </w:r>
    </w:p>
    <w:p>
      <w:pPr>
        <w:pStyle w:val="ListBullet"/>
        <w:spacing w:after="80"/>
      </w:pPr>
      <w:r>
        <w:t>Recuperación de contraseña por correo con enlace de un solo uso, vencimiento de 30 minutos y revocación de sesiones anteriores.</w:t>
      </w:r>
    </w:p>
    <w:p>
      <w:pPr>
        <w:pStyle w:val="ListBullet"/>
        <w:spacing w:after="80"/>
      </w:pPr>
      <w:r>
        <w:t xml:space="preserve">Inicio y cierre de sesión con contraseñas </w:t>
      </w:r>
      <w:r>
        <w:rPr>
          <w:rFonts w:ascii="DejaVu Sans Mono" w:hAnsi="DejaVu Sans Mono"/>
          <w:sz w:val="18"/>
        </w:rPr>
        <w:t>scrypt</w:t>
      </w:r>
      <w:r>
        <w:t>, tokens aleatorios almacenados como hash, expiración y aislamiento por negocio.</w:t>
      </w:r>
    </w:p>
    <w:p>
      <w:pPr>
        <w:pStyle w:val="ListBullet"/>
        <w:spacing w:after="80"/>
      </w:pPr>
      <w:r>
        <w:t xml:space="preserve">Roles </w:t>
      </w:r>
      <w:r>
        <w:rPr>
          <w:rFonts w:ascii="DejaVu Sans Mono" w:hAnsi="DejaVu Sans Mono"/>
          <w:sz w:val="18"/>
        </w:rPr>
        <w:t>system_admin</w:t>
      </w:r>
      <w:r>
        <w:t xml:space="preserve">, </w:t>
      </w:r>
      <w:r>
        <w:rPr>
          <w:rFonts w:ascii="DejaVu Sans Mono" w:hAnsi="DejaVu Sans Mono"/>
          <w:sz w:val="18"/>
        </w:rPr>
        <w:t>owner</w:t>
      </w:r>
      <w:r>
        <w:t xml:space="preserve"> y </w:t>
      </w:r>
      <w:r>
        <w:rPr>
          <w:rFonts w:ascii="DejaVu Sans Mono" w:hAnsi="DejaVu Sans Mono"/>
          <w:sz w:val="18"/>
        </w:rPr>
        <w:t>seller</w:t>
      </w:r>
      <w:r>
        <w:t xml:space="preserve"> protegidos tanto en la interfaz como en la API.</w:t>
      </w:r>
    </w:p>
    <w:p>
      <w:pPr>
        <w:pStyle w:val="ListBullet"/>
        <w:spacing w:after="80"/>
      </w:pPr>
      <w:r>
        <w:t>Punto de venta con búsqueda, código de barras, descuento, notas y pagos simples o divididos.</w:t>
      </w:r>
    </w:p>
    <w:p>
      <w:pPr>
        <w:pStyle w:val="ListBullet"/>
        <w:spacing w:after="80"/>
      </w:pPr>
      <w:r>
        <w:t>Ticket recuperable al recargar, ventas en espera y favoritos guardados en el navegador por negocio y usuario. Retomar una venta guarda el ticket abierto y revisa precios y stock actuales.</w:t>
      </w:r>
    </w:p>
    <w:p>
      <w:pPr>
        <w:pStyle w:val="ListBullet"/>
        <w:spacing w:after="80"/>
      </w:pPr>
      <w:r>
        <w:t>Catálogo de venta con carga incremental y cobro móvil en un diálogo dedicado, con navegación por teclado y comprobante al finalizar.</w:t>
      </w:r>
    </w:p>
    <w:p>
      <w:pPr>
        <w:pStyle w:val="ListBullet"/>
        <w:spacing w:after="80"/>
      </w:pPr>
      <w:r>
        <w:t>Idempotencia de ventas para evitar cobros duplicados al reintentar desde una red inestable.</w:t>
      </w:r>
    </w:p>
    <w:p>
      <w:pPr>
        <w:pStyle w:val="ListBullet"/>
        <w:spacing w:after="80"/>
      </w:pPr>
      <w:r>
        <w:t>Navegación simplificada por rol: dueño (</w:t>
      </w:r>
      <w:r>
        <w:rPr>
          <w:rFonts w:ascii="DejaVu Sans Mono" w:hAnsi="DejaVu Sans Mono"/>
          <w:sz w:val="18"/>
        </w:rPr>
        <w:t>Inicio</w:t>
      </w:r>
      <w:r>
        <w:t xml:space="preserve">, </w:t>
      </w:r>
      <w:r>
        <w:rPr>
          <w:rFonts w:ascii="DejaVu Sans Mono" w:hAnsi="DejaVu Sans Mono"/>
          <w:sz w:val="18"/>
        </w:rPr>
        <w:t>Vender</w:t>
      </w:r>
      <w:r>
        <w:t xml:space="preserve">, </w:t>
      </w:r>
      <w:r>
        <w:rPr>
          <w:rFonts w:ascii="DejaVu Sans Mono" w:hAnsi="DejaVu Sans Mono"/>
          <w:sz w:val="18"/>
        </w:rPr>
        <w:t>Inventario</w:t>
      </w:r>
      <w:r>
        <w:t xml:space="preserve">, </w:t>
      </w:r>
      <w:r>
        <w:rPr>
          <w:rFonts w:ascii="DejaVu Sans Mono" w:hAnsi="DejaVu Sans Mono"/>
          <w:sz w:val="18"/>
        </w:rPr>
        <w:t>Clientes</w:t>
      </w:r>
      <w:r>
        <w:t xml:space="preserve">, </w:t>
      </w:r>
      <w:r>
        <w:rPr>
          <w:rFonts w:ascii="DejaVu Sans Mono" w:hAnsi="DejaVu Sans Mono"/>
          <w:sz w:val="18"/>
        </w:rPr>
        <w:t>Caja</w:t>
      </w:r>
      <w:r>
        <w:t xml:space="preserve">, </w:t>
      </w:r>
      <w:r>
        <w:rPr>
          <w:rFonts w:ascii="DejaVu Sans Mono" w:hAnsi="DejaVu Sans Mono"/>
          <w:sz w:val="18"/>
        </w:rPr>
        <w:t>Reportes</w:t>
      </w:r>
      <w:r>
        <w:t>) y vendedor (</w:t>
      </w:r>
      <w:r>
        <w:rPr>
          <w:rFonts w:ascii="DejaVu Sans Mono" w:hAnsi="DejaVu Sans Mono"/>
          <w:sz w:val="18"/>
        </w:rPr>
        <w:t>Vender</w:t>
      </w:r>
      <w:r>
        <w:t xml:space="preserve">, </w:t>
      </w:r>
      <w:r>
        <w:rPr>
          <w:rFonts w:ascii="DejaVu Sans Mono" w:hAnsi="DejaVu Sans Mono"/>
          <w:sz w:val="18"/>
        </w:rPr>
        <w:t>Inventario</w:t>
      </w:r>
      <w:r>
        <w:t xml:space="preserve">, </w:t>
      </w:r>
      <w:r>
        <w:rPr>
          <w:rFonts w:ascii="DejaVu Sans Mono" w:hAnsi="DejaVu Sans Mono"/>
          <w:sz w:val="18"/>
        </w:rPr>
        <w:t>Clientes</w:t>
      </w:r>
      <w:r>
        <w:t xml:space="preserve">, </w:t>
      </w:r>
      <w:r>
        <w:rPr>
          <w:rFonts w:ascii="DejaVu Sans Mono" w:hAnsi="DejaVu Sans Mono"/>
          <w:sz w:val="18"/>
        </w:rPr>
        <w:t>Caja</w:t>
      </w:r>
      <w:r>
        <w:t>). Configuración vive en el engranaje; crear/importar productos y Venta Rápida se abren dentro de su flujo natural.</w:t>
      </w:r>
    </w:p>
    <w:p>
      <w:pPr>
        <w:pStyle w:val="ListBullet"/>
        <w:spacing w:after="80"/>
      </w:pPr>
      <w:r>
        <w:t>Inventario con SKU, variante, unidad, packs, vencimiento, stock mínimo, productos sin control de stock y kardex de movimientos.</w:t>
      </w:r>
    </w:p>
    <w:p>
      <w:pPr>
        <w:pStyle w:val="ListBullet"/>
        <w:spacing w:after="80"/>
      </w:pPr>
      <w:r>
        <w:t>Alertas de reposición y vencimiento a 30 días.</w:t>
      </w:r>
    </w:p>
    <w:p>
      <w:pPr>
        <w:pStyle w:val="ListBullet"/>
        <w:spacing w:after="80"/>
      </w:pPr>
      <w:r>
        <w:t>Clientes con cupo, plazo, bloqueo de crédito, cuentas por cobrar, vencimientos, abonos y recordatorios por WhatsApp.</w:t>
      </w:r>
    </w:p>
    <w:p>
      <w:pPr>
        <w:pStyle w:val="ListBullet"/>
        <w:spacing w:after="80"/>
      </w:pPr>
      <w:r>
        <w:t>Anulación de venta y devoluciones parciales con reposición de stock y ajuste de deuda.</w:t>
      </w:r>
    </w:p>
    <w:p>
      <w:pPr>
        <w:pStyle w:val="ListBullet"/>
        <w:spacing w:after="80"/>
      </w:pPr>
      <w:r>
        <w:t>Proveedores, órdenes de compra, recepción de mercadería y actualización del costo promedio ponderado.</w:t>
      </w:r>
    </w:p>
    <w:p>
      <w:pPr>
        <w:pStyle w:val="ListBullet"/>
        <w:spacing w:after="80"/>
      </w:pPr>
      <w:r>
        <w:t>Caja por turno: apertura, ingresos, gastos operativos categorizados, retiros, cierre, efectivo esperado, contado y diferencia.</w:t>
      </w:r>
    </w:p>
    <w:p>
      <w:pPr>
        <w:pStyle w:val="ListBullet"/>
        <w:spacing w:after="80"/>
      </w:pPr>
      <w:r>
        <w:t>Caja organizada en Turno, Movimientos, Compras e Historial según permisos; conserva formularios al alternar pestañas. Gastos agrupados del turno abierto.</w:t>
      </w:r>
    </w:p>
    <w:p>
      <w:pPr>
        <w:pStyle w:val="ListBullet"/>
        <w:spacing w:after="80"/>
      </w:pPr>
      <w:r>
        <w:t>Reportes por período, vendedor y categoría; comparación con el período anterior, ventas por hora/categoría/vendedor, alertas operativas, filtros guardados por local y exportación CSV. El reporte financiero muestra ventas netas, margen bruto estimado, gastos operativos y resultado estimado; los cálculos de utilidad se presentan como estimaciones porque usan el costo vigente del catálogo.</w:t>
      </w:r>
    </w:p>
    <w:p>
      <w:pPr>
        <w:pStyle w:val="ListBullet"/>
        <w:spacing w:after="80"/>
      </w:pPr>
      <w:r>
        <w:t>Historial completo de auditoría con búsqueda, acción, fechas y paginación por cursor; antes/después de precio y stock con autor y motivo.</w:t>
      </w:r>
    </w:p>
    <w:p>
      <w:pPr>
        <w:pStyle w:val="ListBullet"/>
        <w:spacing w:after="80"/>
      </w:pPr>
      <w:r>
        <w:t>Asistente automático de carga inicial para locales nuevos, con categorías sugeridas por rubro, progreso reanudable y acceso posterior desde el menú.</w:t>
      </w:r>
    </w:p>
    <w:p>
      <w:pPr>
        <w:pStyle w:val="ListBullet"/>
        <w:spacing w:after="80"/>
      </w:pPr>
      <w:r>
        <w:t>Importación masiva y exportación de productos en CSV: plantilla compatible con Excel, vista previa, validación por fila y prevención de duplicados, hasta 500 productos por carga.</w:t>
      </w:r>
    </w:p>
    <w:p>
      <w:pPr>
        <w:pStyle w:val="ListBullet"/>
        <w:spacing w:after="80"/>
      </w:pPr>
      <w:r>
        <w:t>Cola local exclusivamente para ventas, separada por negocio y usuario, con bloqueo entre pestañas, errores visibles, reintento individual y respaldo JSON sin token. Los ajustes de stock requieren conexión.</w:t>
      </w:r>
    </w:p>
    <w:p>
      <w:pPr>
        <w:pStyle w:val="ListBullet"/>
        <w:spacing w:after="80"/>
      </w:pPr>
      <w:r>
        <w:t>Catálogo guardado en IndexedDB para recuperar el espacio de trabajo sin API, reservando el stock de ventas pendientes.</w:t>
      </w:r>
    </w:p>
    <w:p>
      <w:pPr>
        <w:pStyle w:val="ListBullet"/>
        <w:spacing w:after="80"/>
      </w:pPr>
      <w:r>
        <w:t>Fotos reales de productos desde cámara o archivo, encuadre y escala; salida WebP de 512 px con transparencia si el original la incluye. No elimina fondos automáticamente.</w:t>
      </w:r>
    </w:p>
    <w:p>
      <w:pPr>
        <w:pStyle w:val="ListBullet"/>
        <w:spacing w:after="80"/>
      </w:pPr>
      <w:r>
        <w:t>Medios de pago habilitados y ordenados por negocio, datos bancarios para transferencias y efectivo recibido/vuelto.</w:t>
      </w:r>
    </w:p>
    <w:p>
      <w:pPr>
        <w:pStyle w:val="ListBullet"/>
        <w:spacing w:after="80"/>
      </w:pPr>
      <w:r>
        <w:t>Estado de cuenta de clientes, recordatorio editable y conciliación de caja con abonos en efectivo y turnos que cruzan medianoche.</w:t>
      </w:r>
    </w:p>
    <w:p>
      <w:pPr>
        <w:pStyle w:val="ListBullet"/>
        <w:spacing w:after="80"/>
      </w:pPr>
      <w:r>
        <w:t>Reposición orientativa por ventas de 30 días, stock, mínimos y compras aún no recibidas.</w:t>
      </w:r>
    </w:p>
    <w:p>
      <w:pPr>
        <w:pStyle w:val="ListBullet"/>
        <w:spacing w:after="80"/>
      </w:pPr>
      <w:r>
        <w:t>PWA instalable con caché de aplicación y navegación sin conexión.</w:t>
      </w:r>
    </w:p>
    <w:p>
      <w:pPr>
        <w:pStyle w:val="ListBullet"/>
        <w:spacing w:after="80"/>
      </w:pPr>
      <w:r>
        <w:t>Lectura de códigos con ZXing cargado bajo demanda.</w:t>
      </w:r>
    </w:p>
    <w:p>
      <w:pPr>
        <w:pStyle w:val="ListBullet"/>
        <w:spacing w:after="80"/>
      </w:pPr>
      <w:r>
        <w:rPr>
          <w:b/>
        </w:rPr>
        <w:t>Venta Rápida</w:t>
      </w:r>
      <w:r>
        <w:t>: una fotografía puede proponer varios productos y cantidades usando exclusivamente el catálogo del negocio; el vendedor corrige la propuesta y la agrega al ticket POS existente. La lectura de códigos de barras continúa disponible como alternativa.</w:t>
      </w:r>
    </w:p>
    <w:p>
      <w:pPr>
        <w:pStyle w:val="ListBullet"/>
        <w:spacing w:after="80"/>
      </w:pPr>
      <w:r>
        <w:t>Ingreso de mercadería desde una foto de factura: extracción estructurada, coincidencia con catálogo, revisión obligatoria de cantidades/costos/precios, creación de productos y recepción de stock sin duplicar la factura.</w:t>
      </w:r>
    </w:p>
    <w:p>
      <w:pPr>
        <w:pStyle w:val="ListBullet"/>
        <w:spacing w:after="80"/>
      </w:pPr>
      <w:r>
        <w:t xml:space="preserve">Cobros presenciales en tres pasos: armar ticket, presionar </w:t>
      </w:r>
      <w:r>
        <w:rPr>
          <w:b/>
        </w:rPr>
        <w:t>Cobrar</w:t>
      </w:r>
      <w:r>
        <w:t xml:space="preserve"> y elegir el medio. Tarjeta, transferencia, Webpay y Mercado Pago se registran como medios externos: el vendedor confirma manualmente el pago antes de crear la venta o descontar stock.</w:t>
      </w:r>
    </w:p>
    <w:p>
      <w:pPr>
        <w:pStyle w:val="ListBullet"/>
        <w:spacing w:after="80"/>
      </w:pPr>
      <w:r>
        <w:t>Tema claro, oscuro o según el sistema, persistido por usuario, con tipografía Source Sans 3 y controles táctiles mobile-first.</w:t>
      </w:r>
    </w:p>
    <w:p>
      <w:pPr>
        <w:pStyle w:val="Heading2"/>
      </w:pPr>
      <w:bookmarkStart w:id="18" w:name="h18"/>
      <w:r>
        <w:t>3.10 Requisitos</w:t>
      </w:r>
      <w:bookmarkEnd w:id="18"/>
    </w:p>
    <w:p>
      <w:pPr>
        <w:pStyle w:val="ListBullet"/>
        <w:spacing w:after="80"/>
      </w:pPr>
      <w:r>
        <w:t>Node.js 20 o superior.</w:t>
      </w:r>
    </w:p>
    <w:p>
      <w:pPr>
        <w:pStyle w:val="ListBullet"/>
        <w:spacing w:after="80"/>
      </w:pPr>
      <w:r>
        <w:t>npm 10 o pnpm.</w:t>
      </w:r>
    </w:p>
    <w:p>
      <w:pPr>
        <w:pStyle w:val="ListBullet"/>
        <w:spacing w:after="80"/>
      </w:pPr>
      <w:r>
        <w:t>PostgreSQL 16 o Docker Desktop para persistencia. Memoria solo para desarrollo sin base configurada; en producción no hay fallback a memoria.</w:t>
      </w:r>
    </w:p>
    <w:p>
      <w:pPr>
        <w:pStyle w:val="Heading2"/>
      </w:pPr>
      <w:bookmarkStart w:id="19" w:name="h19"/>
      <w:r>
        <w:t>3.11 Puesta en marcha</w:t>
      </w:r>
      <w:bookmarkEnd w:id="19"/>
    </w:p>
    <w:p>
      <w:pPr>
        <w:pStyle w:val="Heading3"/>
      </w:pPr>
      <w:bookmarkStart w:id="20" w:name="h20"/>
      <w:r>
        <w:t>3.11.1 Instalación desde cero</w:t>
      </w:r>
      <w:bookmarkEnd w:id="20"/>
    </w:p>
    <w:p>
      <w:pPr>
        <w:pStyle w:val="Code"/>
      </w:pPr>
      <w:r>
        <w:t>git clone https://github.com/CamiloGonzalezSt/LocalitoSaaS.git</w:t>
      </w:r>
    </w:p>
    <w:p>
      <w:pPr>
        <w:pStyle w:val="Code"/>
      </w:pPr>
      <w:r>
        <w:t>cd LocalitoSaaS</w:t>
      </w:r>
    </w:p>
    <w:p>
      <w:pPr>
        <w:pStyle w:val="Code"/>
      </w:pPr>
      <w:r>
        <w:t>npm install</w:t>
      </w:r>
    </w:p>
    <w:p>
      <w:pPr>
        <w:pStyle w:val="Code"/>
      </w:pPr>
      <w:r>
        <w:t>Copy-Item .env.example .env</w:t>
      </w:r>
    </w:p>
    <w:p>
      <w:pPr>
        <w:pStyle w:val="Code"/>
      </w:pPr>
      <w:r>
        <w:t>npm run db:up</w:t>
      </w:r>
    </w:p>
    <w:p>
      <w:pPr>
        <w:pStyle w:val="Code"/>
      </w:pPr>
      <w:r>
        <w:t>npm run dev:api</w:t>
      </w:r>
    </w:p>
    <w:p>
      <w:pPr>
        <w:spacing w:after="20"/>
      </w:pPr>
    </w:p>
    <w:p>
      <w:r>
        <w:t>En otra terminal:</w:t>
      </w:r>
    </w:p>
    <w:p>
      <w:pPr>
        <w:pStyle w:val="Code"/>
      </w:pPr>
      <w:r>
        <w:t>npm run dev:web</w:t>
      </w:r>
    </w:p>
    <w:p>
      <w:pPr>
        <w:spacing w:after="20"/>
      </w:pPr>
    </w:p>
    <w:p>
      <w:r>
        <w:t xml:space="preserve">Abrir </w:t>
      </w:r>
      <w:r>
        <w:rPr>
          <w:rFonts w:ascii="DejaVu Sans Mono" w:hAnsi="DejaVu Sans Mono"/>
          <w:sz w:val="18"/>
        </w:rPr>
        <w:t>http://localhost:5173</w:t>
      </w:r>
      <w:r>
        <w:t xml:space="preserve">. La API escucha por defecto en </w:t>
      </w:r>
      <w:r>
        <w:rPr>
          <w:rFonts w:ascii="DejaVu Sans Mono" w:hAnsi="DejaVu Sans Mono"/>
          <w:sz w:val="18"/>
        </w:rPr>
        <w:t>http://localhost:3000</w:t>
      </w:r>
      <w:r>
        <w:t xml:space="preserve"> y su estado se consulta en </w:t>
      </w:r>
      <w:r>
        <w:rPr>
          <w:rFonts w:ascii="DejaVu Sans Mono" w:hAnsi="DejaVu Sans Mono"/>
          <w:sz w:val="18"/>
        </w:rPr>
        <w:t>http://localhost:3000/health</w:t>
      </w:r>
      <w:r>
        <w:t>.</w:t>
      </w:r>
    </w:p>
    <w:p>
      <w:pPr>
        <w:pStyle w:val="Heading3"/>
      </w:pPr>
      <w:bookmarkStart w:id="21" w:name="h21"/>
      <w:r>
        <w:t>3.11.2 Scripts principales</w:t>
      </w:r>
      <w:bookmarkEnd w:id="2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952"/>
        <w:gridCol w:w="6696"/>
      </w:tblGrid>
      <w:tr>
        <w:trPr>
          <w:tblHeader/>
          <w:cantSplit/>
        </w:trPr>
        <w:tc>
          <w:tcPr>
            <w:tcW w:type="dxa" w:w="2952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Comando</w:t>
            </w:r>
          </w:p>
        </w:tc>
        <w:tc>
          <w:tcPr>
            <w:tcW w:type="dxa" w:w="6696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Propósito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rFonts w:ascii="DejaVu Sans Mono" w:hAnsi="DejaVu Sans Mono"/>
                <w:b w:val="0"/>
                <w:color w:val="000000"/>
                <w:sz w:val="19"/>
              </w:rPr>
              <w:t>npm run dev:web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Inicia el frontend Vite en modo desarrollo.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rFonts w:ascii="DejaVu Sans Mono" w:hAnsi="DejaVu Sans Mono"/>
                <w:b w:val="0"/>
                <w:color w:val="000000"/>
                <w:sz w:val="19"/>
              </w:rPr>
              <w:t>npm run dev:api</w:t>
            </w:r>
          </w:p>
        </w:tc>
        <w:tc>
          <w:tcPr>
            <w:tcW w:type="dxa" w:w="6696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 xml:space="preserve">Inicia la API con </w:t>
            </w:r>
            <w:r>
              <w:rPr>
                <w:rFonts w:ascii="DejaVu Sans Mono" w:hAnsi="DejaVu Sans Mono"/>
                <w:b w:val="0"/>
                <w:color w:val="000000"/>
                <w:sz w:val="19"/>
              </w:rPr>
              <w:t>tsx</w:t>
            </w:r>
            <w:r>
              <w:rPr>
                <w:b w:val="0"/>
                <w:color w:val="000000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rFonts w:ascii="DejaVu Sans Mono" w:hAnsi="DejaVu Sans Mono"/>
                <w:b w:val="0"/>
                <w:color w:val="000000"/>
                <w:sz w:val="19"/>
              </w:rPr>
              <w:t>npm run db:up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Levanta PostgreSQL 16 con Docker Compose.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rFonts w:ascii="DejaVu Sans Mono" w:hAnsi="DejaVu Sans Mono"/>
                <w:b w:val="0"/>
                <w:color w:val="000000"/>
                <w:sz w:val="19"/>
              </w:rPr>
              <w:t>npm run db:down</w:t>
            </w:r>
          </w:p>
        </w:tc>
        <w:tc>
          <w:tcPr>
            <w:tcW w:type="dxa" w:w="6696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Detiene los servicios Docker del proyecto.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rFonts w:ascii="DejaVu Sans Mono" w:hAnsi="DejaVu Sans Mono"/>
                <w:b w:val="0"/>
                <w:color w:val="000000"/>
                <w:sz w:val="19"/>
              </w:rPr>
              <w:t>npm run db:logs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Muestra los logs de PostgreSQL.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rFonts w:ascii="DejaVu Sans Mono" w:hAnsi="DejaVu Sans Mono"/>
                <w:b w:val="0"/>
                <w:color w:val="000000"/>
                <w:sz w:val="19"/>
              </w:rPr>
              <w:t>npm run typecheck</w:t>
            </w:r>
          </w:p>
        </w:tc>
        <w:tc>
          <w:tcPr>
            <w:tcW w:type="dxa" w:w="6696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Valida tipos del frontend y backend.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rFonts w:ascii="DejaVu Sans Mono" w:hAnsi="DejaVu Sans Mono"/>
                <w:b w:val="0"/>
                <w:color w:val="000000"/>
                <w:sz w:val="19"/>
              </w:rPr>
              <w:t>npm test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Ejecuta las pruebas automatizadas del proyecto.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rFonts w:ascii="DejaVu Sans Mono" w:hAnsi="DejaVu Sans Mono"/>
                <w:b w:val="0"/>
                <w:color w:val="000000"/>
                <w:sz w:val="19"/>
              </w:rPr>
              <w:t>npm run build</w:t>
            </w:r>
          </w:p>
        </w:tc>
        <w:tc>
          <w:tcPr>
            <w:tcW w:type="dxa" w:w="6696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Compila paquete compartido, API y frontend.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rFonts w:ascii="DejaVu Sans Mono" w:hAnsi="DejaVu Sans Mono"/>
                <w:b w:val="0"/>
                <w:color w:val="000000"/>
                <w:sz w:val="19"/>
              </w:rPr>
              <w:t>npm run check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Ejecuta typecheck, pruebas y build como verificación integral.</w:t>
            </w:r>
          </w:p>
        </w:tc>
      </w:tr>
    </w:tbl>
    <w:p>
      <w:pPr>
        <w:spacing w:after="20"/>
      </w:pPr>
    </w:p>
    <w:p>
      <w:pPr>
        <w:pStyle w:val="Heading3"/>
      </w:pPr>
      <w:bookmarkStart w:id="22" w:name="h22"/>
      <w:r>
        <w:t>3.11.3 Verificación rápida</w:t>
      </w:r>
      <w:bookmarkEnd w:id="22"/>
    </w:p>
    <w:p>
      <w:r>
        <w:t>Una vez levantado el proyecto:</w:t>
      </w:r>
    </w:p>
    <w:p>
      <w:pPr>
        <w:pStyle w:val="ListBullet"/>
        <w:spacing w:after="80"/>
      </w:pPr>
      <w:r>
        <w:t xml:space="preserve">abrir </w:t>
      </w:r>
      <w:r>
        <w:rPr>
          <w:rFonts w:ascii="DejaVu Sans Mono" w:hAnsi="DejaVu Sans Mono"/>
          <w:sz w:val="18"/>
        </w:rPr>
        <w:t>http://localhost:5173</w:t>
      </w:r>
      <w:r>
        <w:t>;</w:t>
      </w:r>
    </w:p>
    <w:p>
      <w:pPr>
        <w:pStyle w:val="ListBullet"/>
        <w:spacing w:after="80"/>
      </w:pPr>
      <w:r>
        <w:t xml:space="preserve">comprobar </w:t>
      </w:r>
      <w:r>
        <w:rPr>
          <w:rFonts w:ascii="DejaVu Sans Mono" w:hAnsi="DejaVu Sans Mono"/>
          <w:sz w:val="18"/>
        </w:rPr>
        <w:t>http://localhost:3000/health</w:t>
      </w:r>
      <w:r>
        <w:t>;</w:t>
      </w:r>
    </w:p>
    <w:p>
      <w:pPr>
        <w:pStyle w:val="ListBullet"/>
        <w:spacing w:after="80"/>
      </w:pPr>
      <w:r>
        <w:t>iniciar sesión con una cuenta demo o registrar un nuevo negocio;</w:t>
      </w:r>
    </w:p>
    <w:p>
      <w:pPr>
        <w:pStyle w:val="ListBullet"/>
        <w:spacing w:after="80"/>
      </w:pPr>
      <w:r>
        <w:t xml:space="preserve">ejecutar </w:t>
      </w:r>
      <w:r>
        <w:rPr>
          <w:rFonts w:ascii="DejaVu Sans Mono" w:hAnsi="DejaVu Sans Mono"/>
          <w:sz w:val="18"/>
        </w:rPr>
        <w:t>npm run check</w:t>
      </w:r>
      <w:r>
        <w:t xml:space="preserve"> antes de subir cambios.</w:t>
      </w:r>
    </w:p>
    <w:p>
      <w:r>
        <w:t xml:space="preserve">El procedimiento de monitoreo, respaldo e incidentes está documentado en </w:t>
      </w:r>
      <w:hyperlink r:id="rId16">
        <w:r>
          <w:rPr>
            <w:color w:val="000000"/>
          </w:rPr>
          <w:t xml:space="preserve">docs/05_operacion_produccion/Operacion-Produccion.md</w:t>
        </w:r>
      </w:hyperlink>
      <w:r>
        <w:t>.</w:t>
      </w:r>
    </w:p>
    <w:p>
      <w:r>
        <w:t xml:space="preserve">La API ejecuta </w:t>
      </w:r>
      <w:hyperlink r:id="rId17">
        <w:r>
          <w:rPr>
            <w:color w:val="000000"/>
          </w:rPr>
          <w:t xml:space="preserve">db/schema.sql</w:t>
        </w:r>
      </w:hyperlink>
      <w:r>
        <w:t xml:space="preserve"> al conectarse a PostgreSQL. El modo </w:t>
      </w:r>
      <w:r>
        <w:rPr>
          <w:rFonts w:ascii="DejaVu Sans Mono" w:hAnsi="DejaVu Sans Mono"/>
          <w:sz w:val="18"/>
        </w:rPr>
        <w:t>memory</w:t>
      </w:r>
      <w:r>
        <w:t xml:space="preserve"> se permite solamente durante desarrollo sin una base configurada. En producción o Vercel, una URL ausente o una inicialización fallida detiene el backend: nunca se aceptan ventas o productos que puedan desaparecer al reiniciar la función.</w:t>
      </w:r>
    </w:p>
    <w:p>
      <w:pPr>
        <w:pStyle w:val="Heading2"/>
      </w:pPr>
      <w:bookmarkStart w:id="23" w:name="h23"/>
      <w:r>
        <w:t>3.12 Variables de entorno</w:t>
      </w:r>
      <w:bookmarkEnd w:id="23"/>
    </w:p>
    <w:p>
      <w:pPr>
        <w:pStyle w:val="Code"/>
      </w:pPr>
      <w:r>
        <w:t>NODE_ENV=development</w:t>
      </w:r>
    </w:p>
    <w:p>
      <w:pPr>
        <w:pStyle w:val="Code"/>
      </w:pPr>
      <w:r>
        <w:t>API_PORT=3000</w:t>
      </w:r>
    </w:p>
    <w:p>
      <w:pPr>
        <w:pStyle w:val="Code"/>
      </w:pPr>
      <w:r>
        <w:t>API_HOST=0.0.0.0</w:t>
      </w:r>
    </w:p>
    <w:p>
      <w:pPr>
        <w:pStyle w:val="Code"/>
      </w:pPr>
      <w:r>
        <w:t>WEB_ORIGIN=http://localhost:5173</w:t>
      </w:r>
    </w:p>
    <w:p>
      <w:pPr>
        <w:pStyle w:val="Code"/>
      </w:pPr>
      <w:r>
        <w:t>DATABASE_URL=postgresql://localito:localito@localhost:5432/localito</w:t>
      </w:r>
    </w:p>
    <w:p>
      <w:pPr>
        <w:pStyle w:val="Code"/>
      </w:pPr>
      <w:r>
        <w:t>OWNER_DEMO_PASSWORD=Duoc2026</w:t>
      </w:r>
    </w:p>
    <w:p>
      <w:pPr>
        <w:pStyle w:val="Code"/>
      </w:pPr>
      <w:r>
        <w:t>SELLER_DEMO_PASSWORD=Duoc2026V</w:t>
      </w:r>
    </w:p>
    <w:p>
      <w:pPr>
        <w:pStyle w:val="Code"/>
      </w:pPr>
      <w:r>
        <w:t>PLATFORM_ADMIN_EMAIL=admin@ejemplo.cl</w:t>
      </w:r>
    </w:p>
    <w:p>
      <w:pPr>
        <w:pStyle w:val="Code"/>
      </w:pPr>
      <w:r>
        <w:t>PLATFORM_ADMIN_PASSWORD=change-this-before-production</w:t>
      </w:r>
    </w:p>
    <w:p>
      <w:pPr>
        <w:pStyle w:val="Code"/>
      </w:pPr>
      <w:r>
        <w:t>SESSION_SECRET=change-this-in-production-with-a-long-random-value</w:t>
      </w:r>
    </w:p>
    <w:p>
      <w:pPr>
        <w:pStyle w:val="Code"/>
      </w:pPr>
      <w:r>
        <w:t>APP_URL=http://localhost:5173</w:t>
      </w:r>
    </w:p>
    <w:p>
      <w:pPr>
        <w:pStyle w:val="Code"/>
      </w:pPr>
      <w:r>
        <w:t>EMAIL_PROVIDER=gmail</w:t>
      </w:r>
    </w:p>
    <w:p>
      <w:pPr>
        <w:pStyle w:val="Code"/>
      </w:pPr>
      <w:r>
        <w:t>GMAIL_USER=tu-correo@gmail.com</w:t>
      </w:r>
    </w:p>
    <w:p>
      <w:pPr>
        <w:pStyle w:val="Code"/>
      </w:pPr>
      <w:r>
        <w:t>GMAIL_APP_PASSWORD=</w:t>
      </w:r>
    </w:p>
    <w:p>
      <w:pPr>
        <w:pStyle w:val="Code"/>
      </w:pPr>
      <w:r>
        <w:t>EMAIL_FROM=Localito &lt;tu-correo@gmail.com&gt;</w:t>
      </w:r>
    </w:p>
    <w:p>
      <w:pPr>
        <w:pStyle w:val="Code"/>
      </w:pPr>
      <w:r>
        <w:t>RESEND_API_KEY=</w:t>
      </w:r>
    </w:p>
    <w:p>
      <w:pPr>
        <w:pStyle w:val="Code"/>
      </w:pPr>
      <w:r>
        <w:t>VISION_PROVIDER=groq</w:t>
      </w:r>
    </w:p>
    <w:p>
      <w:pPr>
        <w:pStyle w:val="Code"/>
      </w:pPr>
      <w:r>
        <w:t>GROQ_API_KEY=</w:t>
      </w:r>
    </w:p>
    <w:p>
      <w:pPr>
        <w:pStyle w:val="Code"/>
      </w:pPr>
      <w:r>
        <w:t>GROQ_VISION_MODEL=qwen/qwen3.8-27b</w:t>
      </w:r>
    </w:p>
    <w:p>
      <w:pPr>
        <w:pStyle w:val="Code"/>
      </w:pPr>
      <w:r>
        <w:t>OPENAI_API_KEY=</w:t>
      </w:r>
    </w:p>
    <w:p>
      <w:pPr>
        <w:pStyle w:val="Code"/>
      </w:pPr>
      <w:r>
        <w:t>OPENAI_VISION_MODEL=gpt-5.6</w:t>
      </w:r>
    </w:p>
    <w:p>
      <w:pPr>
        <w:spacing w:after="20"/>
      </w:pPr>
    </w:p>
    <w:p>
      <w:r>
        <w:t xml:space="preserve">Para la demostración académica configure </w:t>
      </w:r>
      <w:r>
        <w:rPr>
          <w:rFonts w:ascii="DejaVu Sans Mono" w:hAnsi="DejaVu Sans Mono"/>
          <w:sz w:val="18"/>
        </w:rPr>
        <w:t>VISION_PROVIDER=groq</w:t>
      </w:r>
      <w:r>
        <w:t xml:space="preserve">, </w:t>
      </w:r>
      <w:r>
        <w:rPr>
          <w:rFonts w:ascii="DejaVu Sans Mono" w:hAnsi="DejaVu Sans Mono"/>
          <w:sz w:val="18"/>
        </w:rPr>
        <w:t>GROQ_API_KEY</w:t>
      </w:r>
      <w:r>
        <w:t xml:space="preserve"> y </w:t>
      </w:r>
      <w:r>
        <w:rPr>
          <w:rFonts w:ascii="DejaVu Sans Mono" w:hAnsi="DejaVu Sans Mono"/>
          <w:sz w:val="18"/>
        </w:rPr>
        <w:t>GROQ_VISION_MODEL=qwen/qwen3.8-27b</w:t>
      </w:r>
      <w:r>
        <w:t xml:space="preserve">. Groq se usa desde el backend y permite ejecutar reconocimiento real sujeto a la cuota de su plan gratuito. El modelo anterior </w:t>
      </w:r>
      <w:r>
        <w:rPr>
          <w:rFonts w:ascii="DejaVu Sans Mono" w:hAnsi="DejaVu Sans Mono"/>
          <w:sz w:val="18"/>
        </w:rPr>
        <w:t>qwen/qwen3.6-27b</w:t>
      </w:r>
      <w:r>
        <w:t xml:space="preserve"> fue retirado del plan gratuito; Localito lo sustituye automáticamente si aún está configurado en Vercel. </w:t>
      </w:r>
      <w:r>
        <w:rPr>
          <w:rFonts w:ascii="DejaVu Sans Mono" w:hAnsi="DejaVu Sans Mono"/>
          <w:sz w:val="18"/>
        </w:rPr>
        <w:t>OPENAI_API_KEY</w:t>
      </w:r>
      <w:r>
        <w:t xml:space="preserve"> y </w:t>
      </w:r>
      <w:r>
        <w:rPr>
          <w:rFonts w:ascii="DejaVu Sans Mono" w:hAnsi="DejaVu Sans Mono"/>
          <w:sz w:val="18"/>
        </w:rPr>
        <w:t>OPENAI_VISION_MODEL</w:t>
      </w:r>
      <w:r>
        <w:t xml:space="preserve"> se conservan como alternativa opcional; si no se fuerza un proveedor, Localito prefiere Groq cuando ambas claves existen. Las imágenes se reducen en el navegador, se procesan sin guardarlas en Localito y toda respuesta externa vuelve a validarse antes de afectar el flujo. Ninguna clave debe exponerse en el frontend, llevar el prefijo </w:t>
      </w:r>
      <w:r>
        <w:rPr>
          <w:rFonts w:ascii="DejaVu Sans Mono" w:hAnsi="DejaVu Sans Mono"/>
          <w:sz w:val="18"/>
        </w:rPr>
        <w:t>VITE_</w:t>
      </w:r>
      <w:r>
        <w:t xml:space="preserve"> ni subirse al repositorio.</w:t>
      </w:r>
    </w:p>
    <w:p>
      <w:r>
        <w:rPr>
          <w:rFonts w:ascii="DejaVu Sans Mono" w:hAnsi="DejaVu Sans Mono"/>
          <w:sz w:val="18"/>
        </w:rPr>
        <w:t>SESSION_SECRET</w:t>
      </w:r>
      <w:r>
        <w:t xml:space="preserve"> firma las sesiones del modo demostración serverless. En Vercel, configure además </w:t>
      </w:r>
      <w:r>
        <w:rPr>
          <w:rFonts w:ascii="DejaVu Sans Mono" w:hAnsi="DejaVu Sans Mono"/>
          <w:sz w:val="18"/>
        </w:rPr>
        <w:t>DATABASE_URL</w:t>
      </w:r>
      <w:r>
        <w:t xml:space="preserve"> (o </w:t>
      </w:r>
      <w:r>
        <w:rPr>
          <w:rFonts w:ascii="DejaVu Sans Mono" w:hAnsi="DejaVu Sans Mono"/>
          <w:sz w:val="18"/>
        </w:rPr>
        <w:t>POSTGRES_URL</w:t>
      </w:r>
      <w:r>
        <w:t xml:space="preserve"> mediante la integración de Supabase) para que registros, ventas y cambios sobrevivan entre invocaciones. Use la URL del </w:t>
      </w:r>
      <w:r>
        <w:rPr>
          <w:b/>
        </w:rPr>
        <w:t>Transaction pooler</w:t>
      </w:r>
      <w:r>
        <w:t xml:space="preserve"> de Supabase para funciones serverless.</w:t>
      </w:r>
    </w:p>
    <w:p>
      <w:r>
        <w:t>Los datos demo se insertan únicamente cuando PostgreSQL no contiene ningún negocio operativo. Sus identificadores legibles se convierten en UUID estables y los conflictos nunca sobrescriben precios, stock, contraseñas ni datos modificados por el usuario durante un cold start.</w:t>
      </w:r>
    </w:p>
    <w:p>
      <w:r>
        <w:rPr>
          <w:rFonts w:ascii="DejaVu Sans Mono" w:hAnsi="DejaVu Sans Mono"/>
          <w:sz w:val="18"/>
        </w:rPr>
        <w:t>PLATFORM_ADMIN_PASSWORD</w:t>
      </w:r>
      <w:r>
        <w:t xml:space="preserve"> es obligatoria para crear inicialmente el administrador en producción. Una vez creada la cuenta, su clave se cambia mediante recuperación por correo; modificar esta variable no sobrescribe la contraseña existente. Nunca publique la clave en el frontend ni en el repositorio.</w:t>
      </w:r>
    </w:p>
    <w:p>
      <w:r>
        <w:t xml:space="preserve">La recuperación de contraseña admite dos proveedores desde la API. Para el envío temporal con Gmail configure </w:t>
      </w:r>
      <w:r>
        <w:rPr>
          <w:rFonts w:ascii="DejaVu Sans Mono" w:hAnsi="DejaVu Sans Mono"/>
          <w:sz w:val="18"/>
        </w:rPr>
        <w:t>EMAIL_PROVIDER=gmail</w:t>
      </w:r>
      <w:r>
        <w:t xml:space="preserve">, </w:t>
      </w:r>
      <w:r>
        <w:rPr>
          <w:rFonts w:ascii="DejaVu Sans Mono" w:hAnsi="DejaVu Sans Mono"/>
          <w:sz w:val="18"/>
        </w:rPr>
        <w:t>GMAIL_USER</w:t>
      </w:r>
      <w:r>
        <w:t xml:space="preserve">, una </w:t>
      </w:r>
      <w:r>
        <w:rPr>
          <w:rFonts w:ascii="DejaVu Sans Mono" w:hAnsi="DejaVu Sans Mono"/>
          <w:sz w:val="18"/>
        </w:rPr>
        <w:t>GMAIL_APP_PASSWORD</w:t>
      </w:r>
      <w:r>
        <w:t xml:space="preserve"> generada por Google, </w:t>
      </w:r>
      <w:r>
        <w:rPr>
          <w:rFonts w:ascii="DejaVu Sans Mono" w:hAnsi="DejaVu Sans Mono"/>
          <w:sz w:val="18"/>
        </w:rPr>
        <w:t>EMAIL_FROM=Localito &lt;el-mismo-correo@gmail.com&gt;</w:t>
      </w:r>
      <w:r>
        <w:t xml:space="preserve"> y </w:t>
      </w:r>
      <w:r>
        <w:rPr>
          <w:rFonts w:ascii="DejaVu Sans Mono" w:hAnsi="DejaVu Sans Mono"/>
          <w:sz w:val="18"/>
        </w:rPr>
        <w:t>APP_URL=https://localito-saas.vercel.app</w:t>
      </w:r>
      <w:r>
        <w:t xml:space="preserve">. La cuenta de Google debe tener verificación en dos pasos; no use su contraseña normal. Como opción definitiva, configure </w:t>
      </w:r>
      <w:r>
        <w:rPr>
          <w:rFonts w:ascii="DejaVu Sans Mono" w:hAnsi="DejaVu Sans Mono"/>
          <w:sz w:val="18"/>
        </w:rPr>
        <w:t>EMAIL_PROVIDER=resend</w:t>
      </w:r>
      <w:r>
        <w:t xml:space="preserve">, </w:t>
      </w:r>
      <w:r>
        <w:rPr>
          <w:rFonts w:ascii="DejaVu Sans Mono" w:hAnsi="DejaVu Sans Mono"/>
          <w:sz w:val="18"/>
        </w:rPr>
        <w:t>RESEND_API_KEY</w:t>
      </w:r>
      <w:r>
        <w:t xml:space="preserve"> y un </w:t>
      </w:r>
      <w:r>
        <w:rPr>
          <w:rFonts w:ascii="DejaVu Sans Mono" w:hAnsi="DejaVu Sans Mono"/>
          <w:sz w:val="18"/>
        </w:rPr>
        <w:t>EMAIL_FROM</w:t>
      </w:r>
      <w:r>
        <w:t xml:space="preserve"> perteneciente a un dominio verificado. Todas estas variables son privadas y nunca deben llevar el prefijo </w:t>
      </w:r>
      <w:r>
        <w:rPr>
          <w:rFonts w:ascii="DejaVu Sans Mono" w:hAnsi="DejaVu Sans Mono"/>
          <w:sz w:val="18"/>
        </w:rPr>
        <w:t>VITE_</w:t>
      </w:r>
      <w:r>
        <w:t>.</w:t>
      </w:r>
    </w:p>
    <w:p>
      <w:pPr>
        <w:pStyle w:val="Heading2"/>
      </w:pPr>
      <w:bookmarkStart w:id="24" w:name="h24"/>
      <w:r>
        <w:t>3.13 Despliegue</w:t>
      </w:r>
      <w:bookmarkEnd w:id="24"/>
    </w:p>
    <w:p>
      <w:pPr>
        <w:pStyle w:val="Heading3"/>
      </w:pPr>
      <w:bookmarkStart w:id="25" w:name="h25"/>
      <w:r>
        <w:t>3.13.1 Producción</w:t>
      </w:r>
      <w:bookmarkEnd w:id="25"/>
    </w:p>
    <w:p>
      <w:r>
        <w:t xml:space="preserve">El frontend y la API se despliegan en </w:t>
      </w:r>
      <w:r>
        <w:rPr>
          <w:b/>
        </w:rPr>
        <w:t>Vercel</w:t>
      </w:r>
      <w:r>
        <w:t xml:space="preserve">. La persistencia de producción utiliza PostgreSQL administrado mediante </w:t>
      </w:r>
      <w:r>
        <w:rPr>
          <w:b/>
        </w:rPr>
        <w:t>Supabase</w:t>
      </w:r>
      <w:r>
        <w:t>.</w:t>
      </w:r>
    </w:p>
    <w:p>
      <w:r>
        <w:t>Requisitos mínimos del entorno de producción:</w:t>
      </w:r>
    </w:p>
    <w:p>
      <w:pPr>
        <w:pStyle w:val="ListBullet"/>
        <w:spacing w:after="80"/>
      </w:pPr>
      <w:r>
        <w:rPr>
          <w:rFonts w:ascii="DejaVu Sans Mono" w:hAnsi="DejaVu Sans Mono"/>
          <w:sz w:val="18"/>
        </w:rPr>
        <w:t>NODE_ENV=production</w:t>
      </w:r>
      <w:r>
        <w:t>;</w:t>
      </w:r>
    </w:p>
    <w:p>
      <w:pPr>
        <w:pStyle w:val="ListBullet"/>
        <w:spacing w:after="80"/>
      </w:pPr>
      <w:r>
        <w:rPr>
          <w:rFonts w:ascii="DejaVu Sans Mono" w:hAnsi="DejaVu Sans Mono"/>
          <w:sz w:val="18"/>
        </w:rPr>
        <w:t>DATABASE_URL</w:t>
      </w:r>
      <w:r>
        <w:t xml:space="preserve"> o </w:t>
      </w:r>
      <w:r>
        <w:rPr>
          <w:rFonts w:ascii="DejaVu Sans Mono" w:hAnsi="DejaVu Sans Mono"/>
          <w:sz w:val="18"/>
        </w:rPr>
        <w:t>POSTGRES_URL</w:t>
      </w:r>
      <w:r>
        <w:t xml:space="preserve"> mediante el Transaction Pooler de Supabase;</w:t>
      </w:r>
    </w:p>
    <w:p>
      <w:pPr>
        <w:pStyle w:val="ListBullet"/>
        <w:spacing w:after="80"/>
      </w:pPr>
      <w:r>
        <w:rPr>
          <w:rFonts w:ascii="DejaVu Sans Mono" w:hAnsi="DejaVu Sans Mono"/>
          <w:sz w:val="18"/>
        </w:rPr>
        <w:t>SESSION_SECRET</w:t>
      </w:r>
      <w:r>
        <w:t xml:space="preserve"> seguro;</w:t>
      </w:r>
    </w:p>
    <w:p>
      <w:pPr>
        <w:pStyle w:val="ListBullet"/>
        <w:spacing w:after="80"/>
      </w:pPr>
      <w:r>
        <w:t>credenciales iniciales del administrador de plataforma;</w:t>
      </w:r>
    </w:p>
    <w:p>
      <w:pPr>
        <w:pStyle w:val="ListBullet"/>
        <w:spacing w:after="80"/>
      </w:pPr>
      <w:r>
        <w:t>origen web autorizado;</w:t>
      </w:r>
    </w:p>
    <w:p>
      <w:pPr>
        <w:pStyle w:val="ListBullet"/>
        <w:spacing w:after="80"/>
      </w:pPr>
      <w:r>
        <w:t>proveedor visual opcional para las funciones de IA;</w:t>
      </w:r>
    </w:p>
    <w:p>
      <w:pPr>
        <w:pStyle w:val="ListBullet"/>
        <w:spacing w:after="80"/>
      </w:pPr>
      <w:r>
        <w:t>proveedor de correo si se desea recuperación real de contraseña.</w:t>
      </w:r>
    </w:p>
    <w:p>
      <w:r>
        <w:t xml:space="preserve">El endpoint </w:t>
      </w:r>
      <w:r>
        <w:rPr>
          <w:rFonts w:ascii="DejaVu Sans Mono" w:hAnsi="DejaVu Sans Mono"/>
          <w:sz w:val="18"/>
        </w:rPr>
        <w:t>/api/health</w:t>
      </w:r>
      <w:r>
        <w:t xml:space="preserve"> permite comprobar el estado operativo sin exponer secretos. En producción, si PostgreSQL no puede inicializarse, la API debe fallar en lugar de continuar con almacenamiento temporal.</w:t>
      </w:r>
    </w:p>
    <w:p>
      <w:pPr>
        <w:pStyle w:val="Heading2"/>
      </w:pPr>
      <w:bookmarkStart w:id="26" w:name="h26"/>
      <w:r>
        <w:t>3.14 Migración a Supabase</w:t>
      </w:r>
      <w:bookmarkEnd w:id="26"/>
    </w:p>
    <w:p>
      <w:pPr>
        <w:pStyle w:val="ListBullet"/>
        <w:spacing w:after="80"/>
      </w:pPr>
      <w:r>
        <w:t xml:space="preserve">Abra </w:t>
      </w:r>
      <w:r>
        <w:rPr>
          <w:b/>
        </w:rPr>
        <w:t>Connect</w:t>
      </w:r>
      <w:r>
        <w:t xml:space="preserve"> en el proyecto Supabase y copie la URI de </w:t>
      </w:r>
      <w:r>
        <w:rPr>
          <w:b/>
        </w:rPr>
        <w:t>Transaction pooler</w:t>
      </w:r>
      <w:r>
        <w:t>.</w:t>
      </w:r>
    </w:p>
    <w:p>
      <w:pPr>
        <w:pStyle w:val="ListBullet"/>
        <w:spacing w:after="80"/>
      </w:pPr>
      <w:r>
        <w:t xml:space="preserve">En Vercel, agregue esa URI como </w:t>
      </w:r>
      <w:r>
        <w:rPr>
          <w:rFonts w:ascii="DejaVu Sans Mono" w:hAnsi="DejaVu Sans Mono"/>
          <w:sz w:val="18"/>
        </w:rPr>
        <w:t>DATABASE_URL</w:t>
      </w:r>
      <w:r>
        <w:t xml:space="preserve"> para Production, Preview y Development. Agregue también </w:t>
      </w:r>
      <w:r>
        <w:rPr>
          <w:rFonts w:ascii="DejaVu Sans Mono" w:hAnsi="DejaVu Sans Mono"/>
          <w:sz w:val="18"/>
        </w:rPr>
        <w:t>PLATFORM_ADMIN_EMAIL</w:t>
      </w:r>
      <w:r>
        <w:t xml:space="preserve">, </w:t>
      </w:r>
      <w:r>
        <w:rPr>
          <w:rFonts w:ascii="DejaVu Sans Mono" w:hAnsi="DejaVu Sans Mono"/>
          <w:sz w:val="18"/>
        </w:rPr>
        <w:t>PLATFORM_ADMIN_PASSWORD</w:t>
      </w:r>
      <w:r>
        <w:t xml:space="preserve"> y un </w:t>
      </w:r>
      <w:r>
        <w:rPr>
          <w:rFonts w:ascii="DejaVu Sans Mono" w:hAnsi="DejaVu Sans Mono"/>
          <w:sz w:val="18"/>
        </w:rPr>
        <w:t>SESSION_SECRET</w:t>
      </w:r>
      <w:r>
        <w:t xml:space="preserve"> largo.</w:t>
      </w:r>
    </w:p>
    <w:p>
      <w:pPr>
        <w:pStyle w:val="ListBullet"/>
        <w:spacing w:after="80"/>
      </w:pPr>
      <w:r>
        <w:t>Vuelva a desplegar. Al arrancar, la API verifica el esquema y crea el administrador configurado.</w:t>
      </w:r>
    </w:p>
    <w:p>
      <w:r>
        <w:t>Las tablas tienen RLS activado y sin políticas públicas: Localito accede exclusivamente desde la API mediante PostgreSQL. Para migraciones manuales o herramientas de escritorio se puede usar la conexión directa; para Vercel debe mantenerse el pooler de transacciones.</w:t>
      </w:r>
    </w:p>
    <w:p>
      <w:pPr>
        <w:pStyle w:val="Heading2"/>
      </w:pPr>
      <w:bookmarkStart w:id="27" w:name="h27"/>
      <w:r>
        <w:t>3.15 Acceso demo</w:t>
      </w:r>
      <w:bookmarkEnd w:id="2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3665"/>
        <w:gridCol w:w="4212"/>
        <w:gridCol w:w="1771"/>
      </w:tblGrid>
      <w:tr>
        <w:trPr>
          <w:tblHeader/>
          <w:cantSplit/>
        </w:trPr>
        <w:tc>
          <w:tcPr>
            <w:tcW w:type="dxa" w:w="3665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4212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Correo</w:t>
            </w:r>
          </w:p>
        </w:tc>
        <w:tc>
          <w:tcPr>
            <w:tcW w:type="dxa" w:w="1771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Clave</w:t>
            </w:r>
          </w:p>
        </w:tc>
      </w:tr>
      <w:tr>
        <w:trPr>
          <w:cantSplit/>
        </w:trPr>
        <w:tc>
          <w:tcPr>
            <w:tcW w:type="dxa" w:w="3665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Dueño Donde Juanita</w:t>
            </w:r>
          </w:p>
        </w:tc>
        <w:tc>
          <w:tcPr>
            <w:tcW w:type="dxa" w:w="4212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rFonts w:ascii="DejaVu Sans Mono" w:hAnsi="DejaVu Sans Mono"/>
                <w:b w:val="0"/>
                <w:color w:val="000000"/>
                <w:sz w:val="19"/>
              </w:rPr>
              <w:t>juanita@localito.demo</w:t>
            </w:r>
          </w:p>
        </w:tc>
        <w:tc>
          <w:tcPr>
            <w:tcW w:type="dxa" w:w="1771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rFonts w:ascii="DejaVu Sans Mono" w:hAnsi="DejaVu Sans Mono"/>
                <w:b w:val="0"/>
                <w:color w:val="000000"/>
                <w:sz w:val="19"/>
              </w:rPr>
              <w:t>Duoc2026</w:t>
            </w:r>
          </w:p>
        </w:tc>
      </w:tr>
      <w:tr>
        <w:trPr>
          <w:cantSplit/>
        </w:trPr>
        <w:tc>
          <w:tcPr>
            <w:tcW w:type="dxa" w:w="3665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Vendedor Donde Juanita</w:t>
            </w:r>
          </w:p>
        </w:tc>
        <w:tc>
          <w:tcPr>
            <w:tcW w:type="dxa" w:w="4212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rFonts w:ascii="DejaVu Sans Mono" w:hAnsi="DejaVu Sans Mono"/>
                <w:b w:val="0"/>
                <w:color w:val="000000"/>
                <w:sz w:val="19"/>
              </w:rPr>
              <w:t>juanita+vendedor@localito.demo</w:t>
            </w:r>
          </w:p>
        </w:tc>
        <w:tc>
          <w:tcPr>
            <w:tcW w:type="dxa" w:w="1771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rFonts w:ascii="DejaVu Sans Mono" w:hAnsi="DejaVu Sans Mono"/>
                <w:b w:val="0"/>
                <w:color w:val="000000"/>
                <w:sz w:val="19"/>
              </w:rPr>
              <w:t>Duoc2026V</w:t>
            </w:r>
          </w:p>
        </w:tc>
      </w:tr>
      <w:tr>
        <w:trPr>
          <w:cantSplit/>
        </w:trPr>
        <w:tc>
          <w:tcPr>
            <w:tcW w:type="dxa" w:w="3665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Dueño Botilleria Don Pepe</w:t>
            </w:r>
          </w:p>
        </w:tc>
        <w:tc>
          <w:tcPr>
            <w:tcW w:type="dxa" w:w="4212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rFonts w:ascii="DejaVu Sans Mono" w:hAnsi="DejaVu Sans Mono"/>
                <w:b w:val="0"/>
                <w:color w:val="000000"/>
                <w:sz w:val="19"/>
              </w:rPr>
              <w:t>donpepe@localito.demo</w:t>
            </w:r>
          </w:p>
        </w:tc>
        <w:tc>
          <w:tcPr>
            <w:tcW w:type="dxa" w:w="1771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rFonts w:ascii="DejaVu Sans Mono" w:hAnsi="DejaVu Sans Mono"/>
                <w:b w:val="0"/>
                <w:color w:val="000000"/>
                <w:sz w:val="19"/>
              </w:rPr>
              <w:t>Duoc2026</w:t>
            </w:r>
          </w:p>
        </w:tc>
      </w:tr>
      <w:tr>
        <w:trPr>
          <w:cantSplit/>
        </w:trPr>
        <w:tc>
          <w:tcPr>
            <w:tcW w:type="dxa" w:w="3665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Vendedor Botilleria Don Pepe</w:t>
            </w:r>
          </w:p>
        </w:tc>
        <w:tc>
          <w:tcPr>
            <w:tcW w:type="dxa" w:w="4212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rFonts w:ascii="DejaVu Sans Mono" w:hAnsi="DejaVu Sans Mono"/>
                <w:b w:val="0"/>
                <w:color w:val="000000"/>
                <w:sz w:val="19"/>
              </w:rPr>
              <w:t>donpepe+vendedor@localito.demo</w:t>
            </w:r>
          </w:p>
        </w:tc>
        <w:tc>
          <w:tcPr>
            <w:tcW w:type="dxa" w:w="1771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rFonts w:ascii="DejaVu Sans Mono" w:hAnsi="DejaVu Sans Mono"/>
                <w:b w:val="0"/>
                <w:color w:val="000000"/>
                <w:sz w:val="19"/>
              </w:rPr>
              <w:t>Duoc2026V</w:t>
            </w:r>
          </w:p>
        </w:tc>
      </w:tr>
      <w:tr>
        <w:trPr>
          <w:cantSplit/>
        </w:trPr>
        <w:tc>
          <w:tcPr>
            <w:tcW w:type="dxa" w:w="3665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Dueño Peluqueria La Esquina</w:t>
            </w:r>
          </w:p>
        </w:tc>
        <w:tc>
          <w:tcPr>
            <w:tcW w:type="dxa" w:w="4212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rFonts w:ascii="DejaVu Sans Mono" w:hAnsi="DejaVu Sans Mono"/>
                <w:b w:val="0"/>
                <w:color w:val="000000"/>
                <w:sz w:val="19"/>
              </w:rPr>
              <w:t>peluqueria@localito.demo</w:t>
            </w:r>
          </w:p>
        </w:tc>
        <w:tc>
          <w:tcPr>
            <w:tcW w:type="dxa" w:w="1771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rFonts w:ascii="DejaVu Sans Mono" w:hAnsi="DejaVu Sans Mono"/>
                <w:b w:val="0"/>
                <w:color w:val="000000"/>
                <w:sz w:val="19"/>
              </w:rPr>
              <w:t>Duoc2026</w:t>
            </w:r>
          </w:p>
        </w:tc>
      </w:tr>
      <w:tr>
        <w:trPr>
          <w:cantSplit/>
        </w:trPr>
        <w:tc>
          <w:tcPr>
            <w:tcW w:type="dxa" w:w="3665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Vendedor Peluqueria La Esquina</w:t>
            </w:r>
          </w:p>
        </w:tc>
        <w:tc>
          <w:tcPr>
            <w:tcW w:type="dxa" w:w="4212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rFonts w:ascii="DejaVu Sans Mono" w:hAnsi="DejaVu Sans Mono"/>
                <w:b w:val="0"/>
                <w:color w:val="000000"/>
                <w:sz w:val="19"/>
              </w:rPr>
              <w:t>peluqueria+vendedor@localito.demo</w:t>
            </w:r>
          </w:p>
        </w:tc>
        <w:tc>
          <w:tcPr>
            <w:tcW w:type="dxa" w:w="1771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rFonts w:ascii="DejaVu Sans Mono" w:hAnsi="DejaVu Sans Mono"/>
                <w:b w:val="0"/>
                <w:color w:val="000000"/>
                <w:sz w:val="19"/>
              </w:rPr>
              <w:t>Duoc2026V</w:t>
            </w:r>
          </w:p>
        </w:tc>
      </w:tr>
    </w:tbl>
    <w:p>
      <w:pPr>
        <w:spacing w:after="20"/>
      </w:pPr>
    </w:p>
    <w:p>
      <w:r>
        <w:t xml:space="preserve">Los negocios nuevos pueden crearse desde </w:t>
      </w:r>
      <w:r>
        <w:rPr>
          <w:b/>
        </w:rPr>
        <w:t>Crear cuenta</w:t>
      </w:r>
      <w:r>
        <w:t xml:space="preserve"> en la pantalla de acceso o por el administrador de plataforma durante la demostración. Cada usuario puede solicitar por correo el restablecimiento de su contraseña; la nueva clave debe tener al menos 10 caracteres, una letra y un número. El envío real depende de configurar un proveedor de correo en las variables de entorno.</w:t>
      </w:r>
    </w:p>
    <w:p>
      <w:r>
        <w:t xml:space="preserve">En desarrollo local, si no se define otra clave, el administrador usa </w:t>
      </w:r>
      <w:r>
        <w:rPr>
          <w:rFonts w:ascii="DejaVu Sans Mono" w:hAnsi="DejaVu Sans Mono"/>
          <w:sz w:val="18"/>
        </w:rPr>
        <w:t>caj.gonzalez.st@gmail.com</w:t>
      </w:r>
      <w:r>
        <w:t xml:space="preserve"> / </w:t>
      </w:r>
      <w:r>
        <w:rPr>
          <w:rFonts w:ascii="DejaVu Sans Mono" w:hAnsi="DejaVu Sans Mono"/>
          <w:sz w:val="18"/>
        </w:rPr>
        <w:t>AdminLocalito2026</w:t>
      </w:r>
      <w:r>
        <w:t xml:space="preserve">. Ese valor de desarrollo se deshabilita automáticamente con </w:t>
      </w:r>
      <w:r>
        <w:rPr>
          <w:rFonts w:ascii="DejaVu Sans Mono" w:hAnsi="DejaVu Sans Mono"/>
          <w:sz w:val="18"/>
        </w:rPr>
        <w:t>NODE_ENV=production</w:t>
      </w:r>
      <w:r>
        <w:t>.</w:t>
      </w:r>
    </w:p>
    <w:p>
      <w:pPr>
        <w:pStyle w:val="Heading2"/>
      </w:pPr>
      <w:bookmarkStart w:id="28" w:name="h28"/>
      <w:r>
        <w:t>3.16 Flujo sugerido de demostración</w:t>
      </w:r>
      <w:bookmarkEnd w:id="28"/>
    </w:p>
    <w:p>
      <w:pPr>
        <w:pStyle w:val="ListBullet"/>
        <w:spacing w:after="80"/>
      </w:pPr>
      <w:r>
        <w:t>Iniciar sesión como administrador, crear un local y su usuario dueño.</w:t>
      </w:r>
    </w:p>
    <w:p>
      <w:pPr>
        <w:pStyle w:val="ListBullet"/>
        <w:spacing w:after="80"/>
      </w:pPr>
      <w:r>
        <w:t xml:space="preserve">Iniciar sesión como dueño: si el catálogo está vacío, Localito abre </w:t>
      </w:r>
      <w:r>
        <w:rPr>
          <w:b/>
        </w:rPr>
        <w:t>Carga inicial</w:t>
      </w:r>
      <w:r>
        <w:t xml:space="preserve"> automáticamente para elegir factura con IA, plantilla CSV o carga manual.</w:t>
      </w:r>
    </w:p>
    <w:p>
      <w:pPr>
        <w:pStyle w:val="ListBullet"/>
        <w:spacing w:after="80"/>
      </w:pPr>
      <w:r>
        <w:t xml:space="preserve">Confirmar los productos importados, agregar un vendedor y revisar existencias en </w:t>
      </w:r>
      <w:r>
        <w:rPr>
          <w:b/>
        </w:rPr>
        <w:t>Inventario</w:t>
      </w:r>
      <w:r>
        <w:t>.</w:t>
      </w:r>
    </w:p>
    <w:p>
      <w:pPr>
        <w:pStyle w:val="ListBullet"/>
        <w:spacing w:after="80"/>
      </w:pPr>
      <w:r>
        <w:t>Abrir una caja con el monto inicial.</w:t>
      </w:r>
    </w:p>
    <w:p>
      <w:pPr>
        <w:pStyle w:val="ListBullet"/>
        <w:spacing w:after="80"/>
      </w:pPr>
      <w:r>
        <w:t xml:space="preserve">Abrir </w:t>
      </w:r>
      <w:r>
        <w:rPr>
          <w:b/>
        </w:rPr>
        <w:t>Vender → Venta Rápida con foto</w:t>
      </w:r>
      <w:r>
        <w:t xml:space="preserve">, fotografiar varios productos, revisar cantidades y agregarlos al ticket; luego pulsar </w:t>
      </w:r>
      <w:r>
        <w:rPr>
          <w:b/>
        </w:rPr>
        <w:t>Cobrar</w:t>
      </w:r>
      <w:r>
        <w:t>, elegir el medio y confirmar.</w:t>
      </w:r>
    </w:p>
    <w:p>
      <w:pPr>
        <w:pStyle w:val="ListBullet"/>
        <w:spacing w:after="80"/>
      </w:pPr>
      <w:r>
        <w:t>Crear un cliente con cupo y realizar una venta fiada.</w:t>
      </w:r>
    </w:p>
    <w:p>
      <w:pPr>
        <w:pStyle w:val="ListBullet"/>
        <w:spacing w:after="80"/>
      </w:pPr>
      <w:r>
        <w:t>Revisar cuentas vencidas y abrir el recordatorio por WhatsApp.</w:t>
      </w:r>
    </w:p>
    <w:p>
      <w:pPr>
        <w:pStyle w:val="ListBullet"/>
        <w:spacing w:after="80"/>
      </w:pPr>
      <w:r>
        <w:t>Desde la gestión de inventario, fotografiar una factura, revisar sus coincidencias y precios de venta, y confirmarla para actualizar stock y costo promedio.</w:t>
      </w:r>
    </w:p>
    <w:p>
      <w:pPr>
        <w:pStyle w:val="ListBullet"/>
        <w:spacing w:after="80"/>
      </w:pPr>
      <w:r>
        <w:t>Anular una venta o registrar una devolución parcial.</w:t>
      </w:r>
    </w:p>
    <w:p>
      <w:pPr>
        <w:pStyle w:val="ListBullet"/>
        <w:spacing w:after="80"/>
      </w:pPr>
      <w:r>
        <w:t>Importar/exportar catálogo y revisar movimientos de stock y auditoría.</w:t>
      </w:r>
    </w:p>
    <w:p>
      <w:pPr>
        <w:pStyle w:val="ListBullet"/>
        <w:spacing w:after="80"/>
      </w:pPr>
      <w:r>
        <w:t>Contar el efectivo y cerrar la caja para ver la diferencia.</w:t>
      </w:r>
    </w:p>
    <w:p>
      <w:pPr>
        <w:pStyle w:val="Heading2"/>
      </w:pPr>
      <w:bookmarkStart w:id="29" w:name="h29"/>
      <w:r>
        <w:t>3.17 Venta Rápida  cámara y código de barras</w:t>
      </w:r>
      <w:bookmarkEnd w:id="29"/>
    </w:p>
    <w:p>
      <w:r>
        <w:rPr>
          <w:b/>
        </w:rPr>
        <w:t>Venta Rápida</w:t>
      </w:r>
      <w:r>
        <w:t xml:space="preserve"> permite tomar o subir una foto con varios productos. El navegador reduce la imagen y la API solicita una respuesta estructurada contra el catálogo aislado del negocio. Los IDs que no pertenecen al catálogo se descartan; precios y stock siempre se completan desde la base de Localito. Coincidencias ambiguas y productos no reconocidos deben confirmarse, cambiarse, buscarse o ignorarse antes de continuar.</w:t>
      </w:r>
    </w:p>
    <w:p>
      <w:r>
        <w:t>Cada producto y cantidad requieren confirmación humana antes de habilitar el envío al ticket. Los conteos repetidos o visualmente dudosos muestran una alerta específica. La API aplica un límite preventivo de 40 análisis por usuario y hora y, si Groq alcanza su cuota gratuita, informa el tiempo de espera indicado por el proveedor cuando está disponible.</w:t>
      </w:r>
    </w:p>
    <w:p>
      <w:r>
        <w:t xml:space="preserve">Al presionar </w:t>
      </w:r>
      <w:r>
        <w:rPr>
          <w:b/>
        </w:rPr>
        <w:t>Agregar a la venta</w:t>
      </w:r>
      <w:r>
        <w:t>, Localito incorpora las cantidades al ticket existente. La detección no crea una venta, no descuenta stock y no escribe kardex: esas operaciones siguen ocurriendo únicamente cuando el POS confirma el cobro. Si la cantidad supera el stock y el producto controla existencias, se muestra una advertencia y se aplica la misma restricción del POS.</w:t>
      </w:r>
    </w:p>
    <w:p>
      <w:r>
        <w:t>La lectura exacta de código de barras con ZXing se mantiene dentro de Venta Rápida y puede utilizarse sin análisis visual. El reconocimiento multiproducto necesita conexión y un proveedor configurado (</w:t>
      </w:r>
      <w:r>
        <w:rPr>
          <w:rFonts w:ascii="DejaVu Sans Mono" w:hAnsi="DejaVu Sans Mono"/>
          <w:sz w:val="18"/>
        </w:rPr>
        <w:t>GROQ_API_KEY</w:t>
      </w:r>
      <w:r>
        <w:t xml:space="preserve"> recomendado para la tesis u </w:t>
      </w:r>
      <w:r>
        <w:rPr>
          <w:rFonts w:ascii="DejaVu Sans Mono" w:hAnsi="DejaVu Sans Mono"/>
          <w:sz w:val="18"/>
        </w:rPr>
        <w:t>OPENAI_API_KEY</w:t>
      </w:r>
      <w:r>
        <w:t xml:space="preserve"> como alternativa); búsqueda, código, ticket y el resto del soporte offline continúan funcionando sin ella.</w:t>
      </w:r>
    </w:p>
    <w:p>
      <w:r>
        <w:t xml:space="preserve">La cámara en vivo requiere HTTPS en iPhone y en la mayoría de los navegadores móviles. Como alternativa se puede usar </w:t>
      </w:r>
      <w:r>
        <w:rPr>
          <w:b/>
        </w:rPr>
        <w:t>Cámara del teléfono</w:t>
      </w:r>
      <w:r>
        <w:t xml:space="preserve"> o </w:t>
      </w:r>
      <w:r>
        <w:rPr>
          <w:b/>
        </w:rPr>
        <w:t>Subir foto</w:t>
      </w:r>
      <w:r>
        <w:t>. Para probar un código físico, guarde antes su valor real en el catálogo.</w:t>
      </w:r>
    </w:p>
    <w:p>
      <w:pPr>
        <w:pStyle w:val="Heading3"/>
      </w:pPr>
      <w:bookmarkStart w:id="30" w:name="h30"/>
      <w:r>
        <w:t>3.17.1 Ingreso desde factura</w:t>
      </w:r>
      <w:bookmarkEnd w:id="30"/>
    </w:p>
    <w:p>
      <w:r>
        <w:t>El dueño puede abrir la carga de factura desde la gestión de inventario y tomar una foto JPG, PNG o WebP. La IA propone proveedor, folio, fecha, productos, categorías, cantidades y costos; los productos de baja confianza quedan advertidos y cada precio de venta debe quedar confirmado antes de ingresar. Al confirmar, Localito reutiliza o crea el proveedor, reutiliza o crea productos, registra una orden recibida y aumenta el stock. El folio y una clave de importación evitan dobles ingresos por reintentos.</w:t>
      </w:r>
    </w:p>
    <w:p>
      <w:r>
        <w:t>Este flujo organiza inventario a partir de un documento comercial; no emite, valida ni contabiliza facturas electrónicas ante el SII.</w:t>
      </w:r>
    </w:p>
    <w:p>
      <w:pPr>
        <w:pStyle w:val="Heading2"/>
      </w:pPr>
      <w:bookmarkStart w:id="31" w:name="h31"/>
      <w:r>
        <w:t>3.18 Medios de pago presenciales</w:t>
      </w:r>
      <w:bookmarkEnd w:id="31"/>
    </w:p>
    <w:p>
      <w:r>
        <w:t>Localito registra efectivo, tarjeta en terminal externa, transferencia, Webpay externo, Mercado Pago externo, fiado y pago mixto. El vendedor cobra fuera de Localito, ingresa manualmente el monto en el terminal o aplicación correspondiente y confirma en la app que recibió el pago. El MVP no envía montos a un POS, no genera QR de Mercado Pago y no almacena datos de tarjeta.</w:t>
      </w:r>
    </w:p>
    <w:p>
      <w:r>
        <w:t>Para la tesis, la contratación de planes usa simulaciones sandbox: Webpay y Mercado Pago activan una prueba sin mover dinero, mientras que la transferencia queda pendiente de aprobación manual. El cobro Webpay mostrado desde fiados también es una simulación académica; no debe utilizarse para cobrar a clientes reales.</w:t>
      </w:r>
    </w:p>
    <w:p>
      <w:pPr>
        <w:pStyle w:val="Heading2"/>
      </w:pPr>
      <w:bookmarkStart w:id="32" w:name="h32"/>
      <w:r>
        <w:t>3.19 Seguridad y criterios de protección</w:t>
      </w:r>
      <w:bookmarkEnd w:id="32"/>
    </w:p>
    <w:p>
      <w:r>
        <w:t>Localito implementa controles de seguridad acordes al alcance del MVP:</w:t>
      </w:r>
    </w:p>
    <w:p>
      <w:pPr>
        <w:pStyle w:val="ListBullet"/>
        <w:spacing w:after="80"/>
      </w:pPr>
      <w:r>
        <w:t xml:space="preserve">contraseñas procesadas con </w:t>
      </w:r>
      <w:r>
        <w:rPr>
          <w:rFonts w:ascii="DejaVu Sans Mono" w:hAnsi="DejaVu Sans Mono"/>
          <w:sz w:val="18"/>
        </w:rPr>
        <w:t>scrypt</w:t>
      </w:r>
      <w:r>
        <w:t>;</w:t>
      </w:r>
    </w:p>
    <w:p>
      <w:pPr>
        <w:pStyle w:val="ListBullet"/>
        <w:spacing w:after="80"/>
      </w:pPr>
      <w:r>
        <w:t>sesiones con tokens aleatorios y almacenamiento de hashes;</w:t>
      </w:r>
    </w:p>
    <w:p>
      <w:pPr>
        <w:pStyle w:val="ListBullet"/>
        <w:spacing w:after="80"/>
      </w:pPr>
      <w:r>
        <w:t>expiración y revocación de sesiones;</w:t>
      </w:r>
    </w:p>
    <w:p>
      <w:pPr>
        <w:pStyle w:val="ListBullet"/>
        <w:spacing w:after="80"/>
      </w:pPr>
      <w:r>
        <w:t>autorización por rol en frontend y backend;</w:t>
      </w:r>
    </w:p>
    <w:p>
      <w:pPr>
        <w:pStyle w:val="ListBullet"/>
        <w:spacing w:after="80"/>
      </w:pPr>
      <w:r>
        <w:t>aislamiento de datos por negocio;</w:t>
      </w:r>
    </w:p>
    <w:p>
      <w:pPr>
        <w:pStyle w:val="ListBullet"/>
        <w:spacing w:after="80"/>
      </w:pPr>
      <w:r>
        <w:rPr>
          <w:rFonts w:ascii="DejaVu Sans Mono" w:hAnsi="DejaVu Sans Mono"/>
          <w:sz w:val="18"/>
        </w:rPr>
        <w:t>Helmet</w:t>
      </w:r>
      <w:r>
        <w:t xml:space="preserve"> y configuración CORS en la API;</w:t>
      </w:r>
    </w:p>
    <w:p>
      <w:pPr>
        <w:pStyle w:val="ListBullet"/>
        <w:spacing w:after="80"/>
      </w:pPr>
      <w:r>
        <w:t>claves de IA, correo y base de datos disponibles únicamente en backend;</w:t>
      </w:r>
    </w:p>
    <w:p>
      <w:pPr>
        <w:pStyle w:val="ListBullet"/>
        <w:spacing w:after="80"/>
      </w:pPr>
      <w:r>
        <w:t>RLS habilitado en Supabase sin políticas públicas directas;</w:t>
      </w:r>
    </w:p>
    <w:p>
      <w:pPr>
        <w:pStyle w:val="ListBullet"/>
        <w:spacing w:after="80"/>
      </w:pPr>
      <w:r>
        <w:t>validación de datos antes de modificar ventas, stock, deuda o caja;</w:t>
      </w:r>
    </w:p>
    <w:p>
      <w:pPr>
        <w:pStyle w:val="ListBullet"/>
        <w:spacing w:after="80"/>
      </w:pPr>
      <w:r>
        <w:t>idempotencia de ventas para reducir duplicados por reintentos;</w:t>
      </w:r>
    </w:p>
    <w:p>
      <w:pPr>
        <w:pStyle w:val="ListBullet"/>
        <w:spacing w:after="80"/>
      </w:pPr>
      <w:r>
        <w:t>recuperación de contraseña mediante enlaces de un solo uso con vencimiento;</w:t>
      </w:r>
    </w:p>
    <w:p>
      <w:pPr>
        <w:pStyle w:val="ListBullet"/>
        <w:spacing w:after="80"/>
      </w:pPr>
      <w:r>
        <w:t>ninguna información de tarjetas se almacena en Localito.</w:t>
      </w:r>
    </w:p>
    <w:p>
      <w:r>
        <w:t xml:space="preserve">Las variables sensibles deben configurarse en </w:t>
      </w:r>
      <w:r>
        <w:rPr>
          <w:rFonts w:ascii="DejaVu Sans Mono" w:hAnsi="DejaVu Sans Mono"/>
          <w:sz w:val="18"/>
        </w:rPr>
        <w:t>.env</w:t>
      </w:r>
      <w:r>
        <w:t xml:space="preserve"> local o en el gestor de variables de Vercel y </w:t>
      </w:r>
      <w:r>
        <w:rPr>
          <w:b/>
        </w:rPr>
        <w:t>nunca deben versionarse en Git</w:t>
      </w:r>
      <w:r>
        <w:t>.</w:t>
      </w:r>
    </w:p>
    <w:p>
      <w:pPr>
        <w:pStyle w:val="Heading2"/>
      </w:pPr>
      <w:bookmarkStart w:id="33" w:name="h33"/>
      <w:r>
        <w:t>3.20 Gestión del proyecto</w:t>
      </w:r>
      <w:bookmarkEnd w:id="33"/>
    </w:p>
    <w:p>
      <w:r>
        <w:t xml:space="preserve">El desarrollo se gestiona mediante </w:t>
      </w:r>
      <w:r>
        <w:rPr>
          <w:b/>
        </w:rPr>
        <w:t>Scrum</w:t>
      </w:r>
      <w:r>
        <w:t>. Trello es la herramienta vigente para planificación y seguimiento; Jira se conserva únicamente como evidencia histórica.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103"/>
        <w:gridCol w:w="2028"/>
        <w:gridCol w:w="5517"/>
      </w:tblGrid>
      <w:tr>
        <w:trPr>
          <w:tblHeader/>
          <w:cantSplit/>
        </w:trPr>
        <w:tc>
          <w:tcPr>
            <w:tcW w:type="dxa" w:w="2103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Integrante</w:t>
            </w:r>
          </w:p>
        </w:tc>
        <w:tc>
          <w:tcPr>
            <w:tcW w:type="dxa" w:w="2028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Rol Scrum</w:t>
            </w:r>
          </w:p>
        </w:tc>
        <w:tc>
          <w:tcPr>
            <w:tcW w:type="dxa" w:w="5517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Responsabilidad principal</w:t>
            </w:r>
          </w:p>
        </w:tc>
      </w:tr>
      <w:tr>
        <w:trPr>
          <w:cantSplit/>
        </w:trPr>
        <w:tc>
          <w:tcPr>
            <w:tcW w:type="dxa" w:w="2103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Alexander Patiño</w:t>
            </w:r>
          </w:p>
        </w:tc>
        <w:tc>
          <w:tcPr>
            <w:tcW w:type="dxa" w:w="2028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Product Owner</w:t>
            </w:r>
          </w:p>
        </w:tc>
        <w:tc>
          <w:tcPr>
            <w:tcW w:type="dxa" w:w="5517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Priorización, visión de producto y Product Backlog.</w:t>
            </w:r>
          </w:p>
        </w:tc>
      </w:tr>
      <w:tr>
        <w:trPr>
          <w:cantSplit/>
        </w:trPr>
        <w:tc>
          <w:tcPr>
            <w:tcW w:type="dxa" w:w="2103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Samuel Solís</w:t>
            </w:r>
          </w:p>
        </w:tc>
        <w:tc>
          <w:tcPr>
            <w:tcW w:type="dxa" w:w="2028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Scrum Master</w:t>
            </w:r>
          </w:p>
        </w:tc>
        <w:tc>
          <w:tcPr>
            <w:tcW w:type="dxa" w:w="5517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Facilitación del proceso Scrum y seguimiento del equipo.</w:t>
            </w:r>
          </w:p>
        </w:tc>
      </w:tr>
      <w:tr>
        <w:trPr>
          <w:cantSplit/>
        </w:trPr>
        <w:tc>
          <w:tcPr>
            <w:tcW w:type="dxa" w:w="2103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Camilo González</w:t>
            </w:r>
          </w:p>
        </w:tc>
        <w:tc>
          <w:tcPr>
            <w:tcW w:type="dxa" w:w="2028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Developer</w:t>
            </w:r>
          </w:p>
        </w:tc>
        <w:tc>
          <w:tcPr>
            <w:tcW w:type="dxa" w:w="5517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Desarrollo e integración técnica del producto.</w:t>
            </w:r>
          </w:p>
        </w:tc>
      </w:tr>
    </w:tbl>
    <w:p>
      <w:pPr>
        <w:spacing w:after="20"/>
      </w:pPr>
    </w:p>
    <w:p>
      <w:r>
        <w:t xml:space="preserve">Los artefactos Scrum, retrospectivas, Definition of Done, Product Vision y backlogs se encuentran en </w:t>
      </w:r>
      <w:r>
        <w:rPr>
          <w:rFonts w:ascii="DejaVu Sans Mono" w:hAnsi="DejaVu Sans Mono"/>
          <w:sz w:val="18"/>
        </w:rPr>
        <w:t>docs/02_gestion_scrum_trello/</w:t>
      </w:r>
      <w:r>
        <w:t>.</w:t>
      </w:r>
    </w:p>
    <w:p>
      <w:pPr>
        <w:pStyle w:val="Heading2"/>
      </w:pPr>
      <w:bookmarkStart w:id="34" w:name="h34"/>
      <w:r>
        <w:t>3.21 Calidad y verificación</w:t>
      </w:r>
      <w:bookmarkEnd w:id="34"/>
    </w:p>
    <w:p>
      <w:pPr>
        <w:pStyle w:val="Code"/>
      </w:pPr>
      <w:r>
        <w:t>npm run check</w:t>
      </w:r>
    </w:p>
    <w:p>
      <w:pPr>
        <w:spacing w:after="20"/>
      </w:pPr>
    </w:p>
    <w:p>
      <w:r>
        <w:rPr>
          <w:rFonts w:ascii="DejaVu Sans Mono" w:hAnsi="DejaVu Sans Mono"/>
          <w:sz w:val="18"/>
        </w:rPr>
        <w:t>check</w:t>
      </w:r>
      <w:r>
        <w:t xml:space="preserve"> reúne tipos, </w:t>
      </w:r>
      <w:r>
        <w:rPr>
          <w:rFonts w:ascii="DejaVu Sans Mono" w:hAnsi="DejaVu Sans Mono"/>
          <w:sz w:val="18"/>
        </w:rPr>
        <w:t>npm test</w:t>
      </w:r>
      <w:r>
        <w:t xml:space="preserve"> (65 pruebas en la ejecución local del 26-09-2026) y build. Incluye validaciones de venta, rechazo sin cambios de stock/deuda, auditoría de más de 100 eventos, sincronización, idempotencia, caja, fiado, autenticación, inventario e IA, además de pruebas CSS de contraste, tipografía, pestañas y superficies de ventas. El workflow de GitHub ejecuta esta comprobación en pushes a </w:t>
      </w:r>
      <w:r>
        <w:rPr>
          <w:rFonts w:ascii="DejaVu Sans Mono" w:hAnsi="DejaVu Sans Mono"/>
          <w:sz w:val="18"/>
        </w:rPr>
        <w:t>main</w:t>
      </w:r>
      <w:r>
        <w:t xml:space="preserve"> y pull requests.</w:t>
      </w:r>
    </w:p>
    <w:p>
      <w:r>
        <w:t xml:space="preserve">Las suites de navegador del 08-09-2026 verificaron cobro, mejoras integradas y recuperación con 62 capturas. No se repitieron completas después del nuevo rediseño; la revisión visual actual es parcial. La instalación limpia, PostgreSQL y dispositivos físicos requieren pruebas separadas. Instrucciones, alcance y limitaciones en </w:t>
      </w:r>
      <w:hyperlink r:id="rId12">
        <w:r>
          <w:rPr>
            <w:color w:val="000000"/>
          </w:rPr>
          <w:t xml:space="preserve">Estado actual</w:t>
        </w:r>
      </w:hyperlink>
      <w:r>
        <w:t xml:space="preserve"> y </w:t>
      </w:r>
      <w:hyperlink r:id="rId13">
        <w:r>
          <w:rPr>
            <w:color w:val="000000"/>
          </w:rPr>
          <w:t xml:space="preserve">Diseño de interfaz</w:t>
        </w:r>
      </w:hyperlink>
      <w:r>
        <w:t xml:space="preserve">; casos en </w:t>
      </w:r>
      <w:hyperlink r:id="rId18">
        <w:r>
          <w:rPr>
            <w:color w:val="000000"/>
          </w:rPr>
          <w:t xml:space="preserve">Matriz de pruebas</w:t>
        </w:r>
      </w:hyperlink>
      <w:r>
        <w:t xml:space="preserve"> y </w:t>
      </w:r>
      <w:hyperlink r:id="rId19">
        <w:r>
          <w:rPr>
            <w:color w:val="000000"/>
          </w:rPr>
          <w:t xml:space="preserve">Matriz de regresión</w:t>
        </w:r>
      </w:hyperlink>
      <w:r>
        <w:t>.</w:t>
      </w:r>
    </w:p>
    <w:p>
      <w:pPr>
        <w:pStyle w:val="Heading2"/>
      </w:pPr>
      <w:bookmarkStart w:id="35" w:name="h35"/>
      <w:r>
        <w:t>3.22 Planes y permisos</w:t>
      </w:r>
      <w:bookmarkEnd w:id="35"/>
    </w:p>
    <w:p>
      <w:r>
        <w:t xml:space="preserve">Todo negocio nuevo recibe una prueba de </w:t>
      </w:r>
      <w:r>
        <w:rPr>
          <w:b/>
        </w:rPr>
        <w:t>Localito Pro por 30 días</w:t>
      </w:r>
      <w:r>
        <w:t xml:space="preserve">. </w:t>
      </w:r>
      <w:r>
        <w:rPr>
          <w:rFonts w:ascii="DejaVu Sans Mono" w:hAnsi="DejaVu Sans Mono"/>
          <w:sz w:val="18"/>
        </w:rPr>
        <w:t>suscripciones</w:t>
      </w:r>
      <w:r>
        <w:t xml:space="preserve"> es la fuente de verdad para plan, estado, periodos y referencia futura del proveedor de cobro. La API valida los permisos en cada operación y la interfaz oculta o deriva a </w:t>
      </w:r>
      <w:r>
        <w:rPr>
          <w:b/>
        </w:rPr>
        <w:t>Mi plan</w:t>
      </w:r>
      <w:r>
        <w:t xml:space="preserve"> cuando una función no corresponde.</w:t>
      </w:r>
    </w:p>
    <w:p>
      <w:pPr>
        <w:pStyle w:val="ListBullet"/>
        <w:spacing w:after="80"/>
      </w:pPr>
      <w:r>
        <w:rPr>
          <w:b/>
        </w:rPr>
        <w:t>Básico ($9.990/mes):</w:t>
      </w:r>
      <w:r>
        <w:t xml:space="preserve"> ventas, catálogo, inventario, caja e importación masiva.</w:t>
      </w:r>
    </w:p>
    <w:p>
      <w:pPr>
        <w:pStyle w:val="ListBullet"/>
        <w:spacing w:after="80"/>
      </w:pPr>
      <w:r>
        <w:rPr>
          <w:b/>
        </w:rPr>
        <w:t>Pro ($19.990/mes):</w:t>
      </w:r>
      <w:r>
        <w:t xml:space="preserve"> agrega clientes, fiado, proveedores, compras, reportes avanzados, auditoría, alertas y Venta Rápida con foto.</w:t>
      </w:r>
    </w:p>
    <w:p>
      <w:pPr>
        <w:pStyle w:val="ListBullet"/>
        <w:spacing w:after="80"/>
      </w:pPr>
      <w:r>
        <w:t xml:space="preserve">Al vencer, los datos no se borran: quedan disponibles en modo lectura y las mutaciones responden </w:t>
      </w:r>
      <w:r>
        <w:rPr>
          <w:rFonts w:ascii="DejaVu Sans Mono" w:hAnsi="DejaVu Sans Mono"/>
          <w:sz w:val="18"/>
        </w:rPr>
        <w:t>403</w:t>
      </w:r>
      <w:r>
        <w:t xml:space="preserve"> hasta reactivar.</w:t>
      </w:r>
    </w:p>
    <w:p>
      <w:r>
        <w:t xml:space="preserve">La selección por transferencia registra un </w:t>
      </w:r>
      <w:r>
        <w:rPr>
          <w:rFonts w:ascii="DejaVu Sans Mono" w:hAnsi="DejaVu Sans Mono"/>
          <w:sz w:val="18"/>
        </w:rPr>
        <w:t>pendingPlan</w:t>
      </w:r>
      <w:r>
        <w:t>: no activa funciones sin confirmación ni interrumpe una prueba vigente. Las opciones Webpay y Mercado Pago de esta pantalla son únicamente una aprobación sandbox para demostrar el flujo. El cobro recurrente automático con un proveedor externo continúa fuera del MVP académico.</w:t>
      </w:r>
    </w:p>
    <w:p>
      <w:pPr>
        <w:pStyle w:val="Heading2"/>
      </w:pPr>
      <w:bookmarkStart w:id="36" w:name="h36"/>
      <w:r>
        <w:t>3.23 Estructura</w:t>
      </w:r>
      <w:bookmarkEnd w:id="36"/>
    </w:p>
    <w:p>
      <w:pPr>
        <w:pStyle w:val="Code"/>
      </w:pPr>
      <w:r>
        <w:t>apps/</w:t>
      </w:r>
    </w:p>
    <w:p>
      <w:pPr>
        <w:pStyle w:val="Code"/>
      </w:pPr>
      <w:r>
        <w:t xml:space="preserve">  api/        API REST, reglas de negocio e integraciones</w:t>
      </w:r>
    </w:p>
    <w:p>
      <w:pPr>
        <w:pStyle w:val="Code"/>
      </w:pPr>
      <w:r>
        <w:t xml:space="preserve">  web/        React PWA mobile-first</w:t>
      </w:r>
    </w:p>
    <w:p>
      <w:pPr>
        <w:pStyle w:val="Code"/>
      </w:pPr>
      <w:r>
        <w:t>db/</w:t>
      </w:r>
    </w:p>
    <w:p>
      <w:pPr>
        <w:pStyle w:val="Code"/>
      </w:pPr>
      <w:r>
        <w:t xml:space="preserve">  schema.sql  Esquema PostgreSQL multi-negocio</w:t>
      </w:r>
    </w:p>
    <w:p>
      <w:pPr>
        <w:pStyle w:val="Code"/>
      </w:pPr>
      <w:r>
        <w:t>docs/</w:t>
      </w:r>
    </w:p>
    <w:p>
      <w:pPr>
        <w:pStyle w:val="Code"/>
      </w:pPr>
      <w:r>
        <w:t xml:space="preserve">  00_indice/</w:t>
      </w:r>
    </w:p>
    <w:p>
      <w:pPr>
        <w:pStyle w:val="Code"/>
      </w:pPr>
      <w:r>
        <w:t xml:space="preserve">  01_documentacion_maestra/</w:t>
      </w:r>
    </w:p>
    <w:p>
      <w:pPr>
        <w:pStyle w:val="Code"/>
      </w:pPr>
      <w:r>
        <w:t xml:space="preserve">  02_gestion_scrum_trello/</w:t>
      </w:r>
    </w:p>
    <w:p>
      <w:pPr>
        <w:pStyle w:val="Code"/>
      </w:pPr>
      <w:r>
        <w:t xml:space="preserve">  03_requisitos_diseno/</w:t>
      </w:r>
    </w:p>
    <w:p>
      <w:pPr>
        <w:pStyle w:val="Code"/>
      </w:pPr>
      <w:r>
        <w:t xml:space="preserve">  04_calidad_pruebas/</w:t>
      </w:r>
    </w:p>
    <w:p>
      <w:pPr>
        <w:pStyle w:val="Code"/>
      </w:pPr>
      <w:r>
        <w:t xml:space="preserve">  05_operacion_produccion/</w:t>
      </w:r>
    </w:p>
    <w:p>
      <w:pPr>
        <w:pStyle w:val="Code"/>
      </w:pPr>
      <w:r>
        <w:t xml:space="preserve">  06_documentacion_academica/</w:t>
      </w:r>
    </w:p>
    <w:p>
      <w:pPr>
        <w:pStyle w:val="Code"/>
      </w:pPr>
      <w:r>
        <w:t xml:space="preserve">  90_historico_jira/</w:t>
      </w:r>
    </w:p>
    <w:p>
      <w:pPr>
        <w:pStyle w:val="Code"/>
      </w:pPr>
      <w:r>
        <w:t>archivo/</w:t>
      </w:r>
    </w:p>
    <w:p>
      <w:pPr>
        <w:pStyle w:val="Code"/>
      </w:pPr>
      <w:r>
        <w:t xml:space="preserve">  qa_y_temporales/</w:t>
      </w:r>
    </w:p>
    <w:p>
      <w:pPr>
        <w:pStyle w:val="Code"/>
      </w:pPr>
      <w:r>
        <w:t>entregables/</w:t>
      </w:r>
    </w:p>
    <w:p>
      <w:pPr>
        <w:pStyle w:val="Code"/>
      </w:pPr>
      <w:r>
        <w:t xml:space="preserve">  finales/</w:t>
      </w:r>
    </w:p>
    <w:p>
      <w:pPr>
        <w:pStyle w:val="Code"/>
      </w:pPr>
      <w:r>
        <w:t xml:space="preserve">  presentaciones/</w:t>
      </w:r>
    </w:p>
    <w:p>
      <w:pPr>
        <w:pStyle w:val="Code"/>
      </w:pPr>
      <w:r>
        <w:t>packages/</w:t>
      </w:r>
    </w:p>
    <w:p>
      <w:pPr>
        <w:pStyle w:val="Code"/>
      </w:pPr>
      <w:r>
        <w:t xml:space="preserve">  shared/     Tipos compartidos</w:t>
      </w:r>
    </w:p>
    <w:p>
      <w:pPr>
        <w:spacing w:after="20"/>
      </w:pPr>
    </w:p>
    <w:p>
      <w:r>
        <w:t xml:space="preserve">La documentación vigente parte en </w:t>
      </w:r>
      <w:hyperlink r:id="rId20">
        <w:r>
          <w:rPr>
            <w:color w:val="000000"/>
          </w:rPr>
          <w:t xml:space="preserve">docs/00_indice/INDICE_DOCUMENTACION.md</w:t>
        </w:r>
      </w:hyperlink>
      <w:r>
        <w:t>. Jira se conserva únicamente como histórico.</w:t>
      </w:r>
    </w:p>
    <w:p>
      <w:pPr>
        <w:pStyle w:val="Heading2"/>
      </w:pPr>
      <w:bookmarkStart w:id="37" w:name="h37"/>
      <w:r>
        <w:t>3.24 Alcance pendiente</w:t>
      </w:r>
      <w:bookmarkEnd w:id="37"/>
    </w:p>
    <w:p>
      <w:pPr>
        <w:pStyle w:val="ListBullet"/>
        <w:spacing w:after="80"/>
      </w:pPr>
      <w:r>
        <w:t>Cumplimiento tributario chileno, excluido por decisión de esta iteración.</w:t>
      </w:r>
    </w:p>
    <w:p>
      <w:pPr>
        <w:pStyle w:val="ListBullet"/>
        <w:spacing w:after="80"/>
      </w:pPr>
      <w:r>
        <w:t>Integración real con terminales, Webpay o Mercado Pago, excluida del MVP de tesis: los pagos externos se registran manualmente y las simulaciones no cobran dinero.</w:t>
      </w:r>
    </w:p>
    <w:p>
      <w:pPr>
        <w:pStyle w:val="ListBullet"/>
        <w:spacing w:after="80"/>
      </w:pPr>
      <w:r>
        <w:t>Configuración de un proveedor real de correo en Vercel; el flujo de recuperación está implementado, pero requiere credenciales de Gmail o Resend para enviar correos.</w:t>
      </w:r>
    </w:p>
    <w:p>
      <w:pPr>
        <w:pStyle w:val="ListBullet"/>
        <w:spacing w:after="80"/>
      </w:pPr>
      <w:r>
        <w:t>Avisos automáticos por correo distintos de la recuperación de contraseña.</w:t>
      </w:r>
    </w:p>
    <w:p>
      <w:pPr>
        <w:pStyle w:val="ListBullet"/>
        <w:spacing w:after="80"/>
      </w:pPr>
      <w:r>
        <w:t>Múltiples sucursales, e-commerce público, fidelización y facturación de la suscripción SaaS; son expansiones de producto y no forman parte del núcleo operacional entregado aquí.</w:t>
      </w:r>
    </w:p>
    <w:p>
      <w:r>
        <w:t>El ticket generado por Localito es un comprobante interno no tributario.</w:t>
      </w:r>
    </w:p>
    <w:p>
      <w:pPr>
        <w:pStyle w:val="Heading2"/>
      </w:pPr>
      <w:bookmarkStart w:id="38" w:name="h38"/>
      <w:r>
        <w:t>3.25 Artefactos para evaluación académica</w:t>
      </w:r>
      <w:bookmarkEnd w:id="38"/>
    </w:p>
    <w:p>
      <w:r>
        <w:t>Para facilitar la revisión automática y manual del proyecto, los artefactos solicitados por la evaluación están disponibles explícitamente: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952"/>
        <w:gridCol w:w="6696"/>
      </w:tblGrid>
      <w:tr>
        <w:trPr>
          <w:tblHeader/>
          <w:cantSplit/>
        </w:trPr>
        <w:tc>
          <w:tcPr>
            <w:tcW w:type="dxa" w:w="2952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6696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Documento / evidencia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Documento de inicio de proyecto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hyperlink r:id="rId21">
              <w:r>
                <w:rPr>
                  <w:color w:val="000000"/>
                </w:rPr>
                <w:t xml:space="preserve">Documento-Inicio-Proyecto.md</w:t>
              </w:r>
            </w:hyperlink>
          </w:p>
        </w:tc>
      </w:tr>
      <w:tr>
        <w:trPr>
          <w:cantSplit/>
        </w:trPr>
        <w:tc>
          <w:tcPr>
            <w:tcW w:type="dxa" w:w="2952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Metodología declarada y justificada</w:t>
            </w:r>
          </w:p>
        </w:tc>
        <w:tc>
          <w:tcPr>
            <w:tcW w:type="dxa" w:w="6696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hyperlink r:id="rId22">
              <w:r>
                <w:rPr>
                  <w:color w:val="000000"/>
                </w:rPr>
                <w:t xml:space="preserve">Metodologia-Scrum.md</w:t>
              </w:r>
            </w:hyperlink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Product Vision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hyperlink r:id="rId23">
              <w:r>
                <w:rPr>
                  <w:color w:val="000000"/>
                </w:rPr>
                <w:t xml:space="preserve">Product-Vision.md</w:t>
              </w:r>
            </w:hyperlink>
          </w:p>
        </w:tc>
      </w:tr>
      <w:tr>
        <w:trPr>
          <w:cantSplit/>
        </w:trPr>
        <w:tc>
          <w:tcPr>
            <w:tcW w:type="dxa" w:w="2952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Product Backlog</w:t>
            </w:r>
          </w:p>
        </w:tc>
        <w:tc>
          <w:tcPr>
            <w:tcW w:type="dxa" w:w="6696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hyperlink r:id="rId24">
              <w:r>
                <w:rPr>
                  <w:color w:val="000000"/>
                </w:rPr>
                <w:t xml:space="preserve">Product-Backlog.md</w:t>
              </w:r>
            </w:hyperlink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Sprint Backlog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hyperlink r:id="rId25">
              <w:r>
                <w:rPr>
                  <w:color w:val="000000"/>
                </w:rPr>
                <w:t xml:space="preserve">Sprint-Backlog.md</w:t>
              </w:r>
            </w:hyperlink>
          </w:p>
        </w:tc>
      </w:tr>
      <w:tr>
        <w:trPr>
          <w:cantSplit/>
        </w:trPr>
        <w:tc>
          <w:tcPr>
            <w:tcW w:type="dxa" w:w="2952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Definition of Done</w:t>
            </w:r>
          </w:p>
        </w:tc>
        <w:tc>
          <w:tcPr>
            <w:tcW w:type="dxa" w:w="6696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hyperlink r:id="rId26">
              <w:r>
                <w:rPr>
                  <w:color w:val="000000"/>
                </w:rPr>
                <w:t xml:space="preserve">Definition-of-Done.md</w:t>
              </w:r>
            </w:hyperlink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Retrospectivas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hyperlink r:id="rId27">
              <w:r>
                <w:rPr>
                  <w:color w:val="000000"/>
                </w:rPr>
                <w:t xml:space="preserve">Retrospectivas.md</w:t>
              </w:r>
            </w:hyperlink>
          </w:p>
        </w:tc>
      </w:tr>
      <w:tr>
        <w:trPr>
          <w:cantSplit/>
        </w:trPr>
        <w:tc>
          <w:tcPr>
            <w:tcW w:type="dxa" w:w="2952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SRS</w:t>
            </w:r>
          </w:p>
        </w:tc>
        <w:tc>
          <w:tcPr>
            <w:tcW w:type="dxa" w:w="6696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hyperlink r:id="rId28">
              <w:r>
                <w:rPr>
                  <w:color w:val="000000"/>
                </w:rPr>
                <w:t xml:space="preserve">SRS-No-Aplica.md</w:t>
              </w:r>
            </w:hyperlink>
            <w:r>
              <w:rPr>
                <w:b w:val="0"/>
                <w:color w:val="000000"/>
                <w:sz w:val="19"/>
              </w:rPr>
              <w:t xml:space="preserve"> — no aplica como artefacto principal porque Localito usa Scrum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Arquitectura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hyperlink r:id="rId29">
              <w:r>
                <w:rPr>
                  <w:color w:val="000000"/>
                </w:rPr>
                <w:t xml:space="preserve">Arquitectura.md</w:t>
              </w:r>
            </w:hyperlink>
          </w:p>
        </w:tc>
      </w:tr>
      <w:tr>
        <w:trPr>
          <w:cantSplit/>
        </w:trPr>
        <w:tc>
          <w:tcPr>
            <w:tcW w:type="dxa" w:w="2952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Modelo de datos</w:t>
            </w:r>
          </w:p>
        </w:tc>
        <w:tc>
          <w:tcPr>
            <w:tcW w:type="dxa" w:w="6696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hyperlink r:id="rId30">
              <w:r>
                <w:rPr>
                  <w:color w:val="000000"/>
                </w:rPr>
                <w:t xml:space="preserve">Modelo-de-Datos.md</w:t>
              </w:r>
            </w:hyperlink>
            <w:r>
              <w:rPr>
                <w:b w:val="0"/>
                <w:color w:val="000000"/>
                <w:sz w:val="19"/>
              </w:rPr>
              <w:t xml:space="preserve"> y </w:t>
            </w:r>
            <w:hyperlink r:id="rId17">
              <w:r>
                <w:rPr>
                  <w:color w:val="000000"/>
                </w:rPr>
                <w:t xml:space="preserve">db/schema.sql</w:t>
              </w:r>
            </w:hyperlink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Diagramas UML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hyperlink r:id="rId31">
              <w:r>
                <w:rPr>
                  <w:color w:val="000000"/>
                </w:rPr>
                <w:t xml:space="preserve">UML/</w:t>
              </w:r>
            </w:hyperlink>
          </w:p>
        </w:tc>
      </w:tr>
      <w:tr>
        <w:trPr>
          <w:cantSplit/>
        </w:trPr>
        <w:tc>
          <w:tcPr>
            <w:tcW w:type="dxa" w:w="2952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Requisitos no funcionales</w:t>
            </w:r>
          </w:p>
        </w:tc>
        <w:tc>
          <w:tcPr>
            <w:tcW w:type="dxa" w:w="6696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hyperlink r:id="rId32">
              <w:r>
                <w:rPr>
                  <w:color w:val="000000"/>
                </w:rPr>
                <w:t xml:space="preserve">Requisitos-No-Funcionales.md</w:t>
              </w:r>
            </w:hyperlink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Docker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hyperlink r:id="rId33">
              <w:r>
                <w:rPr>
                  <w:color w:val="000000"/>
                </w:rPr>
                <w:t xml:space="preserve">docker-compose.yml</w:t>
              </w:r>
            </w:hyperlink>
          </w:p>
        </w:tc>
      </w:tr>
      <w:tr>
        <w:trPr>
          <w:cantSplit/>
        </w:trPr>
        <w:tc>
          <w:tcPr>
            <w:tcW w:type="dxa" w:w="2952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Pruebas</w:t>
            </w:r>
          </w:p>
        </w:tc>
        <w:tc>
          <w:tcPr>
            <w:tcW w:type="dxa" w:w="6696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hyperlink r:id="rId34">
              <w:r>
                <w:rPr>
                  <w:color w:val="000000"/>
                </w:rPr>
                <w:t xml:space="preserve">Plan-de-Pruebas.md</w:t>
              </w:r>
            </w:hyperlink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Manual técnico</w:t>
            </w:r>
          </w:p>
        </w:tc>
        <w:tc>
          <w:tcPr>
            <w:tcW w:type="dxa" w:w="6696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hyperlink r:id="rId35">
              <w:r>
                <w:rPr>
                  <w:color w:val="000000"/>
                </w:rPr>
                <w:t xml:space="preserve">Manual-Tecnico.md</w:t>
              </w:r>
            </w:hyperlink>
          </w:p>
        </w:tc>
      </w:tr>
      <w:tr>
        <w:trPr>
          <w:cantSplit/>
        </w:trPr>
        <w:tc>
          <w:tcPr>
            <w:tcW w:type="dxa" w:w="2952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Innovación</w:t>
            </w:r>
          </w:p>
        </w:tc>
        <w:tc>
          <w:tcPr>
            <w:tcW w:type="dxa" w:w="6696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hyperlink r:id="rId36">
              <w:r>
                <w:rPr>
                  <w:color w:val="000000"/>
                </w:rPr>
                <w:t xml:space="preserve">Innovacion-y-Valor-Agregado.md</w:t>
              </w:r>
            </w:hyperlink>
          </w:p>
        </w:tc>
      </w:tr>
    </w:tbl>
    <w:p>
      <w:pPr>
        <w:spacing w:after="20"/>
      </w:pPr>
    </w:p>
    <w:p>
      <w:r>
        <w:t xml:space="preserve">La metodología vigente es </w:t>
      </w:r>
      <w:r>
        <w:rPr>
          <w:b/>
        </w:rPr>
        <w:t>Scrum</w:t>
      </w:r>
      <w:r>
        <w:t xml:space="preserve"> y Trello es la herramienta activa de gestión. Jira se conserva únicamente como evidencia histórica.</w:t>
      </w:r>
    </w:p>
    <w:p>
      <w:pPr>
        <w:pStyle w:val="Heading1"/>
      </w:pPr>
      <w:bookmarkStart w:id="39" w:name="h39"/>
      <w:r>
        <w:t>4 Notas de uso de la versión Word</w:t>
      </w:r>
      <w:bookmarkEnd w:id="39"/>
    </w:p>
    <w:p>
      <w:r>
        <w:t>Los enlaces a rutas del repositorio deben consultarse en el commit base o en main según la necesidad. El commit fija la evidencia de esta versión; main puede avanzar después. Las variables ejemplifican desarrollo y no contienen credenciales reales de producción. Los valores demo no deben utilizarse para cuentas productivas.</w:t>
      </w:r>
    </w:p>
    <w:p>
      <w:r>
        <w:t>El documento de Arquitectura desarrolla tres capas y vistas 4+1. Modelo de Datos incluye diccionario extraído del SQL. Plan de Pruebas conserva estados y casos pendientes. Manual Técnico describe instalación y recuperación. Esa separación permite que el README explique el conjunto sin sustituir la profundidad de cada entregable.</w:t>
      </w:r>
    </w:p>
    <w:p>
      <w:pPr>
        <w:pStyle w:val="Heading1"/>
      </w:pPr>
      <w:bookmarkStart w:id="40" w:name="h40"/>
      <w:r>
        <w:t>5 Conclusiones</w:t>
      </w:r>
      <w:bookmarkEnd w:id="40"/>
    </w:p>
    <w:p>
      <w:r>
        <w:t>El README permite comprender y comenzar a ejecutar Localito. La versión Word conserva su cobertura completa y aclara las diferencias identificadas por la auditoría documental. La operación debe verificarse con los comandos y casos del ambiente correspondiente, sin interpretar un indicador de configuración como una prueba integral aprobada.</w:t>
      </w:r>
    </w:p>
    <w:p>
      <w:pPr>
        <w:pStyle w:val="Heading1"/>
      </w:pPr>
      <w:bookmarkStart w:id="41" w:name="h41"/>
      <w:r>
        <w:t>6 Referencias y evidencia de la versión</w:t>
      </w:r>
      <w:bookmarkEnd w:id="41"/>
    </w:p>
    <w:p>
      <w:r>
        <w:t>Las referencias externas fundamentan conceptos y organización. La descripción específica de Localito procede del repositorio. Se consultaron fuentes públicas el 03 de octubre de 2026. Las fichas públicas ISO se utilizan para alcance y orientación, sin atribuir acceso al texto normativo completo ni conformidad certificada.</w:t>
      </w:r>
    </w:p>
    <w:p>
      <w:r>
        <w:t xml:space="preserve">[R19] GitHub. About READMEs. </w:t>
      </w:r>
      <w:hyperlink r:id="rId37">
        <w:r>
          <w:rPr>
            <w:color w:val="000000"/>
          </w:rPr>
          <w:t xml:space="preserve">https://docs.github.com/en/repositories/managing-your-repositorys-settings-and-features/customizing-your-repository/about-readmes</w:t>
        </w:r>
      </w:hyperlink>
    </w:p>
    <w:p>
      <w:r>
        <w:t xml:space="preserve">[P] Equipo Localito. Repositorio LocalitoSaaS. Commit base 05a6f34b749cdc97dd560d91bb9be057a1197fbf. </w:t>
      </w:r>
      <w:hyperlink r:id="rId38">
        <w:r>
          <w:rPr>
            <w:color w:val="000000"/>
          </w:rPr>
          <w:t xml:space="preserve">https://github.com/CamiloGonzalezSt/LocalitoSaaS/tree/05a6f34b749cdc97dd560d91bb9be057a1197fbf</w:t>
        </w:r>
      </w:hyperlink>
    </w:p>
    <w:p>
      <w:r>
        <w:t>Fuentes internas revisadas: README.md; package.json y manifests de apps; apps/api/src/server.ts, repository.ts y auth.ts; db/schema.sql; apps/web/src/lib/offline.ts y workspaceCache.ts; docs de requisitos, calidad, operación y Scrum. La revisión es documental y estática. No crea resultados de pruebas funcionales, reuniones ni aceptación de usuario.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5" w:right="1296" w:bottom="1195" w:left="1296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color w:val="000000"/>
        <w:sz w:val="16"/>
      </w:rPr>
      <w:t>LOCALITO   |   README profesional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7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40"/>
    </w:pPr>
    <w:rPr>
      <w:rFonts w:asciiTheme="majorHAnsi" w:eastAsiaTheme="majorEastAsia" w:hAnsiTheme="majorHAnsi" w:cstheme="majorBidi" w:ascii="Calibri" w:hAnsi="Calibr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tabs>
        <w:tab w:pos="9648" w:val="right" w:leader="dot"/>
      </w:tabs>
      <w:spacing w:after="100" w:line="254" w:lineRule="auto"/>
      <w:ind w:left="0"/>
    </w:pPr>
    <w:rPr>
      <w:rFonts w:ascii="Calibri" w:hAnsi="Calibri"/>
      <w:color w:val="000000"/>
      <w:sz w:val="21"/>
    </w:rPr>
  </w:style>
  <w:style w:type="paragraph" w:customStyle="1" w:styleId="TOC2">
    <w:name w:val="TOC 2"/>
    <w:pPr>
      <w:tabs>
        <w:tab w:pos="9648" w:val="right" w:leader="dot"/>
      </w:tabs>
      <w:spacing w:after="100" w:line="254" w:lineRule="auto"/>
      <w:ind w:left="274"/>
    </w:pPr>
    <w:rPr>
      <w:rFonts w:ascii="Calibri" w:hAnsi="Calibri"/>
      <w:color w:val="000000"/>
      <w:sz w:val="21"/>
    </w:rPr>
  </w:style>
  <w:style w:type="paragraph" w:customStyle="1" w:styleId="Code">
    <w:name w:val="Code"/>
    <w:pPr>
      <w:widowControl/>
      <w:spacing w:line="252" w:lineRule="auto" w:after="40" w:before="0"/>
    </w:pPr>
    <w:rPr>
      <w:rFonts w:ascii="DejaVu Sans Mono" w:hAnsi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github.com/CamiloGonzalezSt/LocalitoSaaS/blob/05a6f34b749cdc97dd560d91bb9be057a1197fbf/docs/01_documentacion_maestra/Estado-Actual.md" TargetMode="External"/><Relationship Id="rId13" Type="http://schemas.openxmlformats.org/officeDocument/2006/relationships/hyperlink" Target="https://github.com/CamiloGonzalezSt/LocalitoSaaS/blob/05a6f34b749cdc97dd560d91bb9be057a1197fbf/docs/03_requisitos_diseno/Diseno-Interfaz.md" TargetMode="External"/><Relationship Id="rId14" Type="http://schemas.openxmlformats.org/officeDocument/2006/relationships/hyperlink" Target="https://github.com/CamiloGonzalezSt/LocalitoSaaS/blob/05a6f34b749cdc97dd560d91bb9be057a1197fbf/MEJORAS.md" TargetMode="External"/><Relationship Id="rId15" Type="http://schemas.openxmlformats.org/officeDocument/2006/relationships/hyperlink" Target="https://github.com/CamiloGonzalezSt/LocalitoSaaS/blob/05a6f34b749cdc97dd560d91bb9be057a1197fbf/docs/03_requisitos_diseno/Alcance-Tesis.md" TargetMode="External"/><Relationship Id="rId16" Type="http://schemas.openxmlformats.org/officeDocument/2006/relationships/hyperlink" Target="https://github.com/CamiloGonzalezSt/LocalitoSaaS/blob/05a6f34b749cdc97dd560d91bb9be057a1197fbf/docs/05_operacion_produccion/Operacion-Produccion.md" TargetMode="External"/><Relationship Id="rId17" Type="http://schemas.openxmlformats.org/officeDocument/2006/relationships/hyperlink" Target="https://github.com/CamiloGonzalezSt/LocalitoSaaS/blob/05a6f34b749cdc97dd560d91bb9be057a1197fbf/db/schema.sql" TargetMode="External"/><Relationship Id="rId18" Type="http://schemas.openxmlformats.org/officeDocument/2006/relationships/hyperlink" Target="https://github.com/CamiloGonzalezSt/LocalitoSaaS/blob/05a6f34b749cdc97dd560d91bb9be057a1197fbf/docs/04_calidad_pruebas/Matriz-Pruebas-Localito.md" TargetMode="External"/><Relationship Id="rId19" Type="http://schemas.openxmlformats.org/officeDocument/2006/relationships/hyperlink" Target="https://github.com/CamiloGonzalezSt/LocalitoSaaS/blob/05a6f34b749cdc97dd560d91bb9be057a1197fbf/docs/04_calidad_pruebas/Matriz-Regresion-Rediseno.md" TargetMode="External"/><Relationship Id="rId20" Type="http://schemas.openxmlformats.org/officeDocument/2006/relationships/hyperlink" Target="https://github.com/CamiloGonzalezSt/LocalitoSaaS/blob/05a6f34b749cdc97dd560d91bb9be057a1197fbf/docs/00_indice/INDICE_DOCUMENTACION.md" TargetMode="External"/><Relationship Id="rId21" Type="http://schemas.openxmlformats.org/officeDocument/2006/relationships/hyperlink" Target="https://github.com/CamiloGonzalezSt/LocalitoSaaS/blob/05a6f34b749cdc97dd560d91bb9be057a1197fbf/docs/01_documentacion_maestra/Documento-Inicio-Proyecto.md" TargetMode="External"/><Relationship Id="rId22" Type="http://schemas.openxmlformats.org/officeDocument/2006/relationships/hyperlink" Target="https://github.com/CamiloGonzalezSt/LocalitoSaaS/blob/05a6f34b749cdc97dd560d91bb9be057a1197fbf/docs/02_gestion_scrum_trello/Metodologia-Scrum.md" TargetMode="External"/><Relationship Id="rId23" Type="http://schemas.openxmlformats.org/officeDocument/2006/relationships/hyperlink" Target="https://github.com/CamiloGonzalezSt/LocalitoSaaS/blob/05a6f34b749cdc97dd560d91bb9be057a1197fbf/docs/02_gestion_scrum_trello/Product-Vision.md" TargetMode="External"/><Relationship Id="rId24" Type="http://schemas.openxmlformats.org/officeDocument/2006/relationships/hyperlink" Target="https://github.com/CamiloGonzalezSt/LocalitoSaaS/blob/05a6f34b749cdc97dd560d91bb9be057a1197fbf/docs/02_gestion_scrum_trello/Product-Backlog.md" TargetMode="External"/><Relationship Id="rId25" Type="http://schemas.openxmlformats.org/officeDocument/2006/relationships/hyperlink" Target="https://github.com/CamiloGonzalezSt/LocalitoSaaS/blob/05a6f34b749cdc97dd560d91bb9be057a1197fbf/docs/02_gestion_scrum_trello/Sprint-Backlog.md" TargetMode="External"/><Relationship Id="rId26" Type="http://schemas.openxmlformats.org/officeDocument/2006/relationships/hyperlink" Target="https://github.com/CamiloGonzalezSt/LocalitoSaaS/blob/05a6f34b749cdc97dd560d91bb9be057a1197fbf/docs/02_gestion_scrum_trello/Definition-of-Done.md" TargetMode="External"/><Relationship Id="rId27" Type="http://schemas.openxmlformats.org/officeDocument/2006/relationships/hyperlink" Target="https://github.com/CamiloGonzalezSt/LocalitoSaaS/blob/05a6f34b749cdc97dd560d91bb9be057a1197fbf/docs/02_gestion_scrum_trello/Retrospectivas.md" TargetMode="External"/><Relationship Id="rId28" Type="http://schemas.openxmlformats.org/officeDocument/2006/relationships/hyperlink" Target="https://github.com/CamiloGonzalezSt/LocalitoSaaS/blob/05a6f34b749cdc97dd560d91bb9be057a1197fbf/docs/03_requisitos_diseno/SRS-No-Aplica.md" TargetMode="External"/><Relationship Id="rId29" Type="http://schemas.openxmlformats.org/officeDocument/2006/relationships/hyperlink" Target="https://github.com/CamiloGonzalezSt/LocalitoSaaS/blob/05a6f34b749cdc97dd560d91bb9be057a1197fbf/docs/05_operacion_produccion/Arquitectura.md" TargetMode="External"/><Relationship Id="rId30" Type="http://schemas.openxmlformats.org/officeDocument/2006/relationships/hyperlink" Target="https://github.com/CamiloGonzalezSt/LocalitoSaaS/blob/05a6f34b749cdc97dd560d91bb9be057a1197fbf/docs/05_operacion_produccion/Modelo-de-Datos.md" TargetMode="External"/><Relationship Id="rId31" Type="http://schemas.openxmlformats.org/officeDocument/2006/relationships/hyperlink" Target="https://github.com/CamiloGonzalezSt/LocalitoSaaS/blob/05a6f34b749cdc97dd560d91bb9be057a1197fbf/docs/03_requisitos_diseno/UML/" TargetMode="External"/><Relationship Id="rId32" Type="http://schemas.openxmlformats.org/officeDocument/2006/relationships/hyperlink" Target="https://github.com/CamiloGonzalezSt/LocalitoSaaS/blob/05a6f34b749cdc97dd560d91bb9be057a1197fbf/docs/03_requisitos_diseno/Requisitos-No-Funcionales.md" TargetMode="External"/><Relationship Id="rId33" Type="http://schemas.openxmlformats.org/officeDocument/2006/relationships/hyperlink" Target="https://github.com/CamiloGonzalezSt/LocalitoSaaS/blob/05a6f34b749cdc97dd560d91bb9be057a1197fbf/docker-compose.yml" TargetMode="External"/><Relationship Id="rId34" Type="http://schemas.openxmlformats.org/officeDocument/2006/relationships/hyperlink" Target="https://github.com/CamiloGonzalezSt/LocalitoSaaS/blob/05a6f34b749cdc97dd560d91bb9be057a1197fbf/docs/04_calidad_pruebas/Plan-de-Pruebas.md" TargetMode="External"/><Relationship Id="rId35" Type="http://schemas.openxmlformats.org/officeDocument/2006/relationships/hyperlink" Target="https://github.com/CamiloGonzalezSt/LocalitoSaaS/blob/05a6f34b749cdc97dd560d91bb9be057a1197fbf/docs/05_operacion_produccion/Manual-Tecnico.md" TargetMode="External"/><Relationship Id="rId36" Type="http://schemas.openxmlformats.org/officeDocument/2006/relationships/hyperlink" Target="https://github.com/CamiloGonzalezSt/LocalitoSaaS/blob/05a6f34b749cdc97dd560d91bb9be057a1197fbf/docs/07_innovacion/Innovacion-y-Valor-Agregado.md" TargetMode="External"/><Relationship Id="rId37" Type="http://schemas.openxmlformats.org/officeDocument/2006/relationships/hyperlink" Target="https://docs.github.com/en/repositories/managing-your-repositorys-settings-and-features/customizing-your-repository/about-readmes" TargetMode="External"/><Relationship Id="rId38" Type="http://schemas.openxmlformats.org/officeDocument/2006/relationships/hyperlink" Target="https://github.com/CamiloGonzalezSt/LocalitoSaaS/tree/05a6f34b749cdc97dd560d91bb9be057a1197fb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 profesional de Localito</dc:title>
  <dc:subject>Proyecto Capstone Localito Duoc UC Plaza Norte</dc:subject>
  <dc:creator>Camilo González, Alexander Patiño y Samuel Solís</dc:creator>
  <cp:keywords>Localito, tesis, Capstone, documentación técnica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