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Objetivos SMART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Enfoque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/>
            <w:r>
              <w:rPr>
                <w:sz w:val="20"/>
              </w:rPr>
              <w:t>Los objetivos SMART permiten convertir la necesidad del proyecto en resultados verificables.</w:t>
            </w:r>
          </w:p>
          <w:p>
            <w:pPr>
              <w:spacing w:after="40"/>
            </w:pPr>
            <w:r>
              <w:rPr>
                <w:sz w:val="20"/>
              </w:rPr>
              <w:t>Cada objetivo se formula con meta, tiempo, medida y responsable para facilitar seguimiento y control.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Meta verificable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pérdidas económicas por fraude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Disminuir en 60% el monto anual afectado por fraude o errores de facturación y pago durante los primeros 6 meses de operación, comparado con la línea base definida por la empresa.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Tesorería / Auditoría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Disminuir pagos duplicados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Bajar a 0.5% o menos el porcentaje de pagos duplicados efectivamente procesados en un periodo de 3 meses posteriores al despliegue.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Mejorar tiempo de revisión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a 4 minutos el tiempo promedio de análisis y resolución por alerta en un plazo máximo de 4 meses.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Operaciones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Aumentar cobertura de detección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Lograr que el sistema identifique al menos el 85% de los casos sospechosos de prueba en un piloto controlado de 4 a 6 semanas.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Equipo de analítica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Fortalecer trazabilidad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Registrar el 100% de alertas, decisiones y evidencias asociadas para auditoría y seguimiento durante todo el ciclo del caso.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Auditoría interna</w:t>
            </w:r>
          </w:p>
        </w:tc>
      </w:tr>
    </w:tbl>
    <w:p/>
    <w:p>
      <w:pPr>
        <w:pStyle w:val="Heading1"/>
      </w:pPr>
      <w:r>
        <w:t>Criterios de seguimiento</w:t>
      </w:r>
    </w:p>
    <w:p>
      <w:pPr>
        <w:pStyle w:val="ListBullet"/>
        <w:spacing w:after="40"/>
        <w:ind w:left="0"/>
      </w:pPr>
      <w:r>
        <w:t>Revisar los indicadores mensualmente en comité de seguimiento.</w:t>
      </w:r>
    </w:p>
    <w:p>
      <w:pPr>
        <w:pStyle w:val="ListBullet"/>
        <w:spacing w:after="40"/>
        <w:ind w:left="0"/>
      </w:pPr>
      <w:r>
        <w:t>Comparar la línea base contra la meta durante el piloto y la puesta en marcha.</w:t>
      </w:r>
    </w:p>
    <w:p>
      <w:pPr>
        <w:pStyle w:val="ListBullet"/>
        <w:spacing w:after="40"/>
        <w:ind w:left="0"/>
      </w:pPr>
      <w:r>
        <w:t>Ajustar umbrales y reglas si el comportamiento real se desvía de la meta.</w:t>
      </w:r>
    </w:p>
    <w:p>
      <w:pPr>
        <w:pStyle w:val="ListBullet"/>
        <w:spacing w:after="40"/>
        <w:ind w:left="0"/>
      </w:pPr>
      <w:r>
        <w:t>Documentar los cambios para no perder trazabilidad del progreso.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