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8E"/>
          <w:sz w:val="48"/>
        </w:rPr>
        <w:t>KaiVoxx FG</w:t>
      </w:r>
    </w:p>
    <w:p>
      <w:pPr>
        <w:jc w:val="center"/>
      </w:pPr>
      <w:r>
        <w:rPr>
          <w:i/>
          <w:sz w:val="24"/>
        </w:rPr>
        <w:t>Sistema de detección de fraude en facturación y pagos</w:t>
      </w:r>
    </w:p>
    <w:p>
      <w:pPr>
        <w:jc w:val="center"/>
      </w:pPr>
      <w:r>
        <w:rPr>
          <w:sz w:val="20"/>
        </w:rPr>
        <w:t>KaiVoxx FG - Sistema de detección de fraude en facturación y pagos</w:t>
      </w:r>
    </w:p>
    <w:p>
      <w:pPr>
        <w:jc w:val="center"/>
      </w:pPr>
      <w:r>
        <w:rPr>
          <w:sz w:val="20"/>
        </w:rPr>
        <w:t>Elaborado por: Camilo Andrés Osorio Mejía</w:t>
      </w:r>
    </w:p>
    <w:p>
      <w:pPr>
        <w:jc w:val="center"/>
      </w:pPr>
      <w:r>
        <w:rPr>
          <w:sz w:val="20"/>
        </w:rPr>
        <w:t>Equipo: Grupo por definir</w:t>
      </w:r>
    </w:p>
    <w:p/>
    <w:p>
      <w:r/>
    </w:p>
    <w:p>
      <w:pPr>
        <w:jc w:val="center"/>
      </w:pPr>
      <w:r>
        <w:rPr>
          <w:b/>
          <w:color w:val="1B438E"/>
          <w:sz w:val="36"/>
        </w:rPr>
        <w:t>Acta de constitución del proyecto</w:t>
      </w:r>
    </w:p>
    <w:p>
      <w:pPr>
        <w:jc w:val="center"/>
      </w:pPr>
      <w:r>
        <w:rPr>
          <w:sz w:val="20"/>
        </w:rPr>
        <w:t>Camilo Andrés Osorio Mejía</w:t>
      </w:r>
    </w:p>
    <w:p>
      <w:pPr>
        <w:jc w:val="center"/>
      </w:pPr>
      <w:r>
        <w:rPr>
          <w:sz w:val="20"/>
        </w:rPr>
        <w:t>KaiVoxx FG</w:t>
      </w:r>
    </w:p>
    <w:p>
      <w:pPr>
        <w:jc w:val="center"/>
      </w:pPr>
      <w:r>
        <w:rPr>
          <w:sz w:val="20"/>
        </w:rPr>
        <w:t>Versión académica para entrega</w:t>
      </w:r>
    </w:p>
    <w:p/>
    <w:p>
      <w:pPr>
        <w:pStyle w:val="Heading1"/>
      </w:pPr>
      <w:r>
        <w:t>1. Resumen ejecutivo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pPr>
              <w:spacing w:after="40"/>
            </w:pPr>
            <w:r/>
            <w:r>
              <w:rPr>
                <w:sz w:val="20"/>
              </w:rPr>
              <w:t>KaiVoxx FG es una propuesta de plataforma SaaS orientada a la detección de fraude y anomalías en procesos de facturación y pagos.</w:t>
            </w:r>
          </w:p>
          <w:p>
            <w:pPr>
              <w:spacing w:after="40"/>
            </w:pPr>
            <w:r>
              <w:rPr>
                <w:sz w:val="20"/>
              </w:rPr>
              <w:t>El proyecto aborda la revisión manual, la falta de trazabilidad y el riesgo de pagos duplicados o inconsistentes en áreas financieras.</w:t>
            </w:r>
          </w:p>
          <w:p>
            <w:pPr>
              <w:spacing w:after="40"/>
            </w:pPr>
            <w:r>
              <w:rPr>
                <w:sz w:val="20"/>
              </w:rPr>
              <w:t>La solución combina automatización, reglas de negocio y revisión humana para priorizar casos de riesgo y reducir pérdidas.</w:t>
            </w:r>
          </w:p>
        </w:tc>
      </w:tr>
    </w:tbl>
    <w:p/>
    <w:p>
      <w:pPr>
        <w:pStyle w:val="Heading1"/>
      </w:pPr>
      <w:r>
        <w:t>2. Justificación del proyecto</w:t>
      </w:r>
    </w:p>
    <w:p>
      <w:r>
        <w:t>Las áreas de contabilidad y tesorería revisan facturas y pagos con mucho trabajo manual, lo que aumenta el riesgo de errores, pagos duplicados, fraudes y retrasos.</w:t>
      </w:r>
    </w:p>
    <w:p>
      <w:r>
        <w:t>Reducir pérdidas económicas, mejorar trazabilidad, acelerar revisiones y apoyar la toma de decisiones financieras.</w:t>
      </w:r>
    </w:p>
    <w:p>
      <w:pPr>
        <w:pStyle w:val="Heading1"/>
      </w:pPr>
      <w:r>
        <w:t>3. Objetivo general</w:t>
      </w:r>
    </w:p>
    <w:p>
      <w:r>
        <w:t>Diseñar y documentar una solución SaaS escalable para detectar, priorizar y registrar fraudes o anomalías en facturación y pagos, fortaleciendo el control financiero y la trazabilidad.</w:t>
      </w:r>
    </w:p>
    <w:p>
      <w:pPr>
        <w:pStyle w:val="Heading1"/>
      </w:pPr>
      <w:r>
        <w:t>4. Alcance de alto nivel</w:t>
      </w:r>
    </w:p>
    <w:p>
      <w:pPr>
        <w:pStyle w:val="ListBullet"/>
        <w:spacing w:after="40"/>
        <w:ind w:left="0"/>
      </w:pPr>
      <w:r>
        <w:t>Recepción e integración de facturas, pagos y documentos relacionados.</w:t>
      </w:r>
    </w:p>
    <w:p>
      <w:pPr>
        <w:pStyle w:val="ListBullet"/>
        <w:spacing w:after="40"/>
        <w:ind w:left="0"/>
      </w:pPr>
      <w:r>
        <w:t>Extracción de información relevante y normalización de datos.</w:t>
      </w:r>
    </w:p>
    <w:p>
      <w:pPr>
        <w:pStyle w:val="ListBullet"/>
        <w:spacing w:after="40"/>
        <w:ind w:left="0"/>
      </w:pPr>
      <w:r>
        <w:t>Evaluación de reglas, anomalías y score de riesgo.</w:t>
      </w:r>
    </w:p>
    <w:p>
      <w:pPr>
        <w:pStyle w:val="ListBullet"/>
        <w:spacing w:after="40"/>
        <w:ind w:left="0"/>
      </w:pPr>
      <w:r>
        <w:t>Alertas, revisión humana y bloqueo preventivo de casos críticos.</w:t>
      </w:r>
    </w:p>
    <w:p>
      <w:pPr>
        <w:pStyle w:val="ListBullet"/>
        <w:spacing w:after="40"/>
        <w:ind w:left="0"/>
      </w:pPr>
      <w:r>
        <w:t>Registro de auditoría, reportes y conexión con ERP / correo.</w:t>
      </w:r>
    </w:p>
    <w:p>
      <w:pPr>
        <w:pStyle w:val="Heading1"/>
      </w:pPr>
      <w:r>
        <w:t>5. Entregables principales</w:t>
      </w:r>
    </w:p>
    <w:p>
      <w:pPr>
        <w:pStyle w:val="ListBullet"/>
        <w:spacing w:after="40"/>
        <w:ind w:left="0"/>
      </w:pPr>
      <w:r>
        <w:t>Documento de gestión del proyecto.</w:t>
      </w:r>
    </w:p>
    <w:p>
      <w:pPr>
        <w:pStyle w:val="ListBullet"/>
        <w:spacing w:after="40"/>
        <w:ind w:left="0"/>
      </w:pPr>
      <w:r>
        <w:t>Documento de requerimientos funcionales y no funcionales.</w:t>
      </w:r>
    </w:p>
    <w:p>
      <w:pPr>
        <w:pStyle w:val="ListBullet"/>
        <w:spacing w:after="40"/>
        <w:ind w:left="0"/>
      </w:pPr>
      <w:r>
        <w:t>Casos de uso e historias de usuario.</w:t>
      </w:r>
    </w:p>
    <w:p>
      <w:pPr>
        <w:pStyle w:val="ListBullet"/>
        <w:spacing w:after="40"/>
        <w:ind w:left="0"/>
      </w:pPr>
      <w:r>
        <w:t>Arquitectura As-Is, To-Be y modelo C4.</w:t>
      </w:r>
    </w:p>
    <w:p>
      <w:pPr>
        <w:pStyle w:val="ListBullet"/>
        <w:spacing w:after="40"/>
        <w:ind w:left="0"/>
      </w:pPr>
      <w:r>
        <w:t>Matriz de riesgos, plan de calidad y presentación final.</w:t>
      </w:r>
    </w:p>
    <w:p>
      <w:pPr>
        <w:pStyle w:val="Heading1"/>
      </w:pPr>
      <w:r>
        <w:t>6. Criterios de éxito</w:t>
      </w:r>
    </w:p>
    <w:p>
      <w:pPr>
        <w:pStyle w:val="ListBullet"/>
        <w:spacing w:after="40"/>
        <w:ind w:left="0"/>
      </w:pPr>
      <w:r>
        <w:t>Los documentos deben ser consistentes entre sí.</w:t>
      </w:r>
    </w:p>
    <w:p>
      <w:pPr>
        <w:pStyle w:val="ListBullet"/>
        <w:spacing w:after="40"/>
        <w:ind w:left="0"/>
      </w:pPr>
      <w:r>
        <w:t>La arquitectura debe explicar claramente el flujo de información.</w:t>
      </w:r>
    </w:p>
    <w:p>
      <w:pPr>
        <w:pStyle w:val="ListBullet"/>
        <w:spacing w:after="40"/>
        <w:ind w:left="0"/>
      </w:pPr>
      <w:r>
        <w:t>El sistema debe priorizar casos y dejar evidencia de decisiones.</w:t>
      </w:r>
    </w:p>
    <w:p>
      <w:pPr>
        <w:pStyle w:val="ListBullet"/>
        <w:spacing w:after="40"/>
        <w:ind w:left="0"/>
      </w:pPr>
      <w:r>
        <w:t>La presentación debe estar lista para sustentación ante docente.</w:t>
      </w:r>
    </w:p>
    <w:p>
      <w:pPr>
        <w:pStyle w:val="Heading1"/>
      </w:pPr>
      <w:r>
        <w:t>7. Supuestos y restricciones</w:t>
      </w:r>
    </w:p>
    <w:p>
      <w:pPr>
        <w:pStyle w:val="ListBullet"/>
        <w:spacing w:after="40"/>
        <w:ind w:left="0"/>
      </w:pPr>
      <w:r>
        <w:t>El proyecto se desarrolla como propuesta académica, no como despliegue productivo real.</w:t>
      </w:r>
    </w:p>
    <w:p>
      <w:pPr>
        <w:pStyle w:val="ListBullet"/>
        <w:spacing w:after="40"/>
        <w:ind w:left="0"/>
      </w:pPr>
      <w:r>
        <w:t>Se asume disponibilidad de datos de prueba o históricos para validar reglas y flujos.</w:t>
      </w:r>
    </w:p>
    <w:p>
      <w:pPr>
        <w:pStyle w:val="ListBullet"/>
        <w:spacing w:after="40"/>
        <w:ind w:left="0"/>
      </w:pPr>
      <w:r>
        <w:t>La solución mantiene revisión humana para casos críticos.</w:t>
      </w:r>
    </w:p>
    <w:p>
      <w:pPr>
        <w:pStyle w:val="ListBullet"/>
        <w:spacing w:after="40"/>
        <w:ind w:left="0"/>
      </w:pPr>
      <w:r>
        <w:t>La integración real con ERP y bancos puede variar según la tecnología de cada organización.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8"/>
      </w:rPr>
      <w:t>KaiVoxx FG | Sistema de detección de fraude en facturación y pagos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