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Requerimientos no funcionales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RNF-01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Seguridad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Cifrado en tránsito y en reposo, control de acceso por roles y auditoría de actividades.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RNF-02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Rendimiento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Las consultas individuales deben responder en menos de 2 segundos en condiciones normales.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RNF-03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Disponibilidad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servicio debe estar disponible al menos 99% en horario operativo.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RNF-04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Escalabilidad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solución debe soportar aumento de documentos sin reescritura total de la arquitectura.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RNF-05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Usabilidad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interfaz debe permitir revisión rápida de alertas y navegación sencilla.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RNF-06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Mantenibilidad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sistema debe separarse por capas y servicios para facilitar cambios y pruebas.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RNF-07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Trazabilidad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Toda alerta debe conservar evidencia, responsable, fecha y motivo de decisión.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RNF-08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Interoperabilidad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Debe integrarse con ERP, correo y sistemas externos mediante APIs o archivos.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RNF-09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Portabilidad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solución debe poder desplegarse en nube o entornos equivalentes con ajustes mínimos.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RNF-10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Cumplimiento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Debe respetar políticas de protección de datos y controles internos de la organización.</w:t>
            </w:r>
          </w:p>
        </w:tc>
      </w:tr>
    </w:tbl>
    <w:p/>
    <w:p>
      <w:pPr>
        <w:pStyle w:val="Heading1"/>
      </w:pPr>
      <w:r>
        <w:t>Notas de diseño relacionadas</w:t>
      </w:r>
    </w:p>
    <w:p>
      <w:pPr>
        <w:pStyle w:val="ListBullet"/>
        <w:spacing w:after="40"/>
        <w:ind w:left="0"/>
      </w:pPr>
      <w:r>
        <w:t>La seguridad requiere autenticación por roles, cifrado y auditoría.</w:t>
      </w:r>
    </w:p>
    <w:p>
      <w:pPr>
        <w:pStyle w:val="ListBullet"/>
        <w:spacing w:after="40"/>
        <w:ind w:left="0"/>
      </w:pPr>
      <w:r>
        <w:t>El rendimiento y la escalabilidad justifican separar el motor de fraude del backend principal.</w:t>
      </w:r>
    </w:p>
    <w:p>
      <w:pPr>
        <w:pStyle w:val="ListBullet"/>
        <w:spacing w:after="40"/>
        <w:ind w:left="0"/>
      </w:pPr>
      <w:r>
        <w:t>La trazabilidad es esencial para justificar por qué un caso fue marcado como sospechoso.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