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Registro de riesgos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p>
      <w:r>
        <w:t>Este registro se usa para hacer seguimiento operativo de los riesgos: estado, fase, responsable y acciones de seguimiento.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8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98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198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Acción de seguimiento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R-01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Abierto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Descubierto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Contabilidad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Validar datos de entrada y definir plantillas de carga.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R-02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 análisis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Piloto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Auditoría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Reducir ruido en alertas y definir umbrales iniciales.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R-03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Planificado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Diseño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Acordar contrato de integración con ERP y plan de pruebas.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R-04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Abierto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Adopción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Gerencia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Diseñar plan de capacitación y comunicación.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R-05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Abierto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Diseño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Seguridad / TI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Definir RBAC, cifrado y procedimiento de respaldo.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R-06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Mitigado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Pruebas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DevOps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Activar monitoreo y dimensionamiento escalable.</w:t>
            </w:r>
          </w:p>
        </w:tc>
      </w:tr>
    </w:tbl>
    <w:p/>
    <w:p>
      <w:pPr>
        <w:pStyle w:val="Heading1"/>
      </w:pPr>
      <w:r>
        <w:t>Historial de actualización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Cambio realizado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v1.0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Inicial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Identificación y clasificación de riesgos base.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v1.1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Seguimiento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Ajuste de probabilidad e impacto tras revisión del piloto.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v1.2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Cierre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Riesgos tratados y pendientes documentados para entrega.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