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Notes</w:t>
      </w:r>
    </w:p>
    <w:p>
      <w:r>
        <w:t>The migration to the new warehouse is on schedule.</w:t>
      </w:r>
    </w:p>
    <w:p>
      <w:r>
        <w:t>Segunda seccion: la reunion sera el martes en la manana.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