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2" w:val="clear"/>
            <w:tcMar>
              <w:top w:type="dxa" w:w="100"/>
              <w:left w:type="dxa" w:w="140"/>
              <w:bottom w:type="dxa" w:w="100"/>
              <w:right w:type="dxa" w:w="140"/>
            </w:tcMar>
            <w:vAlign w:val="center"/>
          </w:tcPr>
          <w:p>
            <w:pPr>
              <w:spacing w:after="100" w:before="0"/>
              <w:jc w:val="center"/>
            </w:pPr>
            <w:r>
              <w:rPr>
                <w:rFonts w:ascii="Arial" w:cs="Arial" w:eastAsia="Arial" w:hAnsi="Arial"/>
                <w:b/>
                <w:bCs/>
                <w:color w:val="FFFFFF"/>
                <w:sz w:val="22"/>
                <w:szCs w:val="22"/>
              </w:rPr>
              <w:t xml:space="preserve">SENA — ADSO 2026</w:t>
            </w:r>
          </w:p>
        </w:tc>
      </w:tr>
      <w:tr>
        <w:tc>
          <w:tcPr>
            <w:tcW w:type="dxa" w:w="9360"/>
            <w:tcBorders>
              <w:top w:val="none" w:color="FFFFFF" w:sz="0"/>
              <w:left w:val="none" w:color="FFFFFF" w:sz="0"/>
              <w:bottom w:val="none" w:color="FFFFFF" w:sz="0"/>
              <w:right w:val="none" w:color="FFFFFF" w:sz="0"/>
            </w:tcBorders>
            <w:shd w:fill="2563A8" w:val="clear"/>
            <w:tcMar>
              <w:top w:type="dxa" w:w="100"/>
              <w:left w:type="dxa" w:w="140"/>
              <w:bottom w:type="dxa" w:w="100"/>
              <w:right w:type="dxa" w:w="140"/>
            </w:tcMar>
            <w:vAlign w:val="center"/>
          </w:tcPr>
          <w:p>
            <w:pPr>
              <w:spacing w:after="60" w:before="0"/>
              <w:jc w:val="center"/>
            </w:pPr>
            <w:r>
              <w:rPr>
                <w:rFonts w:ascii="Arial" w:cs="Arial" w:eastAsia="Arial" w:hAnsi="Arial"/>
                <w:b/>
                <w:bCs/>
                <w:color w:val="FFFFFF"/>
                <w:sz w:val="32"/>
                <w:szCs w:val="32"/>
              </w:rPr>
              <w:t xml:space="preserve">INFORME TÉCNICO</w:t>
            </w:r>
          </w:p>
          <w:p>
            <w:pPr>
              <w:spacing w:after="60" w:before="0"/>
              <w:jc w:val="center"/>
            </w:pPr>
            <w:r>
              <w:rPr>
                <w:rFonts w:ascii="Arial" w:cs="Arial" w:eastAsia="Arial" w:hAnsi="Arial"/>
                <w:color w:val="D5E8F0"/>
                <w:sz w:val="22"/>
                <w:szCs w:val="22"/>
              </w:rPr>
              <w:t xml:space="preserve">Investigación e Implementación de API Externa</w:t>
            </w:r>
          </w:p>
          <w:p>
            <w:pPr>
              <w:spacing w:after="60" w:before="0"/>
              <w:jc w:val="center"/>
            </w:pPr>
            <w:r>
              <w:rPr>
                <w:rFonts w:ascii="Arial" w:cs="Arial" w:eastAsia="Arial" w:hAnsi="Arial"/>
                <w:b/>
                <w:bCs/>
                <w:color w:val="FFFFFF"/>
                <w:sz w:val="26"/>
                <w:szCs w:val="26"/>
              </w:rPr>
              <w:t xml:space="preserve">API de Supabase — Base de Datos PostgreSQL en la Nube</w:t>
            </w:r>
          </w:p>
          <w:p>
            <w:pPr>
              <w:spacing w:after="100" w:before="0"/>
              <w:jc w:val="center"/>
            </w:pPr>
            <w:r>
              <w:rPr>
                <w:rFonts w:ascii="Arial" w:cs="Arial" w:eastAsia="Arial" w:hAnsi="Arial"/>
                <w:color w:val="A8C8E0"/>
                <w:sz w:val="20"/>
                <w:szCs w:val="20"/>
              </w:rPr>
              <w:t xml:space="preserve">Integración en Texticode — Sistema de Gestión Textil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20"/>
                <w:szCs w:val="20"/>
              </w:rPr>
              <w:t xml:space="preserve">Aprendiz</w:t>
            </w:r>
          </w:p>
          <w:p>
            <w:pPr>
              <w:spacing w:after="100" w:before="0"/>
              <w:jc w:val="left"/>
            </w:pPr>
            <w:r>
              <w:rPr>
                <w:rFonts w:ascii="Arial" w:cs="Arial" w:eastAsia="Arial" w:hAnsi="Arial"/>
                <w:color w:val="000000"/>
                <w:sz w:val="20"/>
                <w:szCs w:val="20"/>
              </w:rPr>
              <w:t xml:space="preserve">Kevin Stevan Wagner</w:t>
            </w:r>
          </w:p>
          <w:p>
            <w:pPr>
              <w:spacing w:after="100" w:before="0"/>
              <w:jc w:val="left"/>
            </w:pPr>
            <w:r>
              <w:rPr>
                <w:rFonts w:ascii="Arial" w:cs="Arial" w:eastAsia="Arial" w:hAnsi="Arial"/>
                <w:color w:val="000000"/>
                <w:sz w:val="20"/>
                <w:szCs w:val="20"/>
              </w:rPr>
              <w:t xml:space="preserve">Kevin Andres Castro</w:t>
            </w:r>
          </w:p>
          <w:p>
            <w:pPr>
              <w:spacing w:after="100" w:before="0"/>
              <w:jc w:val="left"/>
            </w:pPr>
            <w:r>
              <w:rPr>
                <w:rFonts w:ascii="Arial" w:cs="Arial" w:eastAsia="Arial" w:hAnsi="Arial"/>
                <w:color w:val="000000"/>
                <w:sz w:val="20"/>
                <w:szCs w:val="20"/>
              </w:rPr>
              <w:t xml:space="preserve">Andres Felipe Lancheros</w:t>
            </w:r>
          </w:p>
          <w:p>
            <w:pPr>
              <w:spacing w:after="100" w:before="0"/>
              <w:jc w:val="left"/>
            </w:pPr>
            <w:r>
              <w:rPr>
                <w:rFonts w:ascii="Arial" w:cs="Arial" w:eastAsia="Arial" w:hAnsi="Arial"/>
                <w:color w:val="000000"/>
                <w:sz w:val="20"/>
                <w:szCs w:val="20"/>
              </w:rPr>
              <w:t xml:space="preserve">Camilo Andres Tibambre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20"/>
                <w:szCs w:val="20"/>
              </w:rPr>
              <w:t xml:space="preserve">Instructor</w:t>
            </w:r>
          </w:p>
          <w:p>
            <w:pPr>
              <w:spacing w:after="100" w:before="0"/>
              <w:jc w:val="left"/>
            </w:pPr>
            <w:r>
              <w:rPr>
                <w:rFonts w:ascii="Arial" w:cs="Arial" w:eastAsia="Arial" w:hAnsi="Arial"/>
                <w:color w:val="000000"/>
                <w:sz w:val="20"/>
                <w:szCs w:val="20"/>
              </w:rPr>
              <w:t xml:space="preserve">Ing. Edwin Marín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20"/>
                <w:szCs w:val="20"/>
              </w:rPr>
              <w:t xml:space="preserve">Fecha: Mayo 2026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20"/>
                <w:szCs w:val="20"/>
              </w:rPr>
              <w:t xml:space="preserve">Proyecto: Texticode — ADSO 2026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00"/>
              <w:left w:type="dxa" w:w="140"/>
              <w:bottom w:type="dxa" w:w="100"/>
              <w:right w:type="dxa" w:w="140"/>
            </w:tcMar>
            <w:vAlign w:val="center"/>
          </w:tcPr>
          <w:p>
            <w:pPr>
              <w:spacing w:after="100" w:before="0"/>
              <w:jc w:val="center"/>
            </w:pPr>
            <w:r>
              <w:rPr>
                <w:rFonts w:ascii="Arial" w:cs="Arial" w:eastAsia="Arial" w:hAnsi="Arial"/>
                <w:b/>
                <w:bCs/>
                <w:color w:val="1F3A52"/>
                <w:sz w:val="20"/>
                <w:szCs w:val="20"/>
              </w:rPr>
              <w:t xml:space="preserve">★ Implementación real verificada con evidencias de prueba ★</w:t>
            </w:r>
          </w:p>
        </w:tc>
      </w:tr>
    </w:tbl>
    <w:p>
      <w:pPr>
        <w:spacing w:after="200" w:before="0"/>
      </w:pPr>
    </w:p>
    <w:p>
      <w:pPr>
        <w:pStyle w:val="Heading1"/>
        <w:pBdr>
          <w:bottom w:val="single" w:color="2E75B6" w:sz="6" w:space="4"/>
        </w:pBdr>
        <w:spacing w:after="160" w:before="280"/>
      </w:pPr>
      <w:r>
        <w:rPr>
          <w:rFonts w:ascii="Arial" w:cs="Arial" w:eastAsia="Arial" w:hAnsi="Arial"/>
          <w:b/>
          <w:bCs/>
          <w:color w:val="1F3A52"/>
          <w:sz w:val="30"/>
          <w:szCs w:val="30"/>
        </w:rPr>
        <w:t xml:space="preserve">1. API IMPLEMENTADA: SUPABASE — BASE DE DATOS POSTGRESQL EN LA NUBE</w:t>
      </w:r>
    </w:p>
    <w:p>
      <w:pPr>
        <w:pStyle w:val="Heading2"/>
        <w:spacing w:after="100" w:before="200"/>
      </w:pPr>
      <w:r>
        <w:rPr>
          <w:rFonts w:ascii="Arial" w:cs="Arial" w:eastAsia="Arial" w:hAnsi="Arial"/>
          <w:b/>
          <w:bCs/>
          <w:color w:val="1A3C5E"/>
          <w:sz w:val="24"/>
          <w:szCs w:val="24"/>
        </w:rPr>
        <w:t xml:space="preserve">1.1 Justificación de la elección</w:t>
      </w:r>
    </w:p>
    <w:p>
      <w:pPr>
        <w:spacing w:after="140" w:before="0"/>
        <w:jc w:val="left"/>
      </w:pPr>
      <w:r>
        <w:rPr>
          <w:rFonts w:ascii="Arial" w:cs="Arial" w:eastAsia="Arial" w:hAnsi="Arial"/>
          <w:color w:val="000000"/>
          <w:sz w:val="20"/>
          <w:szCs w:val="20"/>
        </w:rPr>
        <w:t xml:space="preserve">La API de Supabase es una API externa que provee acceso a una base de datos PostgreSQL gestionada en la nube mediante una interfaz de conexión estándar. El proyecto Texticode la implementó usando el driver pg (node-postgres) con un Pool de conexiones apuntando al Session Pooler de Supabase, alojado en us-west-1 (North California) con Project ID oizxmymoagvasyculdma.</w:t>
      </w:r>
    </w:p>
    <w:p>
      <w:pPr>
        <w:spacing w:after="140" w:before="0"/>
        <w:jc w:val="left"/>
      </w:pPr>
      <w:r>
        <w:rPr>
          <w:rFonts w:ascii="Arial" w:cs="Arial" w:eastAsia="Arial" w:hAnsi="Arial"/>
          <w:color w:val="000000"/>
          <w:sz w:val="20"/>
          <w:szCs w:val="20"/>
        </w:rPr>
        <w:t xml:space="preserve">A diferencia de la conexión MySQL local anterior, Supabase permite que los 4 miembros del equipo ADSO (stevanwagner1, andreslanck, camilotibambre y un cuarto integrante) accedan al mismo servidor de base de datos desde cualquier equipo, sin necesidad de tener una instancia local corriendo.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center"/>
            </w:pPr>
            <w:r>
              <w:rPr>
                <w:rFonts w:ascii="Arial" w:cs="Arial" w:eastAsia="Arial" w:hAnsi="Arial"/>
                <w:b/>
                <w:bCs/>
                <w:color w:val="FFFFFF"/>
                <w:sz w:val="20"/>
                <w:szCs w:val="20"/>
              </w:rPr>
              <w:t xml:space="preserve">Necesidad en Texticode</w:t>
            </w:r>
          </w:p>
        </w:tc>
        <w:tc>
          <w:tcPr>
            <w:tcW w:type="dxa" w:w="576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center"/>
            </w:pPr>
            <w:r>
              <w:rPr>
                <w:rFonts w:ascii="Arial" w:cs="Arial" w:eastAsia="Arial" w:hAnsi="Arial"/>
                <w:b/>
                <w:bCs/>
                <w:color w:val="FFFFFF"/>
                <w:sz w:val="20"/>
                <w:szCs w:val="20"/>
              </w:rPr>
              <w:t xml:space="preserve">Solución implementada con Supabase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La BD MySQL local solo funcionaba en el equipo del desarrollador — sin acceso remoto ni trabajo colaborativo</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Supabase provee PostgreSQL gestionado en la nube (us-west-1), accesible desde cualquier red con la DATABASE_URL del Session Pooler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No había forma de acceder a los datos de producción desde múltiples equipos del equipo ADSO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Los 4 miembros del equipo (stevanwagner1, andreslanck, camilotibambre) acceden al mismo proyecto Supabase como Administrators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La conexión MySQL requería que el servidor Node estuviera en el mismo equipo que la BD</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El backend Node.js conecta a Supabase vía pg.Pool con connection string: aws-0-us-west-1.pooler.supabase.com:6543</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No había monitoreo de peticiones ni métricas de uso de la BD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9"/>
                <w:szCs w:val="19"/>
              </w:rPr>
              <w:t xml:space="preserve">Supabase Dashboard muestra en tiempo real Database Requests, Auth Requests y métricas de CPU/RAM/Disk del servidor</w:t>
            </w:r>
          </w:p>
        </w:tc>
      </w:tr>
    </w:tbl>
    <w:p>
      <w:pPr>
        <w:spacing w:after="160" w:before="0"/>
      </w:pPr>
    </w:p>
    <w:p>
      <w:pPr>
        <w:pStyle w:val="Heading2"/>
        <w:spacing w:after="100" w:before="200"/>
      </w:pPr>
      <w:r>
        <w:rPr>
          <w:rFonts w:ascii="Arial" w:cs="Arial" w:eastAsia="Arial" w:hAnsi="Arial"/>
          <w:b/>
          <w:bCs/>
          <w:color w:val="1A3C5E"/>
          <w:sz w:val="24"/>
          <w:szCs w:val="24"/>
        </w:rPr>
        <w:t xml:space="preserve">1.2 Problema que resuelve la API</w:t>
      </w:r>
    </w:p>
    <w:p>
      <w:pPr>
        <w:spacing w:after="100" w:before="0"/>
        <w:jc w:val="left"/>
      </w:pPr>
      <w:r>
        <w:rPr>
          <w:rFonts w:ascii="Arial" w:cs="Arial" w:eastAsia="Arial" w:hAnsi="Arial"/>
          <w:color w:val="000000"/>
          <w:sz w:val="20"/>
          <w:szCs w:val="20"/>
        </w:rPr>
        <w:t xml:space="preserve">Texticode operaba con MySQL local que solo funcionaba en el equipo donde corría el servidor Node.js. Esto generaba tres problemas concretos:</w:t>
      </w:r>
    </w:p>
    <w:p>
      <w:pPr>
        <w:pStyle w:val="ListParagraph"/>
        <w:numPr>
          <w:ilvl w:val="0"/>
          <w:numId w:val="2"/>
        </w:numPr>
        <w:spacing w:after="80" w:before="0"/>
        <w:jc w:val="left"/>
      </w:pPr>
      <w:r>
        <w:rPr>
          <w:rFonts w:ascii="Arial" w:cs="Arial" w:eastAsia="Arial" w:hAnsi="Arial"/>
          <w:color w:val="000000"/>
          <w:sz w:val="20"/>
          <w:szCs w:val="20"/>
        </w:rPr>
        <w:t xml:space="preserve">Base de datos no portable: cada miembro del equipo tenía que importar el schema MySQL manualmente y mantener su propia instancia local sincronizada con los demás.</w:t>
      </w:r>
    </w:p>
    <w:p>
      <w:pPr>
        <w:pStyle w:val="ListParagraph"/>
        <w:numPr>
          <w:ilvl w:val="0"/>
          <w:numId w:val="2"/>
        </w:numPr>
        <w:spacing w:after="80" w:before="0"/>
        <w:jc w:val="left"/>
      </w:pPr>
      <w:r>
        <w:rPr>
          <w:rFonts w:ascii="Arial" w:cs="Arial" w:eastAsia="Arial" w:hAnsi="Arial"/>
          <w:color w:val="000000"/>
          <w:sz w:val="20"/>
          <w:szCs w:val="20"/>
        </w:rPr>
        <w:t xml:space="preserve">Sin monitoreo ni métricas: no había forma de ver cuántas peticiones llegaban a la BD, ni el estado del servidor en tiempo real. Supabase provee Dashboard con Database Requests, CPU, RAM y Disk en tiempo real.</w:t>
      </w:r>
    </w:p>
    <w:p>
      <w:pPr>
        <w:pStyle w:val="ListParagraph"/>
        <w:numPr>
          <w:ilvl w:val="0"/>
          <w:numId w:val="2"/>
        </w:numPr>
        <w:spacing w:after="80" w:before="0"/>
        <w:jc w:val="left"/>
      </w:pPr>
      <w:r>
        <w:rPr>
          <w:rFonts w:ascii="Arial" w:cs="Arial" w:eastAsia="Arial" w:hAnsi="Arial"/>
          <w:color w:val="000000"/>
          <w:sz w:val="20"/>
          <w:szCs w:val="20"/>
        </w:rPr>
        <w:t xml:space="preserve">Autenticación manual compleja: el sistema de tokens de recuperación de contraseña y JWT debía gestionarse completamente en Node. Con Supabase, la infraestructura de base de datos está disponible 24/7 sin mantenimiento.</w:t>
      </w:r>
    </w:p>
    <w:p>
      <w:pPr>
        <w:spacing w:after="160" w:before="0"/>
      </w:pPr>
    </w:p>
    <w:p>
      <w:pPr>
        <w:pStyle w:val="Heading1"/>
        <w:pBdr>
          <w:bottom w:val="single" w:color="2E75B6" w:sz="6" w:space="4"/>
        </w:pBdr>
        <w:spacing w:after="160" w:before="280"/>
      </w:pPr>
      <w:r>
        <w:rPr>
          <w:rFonts w:ascii="Arial" w:cs="Arial" w:eastAsia="Arial" w:hAnsi="Arial"/>
          <w:b/>
          <w:bCs/>
          <w:color w:val="1F3A52"/>
          <w:sz w:val="30"/>
          <w:szCs w:val="30"/>
        </w:rPr>
        <w:t xml:space="preserve">2. INVESTIGACIÓN TÉCNICA DE LA API</w:t>
      </w:r>
    </w:p>
    <w:p>
      <w:pPr>
        <w:pStyle w:val="Heading2"/>
        <w:spacing w:after="100" w:before="200"/>
      </w:pPr>
      <w:r>
        <w:rPr>
          <w:rFonts w:ascii="Arial" w:cs="Arial" w:eastAsia="Arial" w:hAnsi="Arial"/>
          <w:b/>
          <w:bCs/>
          <w:color w:val="1A3C5E"/>
          <w:sz w:val="24"/>
          <w:szCs w:val="24"/>
        </w:rPr>
        <w:t xml:space="preserve">2.1 Descripción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100" w:before="0"/>
              <w:jc w:val="center"/>
            </w:pPr>
            <w:r>
              <w:rPr>
                <w:rFonts w:ascii="Arial" w:cs="Arial" w:eastAsia="Arial" w:hAnsi="Arial"/>
                <w:color w:val="1F3A52"/>
                <w:sz w:val="19"/>
                <w:szCs w:val="19"/>
              </w:rPr>
              <w:t xml:space="preserve">Tipo: API REST externa  │  Proveedor: Supabase  │  BD: PostgreSQL  │  Región: us-west-1 (North California)  │  Conexión: pg.Pool + Session Pooler  │  Puerto: 6543</w:t>
            </w:r>
          </w:p>
        </w:tc>
      </w:tr>
    </w:tbl>
    <w:p>
      <w:pPr>
        <w:spacing w:after="140" w:before="0"/>
      </w:pPr>
    </w:p>
    <w:p>
      <w:pPr>
        <w:pStyle w:val="Heading2"/>
        <w:spacing w:after="100" w:before="200"/>
      </w:pPr>
      <w:r>
        <w:rPr>
          <w:rFonts w:ascii="Arial" w:cs="Arial" w:eastAsia="Arial" w:hAnsi="Arial"/>
          <w:b/>
          <w:bCs/>
          <w:color w:val="1A3C5E"/>
          <w:sz w:val="24"/>
          <w:szCs w:val="24"/>
        </w:rPr>
        <w:t xml:space="preserve">2.2 Métodos HTTP y endpoints 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3160"/>
        <w:gridCol w:w="2200"/>
      </w:tblGrid>
      <w:tr>
        <w:tc>
          <w:tcPr>
            <w:tcW w:type="dxa" w:w="11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center"/>
            </w:pPr>
            <w:r>
              <w:rPr>
                <w:rFonts w:ascii="Arial" w:cs="Arial" w:eastAsia="Arial" w:hAnsi="Arial"/>
                <w:b/>
                <w:bCs/>
                <w:color w:val="FFFFFF"/>
                <w:sz w:val="19"/>
                <w:szCs w:val="19"/>
              </w:rPr>
              <w:t xml:space="preserve">Método</w:t>
            </w:r>
          </w:p>
        </w:tc>
        <w:tc>
          <w:tcPr>
            <w:tcW w:type="dxa" w:w="29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Endpoint</w:t>
            </w:r>
          </w:p>
        </w:tc>
        <w:tc>
          <w:tcPr>
            <w:tcW w:type="dxa" w:w="316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Uso en Texticode</w:t>
            </w:r>
          </w:p>
        </w:tc>
        <w:tc>
          <w:tcPr>
            <w:tcW w:type="dxa" w:w="22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Respuesta</w:t>
            </w:r>
          </w:p>
        </w:tc>
      </w:tr>
      <w:tr>
        <w:tc>
          <w:tcPr>
            <w:tcW w:type="dxa" w:w="1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rFonts w:ascii="Arial" w:cs="Arial" w:eastAsia="Arial" w:hAnsi="Arial"/>
                <w:b/>
                <w:bCs/>
                <w:color w:val="0E5E9E"/>
                <w:sz w:val="18"/>
                <w:szCs w:val="18"/>
              </w:rPr>
              <w:t xml:space="preserve">GET</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/api/usuarios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Lista todos los usuarios con su rol (administrador, operario, cliente)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JSON array — 11 registros</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center"/>
            </w:pPr>
            <w:r>
              <w:rPr>
                <w:rFonts w:ascii="Arial" w:cs="Arial" w:eastAsia="Arial" w:hAnsi="Arial"/>
                <w:b/>
                <w:bCs/>
                <w:color w:val="0E5E9E"/>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/api/ordenes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Lista todas las órdenes de producción con cliente y material JOIN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JSON array — 20 registros</w:t>
            </w:r>
          </w:p>
        </w:tc>
      </w:tr>
      <w:tr>
        <w:tc>
          <w:tcPr>
            <w:tcW w:type="dxa" w:w="1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rFonts w:ascii="Arial" w:cs="Arial" w:eastAsia="Arial" w:hAnsi="Arial"/>
                <w:b/>
                <w:bCs/>
                <w:color w:val="0E5E9E"/>
                <w:sz w:val="18"/>
                <w:szCs w:val="18"/>
              </w:rPr>
              <w:t xml:space="preserve">GET</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/api/materiales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Lista todos los materiales con nombre del cliente asignado</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JSON array — 11 registros</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center"/>
            </w:pPr>
            <w:r>
              <w:rPr>
                <w:rFonts w:ascii="Arial" w:cs="Arial" w:eastAsia="Arial" w:hAnsi="Arial"/>
                <w:b/>
                <w:bCs/>
                <w:color w:val="0E5E9E"/>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/api/eficiencia/operarios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Lista operarios con métricas: prendas/día, retrasos, rendimiento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{ok, total:5, data:[...]}</w:t>
            </w:r>
          </w:p>
        </w:tc>
      </w:tr>
      <w:tr>
        <w:tc>
          <w:tcPr>
            <w:tcW w:type="dxa" w:w="1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rFonts w:ascii="Arial" w:cs="Arial" w:eastAsia="Arial" w:hAnsi="Arial"/>
                <w:b/>
                <w:bCs/>
                <w:color w:val="0E5E9E"/>
                <w:sz w:val="18"/>
                <w:szCs w:val="18"/>
              </w:rPr>
              <w:t xml:space="preserve">GET</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/api/eficiencia/operarios/28</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Perfil completo de Erika Parada con todas sus órdenes (Path param)</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{ok, data:{...ordenes_detalle}}</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center"/>
            </w:pPr>
            <w:r>
              <w:rPr>
                <w:rFonts w:ascii="Arial" w:cs="Arial" w:eastAsia="Arial" w:hAnsi="Arial"/>
                <w:b/>
                <w:bCs/>
                <w:color w:val="0E5E9E"/>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/api/eficiencia/operarios?rendimiento=Alto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Filtra operarios por nivel de rendimiento (Query param)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{total:0, data:[]}</w:t>
            </w:r>
          </w:p>
        </w:tc>
      </w:tr>
      <w:tr>
        <w:tc>
          <w:tcPr>
            <w:tcW w:type="dxa" w:w="1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rFonts w:ascii="Arial" w:cs="Arial" w:eastAsia="Arial" w:hAnsi="Arial"/>
                <w:b/>
                <w:bCs/>
                <w:color w:val="1A3C5E"/>
                <w:sz w:val="18"/>
                <w:szCs w:val="18"/>
              </w:rPr>
              <w:t xml:space="preserve">POST</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/api/ordenes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Crea nueva orden — devolvió Id_Orden: 133</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201 Created + {mensaje, Id_Orden:133}</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center"/>
            </w:pPr>
            <w:r>
              <w:rPr>
                <w:rFonts w:ascii="Arial" w:cs="Arial" w:eastAsia="Arial" w:hAnsi="Arial"/>
                <w:b/>
                <w:bCs/>
                <w:color w:val="7D5A00"/>
                <w:sz w:val="18"/>
                <w:szCs w:val="18"/>
              </w:rPr>
              <w:t xml:space="preserve">PUT</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/api/ordenes/133</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Actualiza estado y datos de la orden Id_Orden 133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{mensaje: 'Orden actualizada'}</w:t>
            </w:r>
          </w:p>
        </w:tc>
      </w:tr>
      <w:tr>
        <w:tc>
          <w:tcPr>
            <w:tcW w:type="dxa" w:w="1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rFonts w:ascii="Arial" w:cs="Arial" w:eastAsia="Arial" w:hAnsi="Arial"/>
                <w:b/>
                <w:bCs/>
                <w:color w:val="8B0000"/>
                <w:sz w:val="18"/>
                <w:szCs w:val="18"/>
              </w:rPr>
              <w:t xml:space="preserve">DELETE</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2D2D"/>
                <w:sz w:val="17"/>
                <w:szCs w:val="17"/>
              </w:rPr>
              <w:t xml:space="preserve">/api/ordenes/133</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Elimina la orden de prueba Id_Orden 133</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{mensaje: 'Orden eliminada'}</w:t>
            </w:r>
          </w:p>
        </w:tc>
      </w:tr>
    </w:tbl>
    <w:p>
      <w:pPr>
        <w:spacing w:after="140" w:before="0"/>
      </w:pPr>
    </w:p>
    <w:p>
      <w:pPr>
        <w:pStyle w:val="Heading2"/>
        <w:spacing w:after="100" w:before="200"/>
      </w:pPr>
      <w:r>
        <w:rPr>
          <w:rFonts w:ascii="Arial" w:cs="Arial" w:eastAsia="Arial" w:hAnsi="Arial"/>
          <w:b/>
          <w:bCs/>
          <w:color w:val="1A3C5E"/>
          <w:sz w:val="24"/>
          <w:szCs w:val="24"/>
        </w:rPr>
        <w:t xml:space="preserve">2.3 Autenticación y configuración de conexión</w:t>
      </w:r>
    </w:p>
    <w:p>
      <w:pPr>
        <w:spacing w:after="120" w:before="0"/>
        <w:jc w:val="left"/>
      </w:pPr>
      <w:r>
        <w:rPr>
          <w:rFonts w:ascii="Arial" w:cs="Arial" w:eastAsia="Arial" w:hAnsi="Arial"/>
          <w:color w:val="000000"/>
          <w:sz w:val="20"/>
          <w:szCs w:val="20"/>
        </w:rPr>
        <w:t xml:space="preserve">La conexión a Supabase desde el backend Node.js usa el driver nativo pg (node-postgres) con un Pool de conexiones. La autenticación se realiza a través de la DATABASE_URL que incluye el usuario, contraseña del proyecto, host del Session Pooler y nombre de la base de datos. SSL está habilitado con rejectUnauthorized: false tal como lo requiere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Mecanismo</w:t>
            </w:r>
          </w:p>
        </w:tc>
        <w:tc>
          <w:tcPr>
            <w:tcW w:type="dxa" w:w="716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Descripción / Valor en Texticode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1F3A52"/>
                <w:sz w:val="18"/>
                <w:szCs w:val="18"/>
              </w:rPr>
              <w:t xml:space="preserve">DATABASE_URL</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Connection string completa almacenada en .env del backend. Nunca expuesta al frontend ni al repositorio.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1F3A52"/>
                <w:sz w:val="18"/>
                <w:szCs w:val="18"/>
              </w:rPr>
              <w:t xml:space="preserve">Session Pooler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aws-0-us-west-1.pooler.supabase.com:6543 — compatible con redes IPv4. Gestiona el pool de conexiones automáticamente.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1F3A52"/>
                <w:sz w:val="18"/>
                <w:szCs w:val="18"/>
              </w:rPr>
              <w:t xml:space="preserve">SSL</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ssl: { rejectUnauthorized: false } — requerido por Supabase para conexiones seguras desde pg.Pool.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1F3A52"/>
                <w:sz w:val="18"/>
                <w:szCs w:val="18"/>
              </w:rPr>
              <w:t xml:space="preserve">Project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oizxmymoagvasyculdma — identifica el proyecto Texticode dentro de la plataforma Supabase.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1F3A52"/>
                <w:sz w:val="18"/>
                <w:szCs w:val="18"/>
              </w:rPr>
              <w:t xml:space="preserve">Acceso de equipo</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4 miembros del equipo ADSO con roles Owner y Administrator en el proyecto Supabase.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BF3FB" w:val="clear"/>
            <w:tcMar>
              <w:top w:type="dxa" w:w="100"/>
              <w:left w:type="dxa" w:w="140"/>
              <w:bottom w:type="dxa" w:w="100"/>
              <w:right w:type="dxa" w:w="140"/>
            </w:tcMar>
            <w:vAlign w:val="center"/>
          </w:tcPr>
          <w:p>
            <w:pPr>
              <w:spacing w:after="100" w:before="0"/>
              <w:jc w:val="left"/>
            </w:pPr>
            <w:r>
              <w:rPr>
                <w:rFonts w:ascii="Arial" w:cs="Arial" w:eastAsia="Arial" w:hAnsi="Arial"/>
                <w:color w:val="1A3C5E"/>
                <w:sz w:val="16"/>
                <w:szCs w:val="16"/>
              </w:rPr>
              <w:t xml:space="preserve">// texticode-api/db.js — conexión real a Supabase PostgreSQL</w:t>
            </w:r>
          </w:p>
          <w:p>
            <w:pPr>
              <w:spacing w:after="100" w:before="0"/>
              <w:jc w:val="left"/>
            </w:pPr>
            <w:r>
              <w:rPr>
                <w:rFonts w:ascii="Arial" w:cs="Arial" w:eastAsia="Arial" w:hAnsi="Arial"/>
                <w:color w:val="1A3C5E"/>
                <w:sz w:val="16"/>
                <w:szCs w:val="16"/>
              </w:rPr>
              <w:t xml:space="preserve">import pg from 'pg'</w:t>
            </w:r>
          </w:p>
          <w:p>
            <w:pPr>
              <w:spacing w:after="100" w:before="0"/>
              <w:jc w:val="left"/>
            </w:pPr>
            <w:r>
              <w:rPr>
                <w:rFonts w:ascii="Arial" w:cs="Arial" w:eastAsia="Arial" w:hAnsi="Arial"/>
                <w:color w:val="1A3C5E"/>
                <w:sz w:val="16"/>
                <w:szCs w:val="16"/>
              </w:rPr>
              <w:t xml:space="preserve">import dotenv from 'dotenv'</w:t>
            </w:r>
          </w:p>
          <w:p>
            <w:pPr>
              <w:spacing w:after="100" w:before="0"/>
              <w:jc w:val="left"/>
            </w:pPr>
            <w:r>
              <w:rPr>
                <w:rFonts w:ascii="Arial" w:cs="Arial" w:eastAsia="Arial" w:hAnsi="Arial"/>
                <w:color w:val="1A3C5E"/>
                <w:sz w:val="16"/>
                <w:szCs w:val="16"/>
              </w:rPr>
              <w:t xml:space="preserve">dotenv.config()</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const { Pool } = pg</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const pool = new Pool({</w:t>
            </w:r>
          </w:p>
          <w:p>
            <w:pPr>
              <w:spacing w:after="100" w:before="0"/>
              <w:jc w:val="left"/>
            </w:pPr>
            <w:r>
              <w:rPr>
                <w:rFonts w:ascii="Arial" w:cs="Arial" w:eastAsia="Arial" w:hAnsi="Arial"/>
                <w:color w:val="1A3C5E"/>
                <w:sz w:val="16"/>
                <w:szCs w:val="16"/>
              </w:rPr>
              <w:t xml:space="preserve">  connectionString: process.env.DATABASE_URL,</w:t>
            </w:r>
          </w:p>
          <w:p>
            <w:pPr>
              <w:spacing w:after="100" w:before="0"/>
              <w:jc w:val="left"/>
            </w:pPr>
            <w:r>
              <w:rPr>
                <w:rFonts w:ascii="Arial" w:cs="Arial" w:eastAsia="Arial" w:hAnsi="Arial"/>
                <w:color w:val="1A3C5E"/>
                <w:sz w:val="16"/>
                <w:szCs w:val="16"/>
              </w:rPr>
              <w:t xml:space="preserve">  ssl: { rejectUnauthorized: false }  // requerido por Supabase</w:t>
            </w:r>
          </w:p>
          <w:p>
            <w:pPr>
              <w:spacing w:after="100" w:before="0"/>
              <w:jc w:val="left"/>
            </w:pPr>
            <w:r>
              <w:rPr>
                <w:rFonts w:ascii="Arial" w:cs="Arial" w:eastAsia="Arial" w:hAnsi="Arial"/>
                <w:color w:val="1A3C5E"/>
                <w:sz w:val="16"/>
                <w:szCs w:val="16"/>
              </w:rPr>
              <w:t xml:space="preserve">})</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Verificar conexión al iniciar el servidor</w:t>
            </w:r>
          </w:p>
          <w:p>
            <w:pPr>
              <w:spacing w:after="100" w:before="0"/>
              <w:jc w:val="left"/>
            </w:pPr>
            <w:r>
              <w:rPr>
                <w:rFonts w:ascii="Arial" w:cs="Arial" w:eastAsia="Arial" w:hAnsi="Arial"/>
                <w:color w:val="1A3C5E"/>
                <w:sz w:val="16"/>
                <w:szCs w:val="16"/>
              </w:rPr>
              <w:t xml:space="preserve">try {</w:t>
            </w:r>
          </w:p>
          <w:p>
            <w:pPr>
              <w:spacing w:after="100" w:before="0"/>
              <w:jc w:val="left"/>
            </w:pPr>
            <w:r>
              <w:rPr>
                <w:rFonts w:ascii="Arial" w:cs="Arial" w:eastAsia="Arial" w:hAnsi="Arial"/>
                <w:color w:val="1A3C5E"/>
                <w:sz w:val="16"/>
                <w:szCs w:val="16"/>
              </w:rPr>
              <w:t xml:space="preserve">  const client = await pool.connect()</w:t>
            </w:r>
          </w:p>
          <w:p>
            <w:pPr>
              <w:spacing w:after="100" w:before="0"/>
              <w:jc w:val="left"/>
            </w:pPr>
            <w:r>
              <w:rPr>
                <w:rFonts w:ascii="Arial" w:cs="Arial" w:eastAsia="Arial" w:hAnsi="Arial"/>
                <w:color w:val="1A3C5E"/>
                <w:sz w:val="16"/>
                <w:szCs w:val="16"/>
              </w:rPr>
              <w:t xml:space="preserve">  console.log('✅ Conectado a Supabase PostgreSQL')</w:t>
            </w:r>
          </w:p>
          <w:p>
            <w:pPr>
              <w:spacing w:after="100" w:before="0"/>
              <w:jc w:val="left"/>
            </w:pPr>
            <w:r>
              <w:rPr>
                <w:rFonts w:ascii="Arial" w:cs="Arial" w:eastAsia="Arial" w:hAnsi="Arial"/>
                <w:color w:val="1A3C5E"/>
                <w:sz w:val="16"/>
                <w:szCs w:val="16"/>
              </w:rPr>
              <w:t xml:space="preserve">  client.release()</w:t>
            </w:r>
          </w:p>
          <w:p>
            <w:pPr>
              <w:spacing w:after="100" w:before="0"/>
              <w:jc w:val="left"/>
            </w:pPr>
            <w:r>
              <w:rPr>
                <w:rFonts w:ascii="Arial" w:cs="Arial" w:eastAsia="Arial" w:hAnsi="Arial"/>
                <w:color w:val="1A3C5E"/>
                <w:sz w:val="16"/>
                <w:szCs w:val="16"/>
              </w:rPr>
              <w:t xml:space="preserve">} catch (err) {</w:t>
            </w:r>
          </w:p>
          <w:p>
            <w:pPr>
              <w:spacing w:after="100" w:before="0"/>
              <w:jc w:val="left"/>
            </w:pPr>
            <w:r>
              <w:rPr>
                <w:rFonts w:ascii="Arial" w:cs="Arial" w:eastAsia="Arial" w:hAnsi="Arial"/>
                <w:color w:val="1A3C5E"/>
                <w:sz w:val="16"/>
                <w:szCs w:val="16"/>
              </w:rPr>
              <w:t xml:space="preserve">  console.error('❌ Error conectando a Supabase:', err.message)</w:t>
            </w:r>
          </w:p>
          <w:p>
            <w:pPr>
              <w:spacing w:after="100" w:before="0"/>
              <w:jc w:val="left"/>
            </w:pPr>
            <w:r>
              <w:rPr>
                <w:rFonts w:ascii="Arial" w:cs="Arial" w:eastAsia="Arial" w:hAnsi="Arial"/>
                <w:color w:val="1A3C5E"/>
                <w:sz w:val="16"/>
                <w:szCs w:val="16"/>
              </w:rPr>
              <w:t xml:space="preserve">  process.exit(1)</w:t>
            </w:r>
          </w:p>
          <w:p>
            <w:pPr>
              <w:spacing w:after="100" w:before="0"/>
              <w:jc w:val="left"/>
            </w:pPr>
            <w:r>
              <w:rPr>
                <w:rFonts w:ascii="Arial" w:cs="Arial" w:eastAsia="Arial" w:hAnsi="Arial"/>
                <w:color w:val="1A3C5E"/>
                <w:sz w:val="16"/>
                <w:szCs w:val="16"/>
              </w:rPr>
              <w:t xml:space="preserve">}</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export default pool</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texticode-api/.env — NUNCA subir al repositorio</w:t>
            </w:r>
          </w:p>
          <w:p>
            <w:pPr>
              <w:spacing w:after="100" w:before="0"/>
              <w:jc w:val="left"/>
            </w:pPr>
            <w:r>
              <w:rPr>
                <w:rFonts w:ascii="Arial" w:cs="Arial" w:eastAsia="Arial" w:hAnsi="Arial"/>
                <w:color w:val="1A3C5E"/>
                <w:sz w:val="16"/>
                <w:szCs w:val="16"/>
              </w:rPr>
              <w:t xml:space="preserve">DATABASE_URL=postgresql://postgres.oizxmymoagvasyculdma:[PASSWORD]@aws-0-us-west-1.pooler.supabase.com:6543/postgres</w:t>
            </w:r>
          </w:p>
        </w:tc>
      </w:tr>
    </w:tbl>
    <w:p>
      <w:pPr>
        <w:spacing w:after="140" w:before="0"/>
      </w:pPr>
    </w:p>
    <w:p>
      <w:pPr>
        <w:pStyle w:val="Heading2"/>
        <w:spacing w:after="100" w:before="200"/>
      </w:pPr>
      <w:r>
        <w:rPr>
          <w:rFonts w:ascii="Arial" w:cs="Arial" w:eastAsia="Arial" w:hAnsi="Arial"/>
          <w:b/>
          <w:bCs/>
          <w:color w:val="1A3C5E"/>
          <w:sz w:val="24"/>
          <w:szCs w:val="24"/>
        </w:rPr>
        <w:t xml:space="preserve">2.4 Parámetros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360"/>
        <w:gridCol w:w="3200"/>
      </w:tblGrid>
      <w:tr>
        <w:tc>
          <w:tcPr>
            <w:tcW w:type="dxa" w:w="14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Tipo</w:t>
            </w:r>
          </w:p>
        </w:tc>
        <w:tc>
          <w:tcPr>
            <w:tcW w:type="dxa" w:w="24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Parámetro</w:t>
            </w:r>
          </w:p>
        </w:tc>
        <w:tc>
          <w:tcPr>
            <w:tcW w:type="dxa" w:w="236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Ejemplo real</w:t>
            </w:r>
          </w:p>
        </w:tc>
        <w:tc>
          <w:tcPr>
            <w:tcW w:type="dxa" w:w="32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Comportamiento</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Path param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1F3A52"/>
                <w:sz w:val="17"/>
                <w:szCs w:val="17"/>
              </w:rPr>
              <w:t xml:space="preserve">:id en /operarios/:id</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6A4F"/>
                <w:sz w:val="17"/>
                <w:szCs w:val="17"/>
              </w:rPr>
              <w:t xml:space="preserve">/api/eficiencia/operarios/28</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Devuelve perfil completo de Erika Parada (Id_Usuario: 28) con ordenes_detalle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Path param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1F3A52"/>
                <w:sz w:val="17"/>
                <w:szCs w:val="17"/>
              </w:rPr>
              <w:t xml:space="preserve">:id en /ordenes/:id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2D6A4F"/>
                <w:sz w:val="17"/>
                <w:szCs w:val="17"/>
              </w:rPr>
              <w:t xml:space="preserve">/api/ordenes/133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Devuelve, actualiza o elimina la orden con Id_Orden 133</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Query param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1F3A52"/>
                <w:sz w:val="17"/>
                <w:szCs w:val="17"/>
              </w:rPr>
              <w:t xml:space="preserve">?rendimiento=Alto|Medio|Bajo</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6A4F"/>
                <w:sz w:val="17"/>
                <w:szCs w:val="17"/>
              </w:rPr>
              <w:t xml:space="preserve">?rendimiento=Alto → total: 0</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Filtra operarios por nivel de rendimiento calculado. Rechaza valores inválidos con 400</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Query param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1F3A52"/>
                <w:sz w:val="17"/>
                <w:szCs w:val="17"/>
              </w:rPr>
              <w:t xml:space="preserve">?estado=Completada|En Proceso|Pausado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2D6A4F"/>
                <w:sz w:val="17"/>
                <w:szCs w:val="17"/>
              </w:rPr>
              <w:t xml:space="preserve">?estado=En+Proceso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Filtra operarios que tengan órdenes en ese estado específico</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Query param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1F3A52"/>
                <w:sz w:val="17"/>
                <w:szCs w:val="17"/>
              </w:rPr>
              <w:t xml:space="preserve">?limite=N</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2D6A4F"/>
                <w:sz w:val="17"/>
                <w:szCs w:val="17"/>
              </w:rPr>
              <w:t xml:space="preserve">?limite=3</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Limita el número de operarios devueltos. Rechaza valores no numéricos con 400</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Path param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1F3A52"/>
                <w:sz w:val="17"/>
                <w:szCs w:val="17"/>
              </w:rPr>
              <w:t xml:space="preserve">:idCliente en /cliente/:id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2D6A4F"/>
                <w:sz w:val="17"/>
                <w:szCs w:val="17"/>
              </w:rPr>
              <w:t xml:space="preserve">/api/ordenes/cliente/33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Filtra órdenes del cliente Patprimo S.A.S. (Id_Usuario: 33)</w:t>
            </w:r>
          </w:p>
        </w:tc>
      </w:tr>
    </w:tbl>
    <w:p>
      <w:pPr>
        <w:spacing w:after="200" w:before="0"/>
      </w:pPr>
    </w:p>
    <w:p>
      <w:pPr>
        <w:pStyle w:val="Heading1"/>
        <w:pBdr>
          <w:bottom w:val="single" w:color="2E75B6" w:sz="6" w:space="4"/>
        </w:pBdr>
        <w:spacing w:after="160" w:before="280"/>
      </w:pPr>
      <w:r>
        <w:rPr>
          <w:rFonts w:ascii="Arial" w:cs="Arial" w:eastAsia="Arial" w:hAnsi="Arial"/>
          <w:b/>
          <w:bCs/>
          <w:color w:val="1F3A52"/>
          <w:sz w:val="30"/>
          <w:szCs w:val="30"/>
        </w:rPr>
        <w:t xml:space="preserve">3. IMPLEMENTACIÓN TÉCNICA REAL EN TEXTICODE</w:t>
      </w:r>
    </w:p>
    <w:p>
      <w:pPr>
        <w:pStyle w:val="Heading2"/>
        <w:spacing w:after="100" w:before="200"/>
      </w:pPr>
      <w:r>
        <w:rPr>
          <w:rFonts w:ascii="Arial" w:cs="Arial" w:eastAsia="Arial" w:hAnsi="Arial"/>
          <w:b/>
          <w:bCs/>
          <w:color w:val="1A3C5E"/>
          <w:sz w:val="24"/>
          <w:szCs w:val="24"/>
        </w:rPr>
        <w:t xml:space="preserve">3.1 Estructura del proyecto con la API implementada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1A3C5E"/>
                <w:sz w:val="17"/>
                <w:szCs w:val="17"/>
              </w:rPr>
              <w:t xml:space="preserve">TEXTICODE-VUE/                         ← Raíz del workspace</w:t>
            </w:r>
          </w:p>
          <w:p>
            <w:pPr>
              <w:spacing w:after="100" w:before="0"/>
              <w:jc w:val="left"/>
            </w:pPr>
            <w:r>
              <w:rPr>
                <w:rFonts w:ascii="Arial" w:cs="Arial" w:eastAsia="Arial" w:hAnsi="Arial"/>
                <w:color w:val="1A3C5E"/>
                <w:sz w:val="17"/>
                <w:szCs w:val="17"/>
              </w:rPr>
              <w:t xml:space="preserve">├── texticode-api/                    ← Backend Node.js + Express</w:t>
            </w:r>
          </w:p>
          <w:p>
            <w:pPr>
              <w:spacing w:after="100" w:before="0"/>
              <w:jc w:val="left"/>
            </w:pPr>
            <w:r>
              <w:rPr>
                <w:rFonts w:ascii="Arial" w:cs="Arial" w:eastAsia="Arial" w:hAnsi="Arial"/>
                <w:color w:val="1A3C5E"/>
                <w:sz w:val="17"/>
                <w:szCs w:val="17"/>
              </w:rPr>
              <w:t xml:space="preserve">│   ├── routes/</w:t>
            </w:r>
          </w:p>
          <w:p>
            <w:pPr>
              <w:spacing w:after="100" w:before="0"/>
              <w:jc w:val="left"/>
            </w:pPr>
            <w:r>
              <w:rPr>
                <w:rFonts w:ascii="Arial" w:cs="Arial" w:eastAsia="Arial" w:hAnsi="Arial"/>
                <w:color w:val="1A3C5E"/>
                <w:sz w:val="17"/>
                <w:szCs w:val="17"/>
              </w:rPr>
              <w:t xml:space="preserve">│   │   ├── auth.route.js             ← Login, recuperación contraseña (db.query)</w:t>
            </w:r>
          </w:p>
          <w:p>
            <w:pPr>
              <w:spacing w:after="100" w:before="0"/>
              <w:jc w:val="left"/>
            </w:pPr>
            <w:r>
              <w:rPr>
                <w:rFonts w:ascii="Arial" w:cs="Arial" w:eastAsia="Arial" w:hAnsi="Arial"/>
                <w:color w:val="1A3C5E"/>
                <w:sz w:val="17"/>
                <w:szCs w:val="17"/>
              </w:rPr>
              <w:t xml:space="preserve">│   │   ├── usuarios.js               ← CRUD usuarios con bcrypt (pool.query)</w:t>
            </w:r>
          </w:p>
          <w:p>
            <w:pPr>
              <w:spacing w:after="100" w:before="0"/>
              <w:jc w:val="left"/>
            </w:pPr>
            <w:r>
              <w:rPr>
                <w:rFonts w:ascii="Arial" w:cs="Arial" w:eastAsia="Arial" w:hAnsi="Arial"/>
                <w:color w:val="1A3C5E"/>
                <w:sz w:val="17"/>
                <w:szCs w:val="17"/>
              </w:rPr>
              <w:t xml:space="preserve">│   │   ├── ordenes.js                ← CRUD órdenes de producción (pool.query)</w:t>
            </w:r>
          </w:p>
          <w:p>
            <w:pPr>
              <w:spacing w:after="100" w:before="0"/>
              <w:jc w:val="left"/>
            </w:pPr>
            <w:r>
              <w:rPr>
                <w:rFonts w:ascii="Arial" w:cs="Arial" w:eastAsia="Arial" w:hAnsi="Arial"/>
                <w:color w:val="1A3C5E"/>
                <w:sz w:val="17"/>
                <w:szCs w:val="17"/>
              </w:rPr>
              <w:t xml:space="preserve">│   │   ├── materiales.js             ← CRUD inventario (pool.query)</w:t>
            </w:r>
          </w:p>
          <w:p>
            <w:pPr>
              <w:spacing w:after="100" w:before="0"/>
              <w:jc w:val="left"/>
            </w:pPr>
            <w:r>
              <w:rPr>
                <w:rFonts w:ascii="Arial" w:cs="Arial" w:eastAsia="Arial" w:hAnsi="Arial"/>
                <w:color w:val="1A3C5E"/>
                <w:sz w:val="17"/>
                <w:szCs w:val="17"/>
              </w:rPr>
              <w:t xml:space="preserve">│   │   ├── comprobantes.js           ← Gestión comprobantes (pool.query)</w:t>
            </w:r>
          </w:p>
          <w:p>
            <w:pPr>
              <w:spacing w:after="100" w:before="0"/>
              <w:jc w:val="left"/>
            </w:pPr>
            <w:r>
              <w:rPr>
                <w:rFonts w:ascii="Arial" w:cs="Arial" w:eastAsia="Arial" w:hAnsi="Arial"/>
                <w:color w:val="1A3C5E"/>
                <w:sz w:val="17"/>
                <w:szCs w:val="17"/>
              </w:rPr>
              <w:t xml:space="preserve">│   │   ├── eficiencia.js             ← Métricas operarios (pool.query SQL)</w:t>
            </w:r>
          </w:p>
          <w:p>
            <w:pPr>
              <w:spacing w:after="100" w:before="0"/>
              <w:jc w:val="left"/>
            </w:pPr>
            <w:r>
              <w:rPr>
                <w:rFonts w:ascii="Arial" w:cs="Arial" w:eastAsia="Arial" w:hAnsi="Arial"/>
                <w:color w:val="1A3C5E"/>
                <w:sz w:val="17"/>
                <w:szCs w:val="17"/>
              </w:rPr>
              <w:t xml:space="preserve">│   │   ├── carga_trabajo.js          ← Análisis carga (pool.query)</w:t>
            </w:r>
          </w:p>
          <w:p>
            <w:pPr>
              <w:spacing w:after="100" w:before="0"/>
              <w:jc w:val="left"/>
            </w:pPr>
            <w:r>
              <w:rPr>
                <w:rFonts w:ascii="Arial" w:cs="Arial" w:eastAsia="Arial" w:hAnsi="Arial"/>
                <w:color w:val="1A3C5E"/>
                <w:sz w:val="17"/>
                <w:szCs w:val="17"/>
              </w:rPr>
              <w:t xml:space="preserve">│   │   ├── googleCalendar.js         ← OAuth Google Calendar</w:t>
            </w:r>
          </w:p>
          <w:p>
            <w:pPr>
              <w:spacing w:after="100" w:before="0"/>
              <w:jc w:val="left"/>
            </w:pPr>
            <w:r>
              <w:rPr>
                <w:rFonts w:ascii="Arial" w:cs="Arial" w:eastAsia="Arial" w:hAnsi="Arial"/>
                <w:color w:val="1A3C5E"/>
                <w:sz w:val="17"/>
                <w:szCs w:val="17"/>
              </w:rPr>
              <w:t xml:space="preserve">│   │   ├── notificaciones.js         ← SendGrid email service</w:t>
            </w:r>
          </w:p>
          <w:p>
            <w:pPr>
              <w:spacing w:after="100" w:before="0"/>
              <w:jc w:val="left"/>
            </w:pPr>
            <w:r>
              <w:rPr>
                <w:rFonts w:ascii="Arial" w:cs="Arial" w:eastAsia="Arial" w:hAnsi="Arial"/>
                <w:color w:val="1A3C5E"/>
                <w:sz w:val="17"/>
                <w:szCs w:val="17"/>
              </w:rPr>
              <w:t xml:space="preserve">│   │   ├── roles.js                  ← CRUD roles (pool.query)</w:t>
            </w:r>
          </w:p>
          <w:p>
            <w:pPr>
              <w:spacing w:after="100" w:before="0"/>
              <w:jc w:val="left"/>
            </w:pPr>
            <w:r>
              <w:rPr>
                <w:rFonts w:ascii="Arial" w:cs="Arial" w:eastAsia="Arial" w:hAnsi="Arial"/>
                <w:color w:val="1A3C5E"/>
                <w:sz w:val="17"/>
                <w:szCs w:val="17"/>
              </w:rPr>
              <w:t xml:space="preserve">│   │   ├── orden_material.js         ← Relación orden-material (pool.query)</w:t>
            </w:r>
          </w:p>
          <w:p>
            <w:pPr>
              <w:spacing w:after="100" w:before="0"/>
              <w:jc w:val="left"/>
            </w:pPr>
            <w:r>
              <w:rPr>
                <w:rFonts w:ascii="Arial" w:cs="Arial" w:eastAsia="Arial" w:hAnsi="Arial"/>
                <w:color w:val="1A3C5E"/>
                <w:sz w:val="17"/>
                <w:szCs w:val="17"/>
              </w:rPr>
              <w:t xml:space="preserve">│   │   ├── usuario_orden.js          ← Asignación operarios (pool.query)</w:t>
            </w:r>
          </w:p>
          <w:p>
            <w:pPr>
              <w:spacing w:after="100" w:before="0"/>
              <w:jc w:val="left"/>
            </w:pPr>
            <w:r>
              <w:rPr>
                <w:rFonts w:ascii="Arial" w:cs="Arial" w:eastAsia="Arial" w:hAnsi="Arial"/>
                <w:color w:val="1A3C5E"/>
                <w:sz w:val="17"/>
                <w:szCs w:val="17"/>
              </w:rPr>
              <w:t xml:space="preserve">│   │   └── practica.routes.js        ← Path/Query params de práctica</w:t>
            </w:r>
          </w:p>
          <w:p>
            <w:pPr>
              <w:spacing w:after="100" w:before="0"/>
              <w:jc w:val="left"/>
            </w:pPr>
            <w:r>
              <w:rPr>
                <w:rFonts w:ascii="Arial" w:cs="Arial" w:eastAsia="Arial" w:hAnsi="Arial"/>
                <w:color w:val="1A3C5E"/>
                <w:sz w:val="17"/>
                <w:szCs w:val="17"/>
              </w:rPr>
              <w:t xml:space="preserve">│   ├── db.js                         ← ★ pg.Pool conectado a Supabase PostgreSQL</w:t>
            </w:r>
          </w:p>
          <w:p>
            <w:pPr>
              <w:spacing w:after="100" w:before="0"/>
              <w:jc w:val="left"/>
            </w:pPr>
            <w:r>
              <w:rPr>
                <w:rFonts w:ascii="Arial" w:cs="Arial" w:eastAsia="Arial" w:hAnsi="Arial"/>
                <w:color w:val="1A3C5E"/>
                <w:sz w:val="17"/>
                <w:szCs w:val="17"/>
              </w:rPr>
              <w:t xml:space="preserve">│   ├── .env                          ← ★ DATABASE_URL=Session Pooler Supabase</w:t>
            </w:r>
          </w:p>
          <w:p>
            <w:pPr>
              <w:spacing w:after="100" w:before="0"/>
              <w:jc w:val="left"/>
            </w:pPr>
            <w:r>
              <w:rPr>
                <w:rFonts w:ascii="Arial" w:cs="Arial" w:eastAsia="Arial" w:hAnsi="Arial"/>
                <w:color w:val="1A3C5E"/>
                <w:sz w:val="17"/>
                <w:szCs w:val="17"/>
              </w:rPr>
              <w:t xml:space="preserve">│   └── index.js                      ← Entry point — 13 routers registrados</w:t>
            </w:r>
          </w:p>
          <w:p>
            <w:pPr>
              <w:spacing w:after="100" w:before="0"/>
              <w:jc w:val="left"/>
            </w:pPr>
            <w:r>
              <w:rPr>
                <w:rFonts w:ascii="Arial" w:cs="Arial" w:eastAsia="Arial" w:hAnsi="Arial"/>
                <w:color w:val="1A3C5E"/>
                <w:sz w:val="17"/>
                <w:szCs w:val="17"/>
              </w:rPr>
              <w:t xml:space="preserve">└── texticode-vue/                    ← Frontend Vue 3 + Vite</w:t>
            </w:r>
          </w:p>
          <w:p>
            <w:pPr>
              <w:spacing w:after="100" w:before="0"/>
              <w:jc w:val="left"/>
            </w:pPr>
            <w:r>
              <w:rPr>
                <w:rFonts w:ascii="Arial" w:cs="Arial" w:eastAsia="Arial" w:hAnsi="Arial"/>
                <w:color w:val="1A3C5E"/>
                <w:sz w:val="17"/>
                <w:szCs w:val="17"/>
              </w:rPr>
              <w:t xml:space="preserve">    └── src/views/admin/              ← GestionUsuarios, Produccion, Inventario...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Archivo</w:t>
            </w:r>
          </w:p>
        </w:tc>
        <w:tc>
          <w:tcPr>
            <w:tcW w:type="dxa" w:w="676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Rol en la integración con Supabase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db.js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Inicializa pg.Pool con DATABASE_URL del Session Pooler de Supabase. Incluye ssl: { rejectUnauthorized: false } requerido por Supabase. Verifica la conexión al arrancar el servidor.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.env (backend)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Almacena DATABASE_URL=postgresql://postgres.oizxmymoagvasyculdma:[PASSWORD]@aws-0-us-west-1.pooler.supabase.com:6543/postgres. Nunca sube al repositorio.</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routes/ordenes.js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Usa pool.query() con SQL parametrizado para CRUD completo. JOIN con usuario y material para devolver Cliente y NombreMaterial en cada orden.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routes/usuarios.js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CRUD con bcrypt para hash de contraseñas. Usa pool.query() para SELECT, INSERT, UPDATE con parámetros $1, $2... contra Supabase PostgreSQL.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routes/eficiencia.js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SQL complejo con COUNT, CASE, ROUND, CURDATE() sobre las tablas usuario, rol y orden_produccion de Supabase. Calcula métricas en tiempo real.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routes/auth.route.js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Login con JWT, recuperación de contraseña con tokens_recuperacion y SendGrid. Todas las queries van contra Supabase PostgreSQL vía db.query().</w:t>
            </w:r>
          </w:p>
        </w:tc>
      </w:tr>
    </w:tbl>
    <w:p>
      <w:pPr>
        <w:spacing w:after="140" w:before="0"/>
      </w:pPr>
    </w:p>
    <w:p>
      <w:pPr>
        <w:pStyle w:val="Heading2"/>
        <w:spacing w:after="100" w:before="200"/>
      </w:pPr>
      <w:r>
        <w:rPr>
          <w:rFonts w:ascii="Arial" w:cs="Arial" w:eastAsia="Arial" w:hAnsi="Arial"/>
          <w:b/>
          <w:bCs/>
          <w:color w:val="1A3C5E"/>
          <w:sz w:val="24"/>
          <w:szCs w:val="24"/>
        </w:rPr>
        <w:t xml:space="preserve">3.2 Código del endpoint con Path param — Perfil de operario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5E8F0" w:val="clear"/>
            <w:tcMar>
              <w:top w:type="dxa" w:w="100"/>
              <w:left w:type="dxa" w:w="140"/>
              <w:bottom w:type="dxa" w:w="100"/>
              <w:right w:type="dxa" w:w="140"/>
            </w:tcMar>
            <w:vAlign w:val="center"/>
          </w:tcPr>
          <w:p>
            <w:pPr>
              <w:spacing w:after="100" w:before="0"/>
              <w:jc w:val="center"/>
            </w:pPr>
            <w:r>
              <w:rPr>
                <w:rFonts w:ascii="Arial" w:cs="Arial" w:eastAsia="Arial" w:hAnsi="Arial"/>
                <w:b/>
                <w:bCs/>
                <w:color w:val="1F3A52"/>
                <w:sz w:val="20"/>
                <w:szCs w:val="20"/>
              </w:rPr>
              <w:t xml:space="preserve">🔍  FUNCIONALIDAD 1: Perfil completo de operario por ID (Path param)</w:t>
            </w:r>
          </w:p>
        </w:tc>
      </w:tr>
    </w:tbl>
    <w:p>
      <w:pPr>
        <w:spacing w:after="80" w:before="0"/>
      </w:pPr>
    </w:p>
    <w:p>
      <w:pPr>
        <w:spacing w:after="100" w:before="0"/>
        <w:jc w:val="left"/>
      </w:pPr>
      <w:r>
        <w:rPr>
          <w:rFonts w:ascii="Arial" w:cs="Arial" w:eastAsia="Arial" w:hAnsi="Arial"/>
          <w:color w:val="000000"/>
          <w:sz w:val="20"/>
          <w:szCs w:val="20"/>
        </w:rPr>
        <w:t xml:space="preserve">Cuando se consulta GET /api/eficiencia/operarios/28, el sistema ejecuta una query SQL compleja contra Supabase PostgreSQL con JOIN entre usuario, rol y orden_produccion, calculando métricas en tiempo real. Para Erika Parada devolvió: 3.0 prendas/día, 130 unidades producidas, 2 órdenes en retraso, rendimiento 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BF3FB" w:val="clear"/>
            <w:tcMar>
              <w:top w:type="dxa" w:w="100"/>
              <w:left w:type="dxa" w:w="140"/>
              <w:bottom w:type="dxa" w:w="100"/>
              <w:right w:type="dxa" w:w="140"/>
            </w:tcMar>
            <w:vAlign w:val="center"/>
          </w:tcPr>
          <w:p>
            <w:pPr>
              <w:spacing w:after="100" w:before="0"/>
              <w:jc w:val="left"/>
            </w:pPr>
            <w:r>
              <w:rPr>
                <w:rFonts w:ascii="Arial" w:cs="Arial" w:eastAsia="Arial" w:hAnsi="Arial"/>
                <w:color w:val="1A3C5E"/>
                <w:sz w:val="16"/>
                <w:szCs w:val="16"/>
              </w:rPr>
              <w:t xml:space="preserve">// routes/eficiencia.js — Path param :id</w:t>
            </w:r>
          </w:p>
          <w:p>
            <w:pPr>
              <w:spacing w:after="100" w:before="0"/>
              <w:jc w:val="left"/>
            </w:pPr>
            <w:r>
              <w:rPr>
                <w:rFonts w:ascii="Arial" w:cs="Arial" w:eastAsia="Arial" w:hAnsi="Arial"/>
                <w:color w:val="1A3C5E"/>
                <w:sz w:val="16"/>
                <w:szCs w:val="16"/>
              </w:rPr>
              <w:t xml:space="preserve">import pool from '../db.js'  // ← pool conectado a Supabase</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router.get('/operarios/:id', async (req, res) =&gt; {</w:t>
            </w:r>
          </w:p>
          <w:p>
            <w:pPr>
              <w:spacing w:after="100" w:before="0"/>
              <w:jc w:val="left"/>
            </w:pPr>
            <w:r>
              <w:rPr>
                <w:rFonts w:ascii="Arial" w:cs="Arial" w:eastAsia="Arial" w:hAnsi="Arial"/>
                <w:color w:val="1A3C5E"/>
                <w:sz w:val="16"/>
                <w:szCs w:val="16"/>
              </w:rPr>
              <w:t xml:space="preserve">  const { id } = req.params</w:t>
            </w:r>
          </w:p>
          <w:p>
            <w:pPr>
              <w:spacing w:after="100" w:before="0"/>
              <w:jc w:val="left"/>
            </w:pPr>
            <w:r>
              <w:rPr>
                <w:rFonts w:ascii="Arial" w:cs="Arial" w:eastAsia="Arial" w:hAnsi="Arial"/>
                <w:color w:val="1A3C5E"/>
                <w:sz w:val="16"/>
                <w:szCs w:val="16"/>
              </w:rPr>
              <w:t xml:space="preserve">  if (isNaN(id))</w:t>
            </w:r>
          </w:p>
          <w:p>
            <w:pPr>
              <w:spacing w:after="100" w:before="0"/>
              <w:jc w:val="left"/>
            </w:pPr>
            <w:r>
              <w:rPr>
                <w:rFonts w:ascii="Arial" w:cs="Arial" w:eastAsia="Arial" w:hAnsi="Arial"/>
                <w:color w:val="1A3C5E"/>
                <w:sz w:val="16"/>
                <w:szCs w:val="16"/>
              </w:rPr>
              <w:t xml:space="preserve">    return res.status(400).json({ ok: false, mensaje: 'El id debe ser un número válido' })</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const [rows] = await pool.query(`   // ← pool.query va a Supabase PostgreSQL</w:t>
            </w:r>
          </w:p>
          <w:p>
            <w:pPr>
              <w:spacing w:after="100" w:before="0"/>
              <w:jc w:val="left"/>
            </w:pPr>
            <w:r>
              <w:rPr>
                <w:rFonts w:ascii="Arial" w:cs="Arial" w:eastAsia="Arial" w:hAnsi="Arial"/>
                <w:color w:val="1A3C5E"/>
                <w:sz w:val="16"/>
                <w:szCs w:val="16"/>
              </w:rPr>
              <w:t xml:space="preserve">    SELECT u."Id_Usuario", u."Nombre_Completo", u."Nombre_Usuario",</w:t>
            </w:r>
          </w:p>
          <w:p>
            <w:pPr>
              <w:spacing w:after="100" w:before="0"/>
              <w:jc w:val="left"/>
            </w:pPr>
            <w:r>
              <w:rPr>
                <w:rFonts w:ascii="Arial" w:cs="Arial" w:eastAsia="Arial" w:hAnsi="Arial"/>
                <w:color w:val="1A3C5E"/>
                <w:sz w:val="16"/>
                <w:szCs w:val="16"/>
              </w:rPr>
              <w:t xml:space="preserve">      COUNT(CASE WHEN op."Estado" = 'Completada' THEN 1 END) AS ordenes_completadas,</w:t>
            </w:r>
          </w:p>
          <w:p>
            <w:pPr>
              <w:spacing w:after="100" w:before="0"/>
              <w:jc w:val="left"/>
            </w:pPr>
            <w:r>
              <w:rPr>
                <w:rFonts w:ascii="Arial" w:cs="Arial" w:eastAsia="Arial" w:hAnsi="Arial"/>
                <w:color w:val="1A3C5E"/>
                <w:sz w:val="16"/>
                <w:szCs w:val="16"/>
              </w:rPr>
              <w:t xml:space="preserve">      COALESCE(SUM(op."Unidades_Realizadas"), 0) AS total_unidades_producidas,</w:t>
            </w:r>
          </w:p>
          <w:p>
            <w:pPr>
              <w:spacing w:after="100" w:before="0"/>
              <w:jc w:val="left"/>
            </w:pPr>
            <w:r>
              <w:rPr>
                <w:rFonts w:ascii="Arial" w:cs="Arial" w:eastAsia="Arial" w:hAnsi="Arial"/>
                <w:color w:val="1A3C5E"/>
                <w:sz w:val="16"/>
                <w:szCs w:val="16"/>
              </w:rPr>
              <w:t xml:space="preserve">      ROUND(COUNT(CASE WHEN op."Estado" = 'Completada' THEN 1 END) * 100.0</w:t>
            </w:r>
          </w:p>
          <w:p>
            <w:pPr>
              <w:spacing w:after="100" w:before="0"/>
              <w:jc w:val="left"/>
            </w:pPr>
            <w:r>
              <w:rPr>
                <w:rFonts w:ascii="Arial" w:cs="Arial" w:eastAsia="Arial" w:hAnsi="Arial"/>
                <w:color w:val="1A3C5E"/>
                <w:sz w:val="16"/>
                <w:szCs w:val="16"/>
              </w:rPr>
              <w:t xml:space="preserve">        / NULLIF(COUNT(op."Id_Orden"), 0), 1) AS prendas_por_dia,</w:t>
            </w:r>
          </w:p>
          <w:p>
            <w:pPr>
              <w:spacing w:after="100" w:before="0"/>
              <w:jc w:val="left"/>
            </w:pPr>
            <w:r>
              <w:rPr>
                <w:rFonts w:ascii="Arial" w:cs="Arial" w:eastAsia="Arial" w:hAnsi="Arial"/>
                <w:color w:val="1A3C5E"/>
                <w:sz w:val="16"/>
                <w:szCs w:val="16"/>
              </w:rPr>
              <w:t xml:space="preserve">      CASE</w:t>
            </w:r>
          </w:p>
          <w:p>
            <w:pPr>
              <w:spacing w:after="100" w:before="0"/>
              <w:jc w:val="left"/>
            </w:pPr>
            <w:r>
              <w:rPr>
                <w:rFonts w:ascii="Arial" w:cs="Arial" w:eastAsia="Arial" w:hAnsi="Arial"/>
                <w:color w:val="1A3C5E"/>
                <w:sz w:val="16"/>
                <w:szCs w:val="16"/>
              </w:rPr>
              <w:t xml:space="preserve">        WHEN COUNT(CASE WHEN CURRENT_DATE &gt; op."Fecha_Limite"</w:t>
            </w:r>
          </w:p>
          <w:p>
            <w:pPr>
              <w:spacing w:after="100" w:before="0"/>
              <w:jc w:val="left"/>
            </w:pPr>
            <w:r>
              <w:rPr>
                <w:rFonts w:ascii="Arial" w:cs="Arial" w:eastAsia="Arial" w:hAnsi="Arial"/>
                <w:color w:val="1A3C5E"/>
                <w:sz w:val="16"/>
                <w:szCs w:val="16"/>
              </w:rPr>
              <w:t xml:space="preserve">          AND op."Estado" IN ('En Proceso','Pausado') THEN 1 END) &gt; 0 THEN 'Bajo'</w:t>
            </w:r>
          </w:p>
          <w:p>
            <w:pPr>
              <w:spacing w:after="100" w:before="0"/>
              <w:jc w:val="left"/>
            </w:pPr>
            <w:r>
              <w:rPr>
                <w:rFonts w:ascii="Arial" w:cs="Arial" w:eastAsia="Arial" w:hAnsi="Arial"/>
                <w:color w:val="1A3C5E"/>
                <w:sz w:val="16"/>
                <w:szCs w:val="16"/>
              </w:rPr>
              <w:t xml:space="preserve">        WHEN ... &gt;= 10 THEN 'Alto'  WHEN ... &gt;= 5 THEN 'Medio'  ELSE 'Bajo'</w:t>
            </w:r>
          </w:p>
          <w:p>
            <w:pPr>
              <w:spacing w:after="100" w:before="0"/>
              <w:jc w:val="left"/>
            </w:pPr>
            <w:r>
              <w:rPr>
                <w:rFonts w:ascii="Arial" w:cs="Arial" w:eastAsia="Arial" w:hAnsi="Arial"/>
                <w:color w:val="1A3C5E"/>
                <w:sz w:val="16"/>
                <w:szCs w:val="16"/>
              </w:rPr>
              <w:t xml:space="preserve">      END AS rendimiento</w:t>
            </w:r>
          </w:p>
          <w:p>
            <w:pPr>
              <w:spacing w:after="100" w:before="0"/>
              <w:jc w:val="left"/>
            </w:pPr>
            <w:r>
              <w:rPr>
                <w:rFonts w:ascii="Arial" w:cs="Arial" w:eastAsia="Arial" w:hAnsi="Arial"/>
                <w:color w:val="1A3C5E"/>
                <w:sz w:val="16"/>
                <w:szCs w:val="16"/>
              </w:rPr>
              <w:t xml:space="preserve">    FROM usuario u</w:t>
            </w:r>
          </w:p>
          <w:p>
            <w:pPr>
              <w:spacing w:after="100" w:before="0"/>
              <w:jc w:val="left"/>
            </w:pPr>
            <w:r>
              <w:rPr>
                <w:rFonts w:ascii="Arial" w:cs="Arial" w:eastAsia="Arial" w:hAnsi="Arial"/>
                <w:color w:val="1A3C5E"/>
                <w:sz w:val="16"/>
                <w:szCs w:val="16"/>
              </w:rPr>
              <w:t xml:space="preserve">    INNER JOIN rol r ON r."Id_Rol" = u."Id_Rol" AND r."Nombre_Rol" = 'operario'</w:t>
            </w:r>
          </w:p>
          <w:p>
            <w:pPr>
              <w:spacing w:after="100" w:before="0"/>
              <w:jc w:val="left"/>
            </w:pPr>
            <w:r>
              <w:rPr>
                <w:rFonts w:ascii="Arial" w:cs="Arial" w:eastAsia="Arial" w:hAnsi="Arial"/>
                <w:color w:val="1A3C5E"/>
                <w:sz w:val="16"/>
                <w:szCs w:val="16"/>
              </w:rPr>
              <w:t xml:space="preserve">    LEFT JOIN orden_produccion op ON op."Id_Operario" = u."Id_Usuario"</w:t>
            </w:r>
          </w:p>
          <w:p>
            <w:pPr>
              <w:spacing w:after="100" w:before="0"/>
              <w:jc w:val="left"/>
            </w:pPr>
            <w:r>
              <w:rPr>
                <w:rFonts w:ascii="Arial" w:cs="Arial" w:eastAsia="Arial" w:hAnsi="Arial"/>
                <w:color w:val="1A3C5E"/>
                <w:sz w:val="16"/>
                <w:szCs w:val="16"/>
              </w:rPr>
              <w:t xml:space="preserve">    WHERE u."Id_Usuario" = $1 AND u."Estado" = 'activo'</w:t>
            </w:r>
          </w:p>
          <w:p>
            <w:pPr>
              <w:spacing w:after="100" w:before="0"/>
              <w:jc w:val="left"/>
            </w:pPr>
            <w:r>
              <w:rPr>
                <w:rFonts w:ascii="Arial" w:cs="Arial" w:eastAsia="Arial" w:hAnsi="Arial"/>
                <w:color w:val="1A3C5E"/>
                <w:sz w:val="16"/>
                <w:szCs w:val="16"/>
              </w:rPr>
              <w:t xml:space="preserve">    GROUP BY u."Id_Usuario"`,</w:t>
            </w:r>
          </w:p>
          <w:p>
            <w:pPr>
              <w:spacing w:after="100" w:before="0"/>
              <w:jc w:val="left"/>
            </w:pPr>
            <w:r>
              <w:rPr>
                <w:rFonts w:ascii="Arial" w:cs="Arial" w:eastAsia="Arial" w:hAnsi="Arial"/>
                <w:color w:val="1A3C5E"/>
                <w:sz w:val="16"/>
                <w:szCs w:val="16"/>
              </w:rPr>
              <w:t xml:space="preserve">  [id])</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if (!rows.length)</w:t>
            </w:r>
          </w:p>
          <w:p>
            <w:pPr>
              <w:spacing w:after="100" w:before="0"/>
              <w:jc w:val="left"/>
            </w:pPr>
            <w:r>
              <w:rPr>
                <w:rFonts w:ascii="Arial" w:cs="Arial" w:eastAsia="Arial" w:hAnsi="Arial"/>
                <w:color w:val="1A3C5E"/>
                <w:sz w:val="16"/>
                <w:szCs w:val="16"/>
              </w:rPr>
              <w:t xml:space="preserve">    return res.status(404).json({ ok: false, mensaje: `No se encontró operario con id ${id}` })</w:t>
            </w:r>
          </w:p>
          <w:p>
            <w:pPr>
              <w:spacing w:after="100" w:before="0"/>
              <w:jc w:val="left"/>
            </w:pPr>
            <w:r>
              <w:rPr>
                <w:rFonts w:ascii="Arial" w:cs="Arial" w:eastAsia="Arial" w:hAnsi="Arial"/>
                <w:color w:val="1A3C5E"/>
                <w:sz w:val="16"/>
                <w:szCs w:val="16"/>
              </w:rPr>
              <w:t xml:space="preserve">  res.json({ ok: true, data: { ...rows[0], ordenes_detalle: ordenes } })</w:t>
            </w:r>
          </w:p>
          <w:p>
            <w:pPr>
              <w:spacing w:after="100" w:before="0"/>
              <w:jc w:val="left"/>
            </w:pPr>
            <w:r>
              <w:rPr>
                <w:rFonts w:ascii="Arial" w:cs="Arial" w:eastAsia="Arial" w:hAnsi="Arial"/>
                <w:color w:val="1A3C5E"/>
                <w:sz w:val="16"/>
                <w:szCs w:val="16"/>
              </w:rPr>
              <w:t xml:space="preserve">})</w:t>
            </w:r>
          </w:p>
        </w:tc>
      </w:tr>
    </w:tbl>
    <w:p>
      <w:pPr>
        <w:spacing w:after="140" w:before="0"/>
      </w:pPr>
    </w:p>
    <w:p>
      <w:pPr>
        <w:pStyle w:val="Heading2"/>
        <w:spacing w:after="100" w:before="200"/>
      </w:pPr>
      <w:r>
        <w:rPr>
          <w:rFonts w:ascii="Arial" w:cs="Arial" w:eastAsia="Arial" w:hAnsi="Arial"/>
          <w:b/>
          <w:bCs/>
          <w:color w:val="1A3C5E"/>
          <w:sz w:val="24"/>
          <w:szCs w:val="24"/>
        </w:rPr>
        <w:t xml:space="preserve">3.3 Código del endpoint con Query params — Lista filtrada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5E8F0" w:val="clear"/>
            <w:tcMar>
              <w:top w:type="dxa" w:w="100"/>
              <w:left w:type="dxa" w:w="140"/>
              <w:bottom w:type="dxa" w:w="100"/>
              <w:right w:type="dxa" w:w="140"/>
            </w:tcMar>
            <w:vAlign w:val="center"/>
          </w:tcPr>
          <w:p>
            <w:pPr>
              <w:spacing w:after="100" w:before="0"/>
              <w:jc w:val="center"/>
            </w:pPr>
            <w:r>
              <w:rPr>
                <w:rFonts w:ascii="Arial" w:cs="Arial" w:eastAsia="Arial" w:hAnsi="Arial"/>
                <w:b/>
                <w:bCs/>
                <w:color w:val="1F3A52"/>
                <w:sz w:val="20"/>
                <w:szCs w:val="20"/>
              </w:rPr>
              <w:t xml:space="preserve">🔎  FUNCIONALIDAD 2: Lista de operarios con filtros (Query params)</w:t>
            </w:r>
          </w:p>
        </w:tc>
      </w:tr>
    </w:tbl>
    <w:p>
      <w:pPr>
        <w:spacing w:after="80" w:before="0"/>
      </w:pPr>
    </w:p>
    <w:p>
      <w:pPr>
        <w:spacing w:after="100" w:before="0"/>
        <w:jc w:val="left"/>
      </w:pPr>
      <w:r>
        <w:rPr>
          <w:rFonts w:ascii="Arial" w:cs="Arial" w:eastAsia="Arial" w:hAnsi="Arial"/>
          <w:color w:val="000000"/>
          <w:sz w:val="20"/>
          <w:szCs w:val="20"/>
        </w:rPr>
        <w:t xml:space="preserve">Cuando se consulta GET /api/eficiencia/operarios?rendimiento=Alto, el sistema obtiene todos los operarios desde Supabase PostgreSQL y aplica el filtro en memoria. La consulta con rendimiento=Alto devolvió total: 0 porque ningún operario activo alcanza el umbral de ≥10 prendas/día actualmente.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BF3FB" w:val="clear"/>
            <w:tcMar>
              <w:top w:type="dxa" w:w="100"/>
              <w:left w:type="dxa" w:w="140"/>
              <w:bottom w:type="dxa" w:w="100"/>
              <w:right w:type="dxa" w:w="140"/>
            </w:tcMar>
            <w:vAlign w:val="center"/>
          </w:tcPr>
          <w:p>
            <w:pPr>
              <w:spacing w:after="100" w:before="0"/>
              <w:jc w:val="left"/>
            </w:pPr>
            <w:r>
              <w:rPr>
                <w:rFonts w:ascii="Arial" w:cs="Arial" w:eastAsia="Arial" w:hAnsi="Arial"/>
                <w:color w:val="1A3C5E"/>
                <w:sz w:val="16"/>
                <w:szCs w:val="16"/>
              </w:rPr>
              <w:t xml:space="preserve">// routes/eficiencia.js — Query params</w:t>
            </w:r>
          </w:p>
          <w:p>
            <w:pPr>
              <w:spacing w:after="100" w:before="0"/>
              <w:jc w:val="left"/>
            </w:pPr>
            <w:r>
              <w:rPr>
                <w:rFonts w:ascii="Arial" w:cs="Arial" w:eastAsia="Arial" w:hAnsi="Arial"/>
                <w:color w:val="1A3C5E"/>
                <w:sz w:val="16"/>
                <w:szCs w:val="16"/>
              </w:rPr>
              <w:t xml:space="preserve">router.get('/operarios', async (req, res) =&gt; {</w:t>
            </w:r>
          </w:p>
          <w:p>
            <w:pPr>
              <w:spacing w:after="100" w:before="0"/>
              <w:jc w:val="left"/>
            </w:pPr>
            <w:r>
              <w:rPr>
                <w:rFonts w:ascii="Arial" w:cs="Arial" w:eastAsia="Arial" w:hAnsi="Arial"/>
                <w:color w:val="1A3C5E"/>
                <w:sz w:val="16"/>
                <w:szCs w:val="16"/>
              </w:rPr>
              <w:t xml:space="preserve">  const { rendimiento, estado, limite } = req.query</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 pool.query ejecuta el SQL contra Supabase PostgreSQL</w:t>
            </w:r>
          </w:p>
          <w:p>
            <w:pPr>
              <w:spacing w:after="100" w:before="0"/>
              <w:jc w:val="left"/>
            </w:pPr>
            <w:r>
              <w:rPr>
                <w:rFonts w:ascii="Arial" w:cs="Arial" w:eastAsia="Arial" w:hAnsi="Arial"/>
                <w:color w:val="1A3C5E"/>
                <w:sz w:val="16"/>
                <w:szCs w:val="16"/>
              </w:rPr>
              <w:t xml:space="preserve">  const { rows } = await pool.query(`</w:t>
            </w:r>
          </w:p>
          <w:p>
            <w:pPr>
              <w:spacing w:after="100" w:before="0"/>
              <w:jc w:val="left"/>
            </w:pPr>
            <w:r>
              <w:rPr>
                <w:rFonts w:ascii="Arial" w:cs="Arial" w:eastAsia="Arial" w:hAnsi="Arial"/>
                <w:color w:val="1A3C5E"/>
                <w:sz w:val="16"/>
                <w:szCs w:val="16"/>
              </w:rPr>
              <w:t xml:space="preserve">    SELECT u."Id_Usuario", u."Nombre_Completo", ... métricas calculadas ...</w:t>
            </w:r>
          </w:p>
          <w:p>
            <w:pPr>
              <w:spacing w:after="100" w:before="0"/>
              <w:jc w:val="left"/>
            </w:pPr>
            <w:r>
              <w:rPr>
                <w:rFonts w:ascii="Arial" w:cs="Arial" w:eastAsia="Arial" w:hAnsi="Arial"/>
                <w:color w:val="1A3C5E"/>
                <w:sz w:val="16"/>
                <w:szCs w:val="16"/>
              </w:rPr>
              <w:t xml:space="preserve">    FROM usuario u</w:t>
            </w:r>
          </w:p>
          <w:p>
            <w:pPr>
              <w:spacing w:after="100" w:before="0"/>
              <w:jc w:val="left"/>
            </w:pPr>
            <w:r>
              <w:rPr>
                <w:rFonts w:ascii="Arial" w:cs="Arial" w:eastAsia="Arial" w:hAnsi="Arial"/>
                <w:color w:val="1A3C5E"/>
                <w:sz w:val="16"/>
                <w:szCs w:val="16"/>
              </w:rPr>
              <w:t xml:space="preserve">    INNER JOIN rol r ON r."Nombre_Rol" = 'operario'</w:t>
            </w:r>
          </w:p>
          <w:p>
            <w:pPr>
              <w:spacing w:after="100" w:before="0"/>
              <w:jc w:val="left"/>
            </w:pPr>
            <w:r>
              <w:rPr>
                <w:rFonts w:ascii="Arial" w:cs="Arial" w:eastAsia="Arial" w:hAnsi="Arial"/>
                <w:color w:val="1A3C5E"/>
                <w:sz w:val="16"/>
                <w:szCs w:val="16"/>
              </w:rPr>
              <w:t xml:space="preserve">    LEFT JOIN orden_produccion op ON op."Id_Operario" = u."Id_Usuario"</w:t>
            </w:r>
          </w:p>
          <w:p>
            <w:pPr>
              <w:spacing w:after="100" w:before="0"/>
              <w:jc w:val="left"/>
            </w:pPr>
            <w:r>
              <w:rPr>
                <w:rFonts w:ascii="Arial" w:cs="Arial" w:eastAsia="Arial" w:hAnsi="Arial"/>
                <w:color w:val="1A3C5E"/>
                <w:sz w:val="16"/>
                <w:szCs w:val="16"/>
              </w:rPr>
              <w:t xml:space="preserve">    WHERE u."Estado" = 'activo'</w:t>
            </w:r>
          </w:p>
          <w:p>
            <w:pPr>
              <w:spacing w:after="100" w:before="0"/>
              <w:jc w:val="left"/>
            </w:pPr>
            <w:r>
              <w:rPr>
                <w:rFonts w:ascii="Arial" w:cs="Arial" w:eastAsia="Arial" w:hAnsi="Arial"/>
                <w:color w:val="1A3C5E"/>
                <w:sz w:val="16"/>
                <w:szCs w:val="16"/>
              </w:rPr>
              <w:t xml:space="preserve">    GROUP BY u."Id_Usuario"</w:t>
            </w:r>
          </w:p>
          <w:p>
            <w:pPr>
              <w:spacing w:after="100" w:before="0"/>
              <w:jc w:val="left"/>
            </w:pPr>
            <w:r>
              <w:rPr>
                <w:rFonts w:ascii="Arial" w:cs="Arial" w:eastAsia="Arial" w:hAnsi="Arial"/>
                <w:color w:val="1A3C5E"/>
                <w:sz w:val="16"/>
                <w:szCs w:val="16"/>
              </w:rPr>
              <w:t xml:space="preserve">    ORDER BY prendas_por_dia DESC`)</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let resultado = rows</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 Filtro por rendimiento (Query param)</w:t>
            </w:r>
          </w:p>
          <w:p>
            <w:pPr>
              <w:spacing w:after="100" w:before="0"/>
              <w:jc w:val="left"/>
            </w:pPr>
            <w:r>
              <w:rPr>
                <w:rFonts w:ascii="Arial" w:cs="Arial" w:eastAsia="Arial" w:hAnsi="Arial"/>
                <w:color w:val="1A3C5E"/>
                <w:sz w:val="16"/>
                <w:szCs w:val="16"/>
              </w:rPr>
              <w:t xml:space="preserve">  if (rendimiento) {</w:t>
            </w:r>
          </w:p>
          <w:p>
            <w:pPr>
              <w:spacing w:after="100" w:before="0"/>
              <w:jc w:val="left"/>
            </w:pPr>
            <w:r>
              <w:rPr>
                <w:rFonts w:ascii="Arial" w:cs="Arial" w:eastAsia="Arial" w:hAnsi="Arial"/>
                <w:color w:val="1A3C5E"/>
                <w:sz w:val="16"/>
                <w:szCs w:val="16"/>
              </w:rPr>
              <w:t xml:space="preserve">    const validos = ['Alto', 'Medio', 'Bajo']</w:t>
            </w:r>
          </w:p>
          <w:p>
            <w:pPr>
              <w:spacing w:after="100" w:before="0"/>
              <w:jc w:val="left"/>
            </w:pPr>
            <w:r>
              <w:rPr>
                <w:rFonts w:ascii="Arial" w:cs="Arial" w:eastAsia="Arial" w:hAnsi="Arial"/>
                <w:color w:val="1A3C5E"/>
                <w:sz w:val="16"/>
                <w:szCs w:val="16"/>
              </w:rPr>
              <w:t xml:space="preserve">    if (!validos.includes(rendimiento))</w:t>
            </w:r>
          </w:p>
          <w:p>
            <w:pPr>
              <w:spacing w:after="100" w:before="0"/>
              <w:jc w:val="left"/>
            </w:pPr>
            <w:r>
              <w:rPr>
                <w:rFonts w:ascii="Arial" w:cs="Arial" w:eastAsia="Arial" w:hAnsi="Arial"/>
                <w:color w:val="1A3C5E"/>
                <w:sz w:val="16"/>
                <w:szCs w:val="16"/>
              </w:rPr>
              <w:t xml:space="preserve">      return res.status(400).json({ ok: false, mensaje: 'rendimiento inválido' })</w:t>
            </w:r>
          </w:p>
          <w:p>
            <w:pPr>
              <w:spacing w:after="100" w:before="0"/>
              <w:jc w:val="left"/>
            </w:pPr>
            <w:r>
              <w:rPr>
                <w:rFonts w:ascii="Arial" w:cs="Arial" w:eastAsia="Arial" w:hAnsi="Arial"/>
                <w:color w:val="1A3C5E"/>
                <w:sz w:val="16"/>
                <w:szCs w:val="16"/>
              </w:rPr>
              <w:t xml:space="preserve">    resultado = resultado.filter(r =&gt; r.rendimiento === rendimiento)</w:t>
            </w:r>
          </w:p>
          <w:p>
            <w:pPr>
              <w:spacing w:after="100" w:before="0"/>
              <w:jc w:val="left"/>
            </w:pPr>
            <w:r>
              <w:rPr>
                <w:rFonts w:ascii="Arial" w:cs="Arial" w:eastAsia="Arial" w:hAnsi="Arial"/>
                <w:color w:val="1A3C5E"/>
                <w:sz w:val="16"/>
                <w:szCs w:val="16"/>
              </w:rPr>
              <w:t xml:space="preserve">  }</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if (limite) resultado = resultado.slice(0, parseInt(limite))</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res.json({ ok: true, total: resultado.length,</w:t>
            </w:r>
          </w:p>
          <w:p>
            <w:pPr>
              <w:spacing w:after="100" w:before="0"/>
              <w:jc w:val="left"/>
            </w:pPr>
            <w:r>
              <w:rPr>
                <w:rFonts w:ascii="Arial" w:cs="Arial" w:eastAsia="Arial" w:hAnsi="Arial"/>
                <w:color w:val="1A3C5E"/>
                <w:sz w:val="16"/>
                <w:szCs w:val="16"/>
              </w:rPr>
              <w:t xml:space="preserve">    filtros_aplicados: { rendimiento, estado, limite }, data: resultado })</w:t>
            </w:r>
          </w:p>
          <w:p>
            <w:pPr>
              <w:spacing w:after="100" w:before="0"/>
              <w:jc w:val="left"/>
            </w:pPr>
            <w:r>
              <w:rPr>
                <w:rFonts w:ascii="Arial" w:cs="Arial" w:eastAsia="Arial" w:hAnsi="Arial"/>
                <w:color w:val="1A3C5E"/>
                <w:sz w:val="16"/>
                <w:szCs w:val="16"/>
              </w:rPr>
              <w:t xml:space="preserve">})</w:t>
            </w:r>
          </w:p>
        </w:tc>
      </w:tr>
    </w:tbl>
    <w:p>
      <w:pPr>
        <w:spacing w:after="200" w:before="0"/>
      </w:pPr>
    </w:p>
    <w:p>
      <w:pPr>
        <w:pStyle w:val="Heading1"/>
        <w:pBdr>
          <w:bottom w:val="single" w:color="2E75B6" w:sz="6" w:space="4"/>
        </w:pBdr>
        <w:spacing w:after="160" w:before="280"/>
      </w:pPr>
      <w:r>
        <w:rPr>
          <w:rFonts w:ascii="Arial" w:cs="Arial" w:eastAsia="Arial" w:hAnsi="Arial"/>
          <w:b/>
          <w:bCs/>
          <w:color w:val="1F3A52"/>
          <w:sz w:val="30"/>
          <w:szCs w:val="30"/>
        </w:rPr>
        <w:t xml:space="preserve">4. SEGURIDAD Y BUENAS PRÁCTICAS</w:t>
      </w:r>
    </w:p>
    <w:p>
      <w:pPr>
        <w:pStyle w:val="Heading2"/>
        <w:spacing w:after="100" w:before="200"/>
      </w:pPr>
      <w:r>
        <w:rPr>
          <w:rFonts w:ascii="Arial" w:cs="Arial" w:eastAsia="Arial" w:hAnsi="Arial"/>
          <w:b/>
          <w:bCs/>
          <w:color w:val="1A3C5E"/>
          <w:sz w:val="24"/>
          <w:szCs w:val="24"/>
        </w:rPr>
        <w:t xml:space="preserve">4.1 Protección de credenciales</w:t>
      </w:r>
    </w:p>
    <w:p>
      <w:pPr>
        <w:spacing w:after="140" w:before="0"/>
        <w:jc w:val="left"/>
      </w:pPr>
      <w:r>
        <w:rPr>
          <w:rFonts w:ascii="Arial" w:cs="Arial" w:eastAsia="Arial" w:hAnsi="Arial"/>
          <w:color w:val="000000"/>
          <w:sz w:val="20"/>
          <w:szCs w:val="20"/>
        </w:rPr>
        <w:t xml:space="preserve">La DATABASE_URL contiene la contraseña del proyecto Supabase y nunca debe exponerse. Se almacena exclusivamente en el archivo .env del backend, que está en .gitignore. El frontend Vue no tiene acceso a esta variable — solo el backend Node.js la usa internamente para crear el Pool de conexiones.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BF3FB" w:val="clear"/>
            <w:tcMar>
              <w:top w:type="dxa" w:w="100"/>
              <w:left w:type="dxa" w:w="140"/>
              <w:bottom w:type="dxa" w:w="100"/>
              <w:right w:type="dxa" w:w="140"/>
            </w:tcMar>
            <w:vAlign w:val="center"/>
          </w:tcPr>
          <w:p>
            <w:pPr>
              <w:spacing w:after="100" w:before="0"/>
              <w:jc w:val="left"/>
            </w:pPr>
            <w:r>
              <w:rPr>
                <w:rFonts w:ascii="Arial" w:cs="Arial" w:eastAsia="Arial" w:hAnsi="Arial"/>
                <w:color w:val="1A3C5E"/>
                <w:sz w:val="16"/>
                <w:szCs w:val="16"/>
              </w:rPr>
              <w:t xml:space="preserve"># texticode-api/.env — archivo local, NUNCA subir al repositorio</w:t>
            </w:r>
          </w:p>
          <w:p>
            <w:pPr>
              <w:spacing w:after="100" w:before="0"/>
              <w:jc w:val="left"/>
            </w:pPr>
            <w:r>
              <w:rPr>
                <w:rFonts w:ascii="Arial" w:cs="Arial" w:eastAsia="Arial" w:hAnsi="Arial"/>
                <w:color w:val="1A3C5E"/>
                <w:sz w:val="16"/>
                <w:szCs w:val="16"/>
              </w:rPr>
              <w:t xml:space="preserve">DATABASE_URL=postgresql://postgres.oizxmymoagvasyculdma:[PASSWORD]@aws-0-us-west-1.pooler.supabase.com:6543/postgres</w:t>
            </w:r>
          </w:p>
          <w:p>
            <w:pPr>
              <w:spacing w:after="100" w:before="0"/>
              <w:jc w:val="left"/>
            </w:pPr>
            <w:r>
              <w:rPr>
                <w:rFonts w:ascii="Arial" w:cs="Arial" w:eastAsia="Arial" w:hAnsi="Arial"/>
                <w:color w:val="1A3C5E"/>
                <w:sz w:val="16"/>
                <w:szCs w:val="16"/>
              </w:rPr>
              <w:t xml:space="preserve">JWT_SECRET=cambia_este_secreto_seguro</w:t>
            </w:r>
          </w:p>
          <w:p>
            <w:pPr>
              <w:spacing w:after="100" w:before="0"/>
              <w:jc w:val="left"/>
            </w:pPr>
            <w:r>
              <w:rPr>
                <w:rFonts w:ascii="Arial" w:cs="Arial" w:eastAsia="Arial" w:hAnsi="Arial"/>
                <w:color w:val="1A3C5E"/>
                <w:sz w:val="16"/>
                <w:szCs w:val="16"/>
              </w:rPr>
              <w:t xml:space="preserve">SENDGRID_API_KEY=SG.xxxxxxxxxxxx</w:t>
            </w:r>
          </w:p>
          <w:p>
            <w:pPr>
              <w:spacing w:after="100" w:before="0"/>
              <w:jc w:val="left"/>
            </w:pPr>
            <w:r>
              <w:rPr>
                <w:rFonts w:ascii="Arial" w:cs="Arial" w:eastAsia="Arial" w:hAnsi="Arial"/>
                <w:color w:val="1A3C5E"/>
                <w:sz w:val="16"/>
                <w:szCs w:val="16"/>
              </w:rPr>
              <w:t xml:space="preserve">API_KEY_EFICIENCIA=texticode-2026</w:t>
            </w:r>
          </w:p>
          <w:p>
            <w:pPr>
              <w:spacing w:after="100" w:before="0"/>
              <w:jc w:val="left"/>
            </w:pPr>
            <w:r>
              <w:rPr>
                <w:rFonts w:ascii="Arial" w:cs="Arial" w:eastAsia="Arial" w:hAnsi="Arial"/>
                <w:color w:val="1A3C5E"/>
                <w:sz w:val="16"/>
                <w:szCs w:val="16"/>
              </w:rPr>
              <w:t xml:space="preserve"/>
            </w:r>
          </w:p>
          <w:p>
            <w:pPr>
              <w:spacing w:after="100" w:before="0"/>
              <w:jc w:val="left"/>
            </w:pPr>
            <w:r>
              <w:rPr>
                <w:rFonts w:ascii="Arial" w:cs="Arial" w:eastAsia="Arial" w:hAnsi="Arial"/>
                <w:color w:val="1A3C5E"/>
                <w:sz w:val="16"/>
                <w:szCs w:val="16"/>
              </w:rPr>
              <w:t xml:space="preserve"># texticode-api/.gitignore</w:t>
            </w:r>
          </w:p>
          <w:p>
            <w:pPr>
              <w:spacing w:after="100" w:before="0"/>
              <w:jc w:val="left"/>
            </w:pPr>
            <w:r>
              <w:rPr>
                <w:rFonts w:ascii="Arial" w:cs="Arial" w:eastAsia="Arial" w:hAnsi="Arial"/>
                <w:color w:val="1A3C5E"/>
                <w:sz w:val="16"/>
                <w:szCs w:val="16"/>
              </w:rPr>
              <w:t xml:space="preserve">.env</w:t>
            </w:r>
          </w:p>
          <w:p>
            <w:pPr>
              <w:spacing w:after="100" w:before="0"/>
              <w:jc w:val="left"/>
            </w:pPr>
            <w:r>
              <w:rPr>
                <w:rFonts w:ascii="Arial" w:cs="Arial" w:eastAsia="Arial" w:hAnsi="Arial"/>
                <w:color w:val="1A3C5E"/>
                <w:sz w:val="16"/>
                <w:szCs w:val="16"/>
              </w:rPr>
              <w:t xml:space="preserve">node_modules/</w:t>
            </w:r>
          </w:p>
        </w:tc>
      </w:tr>
    </w:tbl>
    <w:p>
      <w:pPr>
        <w:spacing w:after="140" w:before="0"/>
      </w:pPr>
    </w:p>
    <w:p>
      <w:pPr>
        <w:pStyle w:val="Heading2"/>
        <w:spacing w:after="100" w:before="200"/>
      </w:pPr>
      <w:r>
        <w:rPr>
          <w:rFonts w:ascii="Arial" w:cs="Arial" w:eastAsia="Arial" w:hAnsi="Arial"/>
          <w:b/>
          <w:bCs/>
          <w:color w:val="1A3C5E"/>
          <w:sz w:val="24"/>
          <w:szCs w:val="24"/>
        </w:rPr>
        <w:t xml:space="preserve">4.2 Riesgos de seguridad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Riesgo</w:t>
            </w:r>
          </w:p>
        </w:tc>
        <w:tc>
          <w:tcPr>
            <w:tcW w:type="dxa" w:w="636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Mitigación aplicada en Texticode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Exposición de DATABASE_URL con contraseña</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Almacenada exclusivamente en .env del backend. Archivo en .gitignore — nunca sube al repositorio. El frontend no tiene acceso a esta variable.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Pérdida de conexión por IPv4/IPv6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Se usa Session Pooler (puerto 6543) en lugar de conexión directa, compatible con redes IPv4 colombianas. ssl: rejectUnauthorized: false garantiza la conexión segura.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Inyección SQL en queries parametrizadas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Todas las queries usan placeholders $1, $2... con pg.Pool. Ningún valor del usuario se concatena directamente al SQL.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Acceso no autorizado a datos sensibles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Validación de parámetros en cada route (isNaN, includes, campos obligatorios). Respuestas con mensajes controlados sin exponer detalles internos.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Saturación del pool de conexiones (plan free: 200 max)</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Connection pool size configurado en 15 conexiones por usuario. Max client connections: 200 (límite del plan Nano de Supabase).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Pérdida de datos del proyecto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Supabase mantiene el proyecto activo mientras haya actividad. El schema SQL completo está versionado para poder recrear la BD si es necesario.</w:t>
            </w:r>
          </w:p>
        </w:tc>
      </w:tr>
    </w:tbl>
    <w:p>
      <w:pPr>
        <w:spacing w:after="200" w:before="0"/>
      </w:pPr>
    </w:p>
    <w:p>
      <w:pPr>
        <w:pStyle w:val="Heading1"/>
        <w:pBdr>
          <w:bottom w:val="single" w:color="2E75B6" w:sz="6" w:space="4"/>
        </w:pBdr>
        <w:spacing w:after="160" w:before="280"/>
      </w:pPr>
      <w:r>
        <w:rPr>
          <w:rFonts w:ascii="Arial" w:cs="Arial" w:eastAsia="Arial" w:hAnsi="Arial"/>
          <w:b/>
          <w:bCs/>
          <w:color w:val="1F3A52"/>
          <w:sz w:val="30"/>
          <w:szCs w:val="30"/>
        </w:rPr>
        <w:t xml:space="preserve">5. PREGUNTAS DE INVESTIGACIÓN</w:t>
      </w:r>
    </w:p>
    <w:p>
      <w:pPr>
        <w:pStyle w:val="Heading2"/>
        <w:spacing w:after="100" w:before="200"/>
      </w:pPr>
      <w:r>
        <w:rPr>
          <w:rFonts w:ascii="Arial" w:cs="Arial" w:eastAsia="Arial" w:hAnsi="Arial"/>
          <w:b/>
          <w:bCs/>
          <w:color w:val="1A3C5E"/>
          <w:sz w:val="24"/>
          <w:szCs w:val="24"/>
        </w:rPr>
        <w:t xml:space="preserve">P1. ¿Qué problema resuelve la API en Texticode?</w:t>
      </w:r>
    </w:p>
    <w:p>
      <w:pPr>
        <w:spacing w:after="140" w:before="0"/>
        <w:jc w:val="left"/>
      </w:pPr>
      <w:r>
        <w:rPr>
          <w:rFonts w:ascii="Arial" w:cs="Arial" w:eastAsia="Arial" w:hAnsi="Arial"/>
          <w:color w:val="000000"/>
          <w:sz w:val="20"/>
          <w:szCs w:val="20"/>
        </w:rPr>
        <w:t xml:space="preserve">Texticode operaba con MySQL local — la base de datos solo era accesible desde el equipo donde corría el servidor. Los 4 miembros del equipo ADSO no podían trabajar sobre la misma BD simultáneamente. Supabase resuelve esto proveyendo PostgreSQL en la nube accesible desde cualquier equipo. El schema completo de Texticode (11 tablas: rol, usuario, material, orden_produccion, comprobantes, observacion_operario, orden_material, usuario_orden, google_calendar_tokens, tokens_recuperacion) migró a Supabase manteniendo todos los tipos ENUM, foreign keys y restricciones de integridad, con 11 usuarios y 20 órdenes de producción reales.</w:t>
      </w:r>
    </w:p>
    <w:p>
      <w:pPr>
        <w:pStyle w:val="Heading2"/>
        <w:spacing w:after="100" w:before="200"/>
      </w:pPr>
      <w:r>
        <w:rPr>
          <w:rFonts w:ascii="Arial" w:cs="Arial" w:eastAsia="Arial" w:hAnsi="Arial"/>
          <w:b/>
          <w:bCs/>
          <w:color w:val="1A3C5E"/>
          <w:sz w:val="24"/>
          <w:szCs w:val="24"/>
        </w:rPr>
        <w:t xml:space="preserve">P2. Métodos HTTP y datos que retorna</w:t>
      </w:r>
    </w:p>
    <w:p>
      <w:pPr>
        <w:spacing w:after="140" w:before="0"/>
        <w:jc w:val="left"/>
      </w:pPr>
      <w:r>
        <w:rPr>
          <w:rFonts w:ascii="Arial" w:cs="Arial" w:eastAsia="Arial" w:hAnsi="Arial"/>
          <w:color w:val="000000"/>
          <w:sz w:val="20"/>
          <w:szCs w:val="20"/>
        </w:rPr>
        <w:t xml:space="preserve">GET /api/usuarios: devuelve array de 11 usuarios con Id_Usuario, Nombre_Completo, Nombre_Usuario, Correo, Telefono, Estado, Fecha_Registro, Rol e Id_Rol — con JOIN entre usuario y rol ejecutado por pool.query contra Supabase. GET /api/ordenes: devuelve 20 órdenes con Cliente y NombreMaterial incluidos por JOIN. GET /api/materiales: devuelve 11 materiales con Nombre_Cliente por LEFT JOIN. POST /api/ordenes: devuelve { mensaje: 'Orden creada', Id_Orden: 133 } con status 201 Created. PUT /api/ordenes/133: devuelve { mensaje: 'Orden actualizada' } con status 200 OK. DELETE /api/ordenes/133: devuelve { mensaje: 'Orden eliminada' } con status 200 OK.</w:t>
      </w:r>
    </w:p>
    <w:p>
      <w:pPr>
        <w:pStyle w:val="Heading2"/>
        <w:spacing w:after="100" w:before="200"/>
      </w:pPr>
      <w:r>
        <w:rPr>
          <w:rFonts w:ascii="Arial" w:cs="Arial" w:eastAsia="Arial" w:hAnsi="Arial"/>
          <w:b/>
          <w:bCs/>
          <w:color w:val="1A3C5E"/>
          <w:sz w:val="24"/>
          <w:szCs w:val="24"/>
        </w:rPr>
        <w:t xml:space="preserve">P3. ¿Cómo se autentica?</w:t>
      </w:r>
    </w:p>
    <w:p>
      <w:pPr>
        <w:spacing w:after="140" w:before="0"/>
        <w:jc w:val="left"/>
      </w:pPr>
      <w:r>
        <w:rPr>
          <w:rFonts w:ascii="Arial" w:cs="Arial" w:eastAsia="Arial" w:hAnsi="Arial"/>
          <w:color w:val="000000"/>
          <w:sz w:val="20"/>
          <w:szCs w:val="20"/>
        </w:rPr>
        <w:t xml:space="preserve">La autenticación con Supabase se realiza mediante la DATABASE_URL en el Pool de conexiones pg. Esta URL incluye usuario (postgres.oizxmymoagvasyculdma), contraseña del proyecto, host del Session Pooler (aws-0-us-west-1.pooler.supabase.com) y puerto 6543. SSL está habilitado con rejectUnauthorized: false. La verificación de la conexión ocurre al iniciar el servidor — si falla, el proceso termina con process.exit(1).</w:t>
      </w:r>
    </w:p>
    <w:p>
      <w:pPr>
        <w:pStyle w:val="Heading2"/>
        <w:spacing w:after="100" w:before="200"/>
      </w:pPr>
      <w:r>
        <w:rPr>
          <w:rFonts w:ascii="Arial" w:cs="Arial" w:eastAsia="Arial" w:hAnsi="Arial"/>
          <w:b/>
          <w:bCs/>
          <w:color w:val="1A3C5E"/>
          <w:sz w:val="24"/>
          <w:szCs w:val="24"/>
        </w:rPr>
        <w:t xml:space="preserve">P4. Ventajas de API externa (Supabase) vs API interna (MySQL local)</w:t>
      </w:r>
    </w:p>
    <w:p>
      <w:pPr>
        <w:spacing w:after="140" w:before="0"/>
        <w:jc w:val="left"/>
      </w:pPr>
      <w:r>
        <w:rPr>
          <w:rFonts w:ascii="Arial" w:cs="Arial" w:eastAsia="Arial" w:hAnsi="Arial"/>
          <w:color w:val="000000"/>
          <w:sz w:val="20"/>
          <w:szCs w:val="20"/>
        </w:rPr>
        <w:t xml:space="preserve">Al ser una API externa gestionada, Supabase elimina la necesidad de administrar el servidor de base de datos localmente. Los 4 miembros del equipo acceden al mismo proyecto desde sus propios equipos sin configuración adicional. El Dashboard de Supabase provee monitoreo en tiempo real de peticiones, CPU (2%), RAM (46%) y Disk (14%). La desventaja frente a MySQL local es la dependencia de conectividad a internet y los límites del plan gratuito (Nano: 15 conexiones por pool, 200 max client connections, 500MB almacenamiento).</w:t>
      </w:r>
    </w:p>
    <w:p>
      <w:pPr>
        <w:pStyle w:val="Heading2"/>
        <w:spacing w:after="100" w:before="200"/>
      </w:pPr>
      <w:r>
        <w:rPr>
          <w:rFonts w:ascii="Arial" w:cs="Arial" w:eastAsia="Arial" w:hAnsi="Arial"/>
          <w:b/>
          <w:bCs/>
          <w:color w:val="1A3C5E"/>
          <w:sz w:val="24"/>
          <w:szCs w:val="24"/>
        </w:rPr>
        <w:t xml:space="preserve">P5. Riesgos de seguridad</w:t>
      </w:r>
    </w:p>
    <w:p>
      <w:pPr>
        <w:spacing w:after="140" w:before="0"/>
        <w:jc w:val="left"/>
      </w:pPr>
      <w:r>
        <w:rPr>
          <w:rFonts w:ascii="Arial" w:cs="Arial" w:eastAsia="Arial" w:hAnsi="Arial"/>
          <w:color w:val="000000"/>
          <w:sz w:val="20"/>
          <w:szCs w:val="20"/>
        </w:rPr>
        <w:t xml:space="preserve">El principal riesgo es la exposición de la DATABASE_URL en el repositorio, lo que daría acceso completo a la base de datos del proyecto. Se mitiga con .env + .gitignore. Un segundo riesgo es la inyección SQL si los parámetros se concatenaran directamente — se mitiga con queries parametrizadas $1, $2... en pg. Un tercer riesgo es el agotamiento del pool de conexiones en el plan Nano (200 max) con múltiples usuarios simultáneos — se mitiga configurando Connection pool size en 15.</w:t>
      </w:r>
    </w:p>
    <w:p>
      <w:pPr>
        <w:pStyle w:val="Heading2"/>
        <w:spacing w:after="100" w:before="200"/>
      </w:pPr>
      <w:r>
        <w:rPr>
          <w:rFonts w:ascii="Arial" w:cs="Arial" w:eastAsia="Arial" w:hAnsi="Arial"/>
          <w:b/>
          <w:bCs/>
          <w:color w:val="1A3C5E"/>
          <w:sz w:val="24"/>
          <w:szCs w:val="24"/>
        </w:rPr>
        <w:t xml:space="preserve">P6. Mejora implementada en Texticode</w:t>
      </w:r>
    </w:p>
    <w:p>
      <w:pPr>
        <w:spacing w:after="140" w:before="0"/>
        <w:jc w:val="left"/>
      </w:pPr>
      <w:r>
        <w:rPr>
          <w:rFonts w:ascii="Arial" w:cs="Arial" w:eastAsia="Arial" w:hAnsi="Arial"/>
          <w:color w:val="000000"/>
          <w:sz w:val="20"/>
          <w:szCs w:val="20"/>
        </w:rPr>
        <w:t xml:space="preserve">El schema completo de Texticode migró de MySQL local a Supabase PostgreSQL. El archivo db.js reemplazó la cadena de conexión MySQL por la DATABASE_URL del Session Pooler de Supabase. Todos los routes del backend (13 routers) continuaron usando pool.query() sin modificar ningún SQL ni lógica de negocio. El servidor arranca con ✅ Conectado a Supabase PostgreSQL y todas las operaciones CRUD — GET, POST, PUT, DELETE — funcionan correctamente contra la BD en la nube, verificado con Thunder Client con tiempos de respuesta entre 149ms y 2.12s.</w:t>
      </w:r>
    </w:p>
    <w:p>
      <w:pPr>
        <w:spacing w:after="200" w:before="0"/>
      </w:pPr>
    </w:p>
    <w:p>
      <w:pPr>
        <w:pStyle w:val="Heading1"/>
        <w:pBdr>
          <w:bottom w:val="single" w:color="2E75B6" w:sz="6" w:space="4"/>
        </w:pBdr>
        <w:spacing w:after="160" w:before="280"/>
      </w:pPr>
      <w:r>
        <w:rPr>
          <w:rFonts w:ascii="Arial" w:cs="Arial" w:eastAsia="Arial" w:hAnsi="Arial"/>
          <w:b/>
          <w:bCs/>
          <w:color w:val="1F3A52"/>
          <w:sz w:val="30"/>
          <w:szCs w:val="30"/>
        </w:rPr>
        <w:t xml:space="preserve">6. EVIDENCIAS DE PRUEBA</w:t>
      </w:r>
    </w:p>
    <w:p>
      <w:pPr>
        <w:pStyle w:val="Heading2"/>
        <w:spacing w:after="100" w:before="200"/>
      </w:pPr>
      <w:r>
        <w:rPr>
          <w:rFonts w:ascii="Arial" w:cs="Arial" w:eastAsia="Arial" w:hAnsi="Arial"/>
          <w:b/>
          <w:bCs/>
          <w:color w:val="1A3C5E"/>
          <w:sz w:val="24"/>
          <w:szCs w:val="24"/>
        </w:rPr>
        <w:t xml:space="preserve">6.1 Supabase — Table Editor: 10 tablas del schema Texticode</w:t>
      </w:r>
    </w:p>
    <w:p>
      <w:pPr>
        <w:spacing w:after="100" w:before="0"/>
        <w:jc w:val="left"/>
      </w:pPr>
      <w:r>
        <w:rPr>
          <w:rFonts w:ascii="Arial" w:cs="Arial" w:eastAsia="Arial" w:hAnsi="Arial"/>
          <w:color w:val="000000"/>
          <w:sz w:val="20"/>
          <w:szCs w:val="20"/>
        </w:rPr>
        <w:t xml:space="preserve">Vista del Table Editor de Supabase mostrando las 10 tablas del schema public: comprobantes, google_calendar_tokens, material, observacion_operario, orden_material, orden_produccion, rol, tokens_recuperacion, usuario y usuario_orden. Todas las tablas del sistema Texticode fueron migradas exitosamente desde MySQL a PostgreSQL en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686862"/>
                  <wp:effectExtent b="0" l="0" r="0" t="0"/>
                  <wp:docPr id="101" name="Capt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a1"/>
                          <pic:cNvPicPr>
                            <a:picLocks noChangeAspect="1" noChangeArrowheads="1"/>
                          </pic:cNvPicPr>
                        </pic:nvPicPr>
                        <pic:blipFill>
                          <a:blip xmlns:r="http://schemas.openxmlformats.org/officeDocument/2006/relationships" r:embed="rImg1"/>
                          <a:stretch>
                            <a:fillRect/>
                          </a:stretch>
                        </pic:blipFill>
                        <pic:spPr bwMode="auto">
                          <a:xfrm>
                            <a:off x="0" y="0"/>
                            <a:ext cx="5500000" cy="2686862"/>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6.2 Supabase — Tabla usuario con 11 registros reales</w:t>
      </w:r>
    </w:p>
    <w:p>
      <w:pPr>
        <w:spacing w:after="100" w:before="0"/>
        <w:jc w:val="left"/>
      </w:pPr>
      <w:r>
        <w:rPr>
          <w:rFonts w:ascii="Arial" w:cs="Arial" w:eastAsia="Arial" w:hAnsi="Arial"/>
          <w:color w:val="000000"/>
          <w:sz w:val="20"/>
          <w:szCs w:val="20"/>
        </w:rPr>
        <w:t xml:space="preserve">Vista de la tabla usuario en Supabase con los 11 usuarios del sistema: 2 administradores (Kevin Wagner, Stevan Wagner), 5 operarios (David Hernández, Erika Parada, Sandra Rincon, Julian Hurtado, Elsa Cardenas, sengrid) y 3 clientes (Patprimo S.A.S., Paola Castro, Andres Fuquene). Las contraseñas están hasheadas con bcrypt ($2b$10$...).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700892"/>
                  <wp:effectExtent b="0" l="0" r="0" t="0"/>
                  <wp:docPr id="102" name="Capt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a2"/>
                          <pic:cNvPicPr>
                            <a:picLocks noChangeAspect="1" noChangeArrowheads="1"/>
                          </pic:cNvPicPr>
                        </pic:nvPicPr>
                        <pic:blipFill>
                          <a:blip xmlns:r="http://schemas.openxmlformats.org/officeDocument/2006/relationships" r:embed="rImg2"/>
                          <a:stretch>
                            <a:fillRect/>
                          </a:stretch>
                        </pic:blipFill>
                        <pic:spPr bwMode="auto">
                          <a:xfrm>
                            <a:off x="0" y="0"/>
                            <a:ext cx="5500000" cy="2700892"/>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6.3 Supabase — Tabla orden_produccion con 20 órdenes</w:t>
      </w:r>
    </w:p>
    <w:p>
      <w:pPr>
        <w:spacing w:after="100" w:before="0"/>
        <w:jc w:val="left"/>
      </w:pPr>
      <w:r>
        <w:rPr>
          <w:rFonts w:ascii="Arial" w:cs="Arial" w:eastAsia="Arial" w:hAnsi="Arial"/>
          <w:color w:val="000000"/>
          <w:sz w:val="20"/>
          <w:szCs w:val="20"/>
        </w:rPr>
        <w:t xml:space="preserve">Vista de la tabla orden_produccion en Supabase con las 20 órdenes de producción reales del sistema: desde Camisas (Id_Orden: 10) hasta GORRAS NEW ERA (Id_Orden: 29). Estados variados: Completada y En Proceso. Productos reales: SUDADERAS HURLINTONG, HODDIES HURLINTONG, CHAQUETAS THE NORTH FACE, UNIFORMES FUTBOL, entre 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704400"/>
                  <wp:effectExtent b="0" l="0" r="0" t="0"/>
                  <wp:docPr id="103" name="Capt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a3"/>
                          <pic:cNvPicPr>
                            <a:picLocks noChangeAspect="1" noChangeArrowheads="1"/>
                          </pic:cNvPicPr>
                        </pic:nvPicPr>
                        <pic:blipFill>
                          <a:blip xmlns:r="http://schemas.openxmlformats.org/officeDocument/2006/relationships" r:embed="rImg3"/>
                          <a:stretch>
                            <a:fillRect/>
                          </a:stretch>
                        </pic:blipFill>
                        <pic:spPr bwMode="auto">
                          <a:xfrm>
                            <a:off x="0" y="0"/>
                            <a:ext cx="5500000" cy="2704400"/>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6.4 Supabase — Dashboard del proyecto texticode</w:t>
      </w:r>
    </w:p>
    <w:p>
      <w:pPr>
        <w:spacing w:after="100" w:before="0"/>
        <w:jc w:val="left"/>
      </w:pPr>
      <w:r>
        <w:rPr>
          <w:rFonts w:ascii="Arial" w:cs="Arial" w:eastAsia="Arial" w:hAnsi="Arial"/>
          <w:color w:val="000000"/>
          <w:sz w:val="20"/>
          <w:szCs w:val="20"/>
        </w:rPr>
        <w:t xml:space="preserve">Dashboard principal del proyecto texticode en Supabase mostrando: Status Healthy, Primary Database en West US (North California), CPU 2%, Disk 14%, RAM 46%, 7/60 conexiones activas y 8 Total Requests en los últimos 60 minutos (4 Database Requests + 4 Auth Requests) — evidencia de que el backend ya estaba conectado y consultando la 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679846"/>
                  <wp:effectExtent b="0" l="0" r="0" t="0"/>
                  <wp:docPr id="104" name="Capt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a4"/>
                          <pic:cNvPicPr>
                            <a:picLocks noChangeAspect="1" noChangeArrowheads="1"/>
                          </pic:cNvPicPr>
                        </pic:nvPicPr>
                        <pic:blipFill>
                          <a:blip xmlns:r="http://schemas.openxmlformats.org/officeDocument/2006/relationships" r:embed="rImg4"/>
                          <a:stretch>
                            <a:fillRect/>
                          </a:stretch>
                        </pic:blipFill>
                        <pic:spPr bwMode="auto">
                          <a:xfrm>
                            <a:off x="0" y="0"/>
                            <a:ext cx="5500000" cy="2679846"/>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6.5 GET /api/usuarios — Lista de 11 usuarios — 200 OK</w:t>
      </w:r>
    </w:p>
    <w:p>
      <w:pPr>
        <w:spacing w:after="100" w:before="0"/>
        <w:jc w:val="left"/>
      </w:pPr>
      <w:r>
        <w:rPr>
          <w:rFonts w:ascii="Arial" w:cs="Arial" w:eastAsia="Arial" w:hAnsi="Arial"/>
          <w:color w:val="000000"/>
          <w:sz w:val="20"/>
          <w:szCs w:val="20"/>
        </w:rPr>
        <w:t xml:space="preserve">GET http://localhost:3001/api/usuarios con header x-api-key: texticode-2026. Thunder Client devolvió Status 200 OK, Size 2.46 KB, Time 1.16s. La respuesta incluye los usuarios del sistema con su rol JOIN: Stevan Wagner (administrador, Id_Rol: 1), Kevin Wagner (administrador), Erika Parada (operario, Id_Rol: 2), entre 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0066"/>
                  <wp:effectExtent b="0" l="0" r="0" t="0"/>
                  <wp:docPr id="105" name="Capt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a5"/>
                          <pic:cNvPicPr>
                            <a:picLocks noChangeAspect="1" noChangeArrowheads="1"/>
                          </pic:cNvPicPr>
                        </pic:nvPicPr>
                        <pic:blipFill>
                          <a:blip xmlns:r="http://schemas.openxmlformats.org/officeDocument/2006/relationships" r:embed="rImg5"/>
                          <a:stretch>
                            <a:fillRect/>
                          </a:stretch>
                        </pic:blipFill>
                        <pic:spPr bwMode="auto">
                          <a:xfrm>
                            <a:off x="0" y="0"/>
                            <a:ext cx="5500000" cy="2950066"/>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6.6 GET /api/ordenes — Lista de 20 órdenes — 200 OK</w:t>
      </w:r>
    </w:p>
    <w:p>
      <w:pPr>
        <w:spacing w:after="100" w:before="0"/>
        <w:jc w:val="left"/>
      </w:pPr>
      <w:r>
        <w:rPr>
          <w:rFonts w:ascii="Arial" w:cs="Arial" w:eastAsia="Arial" w:hAnsi="Arial"/>
          <w:color w:val="000000"/>
          <w:sz w:val="20"/>
          <w:szCs w:val="20"/>
        </w:rPr>
        <w:t xml:space="preserve">GET http://localhost:3001/api/ordenes devolvió Status 200 OK, Size 7.68 KB, Time 1.16s. La respuesta incluye las 20 órdenes con JOIN: Id_Orden 19 (camisas overside, Cliente: Patprimo S.A.S., NombreMaterial: Hilos de todos los colores), Id_Orden 13 (Pantalonetas, Cliente: Paola Castro, NombreMaterial: Caucho), entre otras.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0066"/>
                  <wp:effectExtent b="0" l="0" r="0" t="0"/>
                  <wp:docPr id="106" name="Capt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a6"/>
                          <pic:cNvPicPr>
                            <a:picLocks noChangeAspect="1" noChangeArrowheads="1"/>
                          </pic:cNvPicPr>
                        </pic:nvPicPr>
                        <pic:blipFill>
                          <a:blip xmlns:r="http://schemas.openxmlformats.org/officeDocument/2006/relationships" r:embed="rImg6"/>
                          <a:stretch>
                            <a:fillRect/>
                          </a:stretch>
                        </pic:blipFill>
                        <pic:spPr bwMode="auto">
                          <a:xfrm>
                            <a:off x="0" y="0"/>
                            <a:ext cx="5500000" cy="2950066"/>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6.7 GET /api/materiales — Lista de materiales — 200 OK</w:t>
      </w:r>
    </w:p>
    <w:p>
      <w:pPr>
        <w:spacing w:after="100" w:before="0"/>
        <w:jc w:val="left"/>
      </w:pPr>
      <w:r>
        <w:rPr>
          <w:rFonts w:ascii="Arial" w:cs="Arial" w:eastAsia="Arial" w:hAnsi="Arial"/>
          <w:color w:val="000000"/>
          <w:sz w:val="20"/>
          <w:szCs w:val="20"/>
        </w:rPr>
        <w:t xml:space="preserve">GET http://localhost:3001/api/materiales devolvió Status 200 OK, Size 2.52 KB, Time 1.15s. Incluye materiales con cliente asignado: Agujas (Stock: 755, Accesorios, Cliente: Patprimo S.A.S.), Botones (Stock: 9, bajo stock mínimo de 10), Caucho (Stock: 200, Cliente: Paola Castro).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0066"/>
                  <wp:effectExtent b="0" l="0" r="0" t="0"/>
                  <wp:docPr id="107" name="Capt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a7"/>
                          <pic:cNvPicPr>
                            <a:picLocks noChangeAspect="1" noChangeArrowheads="1"/>
                          </pic:cNvPicPr>
                        </pic:nvPicPr>
                        <pic:blipFill>
                          <a:blip xmlns:r="http://schemas.openxmlformats.org/officeDocument/2006/relationships" r:embed="rImg7"/>
                          <a:stretch>
                            <a:fillRect/>
                          </a:stretch>
                        </pic:blipFill>
                        <pic:spPr bwMode="auto">
                          <a:xfrm>
                            <a:off x="0" y="0"/>
                            <a:ext cx="5500000" cy="2950066"/>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6.8 GET /api/eficiencia/operarios — Ranking con métricas — 200 OK</w:t>
      </w:r>
    </w:p>
    <w:p>
      <w:pPr>
        <w:spacing w:after="100" w:before="0"/>
        <w:jc w:val="left"/>
      </w:pPr>
      <w:r>
        <w:rPr>
          <w:rFonts w:ascii="Arial" w:cs="Arial" w:eastAsia="Arial" w:hAnsi="Arial"/>
          <w:color w:val="000000"/>
          <w:sz w:val="20"/>
          <w:szCs w:val="20"/>
        </w:rPr>
        <w:t xml:space="preserve">GET http://localhost:3001/api/eficiencia/operarios con x-api-key: texticode-2026. Status 200 OK, Size 1.48 KB, Time 932ms. Devolvió {ok: true, total: 5, filtros_aplicados: {rendimiento: null, estado: null, limite: null}, data: [...]}. David Hernández (Davincho): 28.0 prendas/día, 2271 unidades, 3 retrasos, rendimiento Bajo. Erika Parada (Erika22): 3.0 prendas/día, 130 unidades, 2 retrasos.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7615"/>
                  <wp:effectExtent b="0" l="0" r="0" t="0"/>
                  <wp:docPr id="108" name="Capt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a8"/>
                          <pic:cNvPicPr>
                            <a:picLocks noChangeAspect="1" noChangeArrowheads="1"/>
                          </pic:cNvPicPr>
                        </pic:nvPicPr>
                        <pic:blipFill>
                          <a:blip xmlns:r="http://schemas.openxmlformats.org/officeDocument/2006/relationships" r:embed="rImg8"/>
                          <a:stretch>
                            <a:fillRect/>
                          </a:stretch>
                        </pic:blipFill>
                        <pic:spPr bwMode="auto">
                          <a:xfrm>
                            <a:off x="0" y="0"/>
                            <a:ext cx="5500000" cy="2957615"/>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6.9 GET /api/eficiencia/operarios/28 — Path param — Perfil Erika Parada</w:t>
      </w:r>
    </w:p>
    <w:p>
      <w:pPr>
        <w:spacing w:after="100" w:before="0"/>
        <w:jc w:val="left"/>
      </w:pPr>
      <w:r>
        <w:rPr>
          <w:rFonts w:ascii="Arial" w:cs="Arial" w:eastAsia="Arial" w:hAnsi="Arial"/>
          <w:color w:val="000000"/>
          <w:sz w:val="20"/>
          <w:szCs w:val="20"/>
        </w:rPr>
        <w:t xml:space="preserve">GET http://localhost:3001/api/eficiencia/operarios/28 (Path param :id = 28). Status 200 OK, Size 2.08 KB, Time 2.12s. Devolvió perfil de Erika Parada (Erika22): prendas_por_dia: 3.0, total_unidades_producidas: 130, ordenes_en_retraso: 2, ordenes_completadas: 2, ordenes_en_proceso: 5, rendimiento: Bajo. ordenes_detalle incluye Pantalones (Id_Orden: 15, vencida: true), CHAQUETAS PATPRIMO (Id_Orden: 26, Alta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7615"/>
                  <wp:effectExtent b="0" l="0" r="0" t="0"/>
                  <wp:docPr id="109" name="Capt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a9"/>
                          <pic:cNvPicPr>
                            <a:picLocks noChangeAspect="1" noChangeArrowheads="1"/>
                          </pic:cNvPicPr>
                        </pic:nvPicPr>
                        <pic:blipFill>
                          <a:blip xmlns:r="http://schemas.openxmlformats.org/officeDocument/2006/relationships" r:embed="rImg9"/>
                          <a:stretch>
                            <a:fillRect/>
                          </a:stretch>
                        </pic:blipFill>
                        <pic:spPr bwMode="auto">
                          <a:xfrm>
                            <a:off x="0" y="0"/>
                            <a:ext cx="5500000" cy="2957615"/>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6.10 GET /api/eficiencia/operarios?rendimiento=Alto — Query param — 200 OK</w:t>
      </w:r>
    </w:p>
    <w:p>
      <w:pPr>
        <w:spacing w:after="100" w:before="0"/>
        <w:jc w:val="left"/>
      </w:pPr>
      <w:r>
        <w:rPr>
          <w:rFonts w:ascii="Arial" w:cs="Arial" w:eastAsia="Arial" w:hAnsi="Arial"/>
          <w:color w:val="000000"/>
          <w:sz w:val="20"/>
          <w:szCs w:val="20"/>
        </w:rPr>
        <w:t xml:space="preserve">GET http://localhost:3001/api/eficiencia/operarios?rendimiento=Alto (Query param). Status 200 OK, Size 102 Bytes, Time 1.10s. Devolvió {ok: true, total: 0, filtros_aplicados: {rendimiento: 'Alto'}, data: []}. Resultado esperado: ningún operario activo alcanza el umbral de rendimiento Alto (≥10 prendas/día) actualmente.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884589"/>
                  <wp:effectExtent b="0" l="0" r="0" t="0"/>
                  <wp:docPr id="110" name="Capt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aptura10"/>
                          <pic:cNvPicPr>
                            <a:picLocks noChangeAspect="1" noChangeArrowheads="1"/>
                          </pic:cNvPicPr>
                        </pic:nvPicPr>
                        <pic:blipFill>
                          <a:blip xmlns:r="http://schemas.openxmlformats.org/officeDocument/2006/relationships" r:embed="rImg10"/>
                          <a:stretch>
                            <a:fillRect/>
                          </a:stretch>
                        </pic:blipFill>
                        <pic:spPr bwMode="auto">
                          <a:xfrm>
                            <a:off x="0" y="0"/>
                            <a:ext cx="5500000" cy="2884589"/>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6.11 POST /api/ordenes — Crear orden — 201 Created</w:t>
      </w:r>
    </w:p>
    <w:p>
      <w:pPr>
        <w:spacing w:after="100" w:before="0"/>
        <w:jc w:val="left"/>
      </w:pPr>
      <w:r>
        <w:rPr>
          <w:rFonts w:ascii="Arial" w:cs="Arial" w:eastAsia="Arial" w:hAnsi="Arial"/>
          <w:color w:val="000000"/>
          <w:sz w:val="20"/>
          <w:szCs w:val="20"/>
        </w:rPr>
        <w:t xml:space="preserve">POST http://localhost:3001/api/ordenes con body JSON: Id_Cliente: 33, Id_Material: 10, Producto: 'Camisetas de prueba', Descripcion: 'Prueba POST Supabase', Cantidad: 50, Prioridad: 'Media', Fecha_Limite: '2026-08-01', Dificultad: 'Media'. El servidor respondió Status 201 Created con {mensaje: 'Orden creada', Id_Orden: 133}, confirmando la inserción en Supabase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7615"/>
                  <wp:effectExtent b="0" l="0" r="0" t="0"/>
                  <wp:docPr id="111" name="Capt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aptura11"/>
                          <pic:cNvPicPr>
                            <a:picLocks noChangeAspect="1" noChangeArrowheads="1"/>
                          </pic:cNvPicPr>
                        </pic:nvPicPr>
                        <pic:blipFill>
                          <a:blip xmlns:r="http://schemas.openxmlformats.org/officeDocument/2006/relationships" r:embed="rImg11"/>
                          <a:stretch>
                            <a:fillRect/>
                          </a:stretch>
                        </pic:blipFill>
                        <pic:spPr bwMode="auto">
                          <a:xfrm>
                            <a:off x="0" y="0"/>
                            <a:ext cx="5500000" cy="2957615"/>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6.12 PUT /api/ordenes/133 — Actualizar orden — 200 OK</w:t>
      </w:r>
    </w:p>
    <w:p>
      <w:pPr>
        <w:spacing w:after="100" w:before="0"/>
        <w:jc w:val="left"/>
      </w:pPr>
      <w:r>
        <w:rPr>
          <w:rFonts w:ascii="Arial" w:cs="Arial" w:eastAsia="Arial" w:hAnsi="Arial"/>
          <w:color w:val="000000"/>
          <w:sz w:val="20"/>
          <w:szCs w:val="20"/>
        </w:rPr>
        <w:t xml:space="preserve">PUT http://localhost:3001/api/ordenes/133 con body actualizando Estado a 'Completada' y Prioridad a 'Alta'. El servidor respondió Status 200 OK con {mensaje: 'Orden actualizada'}, confirmando que el UPDATE se ejecutó correctamente en Supabase con rowCount: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7615"/>
                  <wp:effectExtent b="0" l="0" r="0" t="0"/>
                  <wp:docPr id="112" name="Capt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aptura12"/>
                          <pic:cNvPicPr>
                            <a:picLocks noChangeAspect="1" noChangeArrowheads="1"/>
                          </pic:cNvPicPr>
                        </pic:nvPicPr>
                        <pic:blipFill>
                          <a:blip xmlns:r="http://schemas.openxmlformats.org/officeDocument/2006/relationships" r:embed="rImg12"/>
                          <a:stretch>
                            <a:fillRect/>
                          </a:stretch>
                        </pic:blipFill>
                        <pic:spPr bwMode="auto">
                          <a:xfrm>
                            <a:off x="0" y="0"/>
                            <a:ext cx="5500000" cy="2957615"/>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6.13 DELETE /api/ordenes/133 — Eliminar orden — 200 OK</w:t>
      </w:r>
    </w:p>
    <w:p>
      <w:pPr>
        <w:spacing w:after="100" w:before="0"/>
        <w:jc w:val="left"/>
      </w:pPr>
      <w:r>
        <w:rPr>
          <w:rFonts w:ascii="Arial" w:cs="Arial" w:eastAsia="Arial" w:hAnsi="Arial"/>
          <w:color w:val="000000"/>
          <w:sz w:val="20"/>
          <w:szCs w:val="20"/>
        </w:rPr>
        <w:t xml:space="preserve">DELETE http://localhost:3001/api/ordenes/133. El servidor respondió Status 200 OK, Size 29 Bytes, Time 149ms con {mensaje: 'Orden eliminada'}, confirmando que el DELETE se ejecutó correctamente en Supabase. La orden de prueba (Id_Orden 133) fue eliminada sin dejar registros huérfanos.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957615"/>
                  <wp:effectExtent b="0" l="0" r="0" t="0"/>
                  <wp:docPr id="113" name="Capt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aptura13"/>
                          <pic:cNvPicPr>
                            <a:picLocks noChangeAspect="1" noChangeArrowheads="1"/>
                          </pic:cNvPicPr>
                        </pic:nvPicPr>
                        <pic:blipFill>
                          <a:blip xmlns:r="http://schemas.openxmlformats.org/officeDocument/2006/relationships" r:embed="rImg13"/>
                          <a:stretch>
                            <a:fillRect/>
                          </a:stretch>
                        </pic:blipFill>
                        <pic:spPr bwMode="auto">
                          <a:xfrm>
                            <a:off x="0" y="0"/>
                            <a:ext cx="5500000" cy="2957615"/>
                          </a:xfrm>
                          <a:prstGeom prst="rect">
                            <a:avLst/>
                          </a:prstGeom>
                        </pic:spPr>
                      </pic:pic>
                    </a:graphicData>
                  </a:graphic>
                </wp:inline>
              </w:drawing>
            </w:r>
          </w:p>
        </w:tc>
      </w:tr>
    </w:tbl>
    <w:p>
      <w:pPr>
        <w:spacing w:after="120" w:before="0"/>
      </w:pPr>
    </w:p>
    <w:p>
      <w:pPr>
        <w:pStyle w:val="Heading2"/>
        <w:spacing w:after="100" w:before="200"/>
      </w:pPr>
      <w:r>
        <w:rPr>
          <w:rFonts w:ascii="Arial" w:cs="Arial" w:eastAsia="Arial" w:hAnsi="Arial"/>
          <w:b/>
          <w:bCs/>
          <w:color w:val="1A3C5E"/>
          <w:sz w:val="24"/>
          <w:szCs w:val="24"/>
        </w:rPr>
        <w:t xml:space="preserve">6.14 Frontend — Vista Gestión de Usuarios conectada a Supabase</w:t>
      </w:r>
    </w:p>
    <w:p>
      <w:pPr>
        <w:spacing w:after="100" w:before="0"/>
        <w:jc w:val="left"/>
      </w:pPr>
      <w:r>
        <w:rPr>
          <w:rFonts w:ascii="Arial" w:cs="Arial" w:eastAsia="Arial" w:hAnsi="Arial"/>
          <w:color w:val="000000"/>
          <w:sz w:val="20"/>
          <w:szCs w:val="20"/>
        </w:rPr>
        <w:t xml:space="preserve">Vista GestionUsuarios.vue del Panel Administrador de Texticode. Muestra los datos en tiempo real desde Supabase PostgreSQL: Total Usuarios: 8, Activos: 8, Operarios: 5, Clientes: 3. La tabla lista Andres Fuquene (Cliente), David Hernandez (Operario), Elsa Cardenas (Operario), Erika Parada (Operario), Julian Hurtado (Operario), Paola Castro (Cliente). Usuario activo: Stevan Wagner (Wstevan).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center"/>
            </w:pPr>
            <w:r>
              <w:rPr/>
              <w:drawing>
                <wp:inline xmlns:wp="http://schemas.openxmlformats.org/drawingml/2006/wordprocessingDrawing" distT="0" distB="0" distL="0" distR="0">
                  <wp:extent cx="5500000" cy="2721938"/>
                  <wp:effectExtent b="0" l="0" r="0" t="0"/>
                  <wp:docPr id="114" name="Capt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aptura14"/>
                          <pic:cNvPicPr>
                            <a:picLocks noChangeAspect="1" noChangeArrowheads="1"/>
                          </pic:cNvPicPr>
                        </pic:nvPicPr>
                        <pic:blipFill>
                          <a:blip xmlns:r="http://schemas.openxmlformats.org/officeDocument/2006/relationships" r:embed="rImg14"/>
                          <a:stretch>
                            <a:fillRect/>
                          </a:stretch>
                        </pic:blipFill>
                        <pic:spPr bwMode="auto">
                          <a:xfrm>
                            <a:off x="0" y="0"/>
                            <a:ext cx="5500000" cy="2721938"/>
                          </a:xfrm>
                          <a:prstGeom prst="rect">
                            <a:avLst/>
                          </a:prstGeom>
                        </pic:spPr>
                      </pic:pic>
                    </a:graphicData>
                  </a:graphic>
                </wp:inline>
              </w:drawing>
            </w:r>
          </w:p>
        </w:tc>
      </w:tr>
    </w:tbl>
    <w:p>
      <w:pPr>
        <w:spacing w:after="200" w:before="0"/>
      </w:pPr>
    </w:p>
    <w:p>
      <w:pPr>
        <w:pStyle w:val="Heading1"/>
        <w:pBdr>
          <w:bottom w:val="single" w:color="2E75B6" w:sz="6" w:space="4"/>
        </w:pBdr>
        <w:spacing w:after="160" w:before="280"/>
      </w:pPr>
      <w:r>
        <w:rPr>
          <w:rFonts w:ascii="Arial" w:cs="Arial" w:eastAsia="Arial" w:hAnsi="Arial"/>
          <w:b/>
          <w:bCs/>
          <w:color w:val="1F3A52"/>
          <w:sz w:val="30"/>
          <w:szCs w:val="30"/>
        </w:rPr>
        <w:t xml:space="preserve">7. FLUJO DE INTEGRACIÓN COMPLETO</w:t>
      </w:r>
    </w:p>
    <w:p>
      <w:pPr>
        <w:pStyle w:val="Heading2"/>
        <w:spacing w:after="100" w:before="200"/>
      </w:pPr>
      <w:r>
        <w:rPr>
          <w:rFonts w:ascii="Arial" w:cs="Arial" w:eastAsia="Arial" w:hAnsi="Arial"/>
          <w:b/>
          <w:bCs/>
          <w:color w:val="1A3C5E"/>
          <w:sz w:val="24"/>
          <w:szCs w:val="24"/>
        </w:rPr>
        <w:t xml:space="preserve">7.1 Diagrama de flujo — Operaciones reales probadas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3840"/>
        <w:gridCol w:w="3200"/>
      </w:tblGrid>
      <w:tr>
        <w:tc>
          <w:tcPr>
            <w:tcW w:type="dxa" w:w="52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Actor</w:t>
            </w:r>
          </w:p>
        </w:tc>
        <w:tc>
          <w:tcPr>
            <w:tcW w:type="dxa" w:w="384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Acción</w:t>
            </w:r>
          </w:p>
        </w:tc>
        <w:tc>
          <w:tcPr>
            <w:tcW w:type="dxa" w:w="3200"/>
            <w:tcBorders>
              <w:top w:val="single" w:color="CCCCCC" w:sz="1"/>
              <w:left w:val="single" w:color="CCCCCC" w:sz="1"/>
              <w:bottom w:val="single" w:color="CCCCCC" w:sz="1"/>
              <w:right w:val="single" w:color="CCCCCC" w:sz="1"/>
            </w:tcBorders>
            <w:shd w:fill="1F3A52" w:val="clear"/>
            <w:tcMar>
              <w:top w:type="dxa" w:w="100"/>
              <w:left w:type="dxa" w:w="140"/>
              <w:bottom w:type="dxa" w:w="100"/>
              <w:right w:type="dxa" w:w="140"/>
            </w:tcMar>
            <w:vAlign w:val="center"/>
          </w:tcPr>
          <w:p>
            <w:pPr>
              <w:spacing w:after="100" w:before="0"/>
              <w:jc w:val="left"/>
            </w:pPr>
            <w:r>
              <w:rPr>
                <w:rFonts w:ascii="Arial" w:cs="Arial" w:eastAsia="Arial" w:hAnsi="Arial"/>
                <w:b/>
                <w:bCs/>
                <w:color w:val="FFFFFF"/>
                <w:sz w:val="19"/>
                <w:szCs w:val="19"/>
              </w:rPr>
              <w:t xml:space="preserve">Respuesta</w:t>
            </w:r>
          </w:p>
        </w:tc>
      </w:tr>
      <w:tr>
        <w:tc>
          <w:tcPr>
            <w:tcW w:type="dxa" w:w="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Frontend Vue</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Llama GET /api/usuarios desde GestionUsuarios.vue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Node.js recibe la petición en el router de usuarios</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Node.js (db.js)</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pool.query ejecuta SELECT con JOIN entre usuario y rol contra Supabase PostgreSQL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pg.Pool envía la query a aws-0-us-west-1.pooler.supabase.com:6543</w:t>
            </w:r>
          </w:p>
        </w:tc>
      </w:tr>
      <w:tr>
        <w:tc>
          <w:tcPr>
            <w:tcW w:type="dxa" w:w="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Supabase</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PostgreSQL ejecuta la query y devuelve los 11 usuarios del sistema con su rol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JSON array con Id_Usuario, Nombre_Completo, Rol, Estado, etc.</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Admin</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Crea nueva orden: POST /api/ordenes con body JSON (Id_Cliente: 33, Producto: 'Camisetas...')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201 Created — {mensaje: 'Orden creada', Id_Orden: 133}</w:t>
            </w:r>
          </w:p>
        </w:tc>
      </w:tr>
      <w:tr>
        <w:tc>
          <w:tcPr>
            <w:tcW w:type="dxa" w:w="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Node.js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INSERT INTO orden_produccion con $1..$10 parametrizados, RETURNING Id_Orden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Supabase asigna Id_Orden 133 via SERIAL y confirma la inserción</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Admin</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PUT /api/ordenes/133 actualiza Estado a Completada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{mensaje: 'Orden actualizada'} — rowCount: 1</w:t>
            </w:r>
          </w:p>
        </w:tc>
      </w:tr>
      <w:tr>
        <w:tc>
          <w:tcPr>
            <w:tcW w:type="dxa" w:w="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Admin</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DELETE /api/ordenes/133 elimina la orden de prueba</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color w:val="000000"/>
                <w:sz w:val="18"/>
                <w:szCs w:val="18"/>
              </w:rPr>
              <w:t xml:space="preserve">200 OK — {mensaje: 'Orden eliminada'} — rowCount: 1</w:t>
            </w:r>
          </w:p>
        </w:tc>
      </w:tr>
    </w:tbl>
    <w:p>
      <w:pPr>
        <w:spacing w:after="140" w:before="0"/>
      </w:pPr>
    </w:p>
    <w:p>
      <w:pPr>
        <w:pStyle w:val="Heading2"/>
        <w:spacing w:after="100" w:before="200"/>
      </w:pPr>
      <w:r>
        <w:rPr>
          <w:rFonts w:ascii="Arial" w:cs="Arial" w:eastAsia="Arial" w:hAnsi="Arial"/>
          <w:b/>
          <w:bCs/>
          <w:color w:val="1A3C5E"/>
          <w:sz w:val="24"/>
          <w:szCs w:val="24"/>
        </w:rPr>
        <w:t xml:space="preserve">7.2 Justificación — API Externa Supabase vs MySQL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5E8F0" w:val="clear"/>
            <w:tcMar>
              <w:top w:type="dxa" w:w="100"/>
              <w:left w:type="dxa" w:w="140"/>
              <w:bottom w:type="dxa" w:w="100"/>
              <w:right w:type="dxa" w:w="140"/>
            </w:tcMar>
            <w:vAlign w:val="center"/>
          </w:tcPr>
          <w:p>
            <w:pPr>
              <w:spacing w:after="80" w:before="0"/>
              <w:jc w:val="left"/>
            </w:pPr>
            <w:r>
              <w:rPr>
                <w:rFonts w:ascii="Arial" w:cs="Arial" w:eastAsia="Arial" w:hAnsi="Arial"/>
                <w:b/>
                <w:bCs/>
                <w:color w:val="1F3A52"/>
                <w:sz w:val="20"/>
                <w:szCs w:val="20"/>
              </w:rPr>
              <w:t xml:space="preserve">📌 Sobre la elección de API Externa (Supabase PostgreSQL) vs MySQL Local</w:t>
            </w:r>
          </w:p>
          <w:p>
            <w:pPr>
              <w:spacing w:after="60" w:before="0"/>
              <w:jc w:val="left"/>
            </w:pPr>
            <w:r>
              <w:rPr>
                <w:rFonts w:ascii="Arial" w:cs="Arial" w:eastAsia="Arial" w:hAnsi="Arial"/>
                <w:color w:val="000000"/>
                <w:sz w:val="19"/>
                <w:szCs w:val="19"/>
              </w:rPr>
              <w:t xml:space="preserve">Se migró de MySQL local a Supabase porque el equipo ADSO de 4 integrantes necesitaba una base de datos compartida accesible desde cualquier equipo. Con MySQL local, cada integrante tenía que mantener su propia instancia sincronizada manualmente, lo que generaba inconsistencias en los datos de desarrollo.</w:t>
            </w:r>
          </w:p>
          <w:p>
            <w:pPr>
              <w:spacing w:after="60" w:before="0"/>
              <w:jc w:val="left"/>
            </w:pPr>
            <w:r>
              <w:rPr>
                <w:rFonts w:ascii="Arial" w:cs="Arial" w:eastAsia="Arial" w:hAnsi="Arial"/>
                <w:color w:val="000000"/>
                <w:sz w:val="19"/>
                <w:szCs w:val="19"/>
              </w:rPr>
              <w:t xml:space="preserve">La migración fue transparente para el código: todos los routes del backend continuaron usando pool.query() con SQL parametrizado $1, $2... sin modificar ninguna lógica. Solo cambió la DATABASE_URL en el .env — de una conexión local MySQL a la URL del Session Pooler de Supabase (aws-0-us-west-1.pooler.supabase.com:6543).</w:t>
            </w:r>
          </w:p>
          <w:p>
            <w:pPr>
              <w:spacing w:after="100" w:before="0"/>
              <w:jc w:val="left"/>
            </w:pPr>
            <w:r>
              <w:rPr>
                <w:rFonts w:ascii="Arial" w:cs="Arial" w:eastAsia="Arial" w:hAnsi="Arial"/>
                <w:color w:val="000000"/>
                <w:sz w:val="19"/>
                <w:szCs w:val="19"/>
              </w:rPr>
              <w:t xml:space="preserve">El Dashboard de Supabase aportó monitoreo en tiempo real que MySQL local no tenía: métricas de CPU, RAM, Disk, número de conexiones activas y total de requests por minuto — información valiosa para el equipo durante el desarrollo.</w:t>
            </w:r>
          </w:p>
        </w:tc>
      </w:tr>
    </w:tbl>
    <w:p>
      <w:pPr>
        <w:spacing w:after="10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680"/>
        <w:tab w:val="right" w:pos="9360"/>
      </w:tabs>
      <w:spacing w:before="60"/>
    </w:pPr>
    <w:r>
      <w:rPr>
        <w:rFonts w:ascii="Arial" w:cs="Arial" w:eastAsia="Arial" w:hAnsi="Arial"/>
        <w:color w:val="666666"/>
        <w:sz w:val="16"/>
        <w:szCs w:val="16"/>
      </w:rPr>
      <w:t xml:space="preserve">Texticode — ADSO 2026</w:t>
    </w:r>
    <w:r>
      <w:rPr>
        <w:sz w:val="16"/>
        <w:szCs w:val="16"/>
      </w:rPr>
      <w:t xml:space="preserve">	</w:t>
    </w:r>
    <w:r>
      <w:rPr>
        <w:rFonts w:ascii="Arial" w:cs="Arial" w:eastAsia="Arial" w:hAnsi="Arial"/>
        <w:color w:val="666666"/>
        <w:sz w:val="16"/>
        <w:szCs w:val="16"/>
      </w:rPr>
      <w:t xml:space="preserve">Sistema de gestión textil  │  Instructor: Ing. Edwin Marín</w:t>
    </w:r>
    <w:r>
      <w:rPr>
        <w:sz w:val="16"/>
        <w:szCs w:val="16"/>
      </w:rPr>
      <w:t xml:space="preserve">	</w:t>
    </w:r>
    <w:r>
      <w:rPr>
        <w:rFonts w:ascii="Arial" w:cs="Arial" w:eastAsia="Arial" w:hAnsi="Arial"/>
        <w:color w:val="666666"/>
        <w:sz w:val="16"/>
        <w:szCs w:val="16"/>
      </w:rPr>
      <w:t xml:space="preserve">Página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60"/>
    </w:pPr>
    <w:r>
      <w:rPr>
        <w:rFonts w:ascii="Arial" w:cs="Arial" w:eastAsia="Arial" w:hAnsi="Arial"/>
        <w:color w:val="888888"/>
        <w:sz w:val="16"/>
        <w:szCs w:val="16"/>
      </w:rPr>
      <w:t xml:space="preserve">TALLER ADSO 2026 — API Externa Supabase PostgreSQL  │  Aprendices: Lancheros · Tibambre · Castro · Wagner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2"/>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mg1" Type="http://schemas.openxmlformats.org/officeDocument/2006/relationships/image" Target="media/img1.png"/><Relationship Id="rImg2" Type="http://schemas.openxmlformats.org/officeDocument/2006/relationships/image" Target="media/img2.png"/><Relationship Id="rImg3" Type="http://schemas.openxmlformats.org/officeDocument/2006/relationships/image" Target="media/img3.png"/><Relationship Id="rImg4" Type="http://schemas.openxmlformats.org/officeDocument/2006/relationships/image" Target="media/img4.png"/><Relationship Id="rImg5" Type="http://schemas.openxmlformats.org/officeDocument/2006/relationships/image" Target="media/img5.png"/><Relationship Id="rImg6" Type="http://schemas.openxmlformats.org/officeDocument/2006/relationships/image" Target="media/img6.png"/><Relationship Id="rImg7" Type="http://schemas.openxmlformats.org/officeDocument/2006/relationships/image" Target="media/img7.png"/><Relationship Id="rImg8" Type="http://schemas.openxmlformats.org/officeDocument/2006/relationships/image" Target="media/img8.png"/><Relationship Id="rImg9" Type="http://schemas.openxmlformats.org/officeDocument/2006/relationships/image" Target="media/img9.png"/><Relationship Id="rImg10" Type="http://schemas.openxmlformats.org/officeDocument/2006/relationships/image" Target="media/img10.png"/><Relationship Id="rImg11" Type="http://schemas.openxmlformats.org/officeDocument/2006/relationships/image" Target="media/img11.png"/><Relationship Id="rImg12" Type="http://schemas.openxmlformats.org/officeDocument/2006/relationships/image" Target="media/img12.png"/><Relationship Id="rImg13" Type="http://schemas.openxmlformats.org/officeDocument/2006/relationships/image" Target="media/img13.png"/><Relationship Id="rImg14" Type="http://schemas.openxmlformats.org/officeDocument/2006/relationships/image" Target="media/img1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2026-05-21T03:22:25.447Z</dcterms:created>
  <dcterms:modified xsi:type="dcterms:W3CDTF">2026-05-21T03:22:25.457Z</dcterms:modified>
</cp:coreProperties>
</file>

<file path=docProps/custom.xml><?xml version="1.0" encoding="utf-8"?>
<Properties xmlns="http://schemas.openxmlformats.org/officeDocument/2006/custom-properties" xmlns:vt="http://schemas.openxmlformats.org/officeDocument/2006/docPropsVTypes"/>
</file>