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7A95" w14:textId="77777777" w:rsidR="00693F89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1. INFORMACIÓN GENERAL DEL PROYECTO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  <w:gridCol w:w="2400"/>
        <w:gridCol w:w="4800"/>
      </w:tblGrid>
      <w:tr w:rsidR="00693F89" w14:paraId="15E68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16E82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 del proyecto: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95CE6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PrintSmart 3D – Sistema inteligente para análisis, gestión y optimización de costos en impresión 3D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DBE11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Programa de Formación: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17C32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Análisis y Desarrollo de Software (ADSO) – SENA</w:t>
            </w:r>
          </w:p>
        </w:tc>
      </w:tr>
      <w:tr w:rsidR="00693F89" w14:paraId="46B9F0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98858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Integrantes del equipo: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06D3C" w14:textId="48CB9B91" w:rsidR="00753D33" w:rsidRPr="00753D33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Yesenia Montoya Silva | Eilin Jireth Martin Loaiza | Jade Valentina Cupitra Largo | Moisés Agustín Stredel Berrocal</w:t>
            </w:r>
            <w:r w:rsidR="00753D33">
              <w:rPr>
                <w:rFonts w:ascii="Arial" w:eastAsia="Arial" w:hAnsi="Arial" w:cs="Arial"/>
                <w:sz w:val="18"/>
                <w:szCs w:val="18"/>
              </w:rPr>
              <w:t xml:space="preserve"> | Camilo Andres Zambrano Vasquez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B8BC2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Fase del Proyecto: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D8025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Planeación – Elaboración de Propuesta Técnica del Software</w:t>
            </w:r>
          </w:p>
        </w:tc>
      </w:tr>
      <w:tr w:rsidR="00693F89" w14:paraId="2B8063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E9A13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Objetivo General:</w:t>
            </w:r>
          </w:p>
        </w:tc>
        <w:tc>
          <w:tcPr>
            <w:tcW w:w="480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9B48E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Desarrollar una solución informática que permita gestionar el inventario de materiales, calcular los costos de producción y administrar los pedidos de impresión 3D.</w:t>
            </w:r>
          </w:p>
        </w:tc>
      </w:tr>
    </w:tbl>
    <w:p w14:paraId="777272FB" w14:textId="77777777" w:rsidR="00693F89" w:rsidRDefault="00693F89">
      <w:pPr>
        <w:spacing w:before="200"/>
      </w:pPr>
    </w:p>
    <w:p w14:paraId="7CB1FE17" w14:textId="77777777" w:rsidR="00693F89" w:rsidRDefault="00000000">
      <w:pPr>
        <w:spacing w:before="8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2. FICHA TÉCNICA – HARDWARE (EQUIPO DE TRABAJO)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880"/>
        <w:gridCol w:w="2880"/>
      </w:tblGrid>
      <w:tr w:rsidR="00693F89" w14:paraId="6AA217E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DC2BF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061C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ESPECIFICACIÓN TÉCNICA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2926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/ FUNCIÓN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93DC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NORMA / ESTÁNDAR (NTC ISO 9000)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3EE8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693F89" w14:paraId="1B19600A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C0003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EQUIPO DE MESA HP – Estación de Desarrollo (×2 unidades)</w:t>
            </w:r>
          </w:p>
        </w:tc>
      </w:tr>
      <w:tr w:rsidR="00693F89" w14:paraId="192412B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61728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Marca / Procesador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23DD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HP / AMD Ryzen 5 5600G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38FF3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CPU de 6 núcleos / 12 hilos, 3.9GHz base – 4.4GHz boost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66618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ISO 9001 – Conformidad y trazabilidad del componente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79AA2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Óptimo para compilación, servidores locales y diseño 3D</w:t>
            </w:r>
          </w:p>
        </w:tc>
      </w:tr>
      <w:tr w:rsidR="00693F89" w14:paraId="317DABA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DE1FA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Memoria RAM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2E6D9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16 GB DDR4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EE10F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Doble canal; velocidad mínima 3200 MHz para entornos de desarrollo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CC833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ISO 9000 – Control de calidad del producto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93EDE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Permite multitarea fluida con IDEs, SGBD y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navegador simultáneos</w:t>
            </w:r>
            <w:proofErr w:type="gramEnd"/>
          </w:p>
        </w:tc>
      </w:tr>
      <w:tr w:rsidR="00693F89" w14:paraId="4F76B74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014AB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Almacenamiento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5B185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512 GB SSD NVMe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82D82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Lectura secuencial ≥ 3,000 MB/s; arranque del SO &lt; 20 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6A72D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ISO 9001 – Fiabilidad y durabilidad del componente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81FBF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Garantiza tiempos de respuesta ágiles para el proyecto</w:t>
            </w:r>
          </w:p>
        </w:tc>
      </w:tr>
      <w:tr w:rsidR="00693F89" w14:paraId="2E22FFB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21748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Sistema Operativo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3DBA2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Windows 11 Pro (64 bits)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D8B5A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SO compatible con entornos de desarrollo (VS Code, Node.js, MySQL, Git)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7C9B3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ISO 9000 – Gestión de la calidad del software base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18EE1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Licencia OEM incluida con el equipo</w:t>
            </w:r>
          </w:p>
        </w:tc>
      </w:tr>
      <w:tr w:rsidR="00693F89" w14:paraId="762ED38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8EF3E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Conectividad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ED63F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Ethernet Gigabit / Wi-Fi 5 / USB 3.0 × 4 / HDMI / DP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DF59E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Puertos suficientes para periféricos y conexión a red de área local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49A38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ISO 9001 – Compatibilidad e integración de componentes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D3ECB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Requerido para comunicación con servidor en la nube</w:t>
            </w:r>
          </w:p>
        </w:tc>
      </w:tr>
      <w:tr w:rsidR="00693F89" w14:paraId="51A7C4D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5BD87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Uso recomendado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4DC01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Diseño 3D, laminado y gestión del sistema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8E4DC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Soporta herramientas CAD, IDEs y acceso al sistema PrintSmart 3D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0A53C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ISO 9000 – Adecuación al propósito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FDC6C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Estación principal de desarrollo y administración</w:t>
            </w:r>
          </w:p>
        </w:tc>
      </w:tr>
      <w:tr w:rsidR="00693F89" w14:paraId="730503A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67EDD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Precio unitario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D9E34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$2.800.000 COP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B1A64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Cotización de referencia al momento de elaborar el presupuesto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503E94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ISO 9001 – Evaluación de proveedores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7D7BDA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Precio sujeto a variación según proveedor y fecha de compra</w:t>
            </w:r>
          </w:p>
        </w:tc>
      </w:tr>
      <w:tr w:rsidR="00693F89" w14:paraId="3FEC895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9227D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CD793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2 unidades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6E4CA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Un equipo por estación de desarrollo del equipo de trabajo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3F0AD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ISO 9001 – Planificación de recursos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4E7C7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Cubre a los 4 aprendices en dos turnos de trabajo</w:t>
            </w:r>
          </w:p>
        </w:tc>
      </w:tr>
      <w:tr w:rsidR="00693F89" w14:paraId="360B1A0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DDCD1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Subtotal Hardware</w:t>
            </w:r>
          </w:p>
        </w:tc>
        <w:tc>
          <w:tcPr>
            <w:tcW w:w="1152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34B0" w14:textId="77777777" w:rsidR="00693F8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$5.600.000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</w:rPr>
              <w:t>COP  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>2 × $2.800.000)</w:t>
            </w:r>
          </w:p>
        </w:tc>
      </w:tr>
    </w:tbl>
    <w:p w14:paraId="62F2736E" w14:textId="77777777" w:rsidR="00693F89" w:rsidRDefault="00693F89">
      <w:pPr>
        <w:spacing w:before="200"/>
      </w:pPr>
    </w:p>
    <w:p w14:paraId="0A432A97" w14:textId="77777777" w:rsidR="00693F89" w:rsidRDefault="00000000">
      <w:pPr>
        <w:spacing w:before="8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3. FICHA TÉCNICA – SOFTWARE Y SERVIDOR EN LA NUBE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880"/>
        <w:gridCol w:w="2880"/>
      </w:tblGrid>
      <w:tr w:rsidR="00693F89" w14:paraId="7D3284D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9E59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COMPONENTE / SERVICIO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9EB7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ESPECIFICACIÓN TÉCNICA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98EA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FUNCIÓN EN EL PROYECTO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018F4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LICENCIA / TIPO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4193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COSTO / OBSERVACIONES</w:t>
            </w:r>
          </w:p>
        </w:tc>
      </w:tr>
      <w:tr w:rsidR="00693F89" w14:paraId="3823D815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ED6D1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SOFTWARE DE DESARROLLO (Gratuito / Código Abierto)</w:t>
            </w:r>
          </w:p>
        </w:tc>
      </w:tr>
      <w:tr w:rsidR="00693F89" w14:paraId="0469703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257465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NetBeans IDE 21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F2D92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Entorno de desarrollo integrado (IDE)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3FC93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Escritura, compilación y depuración del código fuente del proyecto PrintSmart 3D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D78A2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Apache 2.0 – Open Source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9B88B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$0 – Gratuito</w:t>
            </w:r>
          </w:p>
        </w:tc>
      </w:tr>
      <w:tr w:rsidR="00693F89" w14:paraId="550B991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36910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GitHub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27EA8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Plataforma de control de versiones (Git)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19F77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Almacenamiento del repositorio, trabajo colaborativo entre los integrantes del equipo y seguimiento de cambios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F670F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MIT / GitHub Free Tier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16139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$0 – Gratuito (plan Free)</w:t>
            </w:r>
          </w:p>
        </w:tc>
      </w:tr>
      <w:tr w:rsidR="00693F89" w14:paraId="16CABD7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C7825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Visual Studio Code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A0227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Editor de código fuente (IDE ligero)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15C6C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Edición rápida de archivos, revisión de código y uso de extensiones de apoyo al desarrollo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3754C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MIT – Open Source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7CB31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$0 – Gratuito</w:t>
            </w:r>
          </w:p>
        </w:tc>
      </w:tr>
      <w:tr w:rsidR="00693F89" w14:paraId="17540E52" w14:textId="77777777">
        <w:tblPrEx>
          <w:tblCellMar>
            <w:top w:w="0" w:type="dxa"/>
            <w:bottom w:w="0" w:type="dxa"/>
          </w:tblCellMar>
        </w:tblPrEx>
        <w:tc>
          <w:tcPr>
            <w:tcW w:w="1440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34D94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SERVIDOR EN LA NUBE – Hostinger VPS KVM 2 (Pago Anual)</w:t>
            </w:r>
          </w:p>
        </w:tc>
      </w:tr>
      <w:tr w:rsidR="00693F89" w14:paraId="02F4535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61478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Proveedor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BE74D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Hostinger International Ltd.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57F83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Alojamiento de la aplicación web, base de datos y archivos del sistema PrintSmart 3D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9BF40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Servicio de pago – Contrato anual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ABAFD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Plan seleccionado: VPS KVM 2</w:t>
            </w:r>
          </w:p>
        </w:tc>
      </w:tr>
      <w:tr w:rsidR="00693F89" w14:paraId="084DFB3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2E7C8F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vCPUs / RAM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D641F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2 vCPU / 8 GB RAM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6F8DE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Procesamiento de solicitudes concurrentes del sistema de impresión 3D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61D04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ISO 27001 – Seguridad de la información (certificación Hostinger)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3D70E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Suficiente para carga inicial y crecimiento del proyecto</w:t>
            </w:r>
          </w:p>
        </w:tc>
      </w:tr>
      <w:tr w:rsidR="00693F89" w14:paraId="4CA04DC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A6F1A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Almacenamiento / Ancho de banda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50C4A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100 GB SSD NVMe / 8 TB de transferencia mensual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55689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Alojamiento de la base de datos y archivos del sistema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5B5F0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ISO 9001 – Gestión de calidad del servicio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18ECE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Amplio para las operaciones del negocio de impresión 3D</w:t>
            </w:r>
          </w:p>
        </w:tc>
      </w:tr>
      <w:tr w:rsidR="00693F89" w14:paraId="5E4F454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49612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Sistema Operativo del servidor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E1505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Ubuntu Server 22.04 LTS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92A8B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SO estable y seguro para despliegue de aplicaciones Node.js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20C82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GPL – Open Source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56B44B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Sin costo adicional (incluido en el plan VPS)</w:t>
            </w:r>
          </w:p>
        </w:tc>
      </w:tr>
      <w:tr w:rsidR="00693F89" w14:paraId="3BD309F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1E986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Certificado SSL / IP dedicada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871A8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Let's Encrypt SSL gratuito + IPv4 dedicada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CE173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Cifrado HTTPS de extremo a extremo para datos del sistema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19AB9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PCI DSS – Transmisión segura de datos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9698D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Incluido en el plan anual</w:t>
            </w:r>
          </w:p>
        </w:tc>
      </w:tr>
      <w:tr w:rsidR="00693F89" w14:paraId="6F33AFA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33974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Panel de control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FEB5D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hPanel (Hostinger) + acceso SSH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5088D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Administración del servidor, despliegues y monitoreo de recursos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60B27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ISO 9001 – Trazabilidad y control del servicio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68971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Incluido sin costo adicional</w:t>
            </w:r>
          </w:p>
        </w:tc>
      </w:tr>
      <w:tr w:rsidR="00693F89" w14:paraId="3B694C5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79B2D" w14:textId="77777777" w:rsidR="00693F89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Precio del servidor</w:t>
            </w:r>
          </w:p>
        </w:tc>
        <w:tc>
          <w:tcPr>
            <w:tcW w:w="1152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D5A7" w14:textId="77777777" w:rsidR="00693F8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$672.000 COP /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</w:rPr>
              <w:t>año  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≈ USD 6,99/mes × 8 meses + precio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lista)   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</w:rPr>
              <w:t>–   Plan Hostinger VPS KVM 2</w:t>
            </w:r>
          </w:p>
        </w:tc>
      </w:tr>
    </w:tbl>
    <w:p w14:paraId="51A3B725" w14:textId="77777777" w:rsidR="00693F89" w:rsidRDefault="00693F89">
      <w:pPr>
        <w:spacing w:before="200"/>
      </w:pPr>
    </w:p>
    <w:p w14:paraId="10B5F018" w14:textId="77777777" w:rsidR="00693F89" w:rsidRDefault="00000000">
      <w:pPr>
        <w:spacing w:before="80" w:after="8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4. PRESUPUESTO TOTAL DEL PROYECTO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8"/>
        <w:gridCol w:w="5421"/>
        <w:gridCol w:w="2743"/>
        <w:gridCol w:w="2073"/>
        <w:gridCol w:w="2785"/>
      </w:tblGrid>
      <w:tr w:rsidR="00693F89" w14:paraId="6B52CFD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808B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Ítem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1455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0F7CB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EE456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Cantidad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A9CEB" w14:textId="77777777" w:rsidR="00693F8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Costo (COP)</w:t>
            </w:r>
          </w:p>
        </w:tc>
      </w:tr>
      <w:tr w:rsidR="00693F89" w14:paraId="7381205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D5216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2F920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HP Equipo de Mesa – AMD Ryzen 5 5600G / 16 GB DDR4 / 512 GB SSD NVMe / Win 11 Pro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C0004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Hardware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9668E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2 und.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02BE7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$5.600.000</w:t>
            </w:r>
          </w:p>
        </w:tc>
      </w:tr>
      <w:tr w:rsidR="00693F89" w14:paraId="585A83A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2D198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F9759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NetBeans IDE 21, GitHub (Free Tier), Visual Studio Code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8E1715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Software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187417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Licencias libres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A931D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$0</w:t>
            </w:r>
          </w:p>
        </w:tc>
      </w:tr>
      <w:tr w:rsidR="00693F89" w14:paraId="0735299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92F0E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EE4F4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Hostinger VPS KVM 2 – 2 vCPU / 8 GB RAM / 100 GB SSD / 8 TB BW – Pago anual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25FAD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Servidor (nube)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D2D38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1 año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C67C1" w14:textId="77777777" w:rsidR="00693F89" w:rsidRDefault="00000000">
            <w:r>
              <w:rPr>
                <w:rFonts w:ascii="Arial" w:eastAsia="Arial" w:hAnsi="Arial" w:cs="Arial"/>
                <w:sz w:val="18"/>
                <w:szCs w:val="18"/>
              </w:rPr>
              <w:t>$672.000</w:t>
            </w:r>
          </w:p>
        </w:tc>
      </w:tr>
      <w:tr w:rsidR="00693F89" w14:paraId="5860FF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1EFD" w14:textId="77777777" w:rsidR="00693F8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Subtotal Hardware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972A" w14:textId="77777777" w:rsidR="00693F8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 und.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1C7F" w14:textId="77777777" w:rsidR="00693F8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$5.600.000</w:t>
            </w:r>
          </w:p>
        </w:tc>
      </w:tr>
      <w:tr w:rsidR="00693F89" w14:paraId="151075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DA11" w14:textId="77777777" w:rsidR="00693F8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Subtotal Software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80F0" w14:textId="77777777" w:rsidR="00693F8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–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4AF5" w14:textId="77777777" w:rsidR="00693F8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$0</w:t>
            </w:r>
          </w:p>
        </w:tc>
      </w:tr>
      <w:tr w:rsidR="00693F89" w14:paraId="73D6F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D53A" w14:textId="77777777" w:rsidR="00693F8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Subtotal Servidor en la nube (1 año)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E850" w14:textId="77777777" w:rsidR="00693F8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 año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2186" w14:textId="77777777" w:rsidR="00693F8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$672.000</w:t>
            </w:r>
          </w:p>
        </w:tc>
      </w:tr>
      <w:tr w:rsidR="00693F89" w14:paraId="500DEC34" w14:textId="77777777">
        <w:tblPrEx>
          <w:tblCellMar>
            <w:top w:w="0" w:type="dxa"/>
            <w:bottom w:w="0" w:type="dxa"/>
          </w:tblCellMar>
        </w:tblPrEx>
        <w:tc>
          <w:tcPr>
            <w:tcW w:w="1152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EAD56C" w14:textId="77777777" w:rsidR="00693F8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INVERSIÓN TOTAL DEL PROYECTO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270A4536" w14:textId="77777777" w:rsidR="00693F8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$6.272.000 COP</w:t>
            </w:r>
          </w:p>
        </w:tc>
      </w:tr>
    </w:tbl>
    <w:p w14:paraId="412B5A96" w14:textId="77777777" w:rsidR="00693F89" w:rsidRDefault="00000000">
      <w:pPr>
        <w:spacing w:before="160"/>
      </w:pPr>
      <w:r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Nota: </w:t>
      </w:r>
      <w:r>
        <w:rPr>
          <w:rFonts w:ascii="Arial" w:eastAsia="Arial" w:hAnsi="Arial" w:cs="Arial"/>
          <w:sz w:val="16"/>
          <w:szCs w:val="16"/>
        </w:rPr>
        <w:t>Todos los precios están expresados en pesos colombianos (COP) e incluyen IVA según aplique. El costo del servidor corresponde al alquiler del plan Hostinger VPS KVM 2 con pago anual. El software de desarrollo (NetBeans, GitHub y Visual Studio Code) es de código abierto y no genera costo de licenciamiento. La ficha técnica fue elaborada siguiendo los lineamientos de la Norma NTC ISO 9000 – Sistema de Gestión de Calidad.</w:t>
      </w:r>
    </w:p>
    <w:p w14:paraId="373F0236" w14:textId="77777777" w:rsidR="00693F89" w:rsidRDefault="00000000">
      <w:pPr>
        <w:spacing w:before="60"/>
      </w:pPr>
      <w:r>
        <w:rPr>
          <w:rFonts w:ascii="Arial" w:eastAsia="Arial" w:hAnsi="Arial" w:cs="Arial"/>
          <w:b/>
          <w:bCs/>
          <w:color w:val="1F3864"/>
          <w:sz w:val="16"/>
          <w:szCs w:val="16"/>
        </w:rPr>
        <w:t xml:space="preserve">Elaborado por: </w:t>
      </w:r>
      <w:r>
        <w:rPr>
          <w:rFonts w:ascii="Arial" w:eastAsia="Arial" w:hAnsi="Arial" w:cs="Arial"/>
          <w:sz w:val="16"/>
          <w:szCs w:val="16"/>
        </w:rPr>
        <w:t>Equipo PrintSmart 3</w:t>
      </w:r>
      <w:proofErr w:type="gramStart"/>
      <w:r>
        <w:rPr>
          <w:rFonts w:ascii="Arial" w:eastAsia="Arial" w:hAnsi="Arial" w:cs="Arial"/>
          <w:sz w:val="16"/>
          <w:szCs w:val="16"/>
        </w:rPr>
        <w:t>D  |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 Programa: ADSO </w:t>
      </w:r>
      <w:proofErr w:type="gramStart"/>
      <w:r>
        <w:rPr>
          <w:rFonts w:ascii="Arial" w:eastAsia="Arial" w:hAnsi="Arial" w:cs="Arial"/>
          <w:sz w:val="16"/>
          <w:szCs w:val="16"/>
        </w:rPr>
        <w:t>228118  |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  Competencia 220501094 – Elaboración de la propuesta técnica del software</w:t>
      </w:r>
    </w:p>
    <w:sectPr w:rsidR="00693F89">
      <w:headerReference w:type="default" r:id="rId7"/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EDE52" w14:textId="77777777" w:rsidR="002E5318" w:rsidRDefault="002E5318">
      <w:r>
        <w:separator/>
      </w:r>
    </w:p>
  </w:endnote>
  <w:endnote w:type="continuationSeparator" w:id="0">
    <w:p w14:paraId="66FD6B34" w14:textId="77777777" w:rsidR="002E5318" w:rsidRDefault="002E5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90D41" w14:textId="77777777" w:rsidR="002E5318" w:rsidRDefault="002E5318">
      <w:r>
        <w:separator/>
      </w:r>
    </w:p>
  </w:footnote>
  <w:footnote w:type="continuationSeparator" w:id="0">
    <w:p w14:paraId="5FE996E1" w14:textId="77777777" w:rsidR="002E5318" w:rsidRDefault="002E5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4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400"/>
      <w:gridCol w:w="9600"/>
      <w:gridCol w:w="2400"/>
    </w:tblGrid>
    <w:tr w:rsidR="00693F89" w14:paraId="23C66DEC" w14:textId="77777777">
      <w:tblPrEx>
        <w:tblCellMar>
          <w:top w:w="0" w:type="dxa"/>
          <w:bottom w:w="0" w:type="dxa"/>
        </w:tblCellMar>
      </w:tblPrEx>
      <w:tc>
        <w:tcPr>
          <w:tcW w:w="2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3864"/>
          <w:tcMar>
            <w:top w:w="60" w:type="dxa"/>
            <w:left w:w="120" w:type="dxa"/>
            <w:bottom w:w="60" w:type="dxa"/>
            <w:right w:w="120" w:type="dxa"/>
          </w:tcMar>
        </w:tcPr>
        <w:p w14:paraId="6D071362" w14:textId="77777777" w:rsidR="00693F89" w:rsidRDefault="00000000">
          <w:pPr>
            <w:jc w:val="center"/>
          </w:pPr>
          <w:r>
            <w:rPr>
              <w:rFonts w:ascii="Arial" w:eastAsia="Arial" w:hAnsi="Arial" w:cs="Arial"/>
              <w:b/>
              <w:bCs/>
              <w:color w:val="FFFFFF"/>
              <w:sz w:val="24"/>
              <w:szCs w:val="24"/>
            </w:rPr>
            <w:t>PrintSmart 3D</w:t>
          </w:r>
        </w:p>
        <w:p w14:paraId="437F9B00" w14:textId="77777777" w:rsidR="00693F89" w:rsidRDefault="00000000">
          <w:pPr>
            <w:jc w:val="center"/>
          </w:pPr>
          <w:r>
            <w:rPr>
              <w:rFonts w:ascii="Arial" w:eastAsia="Arial" w:hAnsi="Arial" w:cs="Arial"/>
              <w:sz w:val="32"/>
              <w:szCs w:val="32"/>
            </w:rPr>
            <w:t>🖨</w:t>
          </w:r>
        </w:p>
      </w:tc>
      <w:tc>
        <w:tcPr>
          <w:tcW w:w="9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75B6"/>
          <w:tcMar>
            <w:top w:w="60" w:type="dxa"/>
            <w:left w:w="200" w:type="dxa"/>
            <w:bottom w:w="60" w:type="dxa"/>
            <w:right w:w="120" w:type="dxa"/>
          </w:tcMar>
          <w:vAlign w:val="center"/>
        </w:tcPr>
        <w:p w14:paraId="116A2758" w14:textId="77777777" w:rsidR="00693F89" w:rsidRDefault="00000000">
          <w:pPr>
            <w:jc w:val="center"/>
          </w:pPr>
          <w:r>
            <w:rPr>
              <w:rFonts w:ascii="Arial" w:eastAsia="Arial" w:hAnsi="Arial" w:cs="Arial"/>
              <w:b/>
              <w:bCs/>
              <w:color w:val="FFFFFF"/>
              <w:sz w:val="28"/>
              <w:szCs w:val="28"/>
            </w:rPr>
            <w:t>FICHA TÉCNICA DE HARDWARE, SOFTWARE Y PRESUPUESTO</w:t>
          </w:r>
        </w:p>
        <w:p w14:paraId="3074145D" w14:textId="77777777" w:rsidR="00693F89" w:rsidRDefault="00000000">
          <w:pPr>
            <w:jc w:val="center"/>
          </w:pPr>
          <w:r>
            <w:rPr>
              <w:rFonts w:ascii="Arial" w:eastAsia="Arial" w:hAnsi="Arial" w:cs="Arial"/>
              <w:color w:val="FFFFFF"/>
              <w:sz w:val="18"/>
              <w:szCs w:val="18"/>
            </w:rPr>
            <w:t>Sistema de Gestión y Optimización de Costos en Impresión 3D</w:t>
          </w:r>
        </w:p>
      </w:tc>
      <w:tc>
        <w:tcPr>
          <w:tcW w:w="2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3864"/>
          <w:tcMar>
            <w:top w:w="60" w:type="dxa"/>
            <w:left w:w="120" w:type="dxa"/>
            <w:bottom w:w="60" w:type="dxa"/>
            <w:right w:w="120" w:type="dxa"/>
          </w:tcMar>
          <w:vAlign w:val="center"/>
        </w:tcPr>
        <w:p w14:paraId="703E12DE" w14:textId="77777777" w:rsidR="00693F89" w:rsidRDefault="00000000">
          <w:pPr>
            <w:jc w:val="center"/>
          </w:pPr>
          <w:r>
            <w:rPr>
              <w:rFonts w:ascii="Arial" w:eastAsia="Arial" w:hAnsi="Arial" w:cs="Arial"/>
              <w:color w:val="FFFFFF"/>
              <w:sz w:val="16"/>
              <w:szCs w:val="16"/>
            </w:rPr>
            <w:t>Versión: 1.0</w:t>
          </w:r>
        </w:p>
        <w:p w14:paraId="1866BBBF" w14:textId="77777777" w:rsidR="00693F89" w:rsidRDefault="00000000">
          <w:pPr>
            <w:jc w:val="center"/>
          </w:pPr>
          <w:r>
            <w:rPr>
              <w:rFonts w:ascii="Arial" w:eastAsia="Arial" w:hAnsi="Arial" w:cs="Arial"/>
              <w:color w:val="FFFFFF"/>
              <w:sz w:val="16"/>
              <w:szCs w:val="16"/>
            </w:rPr>
            <w:t xml:space="preserve">Fecha: </w:t>
          </w:r>
          <w:proofErr w:type="gramStart"/>
          <w:r>
            <w:rPr>
              <w:rFonts w:ascii="Arial" w:eastAsia="Arial" w:hAnsi="Arial" w:cs="Arial"/>
              <w:color w:val="FFFFFF"/>
              <w:sz w:val="16"/>
              <w:szCs w:val="16"/>
            </w:rPr>
            <w:t>Mayo</w:t>
          </w:r>
          <w:proofErr w:type="gramEnd"/>
          <w:r>
            <w:rPr>
              <w:rFonts w:ascii="Arial" w:eastAsia="Arial" w:hAnsi="Arial" w:cs="Arial"/>
              <w:color w:val="FFFFFF"/>
              <w:sz w:val="16"/>
              <w:szCs w:val="16"/>
            </w:rPr>
            <w:t xml:space="preserve"> 2025</w:t>
          </w:r>
        </w:p>
        <w:p w14:paraId="383D53D9" w14:textId="77777777" w:rsidR="00693F89" w:rsidRDefault="00000000">
          <w:pPr>
            <w:jc w:val="center"/>
          </w:pPr>
          <w:r>
            <w:rPr>
              <w:rFonts w:ascii="Arial" w:eastAsia="Arial" w:hAnsi="Arial" w:cs="Arial"/>
              <w:color w:val="FFFFFF"/>
              <w:sz w:val="16"/>
              <w:szCs w:val="16"/>
            </w:rPr>
            <w:t>SENA – ADSO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5655C"/>
    <w:multiLevelType w:val="hybridMultilevel"/>
    <w:tmpl w:val="4320B348"/>
    <w:lvl w:ilvl="0" w:tplc="4176BEB4">
      <w:start w:val="1"/>
      <w:numFmt w:val="bullet"/>
      <w:lvlText w:val="●"/>
      <w:lvlJc w:val="left"/>
      <w:pPr>
        <w:ind w:left="720" w:hanging="360"/>
      </w:pPr>
    </w:lvl>
    <w:lvl w:ilvl="1" w:tplc="B866A634">
      <w:start w:val="1"/>
      <w:numFmt w:val="bullet"/>
      <w:lvlText w:val="○"/>
      <w:lvlJc w:val="left"/>
      <w:pPr>
        <w:ind w:left="1440" w:hanging="360"/>
      </w:pPr>
    </w:lvl>
    <w:lvl w:ilvl="2" w:tplc="967E0008">
      <w:start w:val="1"/>
      <w:numFmt w:val="bullet"/>
      <w:lvlText w:val="■"/>
      <w:lvlJc w:val="left"/>
      <w:pPr>
        <w:ind w:left="2160" w:hanging="360"/>
      </w:pPr>
    </w:lvl>
    <w:lvl w:ilvl="3" w:tplc="927C0398">
      <w:start w:val="1"/>
      <w:numFmt w:val="bullet"/>
      <w:lvlText w:val="●"/>
      <w:lvlJc w:val="left"/>
      <w:pPr>
        <w:ind w:left="2880" w:hanging="360"/>
      </w:pPr>
    </w:lvl>
    <w:lvl w:ilvl="4" w:tplc="44F27D1A">
      <w:start w:val="1"/>
      <w:numFmt w:val="bullet"/>
      <w:lvlText w:val="○"/>
      <w:lvlJc w:val="left"/>
      <w:pPr>
        <w:ind w:left="3600" w:hanging="360"/>
      </w:pPr>
    </w:lvl>
    <w:lvl w:ilvl="5" w:tplc="E3966FA4">
      <w:start w:val="1"/>
      <w:numFmt w:val="bullet"/>
      <w:lvlText w:val="■"/>
      <w:lvlJc w:val="left"/>
      <w:pPr>
        <w:ind w:left="4320" w:hanging="360"/>
      </w:pPr>
    </w:lvl>
    <w:lvl w:ilvl="6" w:tplc="4D52BD2C">
      <w:start w:val="1"/>
      <w:numFmt w:val="bullet"/>
      <w:lvlText w:val="●"/>
      <w:lvlJc w:val="left"/>
      <w:pPr>
        <w:ind w:left="5040" w:hanging="360"/>
      </w:pPr>
    </w:lvl>
    <w:lvl w:ilvl="7" w:tplc="C6181D98">
      <w:start w:val="1"/>
      <w:numFmt w:val="bullet"/>
      <w:lvlText w:val="●"/>
      <w:lvlJc w:val="left"/>
      <w:pPr>
        <w:ind w:left="5760" w:hanging="360"/>
      </w:pPr>
    </w:lvl>
    <w:lvl w:ilvl="8" w:tplc="954CF402">
      <w:start w:val="1"/>
      <w:numFmt w:val="bullet"/>
      <w:lvlText w:val="●"/>
      <w:lvlJc w:val="left"/>
      <w:pPr>
        <w:ind w:left="6480" w:hanging="360"/>
      </w:pPr>
    </w:lvl>
  </w:abstractNum>
  <w:num w:numId="1" w16cid:durableId="471413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F89"/>
    <w:rsid w:val="002E5318"/>
    <w:rsid w:val="00693F89"/>
    <w:rsid w:val="00753D33"/>
    <w:rsid w:val="0090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4F426"/>
  <w15:docId w15:val="{C1E0D7C8-5CF5-425D-959E-46CE433E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895</Words>
  <Characters>4925</Characters>
  <Application>Microsoft Office Word</Application>
  <DocSecurity>0</DocSecurity>
  <Lines>41</Lines>
  <Paragraphs>11</Paragraphs>
  <ScaleCrop>false</ScaleCrop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2026-05-27T02:13:00Z</dcterms:created>
  <dcterms:modified xsi:type="dcterms:W3CDTF">2026-05-27T02:16:00Z</dcterms:modified>
</cp:coreProperties>
</file>