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FLEXBOX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b w:val="1"/>
          <w:color w:val="1155cc"/>
          <w:sz w:val="28"/>
          <w:szCs w:val="28"/>
          <w:u w:val="single"/>
        </w:rPr>
      </w:pPr>
      <w:hyperlink r:id="rId6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https://flexboxfroggy.com/#es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Rule="auto"/>
        <w:ind w:left="36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justify-content</w:t>
      </w:r>
    </w:p>
    <w:p w:rsidR="00000000" w:rsidDel="00000000" w:rsidP="00000000" w:rsidRDefault="00000000" w:rsidRPr="00000000" w14:paraId="00000005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cual alinea elementos horizontalmente y acepta los siguientes valores:</w:t>
      </w:r>
    </w:p>
    <w:p w:rsidR="00000000" w:rsidDel="00000000" w:rsidP="00000000" w:rsidRDefault="00000000" w:rsidRPr="00000000" w14:paraId="00000006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flex-start: Alinea elementos al lado izquierdo del contenedor.</w:t>
      </w:r>
    </w:p>
    <w:p w:rsidR="00000000" w:rsidDel="00000000" w:rsidP="00000000" w:rsidRDefault="00000000" w:rsidRPr="00000000" w14:paraId="00000008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flex-end: Alinea elementos al lado derecho del contenedor.</w:t>
      </w:r>
    </w:p>
    <w:p w:rsidR="00000000" w:rsidDel="00000000" w:rsidP="00000000" w:rsidRDefault="00000000" w:rsidRPr="00000000" w14:paraId="00000009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center: Alinea elementos en el centro del contenedor.</w:t>
      </w:r>
    </w:p>
    <w:p w:rsidR="00000000" w:rsidDel="00000000" w:rsidP="00000000" w:rsidRDefault="00000000" w:rsidRPr="00000000" w14:paraId="0000000A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space-between: Muestra elementos con la misma distancia entre ellos.</w:t>
      </w:r>
    </w:p>
    <w:p w:rsidR="00000000" w:rsidDel="00000000" w:rsidP="00000000" w:rsidRDefault="00000000" w:rsidRPr="00000000" w14:paraId="0000000B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space-around: Muestra elementos con la misma separación alrededor de ellos.</w:t>
      </w:r>
    </w:p>
    <w:p w:rsidR="00000000" w:rsidDel="00000000" w:rsidP="00000000" w:rsidRDefault="00000000" w:rsidRPr="00000000" w14:paraId="0000000C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ind w:left="36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align-items</w:t>
      </w:r>
    </w:p>
    <w:p w:rsidR="00000000" w:rsidDel="00000000" w:rsidP="00000000" w:rsidRDefault="00000000" w:rsidRPr="00000000" w14:paraId="0000000E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ayudar a las ranas a llegar al fondo del estanque. Esta propiedad CSS alinea elementos verticalmente y acepta los siguientes valores:</w:t>
      </w:r>
    </w:p>
    <w:p w:rsidR="00000000" w:rsidDel="00000000" w:rsidP="00000000" w:rsidRDefault="00000000" w:rsidRPr="00000000" w14:paraId="0000000F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flex-start: Alinea elementos a la parte superior del contenedor.</w:t>
      </w:r>
    </w:p>
    <w:p w:rsidR="00000000" w:rsidDel="00000000" w:rsidP="00000000" w:rsidRDefault="00000000" w:rsidRPr="00000000" w14:paraId="00000011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flex-end: Alinea elementos a la parte inferior del contenedor.</w:t>
      </w:r>
    </w:p>
    <w:p w:rsidR="00000000" w:rsidDel="00000000" w:rsidP="00000000" w:rsidRDefault="00000000" w:rsidRPr="00000000" w14:paraId="00000012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center: Alinea elementos en el centro (verticalmente hablando) del contenedor.</w:t>
      </w:r>
    </w:p>
    <w:p w:rsidR="00000000" w:rsidDel="00000000" w:rsidP="00000000" w:rsidRDefault="00000000" w:rsidRPr="00000000" w14:paraId="00000013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baseline: Muestra elementos en la línea base del contenedor</w:t>
      </w:r>
    </w:p>
    <w:p w:rsidR="00000000" w:rsidDel="00000000" w:rsidP="00000000" w:rsidRDefault="00000000" w:rsidRPr="00000000" w14:paraId="00000014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stretch: Elementos se estiran para ajustarse al contenedor.</w:t>
      </w:r>
    </w:p>
    <w:p w:rsidR="00000000" w:rsidDel="00000000" w:rsidP="00000000" w:rsidRDefault="00000000" w:rsidRPr="00000000" w14:paraId="00000015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ind w:left="36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flex-direction</w:t>
      </w:r>
    </w:p>
    <w:p w:rsidR="00000000" w:rsidDel="00000000" w:rsidP="00000000" w:rsidRDefault="00000000" w:rsidRPr="00000000" w14:paraId="0000001A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propiedad CSS define la dirección de los elementos en el contenedor, y acepta los siguientes valores:</w:t>
      </w:r>
    </w:p>
    <w:p w:rsidR="00000000" w:rsidDel="00000000" w:rsidP="00000000" w:rsidRDefault="00000000" w:rsidRPr="00000000" w14:paraId="0000001B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C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row: Elementos son colocados en la misma dirección del texto.</w:t>
      </w:r>
    </w:p>
    <w:p w:rsidR="00000000" w:rsidDel="00000000" w:rsidP="00000000" w:rsidRDefault="00000000" w:rsidRPr="00000000" w14:paraId="0000001D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row-reverse: Elementos son colocados en la dirección opuesta al texto.</w:t>
      </w:r>
    </w:p>
    <w:p w:rsidR="00000000" w:rsidDel="00000000" w:rsidP="00000000" w:rsidRDefault="00000000" w:rsidRPr="00000000" w14:paraId="0000001E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column: Elementos se colocan de arriba hacia abajo.</w:t>
      </w:r>
    </w:p>
    <w:p w:rsidR="00000000" w:rsidDel="00000000" w:rsidP="00000000" w:rsidRDefault="00000000" w:rsidRPr="00000000" w14:paraId="0000001F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column-reverse: Elementos se colocan de abajo hacia arriba.</w:t>
      </w:r>
    </w:p>
    <w:p w:rsidR="00000000" w:rsidDel="00000000" w:rsidP="00000000" w:rsidRDefault="00000000" w:rsidRPr="00000000" w14:paraId="00000020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after="240" w:before="240" w:lineRule="auto"/>
        <w:ind w:left="36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Order</w:t>
      </w:r>
    </w:p>
    <w:p w:rsidR="00000000" w:rsidDel="00000000" w:rsidP="00000000" w:rsidRDefault="00000000" w:rsidRPr="00000000" w14:paraId="00000022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propiedad de elementos individuales</w:t>
      </w:r>
    </w:p>
    <w:p w:rsidR="00000000" w:rsidDel="00000000" w:rsidP="00000000" w:rsidRDefault="00000000" w:rsidRPr="00000000" w14:paraId="00000023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defecto, los elementos tienen un valor 0, pero nosotros podemos usar esta propiedad para establecerlo a un número entero   </w:t>
        <w:tab/>
        <w:t xml:space="preserve">positivo o negativo.</w:t>
      </w:r>
    </w:p>
    <w:p w:rsidR="00000000" w:rsidDel="00000000" w:rsidP="00000000" w:rsidRDefault="00000000" w:rsidRPr="00000000" w14:paraId="00000024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ejm:   order:-1;, primera posicion</w:t>
      </w:r>
    </w:p>
    <w:p w:rsidR="00000000" w:rsidDel="00000000" w:rsidP="00000000" w:rsidRDefault="00000000" w:rsidRPr="00000000" w14:paraId="00000025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6">
      <w:pPr>
        <w:spacing w:after="240" w:before="240" w:lineRule="auto"/>
        <w:ind w:left="36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align-self</w:t>
      </w:r>
    </w:p>
    <w:p w:rsidR="00000000" w:rsidDel="00000000" w:rsidP="00000000" w:rsidRDefault="00000000" w:rsidRPr="00000000" w14:paraId="00000027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propiedad que acepta los mismos valores de align-items y sus valores son usados para un elemento específico</w:t>
      </w:r>
    </w:p>
    <w:p w:rsidR="00000000" w:rsidDel="00000000" w:rsidP="00000000" w:rsidRDefault="00000000" w:rsidRPr="00000000" w14:paraId="00000028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ejm:   align-self:flex-end;</w:t>
      </w:r>
    </w:p>
    <w:p w:rsidR="00000000" w:rsidDel="00000000" w:rsidP="00000000" w:rsidRDefault="00000000" w:rsidRPr="00000000" w14:paraId="00000029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36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flex-wrap</w:t>
      </w:r>
    </w:p>
    <w:p w:rsidR="00000000" w:rsidDel="00000000" w:rsidP="00000000" w:rsidRDefault="00000000" w:rsidRPr="00000000" w14:paraId="00000031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distribuirlas correctamente, cual acepta los siguientes valores:</w:t>
      </w:r>
    </w:p>
    <w:p w:rsidR="00000000" w:rsidDel="00000000" w:rsidP="00000000" w:rsidRDefault="00000000" w:rsidRPr="00000000" w14:paraId="00000032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3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nowrap: Cada elemento se ajusta en una sola línea.</w:t>
      </w:r>
    </w:p>
    <w:p w:rsidR="00000000" w:rsidDel="00000000" w:rsidP="00000000" w:rsidRDefault="00000000" w:rsidRPr="00000000" w14:paraId="00000034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wrap: los elementos se envuelven alrededor de líneas adicionales.</w:t>
      </w:r>
    </w:p>
    <w:p w:rsidR="00000000" w:rsidDel="00000000" w:rsidP="00000000" w:rsidRDefault="00000000" w:rsidRPr="00000000" w14:paraId="00000035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wrap-reverse: Los elementos se envuelven alrededor de líneas adicionales en reversa.</w:t>
      </w:r>
    </w:p>
    <w:p w:rsidR="00000000" w:rsidDel="00000000" w:rsidP="00000000" w:rsidRDefault="00000000" w:rsidRPr="00000000" w14:paraId="00000036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7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8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 dos propiedades flex-direction y flex-wrap son usadas en conjunto con la propiedad flex-flow</w:t>
      </w:r>
    </w:p>
    <w:p w:rsidR="00000000" w:rsidDel="00000000" w:rsidP="00000000" w:rsidRDefault="00000000" w:rsidRPr="00000000" w14:paraId="00000039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propiedad abreviada, acepta un valor de cada una separada por un espacio.</w:t>
      </w:r>
    </w:p>
    <w:p w:rsidR="00000000" w:rsidDel="00000000" w:rsidP="00000000" w:rsidRDefault="00000000" w:rsidRPr="00000000" w14:paraId="0000003A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ejm:   flex-flow:column wrap;</w:t>
      </w:r>
    </w:p>
    <w:p w:rsidR="00000000" w:rsidDel="00000000" w:rsidP="00000000" w:rsidRDefault="00000000" w:rsidRPr="00000000" w14:paraId="0000003B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C">
      <w:pPr>
        <w:spacing w:after="240" w:before="240" w:lineRule="auto"/>
        <w:ind w:left="36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align-content</w:t>
      </w:r>
    </w:p>
    <w:p w:rsidR="00000000" w:rsidDel="00000000" w:rsidP="00000000" w:rsidRDefault="00000000" w:rsidRPr="00000000" w14:paraId="0000003D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establece como múltiples líneas están separadas una de otra, esta propiedad acepta los siguientes valores:</w:t>
      </w:r>
    </w:p>
    <w:p w:rsidR="00000000" w:rsidDel="00000000" w:rsidP="00000000" w:rsidRDefault="00000000" w:rsidRPr="00000000" w14:paraId="0000003E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F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flex-start: Las líneas se posicionan en la parte superior del contenedor.</w:t>
      </w:r>
    </w:p>
    <w:p w:rsidR="00000000" w:rsidDel="00000000" w:rsidP="00000000" w:rsidRDefault="00000000" w:rsidRPr="00000000" w14:paraId="00000040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flex-end: Las líneas se posicionan en la parte inferior del contenedor.</w:t>
      </w:r>
    </w:p>
    <w:p w:rsidR="00000000" w:rsidDel="00000000" w:rsidP="00000000" w:rsidRDefault="00000000" w:rsidRPr="00000000" w14:paraId="00000041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center: Las líneas se posicionan en el centro (verticalmente hablando) del contenedor.</w:t>
      </w:r>
    </w:p>
    <w:p w:rsidR="00000000" w:rsidDel="00000000" w:rsidP="00000000" w:rsidRDefault="00000000" w:rsidRPr="00000000" w14:paraId="00000042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space-between: Las líneas se muestran con la misma distancia entre ellas.</w:t>
      </w:r>
    </w:p>
    <w:p w:rsidR="00000000" w:rsidDel="00000000" w:rsidP="00000000" w:rsidRDefault="00000000" w:rsidRPr="00000000" w14:paraId="00000043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space-around: Las líneas se muestran con la misma separación alrededor de ellas.</w:t>
      </w:r>
    </w:p>
    <w:p w:rsidR="00000000" w:rsidDel="00000000" w:rsidP="00000000" w:rsidRDefault="00000000" w:rsidRPr="00000000" w14:paraId="00000044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stretch: Las líneas se estiran para ajustarse al contenedor.</w:t>
      </w:r>
    </w:p>
    <w:p w:rsidR="00000000" w:rsidDel="00000000" w:rsidP="00000000" w:rsidRDefault="00000000" w:rsidRPr="00000000" w14:paraId="00000045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Esto puede ser confuso, pero align-content determina el espacio entre las líneas, mientras que align-items determina como los elementos en su conjunto están alineados dentro del contenedor. Cuando hay solo una línea, align-content no tiene efecto.</w:t>
      </w:r>
    </w:p>
    <w:p w:rsidR="00000000" w:rsidDel="00000000" w:rsidP="00000000" w:rsidRDefault="00000000" w:rsidRPr="00000000" w14:paraId="00000047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EJEMPLO COMPLEJO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92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41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C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D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GRID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F">
      <w:pPr>
        <w:spacing w:after="240" w:before="240" w:lineRule="auto"/>
        <w:ind w:left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grid-column-start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el 3er borde vertical contando desde la izquierda de la cuadrícula. la expansión por defecto del elemento en la cuadrícula será de </w:t>
        <w:tab/>
        <w:t xml:space="preserve">exactamente una columna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ejm: grid-column-start: 3;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grid-column-start:-3;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grid-column-end.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se especifica la linea vertical final del relleno, ¡No queremos malgastar agua! 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ejm: 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grid-column-start: 1;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grid-column-end:4;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span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en lugar de definir un elemento en la cuadrícula basado en la posicion inicial y final, 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puedes definirlo basado en la longitud de columnas deseada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span solo funciona con valores positivos.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ejm: 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grid-column-start: 2;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grid-column-end: span 2;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grid-column 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propiedad abreviada en un alemento en especifico que acepta ambos valores a la vez, separados /</w:t>
      </w:r>
    </w:p>
    <w:p w:rsidR="00000000" w:rsidDel="00000000" w:rsidP="00000000" w:rsidRDefault="00000000" w:rsidRPr="00000000" w14:paraId="0000006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ejm: grid-column: 2 / 4;  ,  grid-column:4/6;</w:t>
      </w:r>
    </w:p>
    <w:p w:rsidR="00000000" w:rsidDel="00000000" w:rsidP="00000000" w:rsidRDefault="00000000" w:rsidRPr="00000000" w14:paraId="0000006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span en grid-column</w:t>
      </w:r>
    </w:p>
    <w:p w:rsidR="00000000" w:rsidDel="00000000" w:rsidP="00000000" w:rsidRDefault="00000000" w:rsidRPr="00000000" w14:paraId="0000007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palabra clave span también funciona con esta propiedad abreviada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ejm:</w:t>
        <w:tab/>
        <w:t xml:space="preserve">grid-column: 2/span 4;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grid-row-start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de las cosas que diferencia las cuadrículas de CSS de flexbox es que puedes posicionar los elementos fácilmente en 2 dimensiones: columnas y filas. grid-row-start funciona de manera semejante a grid-column-start pero a lo largo del eje vertical.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ejm:</w:t>
        <w:tab/>
        <w:t xml:space="preserve">grid-row-start:3;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grid-row:3/6; especificando inicion y final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otro ejm: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grid-column:2;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grid-row:-2;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otro ejm:</w:t>
      </w:r>
    </w:p>
    <w:p w:rsidR="00000000" w:rsidDel="00000000" w:rsidP="00000000" w:rsidRDefault="00000000" w:rsidRPr="00000000" w14:paraId="0000008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grid-column:2/6;</w:t>
      </w:r>
    </w:p>
    <w:p w:rsidR="00000000" w:rsidDel="00000000" w:rsidP="00000000" w:rsidRDefault="00000000" w:rsidRPr="00000000" w14:paraId="0000008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grid-row:1/6;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grid-area</w:t>
      </w:r>
    </w:p>
    <w:p w:rsidR="00000000" w:rsidDel="00000000" w:rsidP="00000000" w:rsidRDefault="00000000" w:rsidRPr="00000000" w14:paraId="0000008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admite cuatro valores separados por barras oblicuas: grid-row-start, grid-column-start, grid-row-end, seguido de grid-column-end.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ejm: grid-area: 1 / 1 / 3 / 6;.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ejm: grid-area:1/2/4 /6;</w:t>
      </w:r>
    </w:p>
    <w:p w:rsidR="00000000" w:rsidDel="00000000" w:rsidP="00000000" w:rsidRDefault="00000000" w:rsidRPr="00000000" w14:paraId="0000008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order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defecto, el valor de order de todos los elementos es igual a 0, pero puede ser establecido a cualquier valor positivo o negativo, de manera similar a z-index.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ejm:</w:t>
        <w:tab/>
        <w:t xml:space="preserve">order:-1;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grid-template-columns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define los nombres de línea y las funciones de tamaño de seguimiento de las columnas de la cuadrícula</w:t>
      </w:r>
    </w:p>
    <w:p w:rsidR="00000000" w:rsidDel="00000000" w:rsidP="00000000" w:rsidRDefault="00000000" w:rsidRPr="00000000" w14:paraId="0000009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ejm:</w:t>
        <w:tab/>
        <w:t xml:space="preserve">grid-template-columns: 50%;</w:t>
      </w:r>
    </w:p>
    <w:p w:rsidR="00000000" w:rsidDel="00000000" w:rsidP="00000000" w:rsidRDefault="00000000" w:rsidRPr="00000000" w14:paraId="0000009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grid-template-columns:repeat(8,12.5%);</w:t>
      </w:r>
    </w:p>
    <w:p w:rsidR="00000000" w:rsidDel="00000000" w:rsidP="00000000" w:rsidRDefault="00000000" w:rsidRPr="00000000" w14:paraId="0000009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grid-template-columns: 100px 3em 40%; usando unidades de pixels y ems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nueva medida, cada unidad fr asigna una porción del espacio disponible. 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ejemplo, si dos elementos están establecidos a 1fr y 3fr respectivamente el espacio se divide en 4 porciones iguales; el primer elemento ocupa 1/4 del espacio y el segundo elemento los 3/4 restantes.</w:t>
      </w:r>
    </w:p>
    <w:p w:rsidR="00000000" w:rsidDel="00000000" w:rsidP="00000000" w:rsidRDefault="00000000" w:rsidRPr="00000000" w14:paraId="000000A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las malas hierbas ocupan 1/6 de tu primera fila y las zanahorias los restantes 5/6. Crea dos columnas con ese ancho empleando fr.</w:t>
      </w:r>
    </w:p>
    <w:p w:rsidR="00000000" w:rsidDel="00000000" w:rsidP="00000000" w:rsidRDefault="00000000" w:rsidRPr="00000000" w14:paraId="000000A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ejm:</w:t>
        <w:tab/>
        <w:t xml:space="preserve">grid-template-columns: 1fr 5fr;</w:t>
      </w:r>
    </w:p>
    <w:p w:rsidR="00000000" w:rsidDel="00000000" w:rsidP="00000000" w:rsidRDefault="00000000" w:rsidRPr="00000000" w14:paraId="000000A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grid-template-columns: 50px 1fr 0 0 50px 0fr;</w:t>
      </w:r>
    </w:p>
    <w:p w:rsidR="00000000" w:rsidDel="00000000" w:rsidP="00000000" w:rsidRDefault="00000000" w:rsidRPr="00000000" w14:paraId="000000A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grid-template-columns: 75px 6fr 4fr;</w:t>
      </w:r>
    </w:p>
    <w:p w:rsidR="00000000" w:rsidDel="00000000" w:rsidP="00000000" w:rsidRDefault="00000000" w:rsidRPr="00000000" w14:paraId="000000A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grid-template-rows: 50px 0 0 0;</w:t>
      </w:r>
    </w:p>
    <w:p w:rsidR="00000000" w:rsidDel="00000000" w:rsidP="00000000" w:rsidRDefault="00000000" w:rsidRPr="00000000" w14:paraId="000000AB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grid-template</w:t>
      </w:r>
    </w:p>
    <w:p w:rsidR="00000000" w:rsidDel="00000000" w:rsidP="00000000" w:rsidRDefault="00000000" w:rsidRPr="00000000" w14:paraId="000000A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combina grid-template-rows y grid-template-columns</w:t>
      </w:r>
    </w:p>
    <w:p w:rsidR="00000000" w:rsidDel="00000000" w:rsidP="00000000" w:rsidRDefault="00000000" w:rsidRPr="00000000" w14:paraId="000000A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ejm:</w:t>
        <w:tab/>
        <w:t xml:space="preserve">grid-template: 60% / 200px;</w:t>
      </w:r>
    </w:p>
    <w:p w:rsidR="00000000" w:rsidDel="00000000" w:rsidP="00000000" w:rsidRDefault="00000000" w:rsidRPr="00000000" w14:paraId="000000B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rPr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b w:val="1"/>
          <w:i w:val="1"/>
          <w:sz w:val="24"/>
          <w:szCs w:val="24"/>
          <w:u w:val="single"/>
          <w:rtl w:val="0"/>
        </w:rPr>
        <w:t xml:space="preserve">no entenidi </w:t>
      </w:r>
    </w:p>
    <w:p w:rsidR="00000000" w:rsidDel="00000000" w:rsidP="00000000" w:rsidRDefault="00000000" w:rsidRPr="00000000" w14:paraId="000000B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81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768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rPr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b w:val="1"/>
          <w:i w:val="1"/>
          <w:sz w:val="24"/>
          <w:szCs w:val="24"/>
          <w:u w:val="single"/>
          <w:rtl w:val="0"/>
        </w:rPr>
        <w:t xml:space="preserve">no fui capaz</w:t>
      </w:r>
    </w:p>
    <w:p w:rsidR="00000000" w:rsidDel="00000000" w:rsidP="00000000" w:rsidRDefault="00000000" w:rsidRPr="00000000" w14:paraId="000000B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92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s://flexboxfroggy.com/#es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