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Estándares y buenas prácticas de Desarrollo Python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documento se presenta como propuesta y guía para el proceso de desarrollo, se maneja un estándar de código y buenas prácticas con el fin de dar legibilidad y el conocimiento del código realizado entre los diferentes miembros del equipo de desarrollo.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Encabezados de archivos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encabezado de archivos de programación colocar la siguiente información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Nombre del archivo: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Descripción: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fecha de Creación: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Nombre Programados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Última Actualización: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Agregar un comentario en frente de función aclarando complejidad o funcionamiento no definida.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= x + 1                 # incrementa x para utilizarse en una función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Conexiones a DB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Agregar el comentario antes de realizar la conexión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Funcion de conexion a la 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Indexación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Manejar la indexación que proporciona la extensión de PEP8 en el editor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Variables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Definir variables con nombre completos y en español para que sea fácil identificar qué variable 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