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producto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Desarrollar una aplicación web que permita administrar y asignar la información entre  vehículos, seguros y mecánicos de la compañía cumpliendo con la reglamentación que permita disminuir el porcentaje de sanciones y fallas mecánicas.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diferenciador: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[nombre del sistema – darle un nombre llamativo]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Service Car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49561" cy="921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694" l="8155" r="12341" t="19369"/>
                    <a:stretch>
                      <a:fillRect/>
                    </a:stretch>
                  </pic:blipFill>
                  <pic:spPr>
                    <a:xfrm>
                      <a:off x="0" y="0"/>
                      <a:ext cx="1549561" cy="921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Permitirá</w:t>
      </w:r>
      <w:r w:rsidDel="00000000" w:rsidR="00000000" w:rsidRPr="00000000">
        <w:rPr>
          <w:rtl w:val="0"/>
        </w:rPr>
        <w:t xml:space="preserve"> [beneficios clave] Administrar toda la información de la flota vehicular para el seguimiento y control de los mantenimientos, vigencias de seguros y generando informes para análisis de información de los diferentes vehículos y la buena toma de decisiones soportada en datos.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 diferencia de </w:t>
      </w:r>
      <w:r w:rsidDel="00000000" w:rsidR="00000000" w:rsidRPr="00000000">
        <w:rPr>
          <w:rtl w:val="0"/>
        </w:rPr>
        <w:t xml:space="preserve">[otras alternativas] Software hecho a la medida, Generación de alertas y notificaciones,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Nuestro producto </w:t>
      </w:r>
      <w:r w:rsidDel="00000000" w:rsidR="00000000" w:rsidRPr="00000000">
        <w:rPr>
          <w:rtl w:val="0"/>
        </w:rPr>
        <w:t xml:space="preserve">[factores diferenciadores]. Aplicación Web asequible, multi usuario, administrador de la información, propietario de la licencia del aplicativo perpetuidad, Compatible con múltiples navegadores, Facilidad para futuras actualizaciones.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del no (para definir el alcance):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características que NO tendrá el sistema en su primera versión (mínimo dos).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Niveles altos de seguridad, Copias de seguridad y réplica de la información, Encriptación de la información, Módulo de Seguimiento y control de Consumo de combustible, Administración de Históricos de Seguros.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cuatro riesgos y definir posibles formas de manejar cada uno. Dos de ellos deben ser técnicos y dos administrativos o de gestión del proyecto.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4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4"/>
        <w:gridCol w:w="1440"/>
        <w:gridCol w:w="1285"/>
        <w:gridCol w:w="3445"/>
        <w:tblGridChange w:id="0">
          <w:tblGrid>
            <w:gridCol w:w="2864"/>
            <w:gridCol w:w="1440"/>
            <w:gridCol w:w="1285"/>
            <w:gridCol w:w="3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 identificado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(entre 1 y 100 %)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 a 5, siendo 1 bajo impacto)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Posible forma de mitigar, controlar o evitar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Tiempo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generar cambios en los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Costo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generar cambios en los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Integración con sistemas externos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identificar dentro de los requerimientos las necesidades de integración con otros sistemas de información o aplicaciones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compromiso de la alta gerencia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Involucrar a la alta gerencia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interés de los usuarios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Motivar la participación y apropiación del nuevo desarrollo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4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gridCol w:w="5146"/>
        <w:tblGridChange w:id="0">
          <w:tblGrid>
            <w:gridCol w:w="3888"/>
            <w:gridCol w:w="51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con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 Gerencia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visualizar reportes e informes de los estados de los vehículos y seguimiento a sus respectivos mantenimientos y seguros.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Directores de Área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Dueños de los vehículos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que registran y administran sus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Mecánicos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usuarios que se van a asignar a los diferentes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Usuarios para interactuar con todo el sistema y validar funcionamiento e información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 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0F17"/>
    <w:pPr>
      <w:spacing w:after="0" w:line="240" w:lineRule="auto"/>
    </w:pPr>
    <w:rPr>
      <w:rFonts w:ascii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512CB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63A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ocrbARtrvS06wlg5+IN5LLEfrQ==">AMUW2mXyZGY5lJKyBgfRlX7hF5qRC6MBkKrql0PKP5wch62jW3e3UkRlO0llPlA7J7mDpKYbmlukyDXh37Tky26LrgSBEYmnoIoRh8QvoUvEBiGyAjoJ8jc=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2021-02-27T14:53:00Z</dcterms:created>
  <dc:creator>Familia Mejía Hurtado</dc:creator>
</cp:coreProperties>
</file>