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6EB" w:rsidRDefault="0004169C">
      <w:pPr>
        <w:spacing w:after="0" w:line="240" w:lineRule="auto"/>
        <w:jc w:val="center"/>
        <w:rPr>
          <w:b/>
          <w:color w:val="000000"/>
          <w:sz w:val="24"/>
          <w:szCs w:val="24"/>
          <w:highlight w:val="white"/>
        </w:rPr>
      </w:pPr>
      <w:r>
        <w:rPr>
          <w:b/>
          <w:color w:val="000000"/>
          <w:sz w:val="24"/>
          <w:szCs w:val="24"/>
          <w:highlight w:val="white"/>
        </w:rPr>
        <w:t>INFORME</w:t>
      </w:r>
    </w:p>
    <w:p w:rsidR="005436EB" w:rsidRDefault="0004169C">
      <w:pPr>
        <w:spacing w:after="0" w:line="240" w:lineRule="auto"/>
        <w:jc w:val="center"/>
        <w:rPr>
          <w:b/>
          <w:color w:val="000000"/>
          <w:sz w:val="24"/>
          <w:szCs w:val="24"/>
          <w:highlight w:val="white"/>
        </w:rPr>
      </w:pPr>
      <w:r>
        <w:rPr>
          <w:b/>
          <w:sz w:val="24"/>
          <w:szCs w:val="24"/>
        </w:rPr>
        <w:t>Evaluación práctica de la Unidad 1:  Reconociendo lo aprendido</w:t>
      </w:r>
    </w:p>
    <w:p w:rsidR="005436EB" w:rsidRDefault="005436EB">
      <w:pPr>
        <w:spacing w:after="0" w:line="240" w:lineRule="auto"/>
        <w:jc w:val="both"/>
        <w:rPr>
          <w:color w:val="000000"/>
          <w:sz w:val="16"/>
          <w:szCs w:val="16"/>
        </w:rPr>
      </w:pPr>
    </w:p>
    <w:p w:rsidR="005436EB" w:rsidRDefault="005436EB">
      <w:pPr>
        <w:spacing w:after="0" w:line="240" w:lineRule="auto"/>
        <w:jc w:val="both"/>
        <w:rPr>
          <w:color w:val="000000"/>
          <w:sz w:val="16"/>
          <w:szCs w:val="16"/>
        </w:rPr>
      </w:pPr>
    </w:p>
    <w:p w:rsidR="005436EB" w:rsidRDefault="0004169C">
      <w:pPr>
        <w:spacing w:after="0"/>
        <w:jc w:val="both"/>
        <w:rPr>
          <w:b/>
          <w:i/>
          <w:color w:val="0070C0"/>
          <w:sz w:val="16"/>
          <w:szCs w:val="16"/>
        </w:rPr>
      </w:pPr>
      <w:r>
        <w:rPr>
          <w:b/>
          <w:color w:val="000000"/>
          <w:sz w:val="20"/>
          <w:szCs w:val="20"/>
        </w:rPr>
        <w:t>Grupo “</w:t>
      </w:r>
      <w:r w:rsidR="006C56E3">
        <w:rPr>
          <w:b/>
          <w:color w:val="FF0000"/>
          <w:sz w:val="20"/>
          <w:szCs w:val="20"/>
        </w:rPr>
        <w:t>7</w:t>
      </w:r>
      <w:r>
        <w:rPr>
          <w:b/>
          <w:color w:val="000000"/>
          <w:sz w:val="20"/>
          <w:szCs w:val="20"/>
        </w:rPr>
        <w:t xml:space="preserve">” </w:t>
      </w:r>
    </w:p>
    <w:p w:rsidR="005436EB" w:rsidRDefault="0004169C">
      <w:pPr>
        <w:spacing w:after="0"/>
        <w:jc w:val="both"/>
        <w:rPr>
          <w:b/>
          <w:i/>
          <w:color w:val="0070C0"/>
          <w:sz w:val="16"/>
          <w:szCs w:val="16"/>
        </w:rPr>
      </w:pPr>
      <w:r>
        <w:rPr>
          <w:b/>
          <w:color w:val="000000"/>
          <w:sz w:val="20"/>
          <w:szCs w:val="20"/>
        </w:rPr>
        <w:t xml:space="preserve">Miembros </w:t>
      </w:r>
    </w:p>
    <w:p w:rsidR="005436EB" w:rsidRDefault="006C56E3">
      <w:pPr>
        <w:spacing w:after="0"/>
        <w:jc w:val="both"/>
        <w:rPr>
          <w:b/>
          <w:i/>
          <w:color w:val="0070C0"/>
          <w:sz w:val="16"/>
          <w:szCs w:val="16"/>
        </w:rPr>
      </w:pPr>
      <w:r>
        <w:rPr>
          <w:b/>
          <w:i/>
          <w:color w:val="0070C0"/>
          <w:sz w:val="16"/>
          <w:szCs w:val="16"/>
        </w:rPr>
        <w:t>Juan Camilo Rodelo Villa</w:t>
      </w:r>
      <w:bookmarkStart w:id="0" w:name="_GoBack"/>
      <w:bookmarkEnd w:id="0"/>
    </w:p>
    <w:p w:rsidR="005436EB" w:rsidRDefault="005436EB">
      <w:pPr>
        <w:spacing w:after="0"/>
        <w:jc w:val="both"/>
        <w:rPr>
          <w:color w:val="000000"/>
          <w:sz w:val="16"/>
          <w:szCs w:val="16"/>
        </w:rPr>
      </w:pPr>
    </w:p>
    <w:p w:rsidR="005436EB" w:rsidRDefault="0004169C">
      <w:pPr>
        <w:spacing w:after="0" w:line="240" w:lineRule="auto"/>
        <w:rPr>
          <w:color w:val="000000"/>
        </w:rPr>
      </w:pPr>
      <w:r>
        <w:rPr>
          <w:b/>
          <w:color w:val="000000"/>
        </w:rPr>
        <w:t>Caso de Estudio: Empresa “Gaseosas Poderosas”</w:t>
      </w:r>
    </w:p>
    <w:p w:rsidR="005436EB" w:rsidRDefault="0004169C">
      <w:pPr>
        <w:spacing w:after="0"/>
        <w:ind w:firstLine="720"/>
        <w:jc w:val="both"/>
        <w:rPr>
          <w:b/>
          <w:color w:val="FF0000"/>
          <w:sz w:val="20"/>
          <w:szCs w:val="20"/>
        </w:rPr>
      </w:pPr>
      <w:r>
        <w:rPr>
          <w:color w:val="000000"/>
        </w:rPr>
        <w:t>En base a la información suministrada, debe construir un modelo conceptual y un modelo lógico de base datos que represente el Caso de Estudio, realizar todo el proceso ETL, limpieza, visualización y análisis de los resultados. Cada sección a continuación especifica las instruccio</w:t>
      </w:r>
      <w:r w:rsidR="006C56E3">
        <w:rPr>
          <w:color w:val="000000"/>
        </w:rPr>
        <w:t>nes para realizar la actividad.</w:t>
      </w:r>
    </w:p>
    <w:p w:rsidR="005436EB" w:rsidRDefault="005436EB">
      <w:pPr>
        <w:spacing w:after="0"/>
        <w:jc w:val="both"/>
        <w:rPr>
          <w:color w:val="000000"/>
          <w:sz w:val="16"/>
          <w:szCs w:val="16"/>
        </w:rPr>
      </w:pPr>
    </w:p>
    <w:p w:rsidR="005436EB" w:rsidRDefault="0004169C">
      <w:pPr>
        <w:spacing w:after="0"/>
        <w:jc w:val="both"/>
        <w:rPr>
          <w:b/>
          <w:color w:val="000000"/>
          <w:sz w:val="20"/>
          <w:szCs w:val="20"/>
        </w:rPr>
      </w:pPr>
      <w:r>
        <w:rPr>
          <w:b/>
          <w:color w:val="000000"/>
          <w:sz w:val="20"/>
          <w:szCs w:val="20"/>
        </w:rPr>
        <w:t>1.- Descripción de la Tarea</w:t>
      </w:r>
    </w:p>
    <w:p w:rsidR="005436EB" w:rsidRDefault="006C56E3">
      <w:pPr>
        <w:spacing w:after="0"/>
        <w:jc w:val="both"/>
        <w:rPr>
          <w:i/>
          <w:sz w:val="20"/>
          <w:szCs w:val="20"/>
        </w:rPr>
      </w:pPr>
      <w:r w:rsidRPr="006C56E3">
        <w:rPr>
          <w:i/>
          <w:sz w:val="20"/>
          <w:szCs w:val="20"/>
        </w:rPr>
        <w:t xml:space="preserve">El presente trabajo consiste en el diseño e implementación de un proceso ETL (Extracción, Transformación y Carga) orientado a fundamentos de Big Data para la empresa "Gaseosas Poderosas". El objetivo principal es migrar la información de ventas y distribución, que actualmente se gestiona en hojas de cálculo descentralizadas, hacia una base de datos relacional centralizada en </w:t>
      </w:r>
      <w:proofErr w:type="spellStart"/>
      <w:r w:rsidRPr="006C56E3">
        <w:rPr>
          <w:i/>
          <w:sz w:val="20"/>
          <w:szCs w:val="20"/>
        </w:rPr>
        <w:t>PostgreSQL</w:t>
      </w:r>
      <w:proofErr w:type="spellEnd"/>
      <w:r w:rsidRPr="006C56E3">
        <w:rPr>
          <w:i/>
          <w:sz w:val="20"/>
          <w:szCs w:val="20"/>
        </w:rPr>
        <w:t xml:space="preserve">. Las actividades realizadas incluyen: la extracción de datos oficiales del DANE (departamentos y municipios) mediante algoritmos en Python, la creación del modelo relacional, la modificación de scripts para incluir nuevas entidades como "Regiones", y la ejecución de técnicas de limpieza y transformación de datos (Data </w:t>
      </w:r>
      <w:proofErr w:type="spellStart"/>
      <w:r w:rsidRPr="006C56E3">
        <w:rPr>
          <w:i/>
          <w:sz w:val="20"/>
          <w:szCs w:val="20"/>
        </w:rPr>
        <w:t>Cleansing</w:t>
      </w:r>
      <w:proofErr w:type="spellEnd"/>
      <w:r w:rsidRPr="006C56E3">
        <w:rPr>
          <w:i/>
          <w:sz w:val="20"/>
          <w:szCs w:val="20"/>
        </w:rPr>
        <w:t>) mediante SQL para corregir formatos de fecha, valores negativos y datos faltantes. Finalmente, se construyeron consultas SQL sobre una vista unificada para generar gráficos analíticos que soporten la toma de decisiones gerenciales.</w:t>
      </w:r>
    </w:p>
    <w:p w:rsidR="006C56E3" w:rsidRPr="006C56E3" w:rsidRDefault="006C56E3">
      <w:pPr>
        <w:spacing w:after="0"/>
        <w:jc w:val="both"/>
        <w:rPr>
          <w:i/>
          <w:sz w:val="20"/>
          <w:szCs w:val="20"/>
        </w:rPr>
      </w:pPr>
    </w:p>
    <w:p w:rsidR="005436EB" w:rsidRDefault="0004169C">
      <w:pPr>
        <w:spacing w:after="0"/>
        <w:jc w:val="both"/>
        <w:rPr>
          <w:b/>
          <w:color w:val="000000"/>
          <w:sz w:val="20"/>
          <w:szCs w:val="20"/>
        </w:rPr>
      </w:pPr>
      <w:r>
        <w:rPr>
          <w:b/>
          <w:color w:val="000000"/>
          <w:sz w:val="20"/>
          <w:szCs w:val="20"/>
        </w:rPr>
        <w:t xml:space="preserve">2.- Diagrama de Entidad -Relación (Diagrama de </w:t>
      </w:r>
      <w:proofErr w:type="spellStart"/>
      <w:r>
        <w:rPr>
          <w:b/>
          <w:color w:val="000000"/>
          <w:sz w:val="20"/>
          <w:szCs w:val="20"/>
        </w:rPr>
        <w:t>Chen</w:t>
      </w:r>
      <w:proofErr w:type="spellEnd"/>
      <w:r>
        <w:rPr>
          <w:b/>
          <w:color w:val="000000"/>
          <w:sz w:val="20"/>
          <w:szCs w:val="20"/>
        </w:rPr>
        <w:t>)</w:t>
      </w:r>
    </w:p>
    <w:p w:rsidR="005436EB" w:rsidRDefault="006C56E3">
      <w:pPr>
        <w:spacing w:after="0" w:line="240" w:lineRule="auto"/>
        <w:rPr>
          <w:color w:val="000000"/>
        </w:rPr>
      </w:pPr>
      <w:r>
        <w:rPr>
          <w:noProof/>
          <w:lang w:val="es-CO"/>
        </w:rPr>
        <w:drawing>
          <wp:inline distT="0" distB="0" distL="0" distR="0" wp14:anchorId="3CE56533" wp14:editId="6911F59D">
            <wp:extent cx="5907820" cy="407139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7848" cy="4085197"/>
                    </a:xfrm>
                    <a:prstGeom prst="rect">
                      <a:avLst/>
                    </a:prstGeom>
                  </pic:spPr>
                </pic:pic>
              </a:graphicData>
            </a:graphic>
          </wp:inline>
        </w:drawing>
      </w:r>
    </w:p>
    <w:p w:rsidR="006C56E3" w:rsidRDefault="006C56E3">
      <w:pPr>
        <w:spacing w:after="0" w:line="240" w:lineRule="auto"/>
        <w:rPr>
          <w:color w:val="000000"/>
        </w:rPr>
      </w:pPr>
    </w:p>
    <w:p w:rsidR="005436EB" w:rsidRDefault="0004169C">
      <w:pPr>
        <w:spacing w:after="0"/>
        <w:jc w:val="both"/>
        <w:rPr>
          <w:b/>
          <w:color w:val="000000"/>
          <w:sz w:val="20"/>
          <w:szCs w:val="20"/>
        </w:rPr>
      </w:pPr>
      <w:r>
        <w:rPr>
          <w:b/>
          <w:color w:val="000000"/>
          <w:sz w:val="20"/>
          <w:szCs w:val="20"/>
        </w:rPr>
        <w:lastRenderedPageBreak/>
        <w:t>3.- Diccionario de Datos</w:t>
      </w:r>
    </w:p>
    <w:p w:rsidR="003D7FB3" w:rsidRDefault="003D7FB3">
      <w:pPr>
        <w:spacing w:after="0" w:line="240" w:lineRule="auto"/>
        <w:jc w:val="both"/>
        <w:rPr>
          <w:i/>
        </w:rPr>
      </w:pPr>
    </w:p>
    <w:p w:rsidR="005436EB" w:rsidRDefault="006C56E3">
      <w:pPr>
        <w:spacing w:after="0" w:line="240" w:lineRule="auto"/>
        <w:jc w:val="both"/>
        <w:rPr>
          <w:i/>
        </w:rPr>
      </w:pPr>
      <w:r w:rsidRPr="006C56E3">
        <w:rPr>
          <w:i/>
        </w:rPr>
        <w:t>Tabla: REGIONES</w:t>
      </w:r>
    </w:p>
    <w:tbl>
      <w:tblPr>
        <w:tblW w:w="8400" w:type="dxa"/>
        <w:tblInd w:w="70" w:type="dxa"/>
        <w:tblCellMar>
          <w:left w:w="70" w:type="dxa"/>
          <w:right w:w="70" w:type="dxa"/>
        </w:tblCellMar>
        <w:tblLook w:val="04A0" w:firstRow="1" w:lastRow="0" w:firstColumn="1" w:lastColumn="0" w:noHBand="0" w:noVBand="1"/>
      </w:tblPr>
      <w:tblGrid>
        <w:gridCol w:w="1200"/>
        <w:gridCol w:w="1200"/>
        <w:gridCol w:w="1200"/>
        <w:gridCol w:w="1200"/>
        <w:gridCol w:w="2080"/>
        <w:gridCol w:w="1520"/>
      </w:tblGrid>
      <w:tr w:rsidR="006C56E3" w:rsidRPr="006C56E3" w:rsidTr="006C56E3">
        <w:trPr>
          <w:trHeight w:val="570"/>
        </w:trPr>
        <w:tc>
          <w:tcPr>
            <w:tcW w:w="1200"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Campo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Tipo de Dato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Tamaño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Llaves</w:t>
            </w:r>
          </w:p>
        </w:tc>
        <w:tc>
          <w:tcPr>
            <w:tcW w:w="2080"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Relación</w:t>
            </w:r>
          </w:p>
        </w:tc>
        <w:tc>
          <w:tcPr>
            <w:tcW w:w="1520"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Descripción / Valores</w:t>
            </w:r>
          </w:p>
        </w:tc>
      </w:tr>
      <w:tr w:rsidR="006C56E3" w:rsidRPr="006C56E3" w:rsidTr="006C56E3">
        <w:trPr>
          <w:trHeight w:val="113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proofErr w:type="spellStart"/>
            <w:r w:rsidRPr="006C56E3">
              <w:rPr>
                <w:rFonts w:ascii="Arial" w:eastAsia="Times New Roman" w:hAnsi="Arial" w:cs="Arial"/>
                <w:color w:val="000000"/>
                <w:sz w:val="20"/>
                <w:szCs w:val="20"/>
                <w:lang w:val="es-CO"/>
              </w:rPr>
              <w:t>id_region</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Integer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4 bytes</w:t>
            </w:r>
          </w:p>
        </w:tc>
        <w:tc>
          <w:tcPr>
            <w:tcW w:w="120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PK</w:t>
            </w:r>
          </w:p>
        </w:tc>
        <w:tc>
          <w:tcPr>
            <w:tcW w:w="208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1:N con OPERACIONES</w:t>
            </w:r>
          </w:p>
        </w:tc>
        <w:tc>
          <w:tcPr>
            <w:tcW w:w="152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Identificador único numérico de la región.</w:t>
            </w:r>
          </w:p>
        </w:tc>
      </w:tr>
      <w:tr w:rsidR="006C56E3" w:rsidRPr="006C56E3" w:rsidTr="006C56E3">
        <w:trPr>
          <w:trHeight w:val="141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r w:rsidRPr="006C56E3">
              <w:rPr>
                <w:rFonts w:ascii="Arial" w:eastAsia="Times New Roman" w:hAnsi="Arial" w:cs="Arial"/>
                <w:color w:val="000000"/>
                <w:sz w:val="20"/>
                <w:szCs w:val="20"/>
                <w:lang w:val="es-CO"/>
              </w:rPr>
              <w:t>nombre</w:t>
            </w:r>
          </w:p>
        </w:tc>
        <w:tc>
          <w:tcPr>
            <w:tcW w:w="120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Varchar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50 caracteres</w:t>
            </w:r>
          </w:p>
        </w:tc>
        <w:tc>
          <w:tcPr>
            <w:tcW w:w="120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Ninguna</w:t>
            </w:r>
          </w:p>
        </w:tc>
        <w:tc>
          <w:tcPr>
            <w:tcW w:w="208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N/A</w:t>
            </w:r>
          </w:p>
        </w:tc>
        <w:tc>
          <w:tcPr>
            <w:tcW w:w="1520"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Nombre oficial de la región (</w:t>
            </w:r>
            <w:proofErr w:type="spellStart"/>
            <w:r w:rsidRPr="006C56E3">
              <w:rPr>
                <w:rFonts w:ascii="Arial" w:eastAsia="Times New Roman" w:hAnsi="Arial" w:cs="Arial"/>
                <w:color w:val="000000"/>
                <w:lang w:val="es-CO"/>
              </w:rPr>
              <w:t>Ej</w:t>
            </w:r>
            <w:proofErr w:type="spellEnd"/>
            <w:r w:rsidRPr="006C56E3">
              <w:rPr>
                <w:rFonts w:ascii="Arial" w:eastAsia="Times New Roman" w:hAnsi="Arial" w:cs="Arial"/>
                <w:color w:val="000000"/>
                <w:lang w:val="es-CO"/>
              </w:rPr>
              <w:t>: Centro Oriente, Eje Cafetero).</w:t>
            </w:r>
          </w:p>
        </w:tc>
      </w:tr>
    </w:tbl>
    <w:p w:rsidR="003D7FB3" w:rsidRDefault="003D7FB3">
      <w:pPr>
        <w:spacing w:after="0" w:line="240" w:lineRule="auto"/>
        <w:jc w:val="both"/>
        <w:rPr>
          <w:i/>
        </w:rPr>
      </w:pPr>
    </w:p>
    <w:p w:rsidR="006C56E3" w:rsidRDefault="006C56E3">
      <w:pPr>
        <w:spacing w:after="0" w:line="240" w:lineRule="auto"/>
        <w:jc w:val="both"/>
        <w:rPr>
          <w:i/>
        </w:rPr>
      </w:pPr>
      <w:r w:rsidRPr="006C56E3">
        <w:rPr>
          <w:i/>
        </w:rPr>
        <w:t>Tabla: DEPARTAMENTOS</w:t>
      </w:r>
    </w:p>
    <w:tbl>
      <w:tblPr>
        <w:tblW w:w="9923" w:type="dxa"/>
        <w:tblInd w:w="70" w:type="dxa"/>
        <w:tblCellMar>
          <w:left w:w="70" w:type="dxa"/>
          <w:right w:w="70" w:type="dxa"/>
        </w:tblCellMar>
        <w:tblLook w:val="04A0" w:firstRow="1" w:lastRow="0" w:firstColumn="1" w:lastColumn="0" w:noHBand="0" w:noVBand="1"/>
      </w:tblPr>
      <w:tblGrid>
        <w:gridCol w:w="1701"/>
        <w:gridCol w:w="993"/>
        <w:gridCol w:w="1275"/>
        <w:gridCol w:w="1276"/>
        <w:gridCol w:w="2693"/>
        <w:gridCol w:w="1985"/>
      </w:tblGrid>
      <w:tr w:rsidR="003D7FB3" w:rsidRPr="006C56E3" w:rsidTr="003D7FB3">
        <w:trPr>
          <w:trHeight w:val="449"/>
        </w:trPr>
        <w:tc>
          <w:tcPr>
            <w:tcW w:w="1701"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Campo</w:t>
            </w:r>
          </w:p>
        </w:tc>
        <w:tc>
          <w:tcPr>
            <w:tcW w:w="993"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Tipo de Dato</w:t>
            </w:r>
          </w:p>
        </w:tc>
        <w:tc>
          <w:tcPr>
            <w:tcW w:w="1275"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Tamaño</w:t>
            </w:r>
          </w:p>
        </w:tc>
        <w:tc>
          <w:tcPr>
            <w:tcW w:w="1276"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Llaves</w:t>
            </w:r>
          </w:p>
        </w:tc>
        <w:tc>
          <w:tcPr>
            <w:tcW w:w="2693"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Relación</w:t>
            </w:r>
          </w:p>
        </w:tc>
        <w:tc>
          <w:tcPr>
            <w:tcW w:w="1985" w:type="dxa"/>
            <w:tcBorders>
              <w:top w:val="single" w:sz="8" w:space="0" w:color="C4C7C5"/>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b/>
                <w:bCs/>
                <w:color w:val="000000"/>
                <w:lang w:val="es-CO"/>
              </w:rPr>
            </w:pPr>
            <w:r w:rsidRPr="006C56E3">
              <w:rPr>
                <w:rFonts w:ascii="Arial" w:eastAsia="Times New Roman" w:hAnsi="Arial" w:cs="Arial"/>
                <w:b/>
                <w:bCs/>
                <w:color w:val="000000"/>
                <w:lang w:val="es-CO"/>
              </w:rPr>
              <w:t>Descripción / Valores</w:t>
            </w:r>
          </w:p>
        </w:tc>
      </w:tr>
      <w:tr w:rsidR="003D7FB3" w:rsidRPr="006C56E3" w:rsidTr="003D7FB3">
        <w:trPr>
          <w:trHeight w:val="670"/>
        </w:trPr>
        <w:tc>
          <w:tcPr>
            <w:tcW w:w="1701"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proofErr w:type="spellStart"/>
            <w:r w:rsidRPr="006C56E3">
              <w:rPr>
                <w:rFonts w:ascii="Arial" w:eastAsia="Times New Roman" w:hAnsi="Arial" w:cs="Arial"/>
                <w:color w:val="000000"/>
                <w:sz w:val="20"/>
                <w:szCs w:val="20"/>
                <w:lang w:val="es-CO"/>
              </w:rPr>
              <w:t>id_departamento</w:t>
            </w:r>
            <w:proofErr w:type="spellEnd"/>
          </w:p>
        </w:tc>
        <w:tc>
          <w:tcPr>
            <w:tcW w:w="9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Integer</w:t>
            </w:r>
            <w:proofErr w:type="spellEnd"/>
          </w:p>
        </w:tc>
        <w:tc>
          <w:tcPr>
            <w:tcW w:w="127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4 bytes</w:t>
            </w:r>
          </w:p>
        </w:tc>
        <w:tc>
          <w:tcPr>
            <w:tcW w:w="1276"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PK</w:t>
            </w:r>
          </w:p>
        </w:tc>
        <w:tc>
          <w:tcPr>
            <w:tcW w:w="26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1:N con MUNICIPIOS, 1:N con OPERACIONES</w:t>
            </w:r>
          </w:p>
        </w:tc>
        <w:tc>
          <w:tcPr>
            <w:tcW w:w="198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Identificador único numérico del departamento.</w:t>
            </w:r>
          </w:p>
        </w:tc>
      </w:tr>
      <w:tr w:rsidR="003D7FB3" w:rsidRPr="006C56E3" w:rsidTr="003D7FB3">
        <w:trPr>
          <w:trHeight w:val="670"/>
        </w:trPr>
        <w:tc>
          <w:tcPr>
            <w:tcW w:w="1701"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r w:rsidRPr="006C56E3">
              <w:rPr>
                <w:rFonts w:ascii="Arial" w:eastAsia="Times New Roman" w:hAnsi="Arial" w:cs="Arial"/>
                <w:color w:val="000000"/>
                <w:sz w:val="20"/>
                <w:szCs w:val="20"/>
                <w:lang w:val="es-CO"/>
              </w:rPr>
              <w:t>nombre</w:t>
            </w:r>
          </w:p>
        </w:tc>
        <w:tc>
          <w:tcPr>
            <w:tcW w:w="9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Varchar</w:t>
            </w:r>
            <w:proofErr w:type="spellEnd"/>
          </w:p>
        </w:tc>
        <w:tc>
          <w:tcPr>
            <w:tcW w:w="127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50 caracteres</w:t>
            </w:r>
          </w:p>
        </w:tc>
        <w:tc>
          <w:tcPr>
            <w:tcW w:w="1276"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Ninguna</w:t>
            </w:r>
          </w:p>
        </w:tc>
        <w:tc>
          <w:tcPr>
            <w:tcW w:w="26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N/A</w:t>
            </w:r>
          </w:p>
        </w:tc>
        <w:tc>
          <w:tcPr>
            <w:tcW w:w="198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Nombre del departamento (</w:t>
            </w:r>
            <w:proofErr w:type="spellStart"/>
            <w:r w:rsidRPr="006C56E3">
              <w:rPr>
                <w:rFonts w:ascii="Arial" w:eastAsia="Times New Roman" w:hAnsi="Arial" w:cs="Arial"/>
                <w:color w:val="000000"/>
                <w:lang w:val="es-CO"/>
              </w:rPr>
              <w:t>Ej</w:t>
            </w:r>
            <w:proofErr w:type="spellEnd"/>
            <w:r w:rsidRPr="006C56E3">
              <w:rPr>
                <w:rFonts w:ascii="Arial" w:eastAsia="Times New Roman" w:hAnsi="Arial" w:cs="Arial"/>
                <w:color w:val="000000"/>
                <w:lang w:val="es-CO"/>
              </w:rPr>
              <w:t>: Antioquia, Boyacá).</w:t>
            </w:r>
          </w:p>
        </w:tc>
      </w:tr>
      <w:tr w:rsidR="003D7FB3" w:rsidRPr="006C56E3" w:rsidTr="003D7FB3">
        <w:trPr>
          <w:trHeight w:val="892"/>
        </w:trPr>
        <w:tc>
          <w:tcPr>
            <w:tcW w:w="1701"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proofErr w:type="spellStart"/>
            <w:r w:rsidRPr="006C56E3">
              <w:rPr>
                <w:rFonts w:ascii="Arial" w:eastAsia="Times New Roman" w:hAnsi="Arial" w:cs="Arial"/>
                <w:color w:val="000000"/>
                <w:sz w:val="20"/>
                <w:szCs w:val="20"/>
                <w:lang w:val="es-CO"/>
              </w:rPr>
              <w:t>codigo_dane</w:t>
            </w:r>
            <w:proofErr w:type="spellEnd"/>
          </w:p>
        </w:tc>
        <w:tc>
          <w:tcPr>
            <w:tcW w:w="9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Varchar</w:t>
            </w:r>
            <w:proofErr w:type="spellEnd"/>
          </w:p>
        </w:tc>
        <w:tc>
          <w:tcPr>
            <w:tcW w:w="127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2 caracteres</w:t>
            </w:r>
          </w:p>
        </w:tc>
        <w:tc>
          <w:tcPr>
            <w:tcW w:w="1276"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UQ (Única)</w:t>
            </w:r>
          </w:p>
        </w:tc>
        <w:tc>
          <w:tcPr>
            <w:tcW w:w="26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N/A</w:t>
            </w:r>
          </w:p>
        </w:tc>
        <w:tc>
          <w:tcPr>
            <w:tcW w:w="198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Código oficial asignado por el DANE al departamento.</w:t>
            </w:r>
          </w:p>
        </w:tc>
      </w:tr>
      <w:tr w:rsidR="003D7FB3" w:rsidRPr="006C56E3" w:rsidTr="003D7FB3">
        <w:trPr>
          <w:trHeight w:val="449"/>
        </w:trPr>
        <w:tc>
          <w:tcPr>
            <w:tcW w:w="1701"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proofErr w:type="spellStart"/>
            <w:r w:rsidRPr="006C56E3">
              <w:rPr>
                <w:rFonts w:ascii="Arial" w:eastAsia="Times New Roman" w:hAnsi="Arial" w:cs="Arial"/>
                <w:color w:val="000000"/>
                <w:sz w:val="20"/>
                <w:szCs w:val="20"/>
                <w:lang w:val="es-CO"/>
              </w:rPr>
              <w:t>abb</w:t>
            </w:r>
            <w:proofErr w:type="spellEnd"/>
          </w:p>
        </w:tc>
        <w:tc>
          <w:tcPr>
            <w:tcW w:w="9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Varchar</w:t>
            </w:r>
            <w:proofErr w:type="spellEnd"/>
          </w:p>
        </w:tc>
        <w:tc>
          <w:tcPr>
            <w:tcW w:w="127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5 caracteres</w:t>
            </w:r>
          </w:p>
        </w:tc>
        <w:tc>
          <w:tcPr>
            <w:tcW w:w="1276"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Ninguna</w:t>
            </w:r>
          </w:p>
        </w:tc>
        <w:tc>
          <w:tcPr>
            <w:tcW w:w="26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N/A</w:t>
            </w:r>
          </w:p>
        </w:tc>
        <w:tc>
          <w:tcPr>
            <w:tcW w:w="198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Abreviatura del departamento.</w:t>
            </w:r>
          </w:p>
        </w:tc>
      </w:tr>
      <w:tr w:rsidR="003D7FB3" w:rsidRPr="006C56E3" w:rsidTr="003D7FB3">
        <w:trPr>
          <w:trHeight w:val="670"/>
        </w:trPr>
        <w:tc>
          <w:tcPr>
            <w:tcW w:w="1701" w:type="dxa"/>
            <w:tcBorders>
              <w:top w:val="nil"/>
              <w:left w:val="single" w:sz="8" w:space="0" w:color="C4C7C5"/>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sz w:val="20"/>
                <w:szCs w:val="20"/>
                <w:lang w:val="es-CO"/>
              </w:rPr>
            </w:pPr>
            <w:proofErr w:type="spellStart"/>
            <w:r w:rsidRPr="006C56E3">
              <w:rPr>
                <w:rFonts w:ascii="Arial" w:eastAsia="Times New Roman" w:hAnsi="Arial" w:cs="Arial"/>
                <w:color w:val="000000"/>
                <w:sz w:val="20"/>
                <w:szCs w:val="20"/>
                <w:lang w:val="es-CO"/>
              </w:rPr>
              <w:t>poblacion</w:t>
            </w:r>
            <w:proofErr w:type="spellEnd"/>
          </w:p>
        </w:tc>
        <w:tc>
          <w:tcPr>
            <w:tcW w:w="9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proofErr w:type="spellStart"/>
            <w:r w:rsidRPr="006C56E3">
              <w:rPr>
                <w:rFonts w:ascii="Arial" w:eastAsia="Times New Roman" w:hAnsi="Arial" w:cs="Arial"/>
                <w:color w:val="000000"/>
                <w:lang w:val="es-CO"/>
              </w:rPr>
              <w:t>Integer</w:t>
            </w:r>
            <w:proofErr w:type="spellEnd"/>
          </w:p>
        </w:tc>
        <w:tc>
          <w:tcPr>
            <w:tcW w:w="127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4 bytes</w:t>
            </w:r>
          </w:p>
        </w:tc>
        <w:tc>
          <w:tcPr>
            <w:tcW w:w="1276"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Ninguna</w:t>
            </w:r>
          </w:p>
        </w:tc>
        <w:tc>
          <w:tcPr>
            <w:tcW w:w="2693"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N/A</w:t>
            </w:r>
          </w:p>
        </w:tc>
        <w:tc>
          <w:tcPr>
            <w:tcW w:w="1985" w:type="dxa"/>
            <w:tcBorders>
              <w:top w:val="nil"/>
              <w:left w:val="nil"/>
              <w:bottom w:val="single" w:sz="8" w:space="0" w:color="C4C7C5"/>
              <w:right w:val="single" w:sz="8" w:space="0" w:color="C4C7C5"/>
            </w:tcBorders>
            <w:shd w:val="clear" w:color="auto" w:fill="auto"/>
            <w:vAlign w:val="center"/>
            <w:hideMark/>
          </w:tcPr>
          <w:p w:rsidR="006C56E3" w:rsidRPr="006C56E3" w:rsidRDefault="006C56E3" w:rsidP="006C56E3">
            <w:pPr>
              <w:spacing w:after="0" w:line="240" w:lineRule="auto"/>
              <w:rPr>
                <w:rFonts w:ascii="Arial" w:eastAsia="Times New Roman" w:hAnsi="Arial" w:cs="Arial"/>
                <w:color w:val="000000"/>
                <w:lang w:val="es-CO"/>
              </w:rPr>
            </w:pPr>
            <w:r w:rsidRPr="006C56E3">
              <w:rPr>
                <w:rFonts w:ascii="Arial" w:eastAsia="Times New Roman" w:hAnsi="Arial" w:cs="Arial"/>
                <w:color w:val="000000"/>
                <w:lang w:val="es-CO"/>
              </w:rPr>
              <w:t>Número total de habitantes del departamento.</w:t>
            </w:r>
          </w:p>
        </w:tc>
      </w:tr>
    </w:tbl>
    <w:p w:rsidR="003D7FB3" w:rsidRDefault="003D7FB3">
      <w:pPr>
        <w:spacing w:after="0" w:line="240" w:lineRule="auto"/>
        <w:jc w:val="both"/>
        <w:rPr>
          <w:i/>
        </w:rPr>
      </w:pPr>
    </w:p>
    <w:p w:rsidR="006C56E3" w:rsidRDefault="003D7FB3">
      <w:pPr>
        <w:spacing w:after="0" w:line="240" w:lineRule="auto"/>
        <w:jc w:val="both"/>
        <w:rPr>
          <w:i/>
        </w:rPr>
      </w:pPr>
      <w:r w:rsidRPr="003D7FB3">
        <w:rPr>
          <w:i/>
        </w:rPr>
        <w:t>Tabla: MUNICIPIOS</w:t>
      </w:r>
    </w:p>
    <w:tbl>
      <w:tblPr>
        <w:tblW w:w="9440" w:type="dxa"/>
        <w:tblInd w:w="70" w:type="dxa"/>
        <w:tblCellMar>
          <w:left w:w="70" w:type="dxa"/>
          <w:right w:w="70" w:type="dxa"/>
        </w:tblCellMar>
        <w:tblLook w:val="04A0" w:firstRow="1" w:lastRow="0" w:firstColumn="1" w:lastColumn="0" w:noHBand="0" w:noVBand="1"/>
      </w:tblPr>
      <w:tblGrid>
        <w:gridCol w:w="1642"/>
        <w:gridCol w:w="1119"/>
        <w:gridCol w:w="1191"/>
        <w:gridCol w:w="1133"/>
        <w:gridCol w:w="2466"/>
        <w:gridCol w:w="1889"/>
      </w:tblGrid>
      <w:tr w:rsidR="003D7FB3" w:rsidRPr="003D7FB3" w:rsidTr="003D7FB3">
        <w:trPr>
          <w:trHeight w:val="570"/>
        </w:trPr>
        <w:tc>
          <w:tcPr>
            <w:tcW w:w="1200"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b/>
                <w:bCs/>
                <w:color w:val="000000"/>
                <w:lang w:val="es-CO"/>
              </w:rPr>
            </w:pPr>
            <w:r w:rsidRPr="003D7FB3">
              <w:rPr>
                <w:rFonts w:ascii="Arial" w:eastAsia="Times New Roman" w:hAnsi="Arial" w:cs="Arial"/>
                <w:b/>
                <w:bCs/>
                <w:color w:val="000000"/>
                <w:lang w:val="es-CO"/>
              </w:rPr>
              <w:t>Campo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b/>
                <w:bCs/>
                <w:color w:val="000000"/>
                <w:lang w:val="es-CO"/>
              </w:rPr>
            </w:pPr>
            <w:r w:rsidRPr="003D7FB3">
              <w:rPr>
                <w:rFonts w:ascii="Arial" w:eastAsia="Times New Roman" w:hAnsi="Arial" w:cs="Arial"/>
                <w:b/>
                <w:bCs/>
                <w:color w:val="000000"/>
                <w:lang w:val="es-CO"/>
              </w:rPr>
              <w:t>Tipo de Dato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b/>
                <w:bCs/>
                <w:color w:val="000000"/>
                <w:lang w:val="es-CO"/>
              </w:rPr>
            </w:pPr>
            <w:r w:rsidRPr="003D7FB3">
              <w:rPr>
                <w:rFonts w:ascii="Arial" w:eastAsia="Times New Roman" w:hAnsi="Arial" w:cs="Arial"/>
                <w:b/>
                <w:bCs/>
                <w:color w:val="000000"/>
                <w:lang w:val="es-CO"/>
              </w:rPr>
              <w:t>Tamaño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b/>
                <w:bCs/>
                <w:color w:val="000000"/>
                <w:lang w:val="es-CO"/>
              </w:rPr>
            </w:pPr>
            <w:r w:rsidRPr="003D7FB3">
              <w:rPr>
                <w:rFonts w:ascii="Arial" w:eastAsia="Times New Roman" w:hAnsi="Arial" w:cs="Arial"/>
                <w:b/>
                <w:bCs/>
                <w:color w:val="000000"/>
                <w:lang w:val="es-CO"/>
              </w:rPr>
              <w:t>Llaves</w:t>
            </w:r>
          </w:p>
        </w:tc>
        <w:tc>
          <w:tcPr>
            <w:tcW w:w="2600" w:type="dxa"/>
            <w:tcBorders>
              <w:top w:val="single" w:sz="8" w:space="0" w:color="C4C7C5"/>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b/>
                <w:bCs/>
                <w:color w:val="000000"/>
                <w:lang w:val="es-CO"/>
              </w:rPr>
            </w:pPr>
            <w:r w:rsidRPr="003D7FB3">
              <w:rPr>
                <w:rFonts w:ascii="Arial" w:eastAsia="Times New Roman" w:hAnsi="Arial" w:cs="Arial"/>
                <w:b/>
                <w:bCs/>
                <w:color w:val="000000"/>
                <w:lang w:val="es-CO"/>
              </w:rPr>
              <w:t>Relación</w:t>
            </w:r>
          </w:p>
        </w:tc>
        <w:tc>
          <w:tcPr>
            <w:tcW w:w="2040" w:type="dxa"/>
            <w:tcBorders>
              <w:top w:val="single" w:sz="8" w:space="0" w:color="C4C7C5"/>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b/>
                <w:bCs/>
                <w:color w:val="000000"/>
                <w:lang w:val="es-CO"/>
              </w:rPr>
            </w:pPr>
            <w:r w:rsidRPr="003D7FB3">
              <w:rPr>
                <w:rFonts w:ascii="Arial" w:eastAsia="Times New Roman" w:hAnsi="Arial" w:cs="Arial"/>
                <w:b/>
                <w:bCs/>
                <w:color w:val="000000"/>
                <w:lang w:val="es-CO"/>
              </w:rPr>
              <w:t>Descripción / Valores</w:t>
            </w:r>
          </w:p>
        </w:tc>
      </w:tr>
      <w:tr w:rsidR="003D7FB3" w:rsidRPr="003D7FB3" w:rsidTr="003D7FB3">
        <w:trPr>
          <w:trHeight w:val="85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sz w:val="20"/>
                <w:szCs w:val="20"/>
                <w:lang w:val="es-CO"/>
              </w:rPr>
            </w:pPr>
            <w:proofErr w:type="spellStart"/>
            <w:r w:rsidRPr="003D7FB3">
              <w:rPr>
                <w:rFonts w:ascii="Arial" w:eastAsia="Times New Roman" w:hAnsi="Arial" w:cs="Arial"/>
                <w:color w:val="000000"/>
                <w:sz w:val="20"/>
                <w:szCs w:val="20"/>
                <w:lang w:val="es-CO"/>
              </w:rPr>
              <w:t>id_municipio</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proofErr w:type="spellStart"/>
            <w:r w:rsidRPr="003D7FB3">
              <w:rPr>
                <w:rFonts w:ascii="Arial" w:eastAsia="Times New Roman" w:hAnsi="Arial" w:cs="Arial"/>
                <w:color w:val="000000"/>
                <w:lang w:val="es-CO"/>
              </w:rPr>
              <w:t>Integer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4 bytes</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PK</w:t>
            </w:r>
          </w:p>
        </w:tc>
        <w:tc>
          <w:tcPr>
            <w:tcW w:w="26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1:N con OPERACIONES</w:t>
            </w:r>
          </w:p>
        </w:tc>
        <w:tc>
          <w:tcPr>
            <w:tcW w:w="204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Identificador único numérico del municipio.</w:t>
            </w:r>
          </w:p>
        </w:tc>
      </w:tr>
      <w:tr w:rsidR="003D7FB3" w:rsidRPr="003D7FB3" w:rsidTr="003D7FB3">
        <w:trPr>
          <w:trHeight w:val="113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sz w:val="20"/>
                <w:szCs w:val="20"/>
                <w:lang w:val="es-CO"/>
              </w:rPr>
            </w:pPr>
            <w:proofErr w:type="spellStart"/>
            <w:r w:rsidRPr="003D7FB3">
              <w:rPr>
                <w:rFonts w:ascii="Arial" w:eastAsia="Times New Roman" w:hAnsi="Arial" w:cs="Arial"/>
                <w:color w:val="000000"/>
                <w:sz w:val="20"/>
                <w:szCs w:val="20"/>
                <w:lang w:val="es-CO"/>
              </w:rPr>
              <w:t>id_departamento</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proofErr w:type="spellStart"/>
            <w:r w:rsidRPr="003D7FB3">
              <w:rPr>
                <w:rFonts w:ascii="Arial" w:eastAsia="Times New Roman" w:hAnsi="Arial" w:cs="Arial"/>
                <w:color w:val="000000"/>
                <w:lang w:val="es-CO"/>
              </w:rPr>
              <w:t>Integer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4 bytes</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FK</w:t>
            </w:r>
          </w:p>
        </w:tc>
        <w:tc>
          <w:tcPr>
            <w:tcW w:w="26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Pertenece a DEPARTAMENTOS</w:t>
            </w:r>
          </w:p>
        </w:tc>
        <w:tc>
          <w:tcPr>
            <w:tcW w:w="204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Código que referencia al departamento de origen.</w:t>
            </w:r>
          </w:p>
        </w:tc>
      </w:tr>
      <w:tr w:rsidR="003D7FB3" w:rsidRPr="003D7FB3" w:rsidTr="003D7FB3">
        <w:trPr>
          <w:trHeight w:val="85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sz w:val="20"/>
                <w:szCs w:val="20"/>
                <w:lang w:val="es-CO"/>
              </w:rPr>
            </w:pPr>
            <w:r w:rsidRPr="003D7FB3">
              <w:rPr>
                <w:rFonts w:ascii="Arial" w:eastAsia="Times New Roman" w:hAnsi="Arial" w:cs="Arial"/>
                <w:color w:val="000000"/>
                <w:sz w:val="20"/>
                <w:szCs w:val="20"/>
                <w:lang w:val="es-CO"/>
              </w:rPr>
              <w:t>nombre</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proofErr w:type="spellStart"/>
            <w:r w:rsidRPr="003D7FB3">
              <w:rPr>
                <w:rFonts w:ascii="Arial" w:eastAsia="Times New Roman" w:hAnsi="Arial" w:cs="Arial"/>
                <w:color w:val="000000"/>
                <w:lang w:val="es-CO"/>
              </w:rPr>
              <w:t>Varchar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50 caracteres</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Ninguna</w:t>
            </w:r>
          </w:p>
        </w:tc>
        <w:tc>
          <w:tcPr>
            <w:tcW w:w="26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N/A</w:t>
            </w:r>
          </w:p>
        </w:tc>
        <w:tc>
          <w:tcPr>
            <w:tcW w:w="204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Nombre del municipio (</w:t>
            </w:r>
            <w:proofErr w:type="spellStart"/>
            <w:r w:rsidRPr="003D7FB3">
              <w:rPr>
                <w:rFonts w:ascii="Arial" w:eastAsia="Times New Roman" w:hAnsi="Arial" w:cs="Arial"/>
                <w:color w:val="000000"/>
                <w:lang w:val="es-CO"/>
              </w:rPr>
              <w:t>Ej</w:t>
            </w:r>
            <w:proofErr w:type="spellEnd"/>
            <w:r w:rsidRPr="003D7FB3">
              <w:rPr>
                <w:rFonts w:ascii="Arial" w:eastAsia="Times New Roman" w:hAnsi="Arial" w:cs="Arial"/>
                <w:color w:val="000000"/>
                <w:lang w:val="es-CO"/>
              </w:rPr>
              <w:t>: Medellín, Támesis).</w:t>
            </w:r>
          </w:p>
        </w:tc>
      </w:tr>
      <w:tr w:rsidR="003D7FB3" w:rsidRPr="003D7FB3" w:rsidTr="003D7FB3">
        <w:trPr>
          <w:trHeight w:val="85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sz w:val="20"/>
                <w:szCs w:val="20"/>
                <w:lang w:val="es-CO"/>
              </w:rPr>
            </w:pPr>
            <w:proofErr w:type="spellStart"/>
            <w:r w:rsidRPr="003D7FB3">
              <w:rPr>
                <w:rFonts w:ascii="Arial" w:eastAsia="Times New Roman" w:hAnsi="Arial" w:cs="Arial"/>
                <w:color w:val="000000"/>
                <w:sz w:val="20"/>
                <w:szCs w:val="20"/>
                <w:lang w:val="es-CO"/>
              </w:rPr>
              <w:lastRenderedPageBreak/>
              <w:t>codigo_dane</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proofErr w:type="spellStart"/>
            <w:r w:rsidRPr="003D7FB3">
              <w:rPr>
                <w:rFonts w:ascii="Arial" w:eastAsia="Times New Roman" w:hAnsi="Arial" w:cs="Arial"/>
                <w:color w:val="000000"/>
                <w:lang w:val="es-CO"/>
              </w:rPr>
              <w:t>Varchar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5 caracteres</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UQ (Única)</w:t>
            </w:r>
          </w:p>
        </w:tc>
        <w:tc>
          <w:tcPr>
            <w:tcW w:w="26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N/A</w:t>
            </w:r>
          </w:p>
        </w:tc>
        <w:tc>
          <w:tcPr>
            <w:tcW w:w="204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Código oficial asignado por el DANE al municipio.</w:t>
            </w:r>
          </w:p>
        </w:tc>
      </w:tr>
      <w:tr w:rsidR="003D7FB3" w:rsidRPr="003D7FB3" w:rsidTr="003D7FB3">
        <w:trPr>
          <w:trHeight w:val="57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sz w:val="20"/>
                <w:szCs w:val="20"/>
                <w:lang w:val="es-CO"/>
              </w:rPr>
            </w:pPr>
            <w:proofErr w:type="spellStart"/>
            <w:r w:rsidRPr="003D7FB3">
              <w:rPr>
                <w:rFonts w:ascii="Arial" w:eastAsia="Times New Roman" w:hAnsi="Arial" w:cs="Arial"/>
                <w:color w:val="000000"/>
                <w:sz w:val="20"/>
                <w:szCs w:val="20"/>
                <w:lang w:val="es-CO"/>
              </w:rPr>
              <w:t>abb</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proofErr w:type="spellStart"/>
            <w:r w:rsidRPr="003D7FB3">
              <w:rPr>
                <w:rFonts w:ascii="Arial" w:eastAsia="Times New Roman" w:hAnsi="Arial" w:cs="Arial"/>
                <w:color w:val="000000"/>
                <w:lang w:val="es-CO"/>
              </w:rPr>
              <w:t>Varchar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5 caracteres</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Ninguna</w:t>
            </w:r>
          </w:p>
        </w:tc>
        <w:tc>
          <w:tcPr>
            <w:tcW w:w="26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N/A</w:t>
            </w:r>
          </w:p>
        </w:tc>
        <w:tc>
          <w:tcPr>
            <w:tcW w:w="204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Abreviatura del municipio.</w:t>
            </w:r>
          </w:p>
        </w:tc>
      </w:tr>
      <w:tr w:rsidR="003D7FB3" w:rsidRPr="003D7FB3" w:rsidTr="003D7FB3">
        <w:trPr>
          <w:trHeight w:val="85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sz w:val="20"/>
                <w:szCs w:val="20"/>
                <w:lang w:val="es-CO"/>
              </w:rPr>
            </w:pPr>
            <w:proofErr w:type="spellStart"/>
            <w:r w:rsidRPr="003D7FB3">
              <w:rPr>
                <w:rFonts w:ascii="Arial" w:eastAsia="Times New Roman" w:hAnsi="Arial" w:cs="Arial"/>
                <w:color w:val="000000"/>
                <w:sz w:val="20"/>
                <w:szCs w:val="20"/>
                <w:lang w:val="es-CO"/>
              </w:rPr>
              <w:t>poblacion</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proofErr w:type="spellStart"/>
            <w:r w:rsidRPr="003D7FB3">
              <w:rPr>
                <w:rFonts w:ascii="Arial" w:eastAsia="Times New Roman" w:hAnsi="Arial" w:cs="Arial"/>
                <w:color w:val="000000"/>
                <w:lang w:val="es-CO"/>
              </w:rPr>
              <w:t>Integer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4 bytes</w:t>
            </w:r>
          </w:p>
        </w:tc>
        <w:tc>
          <w:tcPr>
            <w:tcW w:w="12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Ninguna</w:t>
            </w:r>
          </w:p>
        </w:tc>
        <w:tc>
          <w:tcPr>
            <w:tcW w:w="260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N/A</w:t>
            </w:r>
          </w:p>
        </w:tc>
        <w:tc>
          <w:tcPr>
            <w:tcW w:w="2040" w:type="dxa"/>
            <w:tcBorders>
              <w:top w:val="nil"/>
              <w:left w:val="nil"/>
              <w:bottom w:val="single" w:sz="8" w:space="0" w:color="C4C7C5"/>
              <w:right w:val="single" w:sz="8" w:space="0" w:color="C4C7C5"/>
            </w:tcBorders>
            <w:shd w:val="clear" w:color="auto" w:fill="auto"/>
            <w:vAlign w:val="center"/>
            <w:hideMark/>
          </w:tcPr>
          <w:p w:rsidR="003D7FB3" w:rsidRPr="003D7FB3" w:rsidRDefault="003D7FB3" w:rsidP="003D7FB3">
            <w:pPr>
              <w:spacing w:after="0" w:line="240" w:lineRule="auto"/>
              <w:rPr>
                <w:rFonts w:ascii="Arial" w:eastAsia="Times New Roman" w:hAnsi="Arial" w:cs="Arial"/>
                <w:color w:val="000000"/>
                <w:lang w:val="es-CO"/>
              </w:rPr>
            </w:pPr>
            <w:r w:rsidRPr="003D7FB3">
              <w:rPr>
                <w:rFonts w:ascii="Arial" w:eastAsia="Times New Roman" w:hAnsi="Arial" w:cs="Arial"/>
                <w:color w:val="000000"/>
                <w:lang w:val="es-CO"/>
              </w:rPr>
              <w:t>Número total de habitantes del municipio.</w:t>
            </w:r>
          </w:p>
        </w:tc>
      </w:tr>
    </w:tbl>
    <w:p w:rsidR="003D7FB3" w:rsidRDefault="003D7FB3">
      <w:pPr>
        <w:spacing w:after="0" w:line="240" w:lineRule="auto"/>
        <w:jc w:val="both"/>
        <w:rPr>
          <w:b/>
          <w:i/>
          <w:color w:val="000000"/>
        </w:rPr>
      </w:pPr>
    </w:p>
    <w:p w:rsidR="00795AB2" w:rsidRPr="00795AB2" w:rsidRDefault="00795AB2">
      <w:pPr>
        <w:spacing w:after="0" w:line="240" w:lineRule="auto"/>
        <w:jc w:val="both"/>
        <w:rPr>
          <w:b/>
          <w:i/>
          <w:color w:val="000000"/>
        </w:rPr>
      </w:pPr>
      <w:r w:rsidRPr="00795AB2">
        <w:rPr>
          <w:i/>
        </w:rPr>
        <w:t>Tabla: PRODUCTOS</w:t>
      </w:r>
    </w:p>
    <w:tbl>
      <w:tblPr>
        <w:tblW w:w="9440" w:type="dxa"/>
        <w:tblInd w:w="70" w:type="dxa"/>
        <w:tblCellMar>
          <w:left w:w="70" w:type="dxa"/>
          <w:right w:w="70" w:type="dxa"/>
        </w:tblCellMar>
        <w:tblLook w:val="04A0" w:firstRow="1" w:lastRow="0" w:firstColumn="1" w:lastColumn="0" w:noHBand="0" w:noVBand="1"/>
      </w:tblPr>
      <w:tblGrid>
        <w:gridCol w:w="1200"/>
        <w:gridCol w:w="1200"/>
        <w:gridCol w:w="1200"/>
        <w:gridCol w:w="1200"/>
        <w:gridCol w:w="2600"/>
        <w:gridCol w:w="2040"/>
      </w:tblGrid>
      <w:tr w:rsidR="00795AB2" w:rsidRPr="00795AB2" w:rsidTr="00795AB2">
        <w:trPr>
          <w:trHeight w:val="570"/>
        </w:trPr>
        <w:tc>
          <w:tcPr>
            <w:tcW w:w="1200"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Campo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Tipo de Dato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Tamaño</w:t>
            </w:r>
          </w:p>
        </w:tc>
        <w:tc>
          <w:tcPr>
            <w:tcW w:w="120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Llaves</w:t>
            </w:r>
          </w:p>
        </w:tc>
        <w:tc>
          <w:tcPr>
            <w:tcW w:w="260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Relación</w:t>
            </w:r>
          </w:p>
        </w:tc>
        <w:tc>
          <w:tcPr>
            <w:tcW w:w="204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Descripción / Valores</w:t>
            </w:r>
          </w:p>
        </w:tc>
      </w:tr>
      <w:tr w:rsidR="00795AB2" w:rsidRPr="00795AB2" w:rsidTr="00795AB2">
        <w:trPr>
          <w:trHeight w:val="85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id_producto</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PK</w:t>
            </w:r>
          </w:p>
        </w:tc>
        <w:tc>
          <w:tcPr>
            <w:tcW w:w="26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1:N con OPERACIONES</w:t>
            </w:r>
          </w:p>
        </w:tc>
        <w:tc>
          <w:tcPr>
            <w:tcW w:w="204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Identificador único numérico del producto.</w:t>
            </w:r>
          </w:p>
        </w:tc>
      </w:tr>
      <w:tr w:rsidR="00795AB2" w:rsidRPr="00795AB2" w:rsidTr="00795AB2">
        <w:trPr>
          <w:trHeight w:val="113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r w:rsidRPr="00795AB2">
              <w:rPr>
                <w:rFonts w:ascii="Arial" w:eastAsia="Times New Roman" w:hAnsi="Arial" w:cs="Arial"/>
                <w:color w:val="000000"/>
                <w:sz w:val="20"/>
                <w:szCs w:val="20"/>
                <w:lang w:val="es-CO"/>
              </w:rPr>
              <w:t>nombre</w:t>
            </w:r>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Varchar</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50 caracteres</w:t>
            </w:r>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Ninguna</w:t>
            </w:r>
          </w:p>
        </w:tc>
        <w:tc>
          <w:tcPr>
            <w:tcW w:w="26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04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Nombre del producto (</w:t>
            </w:r>
            <w:proofErr w:type="spellStart"/>
            <w:r w:rsidRPr="00795AB2">
              <w:rPr>
                <w:rFonts w:ascii="Arial" w:eastAsia="Times New Roman" w:hAnsi="Arial" w:cs="Arial"/>
                <w:color w:val="000000"/>
                <w:lang w:val="es-CO"/>
              </w:rPr>
              <w:t>Ej</w:t>
            </w:r>
            <w:proofErr w:type="spellEnd"/>
            <w:r w:rsidRPr="00795AB2">
              <w:rPr>
                <w:rFonts w:ascii="Arial" w:eastAsia="Times New Roman" w:hAnsi="Arial" w:cs="Arial"/>
                <w:color w:val="000000"/>
                <w:lang w:val="es-CO"/>
              </w:rPr>
              <w:t>: Colombianita, Naranjita).</w:t>
            </w:r>
          </w:p>
        </w:tc>
      </w:tr>
      <w:tr w:rsidR="00795AB2" w:rsidRPr="00795AB2" w:rsidTr="00795AB2">
        <w:trPr>
          <w:trHeight w:val="850"/>
        </w:trPr>
        <w:tc>
          <w:tcPr>
            <w:tcW w:w="1200"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r w:rsidRPr="00795AB2">
              <w:rPr>
                <w:rFonts w:ascii="Arial" w:eastAsia="Times New Roman" w:hAnsi="Arial" w:cs="Arial"/>
                <w:color w:val="000000"/>
                <w:sz w:val="20"/>
                <w:szCs w:val="20"/>
                <w:lang w:val="es-CO"/>
              </w:rPr>
              <w:t>precio</w:t>
            </w:r>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Numeric</w:t>
            </w:r>
            <w:proofErr w:type="spellEnd"/>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8 bytes</w:t>
            </w:r>
          </w:p>
        </w:tc>
        <w:tc>
          <w:tcPr>
            <w:tcW w:w="12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Ninguna</w:t>
            </w:r>
          </w:p>
        </w:tc>
        <w:tc>
          <w:tcPr>
            <w:tcW w:w="260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04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Precio unitario de venta de la gaseosa.</w:t>
            </w:r>
          </w:p>
        </w:tc>
      </w:tr>
    </w:tbl>
    <w:p w:rsidR="00795AB2" w:rsidRDefault="00795AB2">
      <w:pPr>
        <w:spacing w:after="0" w:line="240" w:lineRule="auto"/>
        <w:jc w:val="both"/>
        <w:rPr>
          <w:b/>
          <w:i/>
          <w:color w:val="000000"/>
        </w:rPr>
      </w:pPr>
    </w:p>
    <w:p w:rsidR="00795AB2" w:rsidRDefault="00795AB2">
      <w:pPr>
        <w:spacing w:after="0" w:line="240" w:lineRule="auto"/>
        <w:jc w:val="both"/>
        <w:rPr>
          <w:i/>
        </w:rPr>
      </w:pPr>
      <w:r w:rsidRPr="00795AB2">
        <w:rPr>
          <w:i/>
        </w:rPr>
        <w:t>Tabla: OPERACIONES</w:t>
      </w:r>
    </w:p>
    <w:tbl>
      <w:tblPr>
        <w:tblW w:w="9498" w:type="dxa"/>
        <w:tblInd w:w="70" w:type="dxa"/>
        <w:tblCellMar>
          <w:left w:w="70" w:type="dxa"/>
          <w:right w:w="70" w:type="dxa"/>
        </w:tblCellMar>
        <w:tblLook w:val="04A0" w:firstRow="1" w:lastRow="0" w:firstColumn="1" w:lastColumn="0" w:noHBand="0" w:noVBand="1"/>
      </w:tblPr>
      <w:tblGrid>
        <w:gridCol w:w="1897"/>
        <w:gridCol w:w="950"/>
        <w:gridCol w:w="1168"/>
        <w:gridCol w:w="960"/>
        <w:gridCol w:w="2143"/>
        <w:gridCol w:w="2380"/>
      </w:tblGrid>
      <w:tr w:rsidR="00795AB2" w:rsidRPr="00795AB2" w:rsidTr="00795AB2">
        <w:trPr>
          <w:trHeight w:val="570"/>
        </w:trPr>
        <w:tc>
          <w:tcPr>
            <w:tcW w:w="1897"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Campo</w:t>
            </w:r>
          </w:p>
        </w:tc>
        <w:tc>
          <w:tcPr>
            <w:tcW w:w="95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Tipo de Dato</w:t>
            </w:r>
          </w:p>
        </w:tc>
        <w:tc>
          <w:tcPr>
            <w:tcW w:w="1168"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Tamaño</w:t>
            </w:r>
          </w:p>
        </w:tc>
        <w:tc>
          <w:tcPr>
            <w:tcW w:w="96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Llaves</w:t>
            </w:r>
          </w:p>
        </w:tc>
        <w:tc>
          <w:tcPr>
            <w:tcW w:w="2143"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Relación</w:t>
            </w:r>
          </w:p>
        </w:tc>
        <w:tc>
          <w:tcPr>
            <w:tcW w:w="2380" w:type="dxa"/>
            <w:tcBorders>
              <w:top w:val="single" w:sz="8" w:space="0" w:color="C4C7C5"/>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b/>
                <w:bCs/>
                <w:color w:val="000000"/>
                <w:lang w:val="es-CO"/>
              </w:rPr>
            </w:pPr>
            <w:r w:rsidRPr="00795AB2">
              <w:rPr>
                <w:rFonts w:ascii="Arial" w:eastAsia="Times New Roman" w:hAnsi="Arial" w:cs="Arial"/>
                <w:b/>
                <w:bCs/>
                <w:color w:val="000000"/>
                <w:lang w:val="es-CO"/>
              </w:rPr>
              <w:t>Descripción / Valores</w:t>
            </w:r>
          </w:p>
        </w:tc>
      </w:tr>
      <w:tr w:rsidR="00795AB2" w:rsidRPr="00795AB2" w:rsidTr="00795AB2">
        <w:trPr>
          <w:trHeight w:val="85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id_registro</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PK</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 xml:space="preserve">Identificador único </w:t>
            </w:r>
            <w:proofErr w:type="spellStart"/>
            <w:r w:rsidRPr="00795AB2">
              <w:rPr>
                <w:rFonts w:ascii="Arial" w:eastAsia="Times New Roman" w:hAnsi="Arial" w:cs="Arial"/>
                <w:color w:val="000000"/>
                <w:lang w:val="es-CO"/>
              </w:rPr>
              <w:t>autoincremental</w:t>
            </w:r>
            <w:proofErr w:type="spellEnd"/>
            <w:r w:rsidRPr="00795AB2">
              <w:rPr>
                <w:rFonts w:ascii="Arial" w:eastAsia="Times New Roman" w:hAnsi="Arial" w:cs="Arial"/>
                <w:color w:val="000000"/>
                <w:lang w:val="es-CO"/>
              </w:rPr>
              <w:t xml:space="preserve"> de la transacción.</w:t>
            </w:r>
          </w:p>
        </w:tc>
      </w:tr>
      <w:tr w:rsidR="00795AB2" w:rsidRPr="00795AB2" w:rsidTr="00795AB2">
        <w:trPr>
          <w:trHeight w:val="85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id_region</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FK</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Viene de REGIONES</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Referencia a la región donde se realizó la venta.</w:t>
            </w:r>
          </w:p>
        </w:tc>
      </w:tr>
      <w:tr w:rsidR="00795AB2" w:rsidRPr="00795AB2" w:rsidTr="00795AB2">
        <w:trPr>
          <w:trHeight w:val="85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id_departamento</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FK</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Viene de DEPARTAMENTOS</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Referencia al departamento de la venta.</w:t>
            </w:r>
          </w:p>
        </w:tc>
      </w:tr>
      <w:tr w:rsidR="00795AB2" w:rsidRPr="00795AB2" w:rsidTr="00795AB2">
        <w:trPr>
          <w:trHeight w:val="57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id_municipio</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FK</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Viene de MUNICIPIOS</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Referencia al municipio de la venta.</w:t>
            </w:r>
          </w:p>
        </w:tc>
      </w:tr>
      <w:tr w:rsidR="00795AB2" w:rsidRPr="00795AB2" w:rsidTr="00795AB2">
        <w:trPr>
          <w:trHeight w:val="57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id_producto</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FK</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Viene de PRODUCTOS</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Referencia al producto vendido.</w:t>
            </w:r>
          </w:p>
        </w:tc>
      </w:tr>
      <w:tr w:rsidR="00795AB2" w:rsidRPr="00795AB2" w:rsidTr="00795AB2">
        <w:trPr>
          <w:trHeight w:val="85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r w:rsidRPr="00795AB2">
              <w:rPr>
                <w:rFonts w:ascii="Arial" w:eastAsia="Times New Roman" w:hAnsi="Arial" w:cs="Arial"/>
                <w:color w:val="000000"/>
                <w:sz w:val="20"/>
                <w:szCs w:val="20"/>
                <w:lang w:val="es-CO"/>
              </w:rPr>
              <w:t>fecha</w:t>
            </w:r>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Date</w:t>
            </w:r>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Ninguna</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Fecha de la operación en formato AAAA-MM-DD.</w:t>
            </w:r>
          </w:p>
        </w:tc>
      </w:tr>
      <w:tr w:rsidR="00795AB2" w:rsidRPr="00795AB2" w:rsidTr="00795AB2">
        <w:trPr>
          <w:trHeight w:val="57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r w:rsidRPr="00795AB2">
              <w:rPr>
                <w:rFonts w:ascii="Arial" w:eastAsia="Times New Roman" w:hAnsi="Arial" w:cs="Arial"/>
                <w:color w:val="000000"/>
                <w:sz w:val="20"/>
                <w:szCs w:val="20"/>
                <w:lang w:val="es-CO"/>
              </w:rPr>
              <w:t>cantidad</w:t>
            </w:r>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Integer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4 bytes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Ninguna</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Número de unidades vendidas (&gt; 0).</w:t>
            </w:r>
          </w:p>
        </w:tc>
      </w:tr>
      <w:tr w:rsidR="00795AB2" w:rsidRPr="00795AB2" w:rsidTr="00795AB2">
        <w:trPr>
          <w:trHeight w:val="85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t>estado_registro</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Varchar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20 caracteres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Ninguna</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Indica si el dato es "Válido" o fue "Modificado".</w:t>
            </w:r>
          </w:p>
        </w:tc>
      </w:tr>
      <w:tr w:rsidR="00795AB2" w:rsidRPr="00795AB2" w:rsidTr="00795AB2">
        <w:trPr>
          <w:trHeight w:val="1130"/>
        </w:trPr>
        <w:tc>
          <w:tcPr>
            <w:tcW w:w="1897" w:type="dxa"/>
            <w:tcBorders>
              <w:top w:val="nil"/>
              <w:left w:val="single" w:sz="8" w:space="0" w:color="C4C7C5"/>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sz w:val="20"/>
                <w:szCs w:val="20"/>
                <w:lang w:val="es-CO"/>
              </w:rPr>
            </w:pPr>
            <w:proofErr w:type="spellStart"/>
            <w:r w:rsidRPr="00795AB2">
              <w:rPr>
                <w:rFonts w:ascii="Arial" w:eastAsia="Times New Roman" w:hAnsi="Arial" w:cs="Arial"/>
                <w:color w:val="000000"/>
                <w:sz w:val="20"/>
                <w:szCs w:val="20"/>
                <w:lang w:val="es-CO"/>
              </w:rPr>
              <w:lastRenderedPageBreak/>
              <w:t>causa_modificacion</w:t>
            </w:r>
            <w:proofErr w:type="spellEnd"/>
          </w:p>
        </w:tc>
        <w:tc>
          <w:tcPr>
            <w:tcW w:w="95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proofErr w:type="spellStart"/>
            <w:r w:rsidRPr="00795AB2">
              <w:rPr>
                <w:rFonts w:ascii="Arial" w:eastAsia="Times New Roman" w:hAnsi="Arial" w:cs="Arial"/>
                <w:color w:val="000000"/>
                <w:lang w:val="es-CO"/>
              </w:rPr>
              <w:t>Varchar</w:t>
            </w:r>
            <w:proofErr w:type="spellEnd"/>
          </w:p>
        </w:tc>
        <w:tc>
          <w:tcPr>
            <w:tcW w:w="1168"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100 caracteres</w:t>
            </w:r>
          </w:p>
        </w:tc>
        <w:tc>
          <w:tcPr>
            <w:tcW w:w="96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Ninguna</w:t>
            </w:r>
          </w:p>
        </w:tc>
        <w:tc>
          <w:tcPr>
            <w:tcW w:w="2143"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N/A</w:t>
            </w:r>
          </w:p>
        </w:tc>
        <w:tc>
          <w:tcPr>
            <w:tcW w:w="2380" w:type="dxa"/>
            <w:tcBorders>
              <w:top w:val="nil"/>
              <w:left w:val="nil"/>
              <w:bottom w:val="single" w:sz="8" w:space="0" w:color="C4C7C5"/>
              <w:right w:val="single" w:sz="8" w:space="0" w:color="C4C7C5"/>
            </w:tcBorders>
            <w:shd w:val="clear" w:color="auto" w:fill="auto"/>
            <w:vAlign w:val="center"/>
            <w:hideMark/>
          </w:tcPr>
          <w:p w:rsidR="00795AB2" w:rsidRPr="00795AB2" w:rsidRDefault="00795AB2" w:rsidP="00795AB2">
            <w:pPr>
              <w:spacing w:after="0" w:line="240" w:lineRule="auto"/>
              <w:rPr>
                <w:rFonts w:ascii="Arial" w:eastAsia="Times New Roman" w:hAnsi="Arial" w:cs="Arial"/>
                <w:color w:val="000000"/>
                <w:lang w:val="es-CO"/>
              </w:rPr>
            </w:pPr>
            <w:r w:rsidRPr="00795AB2">
              <w:rPr>
                <w:rFonts w:ascii="Arial" w:eastAsia="Times New Roman" w:hAnsi="Arial" w:cs="Arial"/>
                <w:color w:val="000000"/>
                <w:lang w:val="es-CO"/>
              </w:rPr>
              <w:t>Explica la limpieza aplicada (</w:t>
            </w:r>
            <w:proofErr w:type="spellStart"/>
            <w:r w:rsidRPr="00795AB2">
              <w:rPr>
                <w:rFonts w:ascii="Arial" w:eastAsia="Times New Roman" w:hAnsi="Arial" w:cs="Arial"/>
                <w:color w:val="000000"/>
                <w:lang w:val="es-CO"/>
              </w:rPr>
              <w:t>Ej</w:t>
            </w:r>
            <w:proofErr w:type="spellEnd"/>
            <w:r w:rsidRPr="00795AB2">
              <w:rPr>
                <w:rFonts w:ascii="Arial" w:eastAsia="Times New Roman" w:hAnsi="Arial" w:cs="Arial"/>
                <w:color w:val="000000"/>
                <w:lang w:val="es-CO"/>
              </w:rPr>
              <w:t>: Corrección de fecha, Imputación de cantidad).</w:t>
            </w:r>
          </w:p>
        </w:tc>
      </w:tr>
    </w:tbl>
    <w:p w:rsidR="00795AB2" w:rsidRPr="00795AB2" w:rsidRDefault="00795AB2">
      <w:pPr>
        <w:spacing w:after="0" w:line="240" w:lineRule="auto"/>
        <w:jc w:val="both"/>
        <w:rPr>
          <w:b/>
          <w:i/>
          <w:color w:val="000000"/>
        </w:rPr>
      </w:pPr>
    </w:p>
    <w:p w:rsidR="005436EB" w:rsidRDefault="0004169C">
      <w:pPr>
        <w:spacing w:after="0" w:line="240" w:lineRule="auto"/>
        <w:jc w:val="both"/>
        <w:rPr>
          <w:b/>
          <w:color w:val="000000"/>
          <w:sz w:val="20"/>
          <w:szCs w:val="20"/>
        </w:rPr>
      </w:pPr>
      <w:r>
        <w:rPr>
          <w:b/>
          <w:color w:val="000000"/>
          <w:sz w:val="20"/>
          <w:szCs w:val="20"/>
        </w:rPr>
        <w:t>4.- Corrida del algoritmo ETL</w:t>
      </w:r>
    </w:p>
    <w:p w:rsidR="00F212CA" w:rsidRDefault="00F212CA">
      <w:pPr>
        <w:spacing w:after="0" w:line="240" w:lineRule="auto"/>
        <w:jc w:val="both"/>
        <w:rPr>
          <w:b/>
          <w:color w:val="000000"/>
          <w:sz w:val="20"/>
          <w:szCs w:val="20"/>
        </w:rPr>
      </w:pPr>
    </w:p>
    <w:p w:rsidR="00424EDC" w:rsidRPr="00974A34" w:rsidRDefault="00424EDC" w:rsidP="00424EDC">
      <w:pPr>
        <w:spacing w:after="0" w:line="240" w:lineRule="auto"/>
        <w:jc w:val="both"/>
        <w:rPr>
          <w:b/>
          <w:color w:val="000000"/>
          <w:sz w:val="20"/>
          <w:szCs w:val="20"/>
        </w:rPr>
      </w:pPr>
      <w:r w:rsidRPr="00974A34">
        <w:rPr>
          <w:rFonts w:asciiTheme="minorHAnsi" w:eastAsia="Times New Roman" w:hAnsiTheme="minorHAnsi" w:cstheme="minorHAnsi"/>
          <w:i/>
          <w:sz w:val="20"/>
          <w:szCs w:val="20"/>
          <w:lang w:val="es-CO"/>
        </w:rPr>
        <w:t xml:space="preserve">El algoritmo desarrollado en Python tiene como objetivo automatizar el proceso de Extracción, Transformación y Carga (ETL) de los datos geográficos de Colombia para la base de datos relacional. </w:t>
      </w:r>
    </w:p>
    <w:p w:rsidR="00424EDC" w:rsidRPr="00974A34" w:rsidRDefault="00424EDC" w:rsidP="00424EDC">
      <w:pPr>
        <w:numPr>
          <w:ilvl w:val="0"/>
          <w:numId w:val="2"/>
        </w:numPr>
        <w:spacing w:before="100" w:beforeAutospacing="1" w:after="100" w:afterAutospacing="1" w:line="240" w:lineRule="auto"/>
        <w:rPr>
          <w:rFonts w:asciiTheme="minorHAnsi" w:eastAsia="Times New Roman" w:hAnsiTheme="minorHAnsi" w:cstheme="minorHAnsi"/>
          <w:i/>
          <w:sz w:val="20"/>
          <w:szCs w:val="20"/>
          <w:lang w:val="es-CO"/>
        </w:rPr>
      </w:pPr>
      <w:r w:rsidRPr="00974A34">
        <w:rPr>
          <w:rFonts w:asciiTheme="minorHAnsi" w:eastAsia="Times New Roman" w:hAnsiTheme="minorHAnsi" w:cstheme="minorHAnsi"/>
          <w:b/>
          <w:bCs/>
          <w:i/>
          <w:sz w:val="20"/>
          <w:szCs w:val="20"/>
          <w:lang w:val="es-CO"/>
        </w:rPr>
        <w:t>Fuentes de datos:</w:t>
      </w:r>
      <w:r w:rsidRPr="00974A34">
        <w:rPr>
          <w:rFonts w:asciiTheme="minorHAnsi" w:eastAsia="Times New Roman" w:hAnsiTheme="minorHAnsi" w:cstheme="minorHAnsi"/>
          <w:i/>
          <w:sz w:val="20"/>
          <w:szCs w:val="20"/>
          <w:lang w:val="es-CO"/>
        </w:rPr>
        <w:t xml:space="preserve"> La información se extrae de un archivo plano (CSV) proveniente de los datos abiertos del DANE (colombia-dane-departamentos.csv), el cual contiene los registros oficiales de regiones, departamentos y municipios. </w:t>
      </w:r>
    </w:p>
    <w:p w:rsidR="00424EDC" w:rsidRPr="00974A34" w:rsidRDefault="00424EDC" w:rsidP="00424EDC">
      <w:pPr>
        <w:numPr>
          <w:ilvl w:val="0"/>
          <w:numId w:val="2"/>
        </w:numPr>
        <w:spacing w:before="100" w:beforeAutospacing="1" w:after="100" w:afterAutospacing="1" w:line="240" w:lineRule="auto"/>
        <w:rPr>
          <w:rFonts w:asciiTheme="minorHAnsi" w:eastAsia="Times New Roman" w:hAnsiTheme="minorHAnsi" w:cstheme="minorHAnsi"/>
          <w:i/>
          <w:sz w:val="20"/>
          <w:szCs w:val="20"/>
          <w:lang w:val="es-CO"/>
        </w:rPr>
      </w:pPr>
      <w:r w:rsidRPr="00974A34">
        <w:rPr>
          <w:rFonts w:asciiTheme="minorHAnsi" w:eastAsia="Times New Roman" w:hAnsiTheme="minorHAnsi" w:cstheme="minorHAnsi"/>
          <w:b/>
          <w:bCs/>
          <w:i/>
          <w:sz w:val="20"/>
          <w:szCs w:val="20"/>
          <w:lang w:val="es-CO"/>
        </w:rPr>
        <w:t>Procesos realizados:</w:t>
      </w:r>
    </w:p>
    <w:p w:rsidR="00424EDC" w:rsidRPr="00974A34" w:rsidRDefault="00424EDC" w:rsidP="00424EDC">
      <w:pPr>
        <w:numPr>
          <w:ilvl w:val="1"/>
          <w:numId w:val="2"/>
        </w:numPr>
        <w:spacing w:before="100" w:beforeAutospacing="1" w:after="100" w:afterAutospacing="1" w:line="240" w:lineRule="auto"/>
        <w:rPr>
          <w:rFonts w:asciiTheme="minorHAnsi" w:eastAsia="Times New Roman" w:hAnsiTheme="minorHAnsi" w:cstheme="minorHAnsi"/>
          <w:i/>
          <w:sz w:val="20"/>
          <w:szCs w:val="20"/>
          <w:lang w:val="es-CO"/>
        </w:rPr>
      </w:pPr>
      <w:r w:rsidRPr="00974A34">
        <w:rPr>
          <w:rFonts w:asciiTheme="minorHAnsi" w:eastAsia="Times New Roman" w:hAnsiTheme="minorHAnsi" w:cstheme="minorHAnsi"/>
          <w:i/>
          <w:iCs/>
          <w:sz w:val="20"/>
          <w:szCs w:val="20"/>
          <w:lang w:val="es-CO"/>
        </w:rPr>
        <w:t>Extracción:</w:t>
      </w:r>
      <w:r w:rsidRPr="00974A34">
        <w:rPr>
          <w:rFonts w:asciiTheme="minorHAnsi" w:eastAsia="Times New Roman" w:hAnsiTheme="minorHAnsi" w:cstheme="minorHAnsi"/>
          <w:i/>
          <w:sz w:val="20"/>
          <w:szCs w:val="20"/>
          <w:lang w:val="es-CO"/>
        </w:rPr>
        <w:t xml:space="preserve"> El script lee y captura la información directamente de la hoja de cálculo. </w:t>
      </w:r>
    </w:p>
    <w:p w:rsidR="00424EDC" w:rsidRPr="00974A34" w:rsidRDefault="00424EDC" w:rsidP="00424EDC">
      <w:pPr>
        <w:numPr>
          <w:ilvl w:val="1"/>
          <w:numId w:val="2"/>
        </w:numPr>
        <w:spacing w:before="100" w:beforeAutospacing="1" w:after="100" w:afterAutospacing="1" w:line="240" w:lineRule="auto"/>
        <w:rPr>
          <w:rFonts w:asciiTheme="minorHAnsi" w:eastAsia="Times New Roman" w:hAnsiTheme="minorHAnsi" w:cstheme="minorHAnsi"/>
          <w:i/>
          <w:sz w:val="20"/>
          <w:szCs w:val="20"/>
          <w:lang w:val="es-CO"/>
        </w:rPr>
      </w:pPr>
      <w:r w:rsidRPr="00974A34">
        <w:rPr>
          <w:rFonts w:asciiTheme="minorHAnsi" w:eastAsia="Times New Roman" w:hAnsiTheme="minorHAnsi" w:cstheme="minorHAnsi"/>
          <w:i/>
          <w:iCs/>
          <w:sz w:val="20"/>
          <w:szCs w:val="20"/>
          <w:lang w:val="es-CO"/>
        </w:rPr>
        <w:t>Transformación:</w:t>
      </w:r>
      <w:r w:rsidRPr="00974A34">
        <w:rPr>
          <w:rFonts w:asciiTheme="minorHAnsi" w:eastAsia="Times New Roman" w:hAnsiTheme="minorHAnsi" w:cstheme="minorHAnsi"/>
          <w:i/>
          <w:sz w:val="20"/>
          <w:szCs w:val="20"/>
          <w:lang w:val="es-CO"/>
        </w:rPr>
        <w:t xml:space="preserve"> Se manipulan los datos para garantizar la integridad referencial. El proceso principal consiste en generar números enteros únicos para las claves primarias de departamentos y municipios, omitiendo los códigos DANE originales en formato texto (con puntos), los cuales generarían duplicados y romperían la restricción de unicidad al convertirse a enteros. </w:t>
      </w:r>
    </w:p>
    <w:p w:rsidR="00424EDC" w:rsidRPr="00974A34" w:rsidRDefault="00424EDC" w:rsidP="00424EDC">
      <w:pPr>
        <w:numPr>
          <w:ilvl w:val="1"/>
          <w:numId w:val="2"/>
        </w:numPr>
        <w:spacing w:before="100" w:beforeAutospacing="1" w:after="100" w:afterAutospacing="1" w:line="240" w:lineRule="auto"/>
        <w:rPr>
          <w:rFonts w:asciiTheme="minorHAnsi" w:eastAsia="Times New Roman" w:hAnsiTheme="minorHAnsi" w:cstheme="minorHAnsi"/>
          <w:i/>
          <w:sz w:val="20"/>
          <w:szCs w:val="20"/>
          <w:lang w:val="es-CO"/>
        </w:rPr>
      </w:pPr>
      <w:r w:rsidRPr="00974A34">
        <w:rPr>
          <w:rFonts w:asciiTheme="minorHAnsi" w:eastAsia="Times New Roman" w:hAnsiTheme="minorHAnsi" w:cstheme="minorHAnsi"/>
          <w:i/>
          <w:iCs/>
          <w:sz w:val="20"/>
          <w:szCs w:val="20"/>
          <w:lang w:val="es-CO"/>
        </w:rPr>
        <w:t>Carga:</w:t>
      </w:r>
      <w:r w:rsidRPr="00974A34">
        <w:rPr>
          <w:rFonts w:asciiTheme="minorHAnsi" w:eastAsia="Times New Roman" w:hAnsiTheme="minorHAnsi" w:cstheme="minorHAnsi"/>
          <w:i/>
          <w:sz w:val="20"/>
          <w:szCs w:val="20"/>
          <w:lang w:val="es-CO"/>
        </w:rPr>
        <w:t xml:space="preserve"> Una vez transformados, los registros se insertan temporalmente para luego ser distribuidos y almacenados de forma definitiva en las tablas maestras de DEPARTAMENTOS y MUNICIPIOS dentro de </w:t>
      </w:r>
      <w:proofErr w:type="spellStart"/>
      <w:r w:rsidRPr="00974A34">
        <w:rPr>
          <w:rFonts w:asciiTheme="minorHAnsi" w:eastAsia="Times New Roman" w:hAnsiTheme="minorHAnsi" w:cstheme="minorHAnsi"/>
          <w:i/>
          <w:sz w:val="20"/>
          <w:szCs w:val="20"/>
          <w:lang w:val="es-CO"/>
        </w:rPr>
        <w:t>PostgreSQL</w:t>
      </w:r>
      <w:proofErr w:type="spellEnd"/>
      <w:r w:rsidRPr="00974A34">
        <w:rPr>
          <w:rFonts w:asciiTheme="minorHAnsi" w:eastAsia="Times New Roman" w:hAnsiTheme="minorHAnsi" w:cstheme="minorHAnsi"/>
          <w:i/>
          <w:sz w:val="20"/>
          <w:szCs w:val="20"/>
          <w:lang w:val="es-CO"/>
        </w:rPr>
        <w:t xml:space="preserve">. </w:t>
      </w:r>
    </w:p>
    <w:p w:rsidR="00424EDC" w:rsidRPr="00974A34" w:rsidRDefault="00424EDC" w:rsidP="00424EDC">
      <w:pPr>
        <w:numPr>
          <w:ilvl w:val="0"/>
          <w:numId w:val="2"/>
        </w:numPr>
        <w:spacing w:before="100" w:beforeAutospacing="1" w:after="100" w:afterAutospacing="1" w:line="240" w:lineRule="auto"/>
        <w:rPr>
          <w:rFonts w:ascii="Times New Roman" w:eastAsia="Times New Roman" w:hAnsi="Times New Roman" w:cs="Times New Roman"/>
          <w:sz w:val="24"/>
          <w:szCs w:val="24"/>
          <w:lang w:val="es-CO"/>
        </w:rPr>
      </w:pPr>
      <w:r w:rsidRPr="00974A34">
        <w:rPr>
          <w:rFonts w:asciiTheme="minorHAnsi" w:eastAsia="Times New Roman" w:hAnsiTheme="minorHAnsi" w:cstheme="minorHAnsi"/>
          <w:b/>
          <w:bCs/>
          <w:i/>
          <w:sz w:val="20"/>
          <w:szCs w:val="20"/>
          <w:lang w:val="es-CO"/>
        </w:rPr>
        <w:t>Resultados:</w:t>
      </w:r>
      <w:r w:rsidRPr="00974A34">
        <w:rPr>
          <w:rFonts w:asciiTheme="minorHAnsi" w:eastAsia="Times New Roman" w:hAnsiTheme="minorHAnsi" w:cstheme="minorHAnsi"/>
          <w:i/>
          <w:sz w:val="20"/>
          <w:szCs w:val="20"/>
          <w:lang w:val="es-CO"/>
        </w:rPr>
        <w:t xml:space="preserve"> Obtenemos nuestras tablas geográficas completamente pobladas, estructuradas y listas para vincularse de manera eficiente con las operaciones de ventas diarias del negocio</w:t>
      </w:r>
      <w:r w:rsidRPr="00974A34">
        <w:rPr>
          <w:rFonts w:ascii="Times New Roman" w:eastAsia="Times New Roman" w:hAnsi="Times New Roman" w:cs="Times New Roman"/>
          <w:sz w:val="24"/>
          <w:szCs w:val="24"/>
          <w:lang w:val="es-CO"/>
        </w:rPr>
        <w:t>.</w:t>
      </w:r>
    </w:p>
    <w:p w:rsidR="00424EDC" w:rsidRDefault="00F212CA">
      <w:pPr>
        <w:spacing w:after="0" w:line="240" w:lineRule="auto"/>
        <w:jc w:val="both"/>
        <w:rPr>
          <w:b/>
          <w:color w:val="000000"/>
        </w:rPr>
      </w:pPr>
      <w:r>
        <w:rPr>
          <w:noProof/>
          <w:lang w:val="es-CO"/>
        </w:rPr>
        <w:drawing>
          <wp:inline distT="0" distB="0" distL="0" distR="0" wp14:anchorId="59416ED0" wp14:editId="753AFC47">
            <wp:extent cx="4667416" cy="3195411"/>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3014" cy="3226628"/>
                    </a:xfrm>
                    <a:prstGeom prst="rect">
                      <a:avLst/>
                    </a:prstGeom>
                  </pic:spPr>
                </pic:pic>
              </a:graphicData>
            </a:graphic>
          </wp:inline>
        </w:drawing>
      </w:r>
    </w:p>
    <w:p w:rsidR="00F212CA" w:rsidRDefault="00F212CA">
      <w:pPr>
        <w:spacing w:after="0" w:line="240" w:lineRule="auto"/>
        <w:jc w:val="both"/>
        <w:rPr>
          <w:b/>
          <w:color w:val="000000"/>
        </w:rPr>
      </w:pPr>
      <w:r>
        <w:rPr>
          <w:noProof/>
          <w:lang w:val="es-CO"/>
        </w:rPr>
        <w:lastRenderedPageBreak/>
        <w:drawing>
          <wp:inline distT="0" distB="0" distL="0" distR="0" wp14:anchorId="3EBEC708" wp14:editId="4334E49E">
            <wp:extent cx="6024245" cy="300863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4245" cy="3008630"/>
                    </a:xfrm>
                    <a:prstGeom prst="rect">
                      <a:avLst/>
                    </a:prstGeom>
                  </pic:spPr>
                </pic:pic>
              </a:graphicData>
            </a:graphic>
          </wp:inline>
        </w:drawing>
      </w:r>
    </w:p>
    <w:p w:rsidR="005436EB" w:rsidRDefault="005436EB">
      <w:pPr>
        <w:spacing w:after="0" w:line="240" w:lineRule="auto"/>
        <w:jc w:val="both"/>
        <w:rPr>
          <w:b/>
          <w:color w:val="000000"/>
        </w:rPr>
      </w:pPr>
    </w:p>
    <w:p w:rsidR="005436EB" w:rsidRDefault="0004169C">
      <w:pPr>
        <w:spacing w:after="0" w:line="240" w:lineRule="auto"/>
        <w:jc w:val="both"/>
        <w:rPr>
          <w:b/>
          <w:color w:val="000000"/>
          <w:sz w:val="20"/>
          <w:szCs w:val="20"/>
        </w:rPr>
      </w:pPr>
      <w:r>
        <w:rPr>
          <w:b/>
          <w:color w:val="000000"/>
          <w:sz w:val="20"/>
          <w:szCs w:val="20"/>
        </w:rPr>
        <w:t>5-  Modificar el algoritmo ETL para incluir dato de región.</w:t>
      </w:r>
    </w:p>
    <w:p w:rsidR="00C37204" w:rsidRDefault="00C37204" w:rsidP="00C37204">
      <w:pPr>
        <w:pStyle w:val="NormalWeb"/>
        <w:rPr>
          <w:lang w:val="es-CO"/>
        </w:rPr>
      </w:pPr>
      <w:r>
        <w:rPr>
          <w:noProof/>
          <w:lang w:val="es-CO"/>
        </w:rPr>
        <w:drawing>
          <wp:inline distT="0" distB="0" distL="0" distR="0">
            <wp:extent cx="5454595" cy="1906714"/>
            <wp:effectExtent l="0" t="0" r="0" b="0"/>
            <wp:docPr id="7" name="Imagen 7" descr="C:\Users\JRODELO\Downloads\9a63838a-5b16-410f-9e83-fb093d5a9e2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RODELO\Downloads\9a63838a-5b16-410f-9e83-fb093d5a9e2f.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7889" cy="1928839"/>
                    </a:xfrm>
                    <a:prstGeom prst="rect">
                      <a:avLst/>
                    </a:prstGeom>
                    <a:noFill/>
                    <a:ln>
                      <a:noFill/>
                    </a:ln>
                  </pic:spPr>
                </pic:pic>
              </a:graphicData>
            </a:graphic>
          </wp:inline>
        </w:drawing>
      </w:r>
    </w:p>
    <w:p w:rsidR="00C37204" w:rsidRDefault="00C37204" w:rsidP="00C37204">
      <w:pPr>
        <w:pStyle w:val="NormalWeb"/>
        <w:rPr>
          <w:lang w:val="es-CO"/>
        </w:rPr>
      </w:pPr>
      <w:r>
        <w:rPr>
          <w:noProof/>
          <w:lang w:val="es-CO"/>
        </w:rPr>
        <w:drawing>
          <wp:inline distT="0" distB="0" distL="0" distR="0" wp14:anchorId="5C6417C0" wp14:editId="7DE28EDA">
            <wp:extent cx="4618646" cy="3180522"/>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9664" cy="3208768"/>
                    </a:xfrm>
                    <a:prstGeom prst="rect">
                      <a:avLst/>
                    </a:prstGeom>
                  </pic:spPr>
                </pic:pic>
              </a:graphicData>
            </a:graphic>
          </wp:inline>
        </w:drawing>
      </w:r>
    </w:p>
    <w:p w:rsidR="00C37204" w:rsidRDefault="00C37204" w:rsidP="00C37204">
      <w:pPr>
        <w:pStyle w:val="NormalWeb"/>
        <w:rPr>
          <w:lang w:val="es-CO"/>
        </w:rPr>
      </w:pPr>
    </w:p>
    <w:p w:rsidR="005436EB" w:rsidRPr="00C37204" w:rsidRDefault="0004169C" w:rsidP="00C37204">
      <w:pPr>
        <w:rPr>
          <w:b/>
          <w:color w:val="000000"/>
          <w:sz w:val="20"/>
          <w:szCs w:val="20"/>
        </w:rPr>
      </w:pPr>
      <w:r>
        <w:rPr>
          <w:b/>
          <w:color w:val="000000"/>
          <w:sz w:val="20"/>
          <w:szCs w:val="20"/>
        </w:rPr>
        <w:t>6.- Detectar registros con problemas. Transformación de datos (limpieza, modificación, imputación)</w:t>
      </w:r>
    </w:p>
    <w:p w:rsidR="005436EB" w:rsidRDefault="00C37204">
      <w:pPr>
        <w:spacing w:after="0" w:line="240" w:lineRule="auto"/>
        <w:jc w:val="both"/>
        <w:rPr>
          <w:i/>
          <w:color w:val="0070C0"/>
          <w:sz w:val="20"/>
          <w:szCs w:val="20"/>
          <w:highlight w:val="white"/>
        </w:rPr>
      </w:pPr>
      <w:r w:rsidRPr="00C37204">
        <w:rPr>
          <w:i/>
        </w:rPr>
        <w:t xml:space="preserve">Se realizó un análisis exploratorio de los datos sobre la tabla </w:t>
      </w:r>
      <w:r w:rsidRPr="00C37204">
        <w:rPr>
          <w:rStyle w:val="CdigoHTML"/>
          <w:rFonts w:eastAsia="Calibri"/>
          <w:i/>
        </w:rPr>
        <w:t>operaciones</w:t>
      </w:r>
      <w:r w:rsidRPr="00C37204">
        <w:rPr>
          <w:i/>
        </w:rPr>
        <w:t xml:space="preserve"> para identificar inconsistencias en los 10.000 registros cargados. Se detectaron cinco tipologías de errores (A, B, C, D, E) que afectaban la integridad de la información. Para corregirlos sin perder registros válidos, se ejecutó un plan de limpieza y Data </w:t>
      </w:r>
      <w:proofErr w:type="spellStart"/>
      <w:r w:rsidRPr="00C37204">
        <w:rPr>
          <w:i/>
        </w:rPr>
        <w:t>Munging</w:t>
      </w:r>
      <w:proofErr w:type="spellEnd"/>
      <w:r w:rsidRPr="00C37204">
        <w:rPr>
          <w:i/>
        </w:rPr>
        <w:t xml:space="preserve"> mediante scripts SQL directos, añadiendo además un campo de control </w:t>
      </w:r>
      <w:proofErr w:type="spellStart"/>
      <w:r w:rsidRPr="00C37204">
        <w:rPr>
          <w:rStyle w:val="CdigoHTML"/>
          <w:rFonts w:eastAsia="Calibri"/>
          <w:i/>
        </w:rPr>
        <w:t>estado_registro</w:t>
      </w:r>
      <w:proofErr w:type="spellEnd"/>
      <w:r w:rsidRPr="00C37204">
        <w:rPr>
          <w:i/>
        </w:rPr>
        <w:t xml:space="preserve"> y </w:t>
      </w:r>
      <w:proofErr w:type="spellStart"/>
      <w:r w:rsidRPr="00C37204">
        <w:rPr>
          <w:rStyle w:val="CdigoHTML"/>
          <w:rFonts w:eastAsia="Calibri"/>
          <w:i/>
        </w:rPr>
        <w:t>causa_modificacion</w:t>
      </w:r>
      <w:proofErr w:type="spellEnd"/>
      <w:r w:rsidRPr="00C37204">
        <w:rPr>
          <w:i/>
        </w:rPr>
        <w:t xml:space="preserve"> para auditar los cambios aplicados.</w:t>
      </w:r>
      <w:r w:rsidR="0004169C">
        <w:rPr>
          <w:i/>
          <w:color w:val="0070C0"/>
          <w:sz w:val="20"/>
          <w:szCs w:val="20"/>
          <w:highlight w:val="white"/>
        </w:rPr>
        <w:t xml:space="preserve"> </w:t>
      </w:r>
    </w:p>
    <w:p w:rsidR="005436EB" w:rsidRDefault="005436EB">
      <w:pPr>
        <w:shd w:val="clear" w:color="auto" w:fill="FFFFFF" w:themeFill="background1"/>
        <w:spacing w:after="0" w:line="240" w:lineRule="auto"/>
        <w:jc w:val="center"/>
        <w:rPr>
          <w:i/>
          <w:color w:val="0070C0"/>
          <w:sz w:val="20"/>
          <w:szCs w:val="20"/>
          <w:highlight w:val="white"/>
        </w:rPr>
      </w:pPr>
    </w:p>
    <w:tbl>
      <w:tblPr>
        <w:tblStyle w:val="Tablaconcuadrcula"/>
        <w:tblW w:w="0" w:type="auto"/>
        <w:tblLook w:val="04A0" w:firstRow="1" w:lastRow="0" w:firstColumn="1" w:lastColumn="0" w:noHBand="0" w:noVBand="1"/>
      </w:tblPr>
      <w:tblGrid>
        <w:gridCol w:w="1045"/>
        <w:gridCol w:w="1718"/>
        <w:gridCol w:w="1718"/>
        <w:gridCol w:w="2103"/>
        <w:gridCol w:w="3119"/>
      </w:tblGrid>
      <w:tr w:rsidR="005436EB" w:rsidTr="007248F5">
        <w:tc>
          <w:tcPr>
            <w:tcW w:w="1045" w:type="dxa"/>
            <w:shd w:val="clear" w:color="auto" w:fill="DAEEF3" w:themeFill="accent5" w:themeFillTint="33"/>
            <w:vAlign w:val="center"/>
          </w:tcPr>
          <w:p w:rsidR="005436EB" w:rsidRDefault="006F636A">
            <w:pPr>
              <w:pStyle w:val="Sinespaciado"/>
              <w:jc w:val="center"/>
              <w:rPr>
                <w:b/>
                <w:sz w:val="18"/>
                <w:szCs w:val="18"/>
              </w:rPr>
            </w:pPr>
            <w:r>
              <w:rPr>
                <w:b/>
                <w:sz w:val="18"/>
                <w:szCs w:val="18"/>
              </w:rPr>
              <w:t xml:space="preserve">Tipo de problema </w:t>
            </w:r>
          </w:p>
        </w:tc>
        <w:tc>
          <w:tcPr>
            <w:tcW w:w="1718" w:type="dxa"/>
            <w:shd w:val="clear" w:color="auto" w:fill="DAEEF3" w:themeFill="accent5" w:themeFillTint="33"/>
            <w:vAlign w:val="center"/>
          </w:tcPr>
          <w:p w:rsidR="005436EB" w:rsidRDefault="006F636A">
            <w:pPr>
              <w:pStyle w:val="Sinespaciado"/>
              <w:jc w:val="center"/>
              <w:rPr>
                <w:b/>
                <w:sz w:val="18"/>
                <w:szCs w:val="18"/>
              </w:rPr>
            </w:pPr>
            <w:r>
              <w:rPr>
                <w:b/>
                <w:sz w:val="18"/>
                <w:szCs w:val="18"/>
              </w:rPr>
              <w:t>Número Registro</w:t>
            </w:r>
          </w:p>
        </w:tc>
        <w:tc>
          <w:tcPr>
            <w:tcW w:w="1718" w:type="dxa"/>
            <w:shd w:val="clear" w:color="auto" w:fill="DAEEF3" w:themeFill="accent5" w:themeFillTint="33"/>
            <w:vAlign w:val="center"/>
          </w:tcPr>
          <w:p w:rsidR="005436EB" w:rsidRDefault="0004169C">
            <w:pPr>
              <w:pStyle w:val="Sinespaciado"/>
              <w:jc w:val="center"/>
              <w:rPr>
                <w:b/>
                <w:sz w:val="18"/>
                <w:szCs w:val="18"/>
              </w:rPr>
            </w:pPr>
            <w:r>
              <w:rPr>
                <w:b/>
                <w:sz w:val="18"/>
                <w:szCs w:val="18"/>
              </w:rPr>
              <w:t>Campo (BD)</w:t>
            </w:r>
          </w:p>
        </w:tc>
        <w:tc>
          <w:tcPr>
            <w:tcW w:w="2103" w:type="dxa"/>
            <w:shd w:val="clear" w:color="auto" w:fill="DAEEF3" w:themeFill="accent5" w:themeFillTint="33"/>
            <w:vAlign w:val="center"/>
          </w:tcPr>
          <w:p w:rsidR="005436EB" w:rsidRDefault="0004169C">
            <w:pPr>
              <w:pStyle w:val="Sinespaciado"/>
              <w:jc w:val="center"/>
              <w:rPr>
                <w:b/>
                <w:sz w:val="18"/>
                <w:szCs w:val="18"/>
              </w:rPr>
            </w:pPr>
            <w:r>
              <w:rPr>
                <w:b/>
                <w:sz w:val="18"/>
                <w:szCs w:val="18"/>
              </w:rPr>
              <w:t>Problema detectado</w:t>
            </w:r>
          </w:p>
        </w:tc>
        <w:tc>
          <w:tcPr>
            <w:tcW w:w="3119" w:type="dxa"/>
            <w:shd w:val="clear" w:color="auto" w:fill="DAEEF3" w:themeFill="accent5" w:themeFillTint="33"/>
            <w:vAlign w:val="center"/>
          </w:tcPr>
          <w:p w:rsidR="005436EB" w:rsidRDefault="0004169C">
            <w:pPr>
              <w:pStyle w:val="Sinespaciado"/>
              <w:jc w:val="center"/>
              <w:rPr>
                <w:b/>
                <w:sz w:val="18"/>
                <w:szCs w:val="18"/>
              </w:rPr>
            </w:pPr>
            <w:r>
              <w:rPr>
                <w:b/>
                <w:sz w:val="18"/>
                <w:szCs w:val="18"/>
              </w:rPr>
              <w:t>Solución</w:t>
            </w:r>
          </w:p>
        </w:tc>
      </w:tr>
      <w:tr w:rsidR="007248F5" w:rsidTr="007248F5">
        <w:tc>
          <w:tcPr>
            <w:tcW w:w="1045" w:type="dxa"/>
            <w:vAlign w:val="center"/>
          </w:tcPr>
          <w:p w:rsidR="007248F5" w:rsidRPr="007248F5" w:rsidRDefault="007248F5" w:rsidP="007248F5">
            <w:pPr>
              <w:spacing w:after="0" w:line="240" w:lineRule="auto"/>
              <w:rPr>
                <w:rFonts w:asciiTheme="minorHAnsi" w:hAnsiTheme="minorHAnsi" w:cstheme="minorHAnsi"/>
                <w:b/>
                <w:bCs/>
                <w:i/>
                <w:color w:val="000000"/>
                <w:sz w:val="20"/>
                <w:szCs w:val="20"/>
                <w:lang w:val="es-CO"/>
              </w:rPr>
            </w:pPr>
            <w:r w:rsidRPr="007248F5">
              <w:rPr>
                <w:rFonts w:asciiTheme="minorHAnsi" w:hAnsiTheme="minorHAnsi" w:cstheme="minorHAnsi"/>
                <w:b/>
                <w:bCs/>
                <w:i/>
                <w:color w:val="000000"/>
                <w:sz w:val="20"/>
                <w:szCs w:val="20"/>
              </w:rPr>
              <w:t>Tipo A</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Registros con formato de fecha inconsistente</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fecha</w:t>
            </w:r>
          </w:p>
        </w:tc>
        <w:tc>
          <w:tcPr>
            <w:tcW w:w="2103"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Fechas registradas con formatos distintos a AAAA-MM-DD.</w:t>
            </w:r>
          </w:p>
        </w:tc>
        <w:tc>
          <w:tcPr>
            <w:tcW w:w="3119"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 xml:space="preserve">Se aplicaron transformaciones de cadena y casteo de fechas (TO_DATE / </w:t>
            </w:r>
            <w:proofErr w:type="spellStart"/>
            <w:r w:rsidRPr="007248F5">
              <w:rPr>
                <w:rFonts w:asciiTheme="minorHAnsi" w:hAnsiTheme="minorHAnsi" w:cstheme="minorHAnsi"/>
                <w:i/>
                <w:color w:val="000000"/>
                <w:sz w:val="20"/>
                <w:szCs w:val="20"/>
              </w:rPr>
              <w:t>regexp_replace</w:t>
            </w:r>
            <w:proofErr w:type="spellEnd"/>
            <w:r w:rsidRPr="007248F5">
              <w:rPr>
                <w:rFonts w:asciiTheme="minorHAnsi" w:hAnsiTheme="minorHAnsi" w:cstheme="minorHAnsi"/>
                <w:i/>
                <w:color w:val="000000"/>
                <w:sz w:val="20"/>
                <w:szCs w:val="20"/>
              </w:rPr>
              <w:t>) para estandarizarlas a AAAA-MM-DD.</w:t>
            </w:r>
          </w:p>
        </w:tc>
      </w:tr>
      <w:tr w:rsidR="007248F5" w:rsidTr="007248F5">
        <w:tc>
          <w:tcPr>
            <w:tcW w:w="1045" w:type="dxa"/>
            <w:vAlign w:val="center"/>
          </w:tcPr>
          <w:p w:rsidR="007248F5" w:rsidRPr="007248F5" w:rsidRDefault="007248F5" w:rsidP="007248F5">
            <w:pPr>
              <w:spacing w:after="0" w:line="240" w:lineRule="auto"/>
              <w:rPr>
                <w:rFonts w:asciiTheme="minorHAnsi" w:hAnsiTheme="minorHAnsi" w:cstheme="minorHAnsi"/>
                <w:b/>
                <w:bCs/>
                <w:i/>
                <w:color w:val="000000"/>
                <w:sz w:val="20"/>
                <w:szCs w:val="20"/>
                <w:lang w:val="es-CO"/>
              </w:rPr>
            </w:pPr>
            <w:r w:rsidRPr="007248F5">
              <w:rPr>
                <w:rFonts w:asciiTheme="minorHAnsi" w:hAnsiTheme="minorHAnsi" w:cstheme="minorHAnsi"/>
                <w:b/>
                <w:bCs/>
                <w:i/>
                <w:color w:val="000000"/>
                <w:sz w:val="20"/>
                <w:szCs w:val="20"/>
              </w:rPr>
              <w:t>Tipo B</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Registros con cantidad = 0</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cantidad</w:t>
            </w:r>
          </w:p>
        </w:tc>
        <w:tc>
          <w:tcPr>
            <w:tcW w:w="2103"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Cantidades de venta en cero, lo que invalida el monto de la operación.</w:t>
            </w:r>
          </w:p>
        </w:tc>
        <w:tc>
          <w:tcPr>
            <w:tcW w:w="3119"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Se imputó el valor calculando el promedio (AVG) de cantidad de ventas del municipio correspondiente.</w:t>
            </w:r>
          </w:p>
        </w:tc>
      </w:tr>
      <w:tr w:rsidR="007248F5" w:rsidTr="007248F5">
        <w:trPr>
          <w:trHeight w:val="1219"/>
        </w:trPr>
        <w:tc>
          <w:tcPr>
            <w:tcW w:w="1045" w:type="dxa"/>
            <w:vAlign w:val="center"/>
          </w:tcPr>
          <w:p w:rsidR="007248F5" w:rsidRPr="007248F5" w:rsidRDefault="007248F5" w:rsidP="007248F5">
            <w:pPr>
              <w:spacing w:after="0" w:line="240" w:lineRule="auto"/>
              <w:rPr>
                <w:rFonts w:asciiTheme="minorHAnsi" w:hAnsiTheme="minorHAnsi" w:cstheme="minorHAnsi"/>
                <w:b/>
                <w:bCs/>
                <w:i/>
                <w:color w:val="000000"/>
                <w:sz w:val="20"/>
                <w:szCs w:val="20"/>
                <w:lang w:val="es-CO"/>
              </w:rPr>
            </w:pPr>
            <w:r w:rsidRPr="007248F5">
              <w:rPr>
                <w:rFonts w:asciiTheme="minorHAnsi" w:hAnsiTheme="minorHAnsi" w:cstheme="minorHAnsi"/>
                <w:b/>
                <w:bCs/>
                <w:i/>
                <w:color w:val="000000"/>
                <w:sz w:val="20"/>
                <w:szCs w:val="20"/>
              </w:rPr>
              <w:t>Tipo C</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Registros con cantidad &lt; 0</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cantidad</w:t>
            </w:r>
          </w:p>
        </w:tc>
        <w:tc>
          <w:tcPr>
            <w:tcW w:w="2103"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Cantidades negativas por error humano de digitación del operador.</w:t>
            </w:r>
          </w:p>
        </w:tc>
        <w:tc>
          <w:tcPr>
            <w:tcW w:w="3119"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Se convirtieron los valores a positivos aplicando la función de valor absoluto ABS(cantidad).</w:t>
            </w:r>
          </w:p>
        </w:tc>
      </w:tr>
      <w:tr w:rsidR="007248F5" w:rsidTr="007248F5">
        <w:tc>
          <w:tcPr>
            <w:tcW w:w="1045" w:type="dxa"/>
            <w:vAlign w:val="center"/>
          </w:tcPr>
          <w:p w:rsidR="007248F5" w:rsidRPr="007248F5" w:rsidRDefault="007248F5" w:rsidP="007248F5">
            <w:pPr>
              <w:spacing w:after="0" w:line="240" w:lineRule="auto"/>
              <w:rPr>
                <w:rFonts w:asciiTheme="minorHAnsi" w:hAnsiTheme="minorHAnsi" w:cstheme="minorHAnsi"/>
                <w:b/>
                <w:bCs/>
                <w:i/>
                <w:color w:val="000000"/>
                <w:sz w:val="20"/>
                <w:szCs w:val="20"/>
                <w:lang w:val="es-CO"/>
              </w:rPr>
            </w:pPr>
            <w:r w:rsidRPr="007248F5">
              <w:rPr>
                <w:rFonts w:asciiTheme="minorHAnsi" w:hAnsiTheme="minorHAnsi" w:cstheme="minorHAnsi"/>
                <w:b/>
                <w:bCs/>
                <w:i/>
                <w:color w:val="000000"/>
                <w:sz w:val="20"/>
                <w:szCs w:val="20"/>
              </w:rPr>
              <w:t>Tipo D</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 xml:space="preserve">Registros con </w:t>
            </w:r>
            <w:proofErr w:type="spellStart"/>
            <w:r w:rsidRPr="007248F5">
              <w:rPr>
                <w:rFonts w:asciiTheme="minorHAnsi" w:hAnsiTheme="minorHAnsi" w:cstheme="minorHAnsi"/>
                <w:i/>
                <w:color w:val="000000"/>
                <w:sz w:val="20"/>
                <w:szCs w:val="20"/>
              </w:rPr>
              <w:t>id_departamento</w:t>
            </w:r>
            <w:proofErr w:type="spellEnd"/>
            <w:r w:rsidRPr="007248F5">
              <w:rPr>
                <w:rFonts w:asciiTheme="minorHAnsi" w:hAnsiTheme="minorHAnsi" w:cstheme="minorHAnsi"/>
                <w:i/>
                <w:color w:val="000000"/>
                <w:sz w:val="20"/>
                <w:szCs w:val="20"/>
              </w:rPr>
              <w:t xml:space="preserve"> = 0 o nulo</w:t>
            </w:r>
          </w:p>
        </w:tc>
        <w:tc>
          <w:tcPr>
            <w:tcW w:w="1718" w:type="dxa"/>
            <w:vAlign w:val="center"/>
          </w:tcPr>
          <w:p w:rsidR="007248F5" w:rsidRPr="007248F5" w:rsidRDefault="007248F5" w:rsidP="007248F5">
            <w:pPr>
              <w:rPr>
                <w:rFonts w:asciiTheme="minorHAnsi" w:hAnsiTheme="minorHAnsi" w:cstheme="minorHAnsi"/>
                <w:i/>
                <w:color w:val="000000"/>
                <w:sz w:val="20"/>
                <w:szCs w:val="20"/>
              </w:rPr>
            </w:pPr>
            <w:proofErr w:type="spellStart"/>
            <w:r w:rsidRPr="007248F5">
              <w:rPr>
                <w:rFonts w:asciiTheme="minorHAnsi" w:hAnsiTheme="minorHAnsi" w:cstheme="minorHAnsi"/>
                <w:i/>
                <w:color w:val="000000"/>
                <w:sz w:val="20"/>
                <w:szCs w:val="20"/>
              </w:rPr>
              <w:t>id_departamento</w:t>
            </w:r>
            <w:proofErr w:type="spellEnd"/>
          </w:p>
        </w:tc>
        <w:tc>
          <w:tcPr>
            <w:tcW w:w="2103"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Omisión del código del departamento en la transacción.</w:t>
            </w:r>
          </w:p>
        </w:tc>
        <w:tc>
          <w:tcPr>
            <w:tcW w:w="3119"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Se imputó el código cruzando el municipio de la venta con la tabla maestra de municipios.</w:t>
            </w:r>
          </w:p>
        </w:tc>
      </w:tr>
      <w:tr w:rsidR="007248F5" w:rsidTr="007248F5">
        <w:tc>
          <w:tcPr>
            <w:tcW w:w="1045" w:type="dxa"/>
            <w:vAlign w:val="center"/>
          </w:tcPr>
          <w:p w:rsidR="007248F5" w:rsidRPr="007248F5" w:rsidRDefault="007248F5" w:rsidP="007248F5">
            <w:pPr>
              <w:spacing w:after="0" w:line="240" w:lineRule="auto"/>
              <w:rPr>
                <w:rFonts w:asciiTheme="minorHAnsi" w:hAnsiTheme="minorHAnsi" w:cstheme="minorHAnsi"/>
                <w:b/>
                <w:bCs/>
                <w:i/>
                <w:color w:val="000000"/>
                <w:sz w:val="20"/>
                <w:szCs w:val="20"/>
                <w:lang w:val="es-CO"/>
              </w:rPr>
            </w:pPr>
            <w:r w:rsidRPr="007248F5">
              <w:rPr>
                <w:rFonts w:asciiTheme="minorHAnsi" w:hAnsiTheme="minorHAnsi" w:cstheme="minorHAnsi"/>
                <w:b/>
                <w:bCs/>
                <w:i/>
                <w:color w:val="000000"/>
                <w:sz w:val="20"/>
                <w:szCs w:val="20"/>
              </w:rPr>
              <w:t>Tipo E</w:t>
            </w:r>
          </w:p>
        </w:tc>
        <w:tc>
          <w:tcPr>
            <w:tcW w:w="1718"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 xml:space="preserve">Registros con </w:t>
            </w:r>
            <w:proofErr w:type="spellStart"/>
            <w:r w:rsidRPr="007248F5">
              <w:rPr>
                <w:rFonts w:asciiTheme="minorHAnsi" w:hAnsiTheme="minorHAnsi" w:cstheme="minorHAnsi"/>
                <w:i/>
                <w:color w:val="000000"/>
                <w:sz w:val="20"/>
                <w:szCs w:val="20"/>
              </w:rPr>
              <w:t>id_producto</w:t>
            </w:r>
            <w:proofErr w:type="spellEnd"/>
            <w:r w:rsidRPr="007248F5">
              <w:rPr>
                <w:rFonts w:asciiTheme="minorHAnsi" w:hAnsiTheme="minorHAnsi" w:cstheme="minorHAnsi"/>
                <w:i/>
                <w:color w:val="000000"/>
                <w:sz w:val="20"/>
                <w:szCs w:val="20"/>
              </w:rPr>
              <w:t xml:space="preserve"> = 0 o nulo en Támesis</w:t>
            </w:r>
          </w:p>
        </w:tc>
        <w:tc>
          <w:tcPr>
            <w:tcW w:w="1718" w:type="dxa"/>
            <w:vAlign w:val="center"/>
          </w:tcPr>
          <w:p w:rsidR="007248F5" w:rsidRPr="007248F5" w:rsidRDefault="007248F5" w:rsidP="007248F5">
            <w:pPr>
              <w:rPr>
                <w:rFonts w:asciiTheme="minorHAnsi" w:hAnsiTheme="minorHAnsi" w:cstheme="minorHAnsi"/>
                <w:i/>
                <w:color w:val="000000"/>
                <w:sz w:val="20"/>
                <w:szCs w:val="20"/>
              </w:rPr>
            </w:pPr>
            <w:proofErr w:type="spellStart"/>
            <w:r w:rsidRPr="007248F5">
              <w:rPr>
                <w:rFonts w:asciiTheme="minorHAnsi" w:hAnsiTheme="minorHAnsi" w:cstheme="minorHAnsi"/>
                <w:i/>
                <w:color w:val="000000"/>
                <w:sz w:val="20"/>
                <w:szCs w:val="20"/>
              </w:rPr>
              <w:t>id_producto</w:t>
            </w:r>
            <w:proofErr w:type="spellEnd"/>
          </w:p>
        </w:tc>
        <w:tc>
          <w:tcPr>
            <w:tcW w:w="2103"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Omisión del código de producto en el municipio de Támesis.</w:t>
            </w:r>
          </w:p>
        </w:tc>
        <w:tc>
          <w:tcPr>
            <w:tcW w:w="3119" w:type="dxa"/>
            <w:vAlign w:val="center"/>
          </w:tcPr>
          <w:p w:rsidR="007248F5" w:rsidRPr="007248F5" w:rsidRDefault="007248F5" w:rsidP="007248F5">
            <w:pPr>
              <w:rPr>
                <w:rFonts w:asciiTheme="minorHAnsi" w:hAnsiTheme="minorHAnsi" w:cstheme="minorHAnsi"/>
                <w:i/>
                <w:color w:val="000000"/>
                <w:sz w:val="20"/>
                <w:szCs w:val="20"/>
              </w:rPr>
            </w:pPr>
            <w:r w:rsidRPr="007248F5">
              <w:rPr>
                <w:rFonts w:asciiTheme="minorHAnsi" w:hAnsiTheme="minorHAnsi" w:cstheme="minorHAnsi"/>
                <w:i/>
                <w:color w:val="000000"/>
                <w:sz w:val="20"/>
                <w:szCs w:val="20"/>
              </w:rPr>
              <w:t>Se asignó el ID correspondiente al producto "NARANJITA", único producto vendido en dicha sucursal.</w:t>
            </w:r>
          </w:p>
        </w:tc>
      </w:tr>
    </w:tbl>
    <w:p w:rsidR="005436EB" w:rsidRDefault="005436EB">
      <w:pPr>
        <w:spacing w:after="0" w:line="240" w:lineRule="auto"/>
        <w:jc w:val="both"/>
        <w:rPr>
          <w:b/>
          <w:color w:val="000000"/>
        </w:rPr>
      </w:pPr>
    </w:p>
    <w:p w:rsidR="005436EB" w:rsidRDefault="007248F5">
      <w:pPr>
        <w:rPr>
          <w:i/>
          <w:color w:val="0070C0"/>
          <w:sz w:val="20"/>
          <w:szCs w:val="20"/>
          <w:highlight w:val="white"/>
        </w:rPr>
      </w:pPr>
      <w:r>
        <w:rPr>
          <w:noProof/>
          <w:lang w:val="es-CO"/>
        </w:rPr>
        <w:drawing>
          <wp:inline distT="0" distB="0" distL="0" distR="0" wp14:anchorId="3832E38E" wp14:editId="673AD796">
            <wp:extent cx="4835051" cy="2571184"/>
            <wp:effectExtent l="0" t="0" r="381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7941" cy="2593992"/>
                    </a:xfrm>
                    <a:prstGeom prst="rect">
                      <a:avLst/>
                    </a:prstGeom>
                  </pic:spPr>
                </pic:pic>
              </a:graphicData>
            </a:graphic>
          </wp:inline>
        </w:drawing>
      </w:r>
      <w:r w:rsidR="0004169C">
        <w:rPr>
          <w:i/>
          <w:color w:val="0070C0"/>
          <w:sz w:val="20"/>
          <w:szCs w:val="20"/>
          <w:highlight w:val="white"/>
        </w:rPr>
        <w:br w:type="page"/>
      </w:r>
    </w:p>
    <w:p w:rsidR="005436EB" w:rsidRDefault="0004169C">
      <w:pPr>
        <w:spacing w:after="0" w:line="240" w:lineRule="auto"/>
        <w:jc w:val="both"/>
        <w:rPr>
          <w:b/>
          <w:color w:val="000000"/>
          <w:sz w:val="20"/>
          <w:szCs w:val="20"/>
        </w:rPr>
      </w:pPr>
      <w:r>
        <w:rPr>
          <w:b/>
          <w:color w:val="000000"/>
          <w:sz w:val="20"/>
          <w:szCs w:val="20"/>
        </w:rPr>
        <w:lastRenderedPageBreak/>
        <w:t>7.- Tabla de consultas SQL</w:t>
      </w:r>
    </w:p>
    <w:p w:rsidR="005436EB" w:rsidRDefault="005436EB">
      <w:pPr>
        <w:spacing w:after="0" w:line="240" w:lineRule="auto"/>
        <w:jc w:val="both"/>
        <w:rPr>
          <w:b/>
          <w:color w:val="000000"/>
          <w:sz w:val="20"/>
          <w:szCs w:val="20"/>
        </w:rPr>
      </w:pPr>
    </w:p>
    <w:tbl>
      <w:tblPr>
        <w:tblStyle w:val="Style37"/>
        <w:tblW w:w="996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602"/>
        <w:gridCol w:w="3827"/>
      </w:tblGrid>
      <w:tr w:rsidR="005436EB" w:rsidTr="006F636A">
        <w:tc>
          <w:tcPr>
            <w:tcW w:w="534" w:type="dxa"/>
            <w:shd w:val="clear" w:color="auto" w:fill="DBEEF3"/>
            <w:vAlign w:val="center"/>
          </w:tcPr>
          <w:p w:rsidR="005436EB" w:rsidRDefault="0004169C">
            <w:pPr>
              <w:spacing w:after="0" w:line="240" w:lineRule="auto"/>
              <w:jc w:val="center"/>
              <w:rPr>
                <w:b/>
                <w:color w:val="000000"/>
                <w:sz w:val="20"/>
                <w:szCs w:val="20"/>
              </w:rPr>
            </w:pPr>
            <w:r>
              <w:rPr>
                <w:b/>
                <w:color w:val="000000"/>
                <w:sz w:val="20"/>
                <w:szCs w:val="20"/>
              </w:rPr>
              <w:t>#</w:t>
            </w:r>
          </w:p>
        </w:tc>
        <w:tc>
          <w:tcPr>
            <w:tcW w:w="5602" w:type="dxa"/>
            <w:shd w:val="clear" w:color="auto" w:fill="DBEEF3"/>
            <w:vAlign w:val="center"/>
          </w:tcPr>
          <w:p w:rsidR="005436EB" w:rsidRDefault="0004169C">
            <w:pPr>
              <w:spacing w:after="0" w:line="240" w:lineRule="auto"/>
              <w:jc w:val="center"/>
              <w:rPr>
                <w:b/>
                <w:color w:val="000000"/>
                <w:sz w:val="20"/>
                <w:szCs w:val="20"/>
              </w:rPr>
            </w:pPr>
            <w:r>
              <w:rPr>
                <w:b/>
                <w:color w:val="000000"/>
                <w:sz w:val="20"/>
                <w:szCs w:val="20"/>
              </w:rPr>
              <w:t>Descripción</w:t>
            </w:r>
          </w:p>
        </w:tc>
        <w:tc>
          <w:tcPr>
            <w:tcW w:w="3827" w:type="dxa"/>
            <w:shd w:val="clear" w:color="auto" w:fill="DBEEF3"/>
            <w:vAlign w:val="center"/>
          </w:tcPr>
          <w:p w:rsidR="005436EB" w:rsidRDefault="0004169C">
            <w:pPr>
              <w:spacing w:after="0" w:line="240" w:lineRule="auto"/>
              <w:jc w:val="center"/>
              <w:rPr>
                <w:b/>
                <w:color w:val="000000"/>
                <w:sz w:val="20"/>
                <w:szCs w:val="20"/>
              </w:rPr>
            </w:pPr>
            <w:r>
              <w:rPr>
                <w:b/>
                <w:color w:val="000000"/>
                <w:sz w:val="20"/>
                <w:szCs w:val="20"/>
              </w:rPr>
              <w:t>Consulta SQL</w:t>
            </w:r>
          </w:p>
        </w:tc>
      </w:tr>
      <w:tr w:rsidR="005436EB" w:rsidTr="006F636A">
        <w:trPr>
          <w:trHeight w:val="1042"/>
        </w:trPr>
        <w:tc>
          <w:tcPr>
            <w:tcW w:w="534" w:type="dxa"/>
            <w:vAlign w:val="center"/>
          </w:tcPr>
          <w:p w:rsidR="005436EB" w:rsidRDefault="0004169C">
            <w:pPr>
              <w:spacing w:after="0" w:line="240" w:lineRule="auto"/>
              <w:jc w:val="center"/>
              <w:rPr>
                <w:b/>
                <w:color w:val="000000"/>
                <w:sz w:val="20"/>
                <w:szCs w:val="20"/>
              </w:rPr>
            </w:pPr>
            <w:r>
              <w:rPr>
                <w:b/>
                <w:color w:val="000000"/>
                <w:sz w:val="20"/>
                <w:szCs w:val="20"/>
              </w:rPr>
              <w:t>7.1</w:t>
            </w:r>
          </w:p>
        </w:tc>
        <w:tc>
          <w:tcPr>
            <w:tcW w:w="5602" w:type="dxa"/>
            <w:vAlign w:val="center"/>
          </w:tcPr>
          <w:p w:rsidR="005436EB" w:rsidRDefault="0004169C" w:rsidP="00C81171">
            <w:pPr>
              <w:spacing w:after="0" w:line="240" w:lineRule="auto"/>
              <w:jc w:val="both"/>
              <w:rPr>
                <w:b/>
                <w:color w:val="000000"/>
                <w:sz w:val="18"/>
                <w:szCs w:val="18"/>
              </w:rPr>
            </w:pPr>
            <w:r>
              <w:rPr>
                <w:b/>
                <w:color w:val="000000"/>
                <w:sz w:val="20"/>
                <w:szCs w:val="20"/>
              </w:rPr>
              <w:t xml:space="preserve">Seleccionar los </w:t>
            </w:r>
            <w:r w:rsidR="006F636A">
              <w:rPr>
                <w:b/>
                <w:color w:val="000000"/>
                <w:sz w:val="20"/>
                <w:szCs w:val="20"/>
              </w:rPr>
              <w:t>8</w:t>
            </w:r>
            <w:r>
              <w:rPr>
                <w:b/>
                <w:color w:val="000000"/>
                <w:sz w:val="20"/>
                <w:szCs w:val="20"/>
              </w:rPr>
              <w:t xml:space="preserve"> departamentos con mayor </w:t>
            </w:r>
            <w:r w:rsidRPr="005F2044">
              <w:rPr>
                <w:b/>
                <w:i/>
                <w:color w:val="C00000"/>
                <w:sz w:val="20"/>
                <w:szCs w:val="20"/>
                <w:u w:val="single"/>
              </w:rPr>
              <w:t>volumen</w:t>
            </w:r>
            <w:r>
              <w:rPr>
                <w:b/>
                <w:color w:val="000000"/>
                <w:sz w:val="20"/>
                <w:szCs w:val="20"/>
              </w:rPr>
              <w:t xml:space="preserve"> de ventas (monto) de productos ordenados de mayor a menor</w:t>
            </w:r>
            <w:r>
              <w:rPr>
                <w:b/>
                <w:color w:val="000000"/>
                <w:sz w:val="18"/>
                <w:szCs w:val="18"/>
              </w:rPr>
              <w:t xml:space="preserve">. </w:t>
            </w:r>
          </w:p>
        </w:tc>
        <w:tc>
          <w:tcPr>
            <w:tcW w:w="3827" w:type="dxa"/>
            <w:vAlign w:val="center"/>
          </w:tcPr>
          <w:p w:rsidR="005436EB" w:rsidRPr="005F2044" w:rsidRDefault="00862ECB">
            <w:pPr>
              <w:spacing w:after="0" w:line="240" w:lineRule="auto"/>
              <w:rPr>
                <w:b/>
                <w:i/>
                <w:color w:val="C00000"/>
                <w:sz w:val="20"/>
                <w:szCs w:val="20"/>
              </w:rPr>
            </w:pPr>
            <w:r w:rsidRPr="00862ECB">
              <w:rPr>
                <w:b/>
                <w:i/>
                <w:color w:val="C00000"/>
                <w:sz w:val="20"/>
                <w:szCs w:val="20"/>
              </w:rPr>
              <w:t xml:space="preserve">SELECT departamento, SUM(cantidad * precio) AS </w:t>
            </w:r>
            <w:proofErr w:type="spellStart"/>
            <w:r w:rsidRPr="00862ECB">
              <w:rPr>
                <w:b/>
                <w:i/>
                <w:color w:val="C00000"/>
                <w:sz w:val="20"/>
                <w:szCs w:val="20"/>
              </w:rPr>
              <w:t>monto_total</w:t>
            </w:r>
            <w:proofErr w:type="spellEnd"/>
            <w:r w:rsidRPr="00862ECB">
              <w:rPr>
                <w:b/>
                <w:i/>
                <w:color w:val="C00000"/>
                <w:sz w:val="20"/>
                <w:szCs w:val="20"/>
              </w:rPr>
              <w:t xml:space="preserve"> FROM </w:t>
            </w:r>
            <w:proofErr w:type="spellStart"/>
            <w:r w:rsidRPr="00862ECB">
              <w:rPr>
                <w:b/>
                <w:i/>
                <w:color w:val="C00000"/>
                <w:sz w:val="20"/>
                <w:szCs w:val="20"/>
              </w:rPr>
              <w:t>vista_operaciones</w:t>
            </w:r>
            <w:proofErr w:type="spellEnd"/>
            <w:r w:rsidRPr="00862ECB">
              <w:rPr>
                <w:b/>
                <w:i/>
                <w:color w:val="C00000"/>
                <w:sz w:val="20"/>
                <w:szCs w:val="20"/>
              </w:rPr>
              <w:t xml:space="preserve"> GROUP BY departamento ORDER BY </w:t>
            </w:r>
            <w:proofErr w:type="spellStart"/>
            <w:r w:rsidRPr="00862ECB">
              <w:rPr>
                <w:b/>
                <w:i/>
                <w:color w:val="C00000"/>
                <w:sz w:val="20"/>
                <w:szCs w:val="20"/>
              </w:rPr>
              <w:t>monto_total</w:t>
            </w:r>
            <w:proofErr w:type="spellEnd"/>
            <w:r w:rsidRPr="00862ECB">
              <w:rPr>
                <w:b/>
                <w:i/>
                <w:color w:val="C00000"/>
                <w:sz w:val="20"/>
                <w:szCs w:val="20"/>
              </w:rPr>
              <w:t xml:space="preserve"> DESC LIMIT 8;</w:t>
            </w:r>
          </w:p>
        </w:tc>
      </w:tr>
      <w:tr w:rsidR="005436EB" w:rsidTr="006F636A">
        <w:trPr>
          <w:trHeight w:val="1558"/>
        </w:trPr>
        <w:tc>
          <w:tcPr>
            <w:tcW w:w="534" w:type="dxa"/>
            <w:vAlign w:val="center"/>
          </w:tcPr>
          <w:p w:rsidR="005436EB" w:rsidRDefault="0004169C">
            <w:pPr>
              <w:spacing w:after="0" w:line="240" w:lineRule="auto"/>
              <w:jc w:val="center"/>
              <w:rPr>
                <w:b/>
                <w:color w:val="000000"/>
                <w:sz w:val="20"/>
                <w:szCs w:val="20"/>
              </w:rPr>
            </w:pPr>
            <w:r>
              <w:rPr>
                <w:b/>
                <w:color w:val="000000"/>
                <w:sz w:val="20"/>
                <w:szCs w:val="20"/>
              </w:rPr>
              <w:t>7.2</w:t>
            </w:r>
          </w:p>
        </w:tc>
        <w:tc>
          <w:tcPr>
            <w:tcW w:w="5602" w:type="dxa"/>
            <w:vAlign w:val="center"/>
          </w:tcPr>
          <w:p w:rsidR="005436EB" w:rsidRDefault="0004169C" w:rsidP="00C81171">
            <w:pPr>
              <w:spacing w:after="0" w:line="240" w:lineRule="auto"/>
              <w:jc w:val="both"/>
              <w:rPr>
                <w:b/>
                <w:color w:val="000000"/>
                <w:sz w:val="18"/>
                <w:szCs w:val="18"/>
              </w:rPr>
            </w:pPr>
            <w:r>
              <w:rPr>
                <w:b/>
                <w:color w:val="000000"/>
                <w:sz w:val="20"/>
                <w:szCs w:val="20"/>
              </w:rPr>
              <w:t>Seleccionar los 1</w:t>
            </w:r>
            <w:r w:rsidR="006F636A">
              <w:rPr>
                <w:b/>
                <w:color w:val="000000"/>
                <w:sz w:val="20"/>
                <w:szCs w:val="20"/>
              </w:rPr>
              <w:t>5</w:t>
            </w:r>
            <w:r>
              <w:rPr>
                <w:b/>
                <w:color w:val="000000"/>
                <w:sz w:val="20"/>
                <w:szCs w:val="20"/>
              </w:rPr>
              <w:t xml:space="preserve"> municipios con mayor </w:t>
            </w:r>
            <w:r w:rsidRPr="005F2044">
              <w:rPr>
                <w:b/>
                <w:i/>
                <w:color w:val="C00000"/>
                <w:sz w:val="20"/>
                <w:szCs w:val="20"/>
                <w:u w:val="single"/>
              </w:rPr>
              <w:t>cantidad</w:t>
            </w:r>
            <w:r>
              <w:rPr>
                <w:b/>
                <w:color w:val="000000"/>
                <w:sz w:val="20"/>
                <w:szCs w:val="20"/>
              </w:rPr>
              <w:t xml:space="preserve"> de productos vendidos en el departamento de Antioquia ordenados de mayor a menor.</w:t>
            </w:r>
            <w:r>
              <w:rPr>
                <w:b/>
                <w:color w:val="000000"/>
                <w:sz w:val="18"/>
                <w:szCs w:val="18"/>
              </w:rPr>
              <w:t xml:space="preserve"> </w:t>
            </w:r>
          </w:p>
        </w:tc>
        <w:tc>
          <w:tcPr>
            <w:tcW w:w="3827" w:type="dxa"/>
            <w:vAlign w:val="center"/>
          </w:tcPr>
          <w:p w:rsidR="005436EB" w:rsidRPr="005F2044" w:rsidRDefault="00C81171">
            <w:pPr>
              <w:spacing w:after="0" w:line="240" w:lineRule="auto"/>
              <w:rPr>
                <w:b/>
                <w:color w:val="C00000"/>
                <w:sz w:val="20"/>
                <w:szCs w:val="20"/>
              </w:rPr>
            </w:pPr>
            <w:r w:rsidRPr="00C81171">
              <w:rPr>
                <w:b/>
                <w:i/>
                <w:color w:val="C00000"/>
                <w:sz w:val="20"/>
                <w:szCs w:val="20"/>
              </w:rPr>
              <w:t xml:space="preserve">SELECT municipio, SUM(cantidad) AS </w:t>
            </w:r>
            <w:proofErr w:type="spellStart"/>
            <w:r w:rsidRPr="00C81171">
              <w:rPr>
                <w:b/>
                <w:i/>
                <w:color w:val="C00000"/>
                <w:sz w:val="20"/>
                <w:szCs w:val="20"/>
              </w:rPr>
              <w:t>cantidad_total</w:t>
            </w:r>
            <w:proofErr w:type="spellEnd"/>
            <w:r w:rsidRPr="00C81171">
              <w:rPr>
                <w:b/>
                <w:i/>
                <w:color w:val="C00000"/>
                <w:sz w:val="20"/>
                <w:szCs w:val="20"/>
              </w:rPr>
              <w:t xml:space="preserve"> FROM </w:t>
            </w:r>
            <w:proofErr w:type="spellStart"/>
            <w:r w:rsidRPr="00C81171">
              <w:rPr>
                <w:b/>
                <w:i/>
                <w:color w:val="C00000"/>
                <w:sz w:val="20"/>
                <w:szCs w:val="20"/>
              </w:rPr>
              <w:t>vista_operaciones</w:t>
            </w:r>
            <w:proofErr w:type="spellEnd"/>
            <w:r w:rsidRPr="00C81171">
              <w:rPr>
                <w:b/>
                <w:i/>
                <w:color w:val="C00000"/>
                <w:sz w:val="20"/>
                <w:szCs w:val="20"/>
              </w:rPr>
              <w:t xml:space="preserve"> WHERE UPPER(departamento) LIKE '%ANTIOQUIA%' GROUP BY municipio ORDER BY </w:t>
            </w:r>
            <w:proofErr w:type="spellStart"/>
            <w:r w:rsidRPr="00C81171">
              <w:rPr>
                <w:b/>
                <w:i/>
                <w:color w:val="C00000"/>
                <w:sz w:val="20"/>
                <w:szCs w:val="20"/>
              </w:rPr>
              <w:t>cantidad_total</w:t>
            </w:r>
            <w:proofErr w:type="spellEnd"/>
            <w:r w:rsidRPr="00C81171">
              <w:rPr>
                <w:b/>
                <w:i/>
                <w:color w:val="C00000"/>
                <w:sz w:val="20"/>
                <w:szCs w:val="20"/>
              </w:rPr>
              <w:t xml:space="preserve"> DESC LIMIT 15;</w:t>
            </w:r>
          </w:p>
        </w:tc>
      </w:tr>
      <w:tr w:rsidR="005436EB" w:rsidTr="006F636A">
        <w:trPr>
          <w:trHeight w:val="1689"/>
        </w:trPr>
        <w:tc>
          <w:tcPr>
            <w:tcW w:w="534" w:type="dxa"/>
            <w:vAlign w:val="center"/>
          </w:tcPr>
          <w:p w:rsidR="005436EB" w:rsidRDefault="0004169C">
            <w:pPr>
              <w:spacing w:after="0" w:line="240" w:lineRule="auto"/>
              <w:jc w:val="center"/>
              <w:rPr>
                <w:b/>
                <w:color w:val="000000"/>
                <w:sz w:val="20"/>
                <w:szCs w:val="20"/>
              </w:rPr>
            </w:pPr>
            <w:r>
              <w:rPr>
                <w:b/>
                <w:color w:val="000000"/>
                <w:sz w:val="20"/>
                <w:szCs w:val="20"/>
              </w:rPr>
              <w:t>7.3</w:t>
            </w:r>
          </w:p>
        </w:tc>
        <w:tc>
          <w:tcPr>
            <w:tcW w:w="5602" w:type="dxa"/>
            <w:vAlign w:val="center"/>
          </w:tcPr>
          <w:p w:rsidR="005436EB" w:rsidRDefault="0004169C" w:rsidP="00C81171">
            <w:pPr>
              <w:spacing w:after="0" w:line="240" w:lineRule="auto"/>
              <w:jc w:val="both"/>
              <w:rPr>
                <w:b/>
                <w:color w:val="000000"/>
                <w:sz w:val="20"/>
                <w:szCs w:val="20"/>
              </w:rPr>
            </w:pPr>
            <w:r>
              <w:rPr>
                <w:b/>
                <w:color w:val="000000"/>
                <w:sz w:val="20"/>
                <w:szCs w:val="20"/>
              </w:rPr>
              <w:t xml:space="preserve">Seleccionar los </w:t>
            </w:r>
            <w:r w:rsidR="006F636A">
              <w:rPr>
                <w:b/>
                <w:color w:val="000000"/>
                <w:sz w:val="20"/>
                <w:szCs w:val="20"/>
              </w:rPr>
              <w:t>5</w:t>
            </w:r>
            <w:r>
              <w:rPr>
                <w:b/>
                <w:color w:val="000000"/>
                <w:sz w:val="20"/>
                <w:szCs w:val="20"/>
              </w:rPr>
              <w:t xml:space="preserve"> departamentos con mayor cantidad de gaseosas vendidas del producto “</w:t>
            </w:r>
            <w:r w:rsidR="005F2044">
              <w:rPr>
                <w:b/>
                <w:color w:val="000000"/>
                <w:sz w:val="20"/>
                <w:szCs w:val="20"/>
              </w:rPr>
              <w:t>MANZALOCA</w:t>
            </w:r>
            <w:r>
              <w:rPr>
                <w:b/>
                <w:color w:val="000000"/>
                <w:sz w:val="20"/>
                <w:szCs w:val="20"/>
              </w:rPr>
              <w:t>” ordenados de mayor a menor.</w:t>
            </w:r>
            <w:r>
              <w:rPr>
                <w:b/>
                <w:color w:val="000000"/>
                <w:sz w:val="18"/>
                <w:szCs w:val="18"/>
              </w:rPr>
              <w:t xml:space="preserve"> </w:t>
            </w:r>
          </w:p>
        </w:tc>
        <w:tc>
          <w:tcPr>
            <w:tcW w:w="3827" w:type="dxa"/>
            <w:vAlign w:val="center"/>
          </w:tcPr>
          <w:p w:rsidR="005436EB" w:rsidRPr="005F2044" w:rsidRDefault="00C81171">
            <w:pPr>
              <w:spacing w:after="0" w:line="240" w:lineRule="auto"/>
              <w:rPr>
                <w:b/>
                <w:color w:val="C00000"/>
                <w:sz w:val="20"/>
                <w:szCs w:val="20"/>
              </w:rPr>
            </w:pPr>
            <w:r w:rsidRPr="00C81171">
              <w:rPr>
                <w:b/>
                <w:i/>
                <w:color w:val="C00000"/>
                <w:sz w:val="20"/>
                <w:szCs w:val="20"/>
              </w:rPr>
              <w:t xml:space="preserve">SELECT departamento, SUM(cantidad) AS </w:t>
            </w:r>
            <w:proofErr w:type="spellStart"/>
            <w:r w:rsidRPr="00C81171">
              <w:rPr>
                <w:b/>
                <w:i/>
                <w:color w:val="C00000"/>
                <w:sz w:val="20"/>
                <w:szCs w:val="20"/>
              </w:rPr>
              <w:t>cantidad_total</w:t>
            </w:r>
            <w:proofErr w:type="spellEnd"/>
            <w:r w:rsidRPr="00C81171">
              <w:rPr>
                <w:b/>
                <w:i/>
                <w:color w:val="C00000"/>
                <w:sz w:val="20"/>
                <w:szCs w:val="20"/>
              </w:rPr>
              <w:t xml:space="preserve"> FROM </w:t>
            </w:r>
            <w:proofErr w:type="spellStart"/>
            <w:r w:rsidRPr="00C81171">
              <w:rPr>
                <w:b/>
                <w:i/>
                <w:color w:val="C00000"/>
                <w:sz w:val="20"/>
                <w:szCs w:val="20"/>
              </w:rPr>
              <w:t>vista_operaciones</w:t>
            </w:r>
            <w:proofErr w:type="spellEnd"/>
            <w:r w:rsidRPr="00C81171">
              <w:rPr>
                <w:b/>
                <w:i/>
                <w:color w:val="C00000"/>
                <w:sz w:val="20"/>
                <w:szCs w:val="20"/>
              </w:rPr>
              <w:t xml:space="preserve"> WHERE UPPER(producto) LIKE '%MANZALOCA%' GROUP BY departamento ORDER BY </w:t>
            </w:r>
            <w:proofErr w:type="spellStart"/>
            <w:r w:rsidRPr="00C81171">
              <w:rPr>
                <w:b/>
                <w:i/>
                <w:color w:val="C00000"/>
                <w:sz w:val="20"/>
                <w:szCs w:val="20"/>
              </w:rPr>
              <w:t>cantidad_total</w:t>
            </w:r>
            <w:proofErr w:type="spellEnd"/>
            <w:r w:rsidRPr="00C81171">
              <w:rPr>
                <w:b/>
                <w:i/>
                <w:color w:val="C00000"/>
                <w:sz w:val="20"/>
                <w:szCs w:val="20"/>
              </w:rPr>
              <w:t xml:space="preserve"> DESC LIMIT 5;</w:t>
            </w:r>
          </w:p>
        </w:tc>
      </w:tr>
      <w:tr w:rsidR="005436EB" w:rsidTr="006F636A">
        <w:trPr>
          <w:trHeight w:val="1540"/>
        </w:trPr>
        <w:tc>
          <w:tcPr>
            <w:tcW w:w="534" w:type="dxa"/>
            <w:vAlign w:val="center"/>
          </w:tcPr>
          <w:p w:rsidR="005436EB" w:rsidRDefault="0004169C">
            <w:pPr>
              <w:spacing w:after="0" w:line="240" w:lineRule="auto"/>
              <w:jc w:val="center"/>
              <w:rPr>
                <w:b/>
                <w:color w:val="000000"/>
                <w:sz w:val="20"/>
                <w:szCs w:val="20"/>
              </w:rPr>
            </w:pPr>
            <w:r>
              <w:rPr>
                <w:b/>
                <w:color w:val="000000"/>
                <w:sz w:val="20"/>
                <w:szCs w:val="20"/>
              </w:rPr>
              <w:t>7.4</w:t>
            </w:r>
          </w:p>
        </w:tc>
        <w:tc>
          <w:tcPr>
            <w:tcW w:w="5602" w:type="dxa"/>
            <w:vAlign w:val="center"/>
          </w:tcPr>
          <w:p w:rsidR="005436EB" w:rsidRDefault="0004169C" w:rsidP="00C81171">
            <w:pPr>
              <w:spacing w:after="0" w:line="240" w:lineRule="auto"/>
              <w:jc w:val="both"/>
              <w:rPr>
                <w:b/>
                <w:color w:val="000000"/>
                <w:sz w:val="20"/>
                <w:szCs w:val="20"/>
              </w:rPr>
            </w:pPr>
            <w:bookmarkStart w:id="1" w:name="_heading=h.3znysh7" w:colFirst="0" w:colLast="0"/>
            <w:bookmarkEnd w:id="1"/>
            <w:r>
              <w:rPr>
                <w:b/>
                <w:color w:val="000000"/>
                <w:sz w:val="20"/>
                <w:szCs w:val="20"/>
              </w:rPr>
              <w:t xml:space="preserve">Seleccione los </w:t>
            </w:r>
            <w:r w:rsidR="006F636A">
              <w:rPr>
                <w:b/>
                <w:color w:val="000000"/>
                <w:sz w:val="20"/>
                <w:szCs w:val="20"/>
              </w:rPr>
              <w:t>5</w:t>
            </w:r>
            <w:r>
              <w:rPr>
                <w:b/>
                <w:color w:val="000000"/>
                <w:sz w:val="20"/>
                <w:szCs w:val="20"/>
              </w:rPr>
              <w:t xml:space="preserve"> municipios con </w:t>
            </w:r>
            <w:r w:rsidR="006F636A">
              <w:rPr>
                <w:b/>
                <w:color w:val="000000"/>
                <w:sz w:val="20"/>
                <w:szCs w:val="20"/>
              </w:rPr>
              <w:t>el menor</w:t>
            </w:r>
            <w:r>
              <w:rPr>
                <w:b/>
                <w:color w:val="000000"/>
                <w:sz w:val="20"/>
                <w:szCs w:val="20"/>
              </w:rPr>
              <w:t xml:space="preserve"> monto de ventas de gaseosas ordenados de menor a mayor. </w:t>
            </w:r>
          </w:p>
        </w:tc>
        <w:tc>
          <w:tcPr>
            <w:tcW w:w="3827" w:type="dxa"/>
            <w:vAlign w:val="center"/>
          </w:tcPr>
          <w:p w:rsidR="005436EB" w:rsidRPr="005F2044" w:rsidRDefault="00C81171">
            <w:pPr>
              <w:spacing w:after="0" w:line="240" w:lineRule="auto"/>
              <w:rPr>
                <w:b/>
                <w:color w:val="C00000"/>
                <w:sz w:val="20"/>
                <w:szCs w:val="20"/>
              </w:rPr>
            </w:pPr>
            <w:r w:rsidRPr="00C81171">
              <w:rPr>
                <w:b/>
                <w:i/>
                <w:color w:val="C00000"/>
                <w:sz w:val="20"/>
                <w:szCs w:val="20"/>
              </w:rPr>
              <w:t xml:space="preserve">SELECT departamento, municipio, SUM(cantidad * precio) AS </w:t>
            </w:r>
            <w:proofErr w:type="spellStart"/>
            <w:r w:rsidRPr="00C81171">
              <w:rPr>
                <w:b/>
                <w:i/>
                <w:color w:val="C00000"/>
                <w:sz w:val="20"/>
                <w:szCs w:val="20"/>
              </w:rPr>
              <w:t>monto_total</w:t>
            </w:r>
            <w:proofErr w:type="spellEnd"/>
            <w:r w:rsidRPr="00C81171">
              <w:rPr>
                <w:b/>
                <w:i/>
                <w:color w:val="C00000"/>
                <w:sz w:val="20"/>
                <w:szCs w:val="20"/>
              </w:rPr>
              <w:t xml:space="preserve"> FROM </w:t>
            </w:r>
            <w:proofErr w:type="spellStart"/>
            <w:r w:rsidRPr="00C81171">
              <w:rPr>
                <w:b/>
                <w:i/>
                <w:color w:val="C00000"/>
                <w:sz w:val="20"/>
                <w:szCs w:val="20"/>
              </w:rPr>
              <w:t>vista_operaciones</w:t>
            </w:r>
            <w:proofErr w:type="spellEnd"/>
            <w:r w:rsidRPr="00C81171">
              <w:rPr>
                <w:b/>
                <w:i/>
                <w:color w:val="C00000"/>
                <w:sz w:val="20"/>
                <w:szCs w:val="20"/>
              </w:rPr>
              <w:t xml:space="preserve"> GROUP BY departamento, municipio ORDER BY </w:t>
            </w:r>
            <w:proofErr w:type="spellStart"/>
            <w:r w:rsidRPr="00C81171">
              <w:rPr>
                <w:b/>
                <w:i/>
                <w:color w:val="C00000"/>
                <w:sz w:val="20"/>
                <w:szCs w:val="20"/>
              </w:rPr>
              <w:t>monto_total</w:t>
            </w:r>
            <w:proofErr w:type="spellEnd"/>
            <w:r w:rsidRPr="00C81171">
              <w:rPr>
                <w:b/>
                <w:i/>
                <w:color w:val="C00000"/>
                <w:sz w:val="20"/>
                <w:szCs w:val="20"/>
              </w:rPr>
              <w:t xml:space="preserve"> ASC LIMIT 5;</w:t>
            </w:r>
          </w:p>
        </w:tc>
      </w:tr>
      <w:tr w:rsidR="005436EB" w:rsidTr="006F636A">
        <w:trPr>
          <w:trHeight w:val="653"/>
        </w:trPr>
        <w:tc>
          <w:tcPr>
            <w:tcW w:w="534" w:type="dxa"/>
            <w:vAlign w:val="center"/>
          </w:tcPr>
          <w:p w:rsidR="005436EB" w:rsidRDefault="0004169C">
            <w:pPr>
              <w:spacing w:after="0" w:line="240" w:lineRule="auto"/>
              <w:jc w:val="center"/>
              <w:rPr>
                <w:b/>
                <w:color w:val="000000"/>
                <w:sz w:val="20"/>
                <w:szCs w:val="20"/>
              </w:rPr>
            </w:pPr>
            <w:r>
              <w:rPr>
                <w:b/>
                <w:color w:val="000000"/>
                <w:sz w:val="20"/>
                <w:szCs w:val="20"/>
              </w:rPr>
              <w:t>7.5</w:t>
            </w:r>
          </w:p>
        </w:tc>
        <w:tc>
          <w:tcPr>
            <w:tcW w:w="5602" w:type="dxa"/>
            <w:vAlign w:val="center"/>
          </w:tcPr>
          <w:p w:rsidR="005436EB" w:rsidRDefault="0004169C">
            <w:pPr>
              <w:spacing w:after="0" w:line="240" w:lineRule="auto"/>
              <w:jc w:val="both"/>
              <w:rPr>
                <w:b/>
                <w:color w:val="000000"/>
                <w:sz w:val="20"/>
                <w:szCs w:val="20"/>
              </w:rPr>
            </w:pPr>
            <w:r>
              <w:rPr>
                <w:b/>
                <w:color w:val="000000"/>
                <w:sz w:val="20"/>
                <w:szCs w:val="20"/>
              </w:rPr>
              <w:t xml:space="preserve">Consultar la cantidad de gaseosas </w:t>
            </w:r>
            <w:r w:rsidR="005F2044">
              <w:rPr>
                <w:b/>
                <w:color w:val="000000"/>
                <w:sz w:val="20"/>
                <w:szCs w:val="20"/>
              </w:rPr>
              <w:t xml:space="preserve">vendidas </w:t>
            </w:r>
            <w:r>
              <w:rPr>
                <w:b/>
                <w:color w:val="000000"/>
                <w:sz w:val="20"/>
                <w:szCs w:val="20"/>
              </w:rPr>
              <w:t>de cada producto por</w:t>
            </w:r>
            <w:r w:rsidR="005F2044">
              <w:rPr>
                <w:b/>
                <w:color w:val="000000"/>
                <w:sz w:val="20"/>
                <w:szCs w:val="20"/>
              </w:rPr>
              <w:t xml:space="preserve"> cada r</w:t>
            </w:r>
            <w:r>
              <w:rPr>
                <w:b/>
                <w:color w:val="000000"/>
                <w:sz w:val="20"/>
                <w:szCs w:val="20"/>
              </w:rPr>
              <w:t>egión</w:t>
            </w:r>
            <w:r w:rsidR="005F2044">
              <w:rPr>
                <w:b/>
                <w:color w:val="000000"/>
                <w:sz w:val="20"/>
                <w:szCs w:val="20"/>
              </w:rPr>
              <w:t xml:space="preserve"> ordenados de mayor a menor</w:t>
            </w:r>
            <w:r>
              <w:rPr>
                <w:b/>
                <w:color w:val="000000"/>
                <w:sz w:val="20"/>
                <w:szCs w:val="20"/>
              </w:rPr>
              <w:t>.</w:t>
            </w:r>
          </w:p>
        </w:tc>
        <w:tc>
          <w:tcPr>
            <w:tcW w:w="3827" w:type="dxa"/>
            <w:vAlign w:val="center"/>
          </w:tcPr>
          <w:p w:rsidR="005436EB" w:rsidRPr="005F2044" w:rsidRDefault="00C81171">
            <w:pPr>
              <w:spacing w:after="0" w:line="240" w:lineRule="auto"/>
              <w:rPr>
                <w:b/>
                <w:i/>
                <w:color w:val="C00000"/>
                <w:sz w:val="20"/>
                <w:szCs w:val="20"/>
              </w:rPr>
            </w:pPr>
            <w:r w:rsidRPr="00C81171">
              <w:rPr>
                <w:b/>
                <w:i/>
                <w:color w:val="C00000"/>
                <w:sz w:val="20"/>
                <w:szCs w:val="20"/>
              </w:rPr>
              <w:t xml:space="preserve">SELECT </w:t>
            </w:r>
            <w:proofErr w:type="spellStart"/>
            <w:r w:rsidRPr="00C81171">
              <w:rPr>
                <w:b/>
                <w:i/>
                <w:color w:val="C00000"/>
                <w:sz w:val="20"/>
                <w:szCs w:val="20"/>
              </w:rPr>
              <w:t>region</w:t>
            </w:r>
            <w:proofErr w:type="spellEnd"/>
            <w:r w:rsidRPr="00C81171">
              <w:rPr>
                <w:b/>
                <w:i/>
                <w:color w:val="C00000"/>
                <w:sz w:val="20"/>
                <w:szCs w:val="20"/>
              </w:rPr>
              <w:t xml:space="preserve">, producto, SUM(cantidad) AS </w:t>
            </w:r>
            <w:proofErr w:type="spellStart"/>
            <w:r w:rsidRPr="00C81171">
              <w:rPr>
                <w:b/>
                <w:i/>
                <w:color w:val="C00000"/>
                <w:sz w:val="20"/>
                <w:szCs w:val="20"/>
              </w:rPr>
              <w:t>cantidad_total</w:t>
            </w:r>
            <w:proofErr w:type="spellEnd"/>
            <w:r w:rsidRPr="00C81171">
              <w:rPr>
                <w:b/>
                <w:i/>
                <w:color w:val="C00000"/>
                <w:sz w:val="20"/>
                <w:szCs w:val="20"/>
              </w:rPr>
              <w:t xml:space="preserve"> FROM </w:t>
            </w:r>
            <w:proofErr w:type="spellStart"/>
            <w:r w:rsidRPr="00C81171">
              <w:rPr>
                <w:b/>
                <w:i/>
                <w:color w:val="C00000"/>
                <w:sz w:val="20"/>
                <w:szCs w:val="20"/>
              </w:rPr>
              <w:t>vista_operaciones</w:t>
            </w:r>
            <w:proofErr w:type="spellEnd"/>
            <w:r w:rsidRPr="00C81171">
              <w:rPr>
                <w:b/>
                <w:i/>
                <w:color w:val="C00000"/>
                <w:sz w:val="20"/>
                <w:szCs w:val="20"/>
              </w:rPr>
              <w:t xml:space="preserve"> GROUP BY </w:t>
            </w:r>
            <w:proofErr w:type="spellStart"/>
            <w:r w:rsidRPr="00C81171">
              <w:rPr>
                <w:b/>
                <w:i/>
                <w:color w:val="C00000"/>
                <w:sz w:val="20"/>
                <w:szCs w:val="20"/>
              </w:rPr>
              <w:t>region</w:t>
            </w:r>
            <w:proofErr w:type="spellEnd"/>
            <w:r w:rsidRPr="00C81171">
              <w:rPr>
                <w:b/>
                <w:i/>
                <w:color w:val="C00000"/>
                <w:sz w:val="20"/>
                <w:szCs w:val="20"/>
              </w:rPr>
              <w:t xml:space="preserve">, producto ORDER BY </w:t>
            </w:r>
            <w:proofErr w:type="spellStart"/>
            <w:r w:rsidRPr="00C81171">
              <w:rPr>
                <w:b/>
                <w:i/>
                <w:color w:val="C00000"/>
                <w:sz w:val="20"/>
                <w:szCs w:val="20"/>
              </w:rPr>
              <w:t>cantidad_total</w:t>
            </w:r>
            <w:proofErr w:type="spellEnd"/>
            <w:r w:rsidRPr="00C81171">
              <w:rPr>
                <w:b/>
                <w:i/>
                <w:color w:val="C00000"/>
                <w:sz w:val="20"/>
                <w:szCs w:val="20"/>
              </w:rPr>
              <w:t xml:space="preserve"> DESC;</w:t>
            </w:r>
          </w:p>
        </w:tc>
      </w:tr>
      <w:tr w:rsidR="005436EB" w:rsidTr="006F636A">
        <w:trPr>
          <w:trHeight w:val="921"/>
        </w:trPr>
        <w:tc>
          <w:tcPr>
            <w:tcW w:w="534" w:type="dxa"/>
            <w:vAlign w:val="center"/>
          </w:tcPr>
          <w:p w:rsidR="005436EB" w:rsidRDefault="0004169C">
            <w:pPr>
              <w:spacing w:after="0" w:line="240" w:lineRule="auto"/>
              <w:jc w:val="center"/>
              <w:rPr>
                <w:b/>
                <w:color w:val="000000"/>
                <w:sz w:val="20"/>
                <w:szCs w:val="20"/>
              </w:rPr>
            </w:pPr>
            <w:r>
              <w:rPr>
                <w:b/>
                <w:color w:val="000000"/>
                <w:sz w:val="20"/>
                <w:szCs w:val="20"/>
              </w:rPr>
              <w:t>7.6</w:t>
            </w:r>
          </w:p>
        </w:tc>
        <w:tc>
          <w:tcPr>
            <w:tcW w:w="5602" w:type="dxa"/>
            <w:vAlign w:val="center"/>
          </w:tcPr>
          <w:p w:rsidR="005436EB" w:rsidRDefault="0004169C">
            <w:pPr>
              <w:spacing w:after="0" w:line="240" w:lineRule="auto"/>
              <w:jc w:val="both"/>
              <w:rPr>
                <w:b/>
                <w:color w:val="000000"/>
                <w:sz w:val="20"/>
                <w:szCs w:val="20"/>
              </w:rPr>
            </w:pPr>
            <w:r>
              <w:rPr>
                <w:b/>
                <w:color w:val="000000"/>
                <w:sz w:val="20"/>
                <w:szCs w:val="20"/>
              </w:rPr>
              <w:t>Consultar el total del monto de ventas de cada producto</w:t>
            </w:r>
            <w:r w:rsidR="005F2044">
              <w:rPr>
                <w:b/>
                <w:color w:val="000000"/>
                <w:sz w:val="20"/>
                <w:szCs w:val="20"/>
              </w:rPr>
              <w:t xml:space="preserve"> en Antioquia de mayor a menor</w:t>
            </w:r>
            <w:r>
              <w:rPr>
                <w:b/>
                <w:color w:val="000000"/>
                <w:sz w:val="20"/>
                <w:szCs w:val="20"/>
              </w:rPr>
              <w:t>.</w:t>
            </w:r>
          </w:p>
        </w:tc>
        <w:tc>
          <w:tcPr>
            <w:tcW w:w="3827" w:type="dxa"/>
            <w:vAlign w:val="center"/>
          </w:tcPr>
          <w:p w:rsidR="005436EB" w:rsidRPr="005F2044" w:rsidRDefault="00C81171">
            <w:pPr>
              <w:spacing w:after="0" w:line="240" w:lineRule="auto"/>
              <w:rPr>
                <w:b/>
                <w:i/>
                <w:color w:val="C00000"/>
                <w:sz w:val="20"/>
                <w:szCs w:val="20"/>
              </w:rPr>
            </w:pPr>
            <w:r w:rsidRPr="00C81171">
              <w:rPr>
                <w:b/>
                <w:i/>
                <w:color w:val="C00000"/>
                <w:sz w:val="20"/>
                <w:szCs w:val="20"/>
              </w:rPr>
              <w:t xml:space="preserve">SELECT producto, SUM(cantidad * precio) AS </w:t>
            </w:r>
            <w:proofErr w:type="spellStart"/>
            <w:r w:rsidRPr="00C81171">
              <w:rPr>
                <w:b/>
                <w:i/>
                <w:color w:val="C00000"/>
                <w:sz w:val="20"/>
                <w:szCs w:val="20"/>
              </w:rPr>
              <w:t>monto_total</w:t>
            </w:r>
            <w:proofErr w:type="spellEnd"/>
            <w:r w:rsidRPr="00C81171">
              <w:rPr>
                <w:b/>
                <w:i/>
                <w:color w:val="C00000"/>
                <w:sz w:val="20"/>
                <w:szCs w:val="20"/>
              </w:rPr>
              <w:t xml:space="preserve"> FROM </w:t>
            </w:r>
            <w:proofErr w:type="spellStart"/>
            <w:r w:rsidRPr="00C81171">
              <w:rPr>
                <w:b/>
                <w:i/>
                <w:color w:val="C00000"/>
                <w:sz w:val="20"/>
                <w:szCs w:val="20"/>
              </w:rPr>
              <w:t>vista_operaciones</w:t>
            </w:r>
            <w:proofErr w:type="spellEnd"/>
            <w:r w:rsidRPr="00C81171">
              <w:rPr>
                <w:b/>
                <w:i/>
                <w:color w:val="C00000"/>
                <w:sz w:val="20"/>
                <w:szCs w:val="20"/>
              </w:rPr>
              <w:t xml:space="preserve"> WHERE UPPER(departamento) LIKE '%ANTIOQUIA%' GROUP BY producto ORDER BY </w:t>
            </w:r>
            <w:proofErr w:type="spellStart"/>
            <w:r w:rsidRPr="00C81171">
              <w:rPr>
                <w:b/>
                <w:i/>
                <w:color w:val="C00000"/>
                <w:sz w:val="20"/>
                <w:szCs w:val="20"/>
              </w:rPr>
              <w:t>monto_total</w:t>
            </w:r>
            <w:proofErr w:type="spellEnd"/>
            <w:r w:rsidRPr="00C81171">
              <w:rPr>
                <w:b/>
                <w:i/>
                <w:color w:val="C00000"/>
                <w:sz w:val="20"/>
                <w:szCs w:val="20"/>
              </w:rPr>
              <w:t xml:space="preserve"> DESC;</w:t>
            </w:r>
            <w:r w:rsidR="005F2044" w:rsidRPr="005F2044">
              <w:rPr>
                <w:b/>
                <w:i/>
                <w:color w:val="C00000"/>
                <w:sz w:val="20"/>
                <w:szCs w:val="20"/>
              </w:rPr>
              <w:t>.</w:t>
            </w:r>
          </w:p>
        </w:tc>
      </w:tr>
    </w:tbl>
    <w:p w:rsidR="00862ECB" w:rsidRDefault="00862ECB"/>
    <w:p w:rsidR="005436EB" w:rsidRPr="00D12E0B" w:rsidRDefault="00862ECB" w:rsidP="00D12E0B">
      <w:pPr>
        <w:rPr>
          <w:b/>
          <w:color w:val="000000"/>
        </w:rPr>
      </w:pPr>
      <w:r>
        <w:rPr>
          <w:noProof/>
          <w:lang w:val="es-CO"/>
        </w:rPr>
        <w:lastRenderedPageBreak/>
        <w:drawing>
          <wp:inline distT="0" distB="0" distL="0" distR="0" wp14:anchorId="1C292E14" wp14:editId="2AAF7EA6">
            <wp:extent cx="5771173" cy="2711302"/>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6718" cy="2751491"/>
                    </a:xfrm>
                    <a:prstGeom prst="rect">
                      <a:avLst/>
                    </a:prstGeom>
                  </pic:spPr>
                </pic:pic>
              </a:graphicData>
            </a:graphic>
          </wp:inline>
        </w:drawing>
      </w:r>
      <w:r w:rsidR="0004169C">
        <w:rPr>
          <w:b/>
          <w:color w:val="000000"/>
          <w:sz w:val="20"/>
          <w:szCs w:val="20"/>
        </w:rPr>
        <w:t>8.- Gráficos</w:t>
      </w:r>
    </w:p>
    <w:p w:rsidR="005436EB" w:rsidRDefault="0004169C">
      <w:pPr>
        <w:spacing w:after="0"/>
        <w:jc w:val="both"/>
        <w:rPr>
          <w:b/>
          <w:color w:val="000000"/>
          <w:sz w:val="20"/>
          <w:szCs w:val="20"/>
        </w:rPr>
      </w:pPr>
      <w:r>
        <w:rPr>
          <w:b/>
          <w:color w:val="000000"/>
          <w:sz w:val="20"/>
          <w:szCs w:val="20"/>
        </w:rPr>
        <w:t xml:space="preserve">8.1.- Gráfico de Pareto que </w:t>
      </w:r>
      <w:r>
        <w:rPr>
          <w:b/>
          <w:sz w:val="20"/>
          <w:szCs w:val="20"/>
        </w:rPr>
        <w:t>muestra</w:t>
      </w:r>
      <w:r>
        <w:rPr>
          <w:b/>
          <w:color w:val="000000"/>
          <w:sz w:val="20"/>
          <w:szCs w:val="20"/>
        </w:rPr>
        <w:t xml:space="preserve"> los resultados de la consulta #7.1. </w:t>
      </w:r>
    </w:p>
    <w:p w:rsidR="005436EB" w:rsidRDefault="0004169C">
      <w:pPr>
        <w:spacing w:after="0"/>
        <w:ind w:left="720"/>
        <w:jc w:val="both"/>
        <w:rPr>
          <w:b/>
          <w:color w:val="000000"/>
          <w:sz w:val="20"/>
          <w:szCs w:val="20"/>
        </w:rPr>
      </w:pPr>
      <w:r>
        <w:rPr>
          <w:b/>
          <w:color w:val="000000"/>
          <w:sz w:val="20"/>
          <w:szCs w:val="20"/>
        </w:rPr>
        <w:t xml:space="preserve">8.1.1.- Resultados de la consulta. </w:t>
      </w:r>
    </w:p>
    <w:p w:rsidR="00C54452" w:rsidRDefault="00C54452">
      <w:pPr>
        <w:spacing w:after="0"/>
        <w:ind w:left="720"/>
        <w:jc w:val="both"/>
        <w:rPr>
          <w:b/>
          <w:color w:val="000000"/>
          <w:sz w:val="20"/>
          <w:szCs w:val="20"/>
        </w:rPr>
      </w:pPr>
      <w:r>
        <w:rPr>
          <w:noProof/>
          <w:lang w:val="es-CO"/>
        </w:rPr>
        <w:drawing>
          <wp:inline distT="0" distB="0" distL="0" distR="0" wp14:anchorId="10FF8FD0" wp14:editId="45D811B7">
            <wp:extent cx="4343400" cy="2324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5610" cy="2346686"/>
                    </a:xfrm>
                    <a:prstGeom prst="rect">
                      <a:avLst/>
                    </a:prstGeom>
                  </pic:spPr>
                </pic:pic>
              </a:graphicData>
            </a:graphic>
          </wp:inline>
        </w:drawing>
      </w:r>
    </w:p>
    <w:p w:rsidR="00C54452" w:rsidRDefault="0004169C" w:rsidP="006C0EDC">
      <w:pPr>
        <w:spacing w:after="0"/>
        <w:ind w:left="720"/>
        <w:jc w:val="both"/>
        <w:rPr>
          <w:b/>
          <w:color w:val="000000"/>
          <w:sz w:val="20"/>
          <w:szCs w:val="20"/>
        </w:rPr>
      </w:pPr>
      <w:r>
        <w:rPr>
          <w:b/>
          <w:color w:val="000000"/>
          <w:sz w:val="20"/>
          <w:szCs w:val="20"/>
        </w:rPr>
        <w:t xml:space="preserve">8.1.2.- Gráfico. </w:t>
      </w:r>
    </w:p>
    <w:p w:rsidR="006C0EDC" w:rsidRDefault="006C0EDC" w:rsidP="006C0EDC">
      <w:pPr>
        <w:spacing w:after="0"/>
        <w:ind w:left="720"/>
        <w:jc w:val="both"/>
        <w:rPr>
          <w:b/>
          <w:color w:val="000000"/>
          <w:sz w:val="20"/>
          <w:szCs w:val="20"/>
        </w:rPr>
      </w:pPr>
      <w:r>
        <w:rPr>
          <w:noProof/>
          <w:lang w:val="es-CO"/>
        </w:rPr>
        <mc:AlternateContent>
          <mc:Choice Requires="cx">
            <w:drawing>
              <wp:inline distT="0" distB="0" distL="0" distR="0" wp14:anchorId="1BEC45E1" wp14:editId="52418129">
                <wp:extent cx="4343400" cy="2794000"/>
                <wp:effectExtent l="0" t="0" r="0" b="6350"/>
                <wp:docPr id="18" name="Gráfico 18"/>
                <wp:cNvGraphicFramePr/>
                <a:graphic xmlns:a="http://schemas.openxmlformats.org/drawingml/2006/main">
                  <a:graphicData uri="http://schemas.microsoft.com/office/drawing/2014/chartex">
                    <c:chart xmlns:c="http://schemas.openxmlformats.org/drawingml/2006/chart" xmlns:r="http://schemas.openxmlformats.org/officeDocument/2006/relationships" r:id="rId16"/>
                  </a:graphicData>
                </a:graphic>
              </wp:inline>
            </w:drawing>
          </mc:Choice>
          <mc:Fallback>
            <w:drawing>
              <wp:inline distT="0" distB="0" distL="0" distR="0" wp14:anchorId="1BEC45E1" wp14:editId="52418129">
                <wp:extent cx="4343400" cy="2794000"/>
                <wp:effectExtent l="0" t="0" r="0" b="6350"/>
                <wp:docPr id="18" name="Gráfico 18"/>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 name="Gráfico 18"/>
                        <pic:cNvPicPr>
                          <a:picLocks noGrp="1" noRot="1" noChangeAspect="1" noMove="1" noResize="1" noEditPoints="1" noAdjustHandles="1" noChangeArrowheads="1" noChangeShapeType="1"/>
                        </pic:cNvPicPr>
                      </pic:nvPicPr>
                      <pic:blipFill>
                        <a:blip r:embed="rId17"/>
                        <a:stretch>
                          <a:fillRect/>
                        </a:stretch>
                      </pic:blipFill>
                      <pic:spPr>
                        <a:xfrm>
                          <a:off x="0" y="0"/>
                          <a:ext cx="4343400" cy="2794000"/>
                        </a:xfrm>
                        <a:prstGeom prst="rect">
                          <a:avLst/>
                        </a:prstGeom>
                      </pic:spPr>
                    </pic:pic>
                  </a:graphicData>
                </a:graphic>
              </wp:inline>
            </w:drawing>
          </mc:Fallback>
        </mc:AlternateContent>
      </w:r>
    </w:p>
    <w:p w:rsidR="005436EB" w:rsidRDefault="0004169C">
      <w:pPr>
        <w:spacing w:after="0"/>
        <w:jc w:val="both"/>
        <w:rPr>
          <w:b/>
          <w:color w:val="000000"/>
          <w:sz w:val="20"/>
          <w:szCs w:val="20"/>
        </w:rPr>
      </w:pPr>
      <w:r>
        <w:rPr>
          <w:b/>
          <w:color w:val="000000"/>
          <w:sz w:val="20"/>
          <w:szCs w:val="20"/>
        </w:rPr>
        <w:lastRenderedPageBreak/>
        <w:t xml:space="preserve">8.2.- Gráfico de Pareto que </w:t>
      </w:r>
      <w:r>
        <w:rPr>
          <w:b/>
          <w:sz w:val="20"/>
          <w:szCs w:val="20"/>
        </w:rPr>
        <w:t>muestra</w:t>
      </w:r>
      <w:r>
        <w:rPr>
          <w:b/>
          <w:color w:val="000000"/>
          <w:sz w:val="20"/>
          <w:szCs w:val="20"/>
        </w:rPr>
        <w:t xml:space="preserve"> los resultados de la consulta #7.2. </w:t>
      </w:r>
    </w:p>
    <w:p w:rsidR="005436EB" w:rsidRDefault="0004169C">
      <w:pPr>
        <w:spacing w:after="0"/>
        <w:ind w:left="720"/>
        <w:jc w:val="both"/>
        <w:rPr>
          <w:b/>
          <w:color w:val="000000"/>
          <w:sz w:val="20"/>
          <w:szCs w:val="20"/>
        </w:rPr>
      </w:pPr>
      <w:r>
        <w:rPr>
          <w:b/>
          <w:color w:val="000000"/>
          <w:sz w:val="20"/>
          <w:szCs w:val="20"/>
        </w:rPr>
        <w:t>8.2.1.- Resultados de la consulta.</w:t>
      </w:r>
    </w:p>
    <w:p w:rsidR="006C0EDC" w:rsidRDefault="00C54452">
      <w:pPr>
        <w:spacing w:after="0"/>
        <w:ind w:left="720"/>
        <w:jc w:val="both"/>
        <w:rPr>
          <w:b/>
          <w:color w:val="000000"/>
          <w:sz w:val="20"/>
          <w:szCs w:val="20"/>
        </w:rPr>
      </w:pPr>
      <w:r>
        <w:rPr>
          <w:noProof/>
          <w:lang w:val="es-CO"/>
        </w:rPr>
        <w:drawing>
          <wp:inline distT="0" distB="0" distL="0" distR="0" wp14:anchorId="4942FDAD" wp14:editId="7972888B">
            <wp:extent cx="4268496" cy="46863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9673" cy="4819338"/>
                    </a:xfrm>
                    <a:prstGeom prst="rect">
                      <a:avLst/>
                    </a:prstGeom>
                  </pic:spPr>
                </pic:pic>
              </a:graphicData>
            </a:graphic>
          </wp:inline>
        </w:drawing>
      </w:r>
    </w:p>
    <w:p w:rsidR="005436EB" w:rsidRDefault="0004169C">
      <w:pPr>
        <w:spacing w:after="0"/>
        <w:ind w:left="720"/>
        <w:jc w:val="both"/>
        <w:rPr>
          <w:b/>
          <w:color w:val="000000"/>
          <w:sz w:val="20"/>
          <w:szCs w:val="20"/>
        </w:rPr>
      </w:pPr>
      <w:r>
        <w:rPr>
          <w:b/>
          <w:color w:val="000000"/>
          <w:sz w:val="20"/>
          <w:szCs w:val="20"/>
        </w:rPr>
        <w:t xml:space="preserve">8.2.2.- Gráfico. </w:t>
      </w:r>
    </w:p>
    <w:p w:rsidR="006C0EDC" w:rsidRDefault="006C0EDC">
      <w:pPr>
        <w:spacing w:after="0"/>
        <w:ind w:left="720"/>
        <w:jc w:val="both"/>
        <w:rPr>
          <w:b/>
          <w:color w:val="000000"/>
          <w:sz w:val="20"/>
          <w:szCs w:val="20"/>
        </w:rPr>
      </w:pPr>
      <w:r>
        <w:rPr>
          <w:noProof/>
          <w:lang w:val="es-CO"/>
        </w:rPr>
        <mc:AlternateContent>
          <mc:Choice Requires="cx">
            <w:drawing>
              <wp:inline distT="0" distB="0" distL="0" distR="0" wp14:anchorId="50FC6BA1" wp14:editId="7EB9D3C7">
                <wp:extent cx="4572000" cy="2743200"/>
                <wp:effectExtent l="0" t="0" r="0" b="0"/>
                <wp:docPr id="20" name="Gráfico 20"/>
                <wp:cNvGraphicFramePr/>
                <a:graphic xmlns:a="http://schemas.openxmlformats.org/drawingml/2006/main">
                  <a:graphicData uri="http://schemas.microsoft.com/office/drawing/2014/chartex">
                    <c:chart xmlns:c="http://schemas.openxmlformats.org/drawingml/2006/chart" xmlns:r="http://schemas.openxmlformats.org/officeDocument/2006/relationships" r:id="rId19"/>
                  </a:graphicData>
                </a:graphic>
              </wp:inline>
            </w:drawing>
          </mc:Choice>
          <mc:Fallback>
            <w:drawing>
              <wp:inline distT="0" distB="0" distL="0" distR="0" wp14:anchorId="50FC6BA1" wp14:editId="7EB9D3C7">
                <wp:extent cx="4572000" cy="2743200"/>
                <wp:effectExtent l="0" t="0" r="0" b="0"/>
                <wp:docPr id="20" name="Gráfico 20"/>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 name="Gráfico 20"/>
                        <pic:cNvPicPr>
                          <a:picLocks noGrp="1" noRot="1" noChangeAspect="1" noMove="1" noResize="1" noEditPoints="1" noAdjustHandles="1" noChangeArrowheads="1" noChangeShapeType="1"/>
                        </pic:cNvPicPr>
                      </pic:nvPicPr>
                      <pic:blipFill>
                        <a:blip r:embed="rId20"/>
                        <a:stretch>
                          <a:fillRect/>
                        </a:stretch>
                      </pic:blipFill>
                      <pic:spPr>
                        <a:xfrm>
                          <a:off x="0" y="0"/>
                          <a:ext cx="4572000" cy="2743200"/>
                        </a:xfrm>
                        <a:prstGeom prst="rect">
                          <a:avLst/>
                        </a:prstGeom>
                      </pic:spPr>
                    </pic:pic>
                  </a:graphicData>
                </a:graphic>
              </wp:inline>
            </w:drawing>
          </mc:Fallback>
        </mc:AlternateContent>
      </w: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5436EB" w:rsidRDefault="0004169C">
      <w:pPr>
        <w:spacing w:after="0"/>
        <w:jc w:val="both"/>
        <w:rPr>
          <w:b/>
          <w:color w:val="000000"/>
          <w:sz w:val="20"/>
          <w:szCs w:val="20"/>
        </w:rPr>
      </w:pPr>
      <w:r>
        <w:rPr>
          <w:b/>
          <w:color w:val="000000"/>
          <w:sz w:val="20"/>
          <w:szCs w:val="20"/>
        </w:rPr>
        <w:lastRenderedPageBreak/>
        <w:t xml:space="preserve">8.3.- Gráfico de Pareto que </w:t>
      </w:r>
      <w:r>
        <w:rPr>
          <w:b/>
          <w:sz w:val="20"/>
          <w:szCs w:val="20"/>
        </w:rPr>
        <w:t>muestra</w:t>
      </w:r>
      <w:r>
        <w:rPr>
          <w:b/>
          <w:color w:val="000000"/>
          <w:sz w:val="20"/>
          <w:szCs w:val="20"/>
        </w:rPr>
        <w:t xml:space="preserve"> los resultados de la consulta #7.3. </w:t>
      </w:r>
    </w:p>
    <w:p w:rsidR="005436EB" w:rsidRDefault="0004169C">
      <w:pPr>
        <w:spacing w:after="0"/>
        <w:ind w:left="720"/>
        <w:jc w:val="both"/>
        <w:rPr>
          <w:b/>
          <w:color w:val="000000"/>
          <w:sz w:val="20"/>
          <w:szCs w:val="20"/>
        </w:rPr>
      </w:pPr>
      <w:r>
        <w:rPr>
          <w:b/>
          <w:color w:val="000000"/>
          <w:sz w:val="20"/>
          <w:szCs w:val="20"/>
        </w:rPr>
        <w:t>8.3.1.- Resultados de la consulta.</w:t>
      </w:r>
    </w:p>
    <w:p w:rsidR="00C54452" w:rsidRDefault="00C54452">
      <w:pPr>
        <w:spacing w:after="0"/>
        <w:ind w:left="720"/>
        <w:jc w:val="both"/>
        <w:rPr>
          <w:b/>
          <w:color w:val="000000"/>
          <w:sz w:val="20"/>
          <w:szCs w:val="20"/>
        </w:rPr>
      </w:pPr>
      <w:r>
        <w:rPr>
          <w:noProof/>
          <w:lang w:val="es-CO"/>
        </w:rPr>
        <w:drawing>
          <wp:inline distT="0" distB="0" distL="0" distR="0" wp14:anchorId="7721656B" wp14:editId="69B07116">
            <wp:extent cx="4678368" cy="350520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8360" cy="3527671"/>
                    </a:xfrm>
                    <a:prstGeom prst="rect">
                      <a:avLst/>
                    </a:prstGeom>
                  </pic:spPr>
                </pic:pic>
              </a:graphicData>
            </a:graphic>
          </wp:inline>
        </w:drawing>
      </w:r>
    </w:p>
    <w:p w:rsidR="005436EB" w:rsidRDefault="0004169C">
      <w:pPr>
        <w:spacing w:after="0"/>
        <w:ind w:left="720"/>
        <w:jc w:val="both"/>
        <w:rPr>
          <w:b/>
          <w:color w:val="000000"/>
          <w:sz w:val="20"/>
          <w:szCs w:val="20"/>
        </w:rPr>
      </w:pPr>
      <w:r>
        <w:rPr>
          <w:b/>
          <w:color w:val="000000"/>
          <w:sz w:val="20"/>
          <w:szCs w:val="20"/>
        </w:rPr>
        <w:t xml:space="preserve">8.3.2.- Gráfico. </w:t>
      </w:r>
    </w:p>
    <w:p w:rsidR="006C0EDC" w:rsidRDefault="006C0EDC">
      <w:pPr>
        <w:spacing w:after="0"/>
        <w:ind w:left="720"/>
        <w:jc w:val="both"/>
        <w:rPr>
          <w:b/>
          <w:color w:val="000000"/>
          <w:sz w:val="20"/>
          <w:szCs w:val="20"/>
        </w:rPr>
      </w:pPr>
      <w:r>
        <w:rPr>
          <w:noProof/>
          <w:lang w:val="es-CO"/>
        </w:rPr>
        <mc:AlternateContent>
          <mc:Choice Requires="cx">
            <w:drawing>
              <wp:inline distT="0" distB="0" distL="0" distR="0" wp14:anchorId="2681471F" wp14:editId="4892406F">
                <wp:extent cx="4673600" cy="2819400"/>
                <wp:effectExtent l="0" t="0" r="12700" b="0"/>
                <wp:docPr id="21" name="Gráfico 21"/>
                <wp:cNvGraphicFramePr/>
                <a:graphic xmlns:a="http://schemas.openxmlformats.org/drawingml/2006/main">
                  <a:graphicData uri="http://schemas.microsoft.com/office/drawing/2014/chartex">
                    <c:chart xmlns:c="http://schemas.openxmlformats.org/drawingml/2006/chart" xmlns:r="http://schemas.openxmlformats.org/officeDocument/2006/relationships" r:id="rId22"/>
                  </a:graphicData>
                </a:graphic>
              </wp:inline>
            </w:drawing>
          </mc:Choice>
          <mc:Fallback>
            <w:drawing>
              <wp:inline distT="0" distB="0" distL="0" distR="0" wp14:anchorId="2681471F" wp14:editId="4892406F">
                <wp:extent cx="4673600" cy="2819400"/>
                <wp:effectExtent l="0" t="0" r="12700" b="0"/>
                <wp:docPr id="21" name="Gráfico 2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 name="Gráfico 21"/>
                        <pic:cNvPicPr>
                          <a:picLocks noGrp="1" noRot="1" noChangeAspect="1" noMove="1" noResize="1" noEditPoints="1" noAdjustHandles="1" noChangeArrowheads="1" noChangeShapeType="1"/>
                        </pic:cNvPicPr>
                      </pic:nvPicPr>
                      <pic:blipFill>
                        <a:blip r:embed="rId23"/>
                        <a:stretch>
                          <a:fillRect/>
                        </a:stretch>
                      </pic:blipFill>
                      <pic:spPr>
                        <a:xfrm>
                          <a:off x="0" y="0"/>
                          <a:ext cx="4673600" cy="2819400"/>
                        </a:xfrm>
                        <a:prstGeom prst="rect">
                          <a:avLst/>
                        </a:prstGeom>
                      </pic:spPr>
                    </pic:pic>
                  </a:graphicData>
                </a:graphic>
              </wp:inline>
            </w:drawing>
          </mc:Fallback>
        </mc:AlternateContent>
      </w: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5436EB" w:rsidRDefault="0004169C">
      <w:pPr>
        <w:spacing w:after="0"/>
        <w:jc w:val="both"/>
        <w:rPr>
          <w:b/>
          <w:color w:val="000000"/>
          <w:sz w:val="20"/>
          <w:szCs w:val="20"/>
        </w:rPr>
      </w:pPr>
      <w:r>
        <w:rPr>
          <w:b/>
          <w:color w:val="000000"/>
          <w:sz w:val="20"/>
          <w:szCs w:val="20"/>
        </w:rPr>
        <w:lastRenderedPageBreak/>
        <w:t xml:space="preserve">8.4.- Gráfico de Pareto que </w:t>
      </w:r>
      <w:r>
        <w:rPr>
          <w:b/>
          <w:sz w:val="20"/>
          <w:szCs w:val="20"/>
        </w:rPr>
        <w:t>muestra</w:t>
      </w:r>
      <w:r>
        <w:rPr>
          <w:b/>
          <w:color w:val="000000"/>
          <w:sz w:val="20"/>
          <w:szCs w:val="20"/>
        </w:rPr>
        <w:t xml:space="preserve"> los resultados de la consulta #7.4. </w:t>
      </w:r>
    </w:p>
    <w:p w:rsidR="005436EB" w:rsidRDefault="0004169C">
      <w:pPr>
        <w:spacing w:after="0"/>
        <w:ind w:left="720"/>
        <w:jc w:val="both"/>
        <w:rPr>
          <w:b/>
          <w:color w:val="000000"/>
          <w:sz w:val="20"/>
          <w:szCs w:val="20"/>
        </w:rPr>
      </w:pPr>
      <w:r>
        <w:rPr>
          <w:b/>
          <w:color w:val="000000"/>
          <w:sz w:val="20"/>
          <w:szCs w:val="20"/>
        </w:rPr>
        <w:t>8.4.1.- Resultados de la consulta.</w:t>
      </w:r>
    </w:p>
    <w:p w:rsidR="00BC23D4" w:rsidRDefault="00BC23D4">
      <w:pPr>
        <w:spacing w:after="0"/>
        <w:ind w:left="720"/>
        <w:jc w:val="both"/>
        <w:rPr>
          <w:b/>
          <w:color w:val="000000"/>
          <w:sz w:val="20"/>
          <w:szCs w:val="20"/>
        </w:rPr>
      </w:pPr>
      <w:r>
        <w:rPr>
          <w:noProof/>
          <w:lang w:val="es-CO"/>
        </w:rPr>
        <w:drawing>
          <wp:inline distT="0" distB="0" distL="0" distR="0" wp14:anchorId="3290266B" wp14:editId="4C309F19">
            <wp:extent cx="4592707" cy="33655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3949" cy="3388394"/>
                    </a:xfrm>
                    <a:prstGeom prst="rect">
                      <a:avLst/>
                    </a:prstGeom>
                  </pic:spPr>
                </pic:pic>
              </a:graphicData>
            </a:graphic>
          </wp:inline>
        </w:drawing>
      </w:r>
    </w:p>
    <w:p w:rsidR="005436EB" w:rsidRDefault="0004169C">
      <w:pPr>
        <w:spacing w:after="0"/>
        <w:ind w:left="720"/>
        <w:jc w:val="both"/>
        <w:rPr>
          <w:b/>
          <w:color w:val="000000"/>
          <w:sz w:val="20"/>
          <w:szCs w:val="20"/>
        </w:rPr>
      </w:pPr>
      <w:r>
        <w:rPr>
          <w:b/>
          <w:color w:val="000000"/>
          <w:sz w:val="20"/>
          <w:szCs w:val="20"/>
        </w:rPr>
        <w:t xml:space="preserve">8.4.2.- Gráfico. </w:t>
      </w:r>
    </w:p>
    <w:p w:rsidR="006C0EDC" w:rsidRDefault="006C0EDC">
      <w:pPr>
        <w:spacing w:after="0"/>
        <w:ind w:left="720"/>
        <w:jc w:val="both"/>
        <w:rPr>
          <w:b/>
          <w:color w:val="000000"/>
          <w:sz w:val="20"/>
          <w:szCs w:val="20"/>
        </w:rPr>
      </w:pPr>
      <w:r>
        <w:rPr>
          <w:noProof/>
          <w:lang w:val="es-CO"/>
        </w:rPr>
        <mc:AlternateContent>
          <mc:Choice Requires="cx">
            <w:drawing>
              <wp:inline distT="0" distB="0" distL="0" distR="0" wp14:anchorId="24C6BD53" wp14:editId="7759F024">
                <wp:extent cx="4572000" cy="2743200"/>
                <wp:effectExtent l="0" t="0" r="0" b="0"/>
                <wp:docPr id="22" name="Gráfico 22"/>
                <wp:cNvGraphicFramePr/>
                <a:graphic xmlns:a="http://schemas.openxmlformats.org/drawingml/2006/main">
                  <a:graphicData uri="http://schemas.microsoft.com/office/drawing/2014/chartex">
                    <c:chart xmlns:c="http://schemas.openxmlformats.org/drawingml/2006/chart" xmlns:r="http://schemas.openxmlformats.org/officeDocument/2006/relationships" r:id="rId25"/>
                  </a:graphicData>
                </a:graphic>
              </wp:inline>
            </w:drawing>
          </mc:Choice>
          <mc:Fallback>
            <w:drawing>
              <wp:inline distT="0" distB="0" distL="0" distR="0" wp14:anchorId="24C6BD53" wp14:editId="7759F024">
                <wp:extent cx="4572000" cy="2743200"/>
                <wp:effectExtent l="0" t="0" r="0" b="0"/>
                <wp:docPr id="22" name="Gráfico 2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2" name="Gráfico 22"/>
                        <pic:cNvPicPr>
                          <a:picLocks noGrp="1" noRot="1" noChangeAspect="1" noMove="1" noResize="1" noEditPoints="1" noAdjustHandles="1" noChangeArrowheads="1" noChangeShapeType="1"/>
                        </pic:cNvPicPr>
                      </pic:nvPicPr>
                      <pic:blipFill>
                        <a:blip r:embed="rId26"/>
                        <a:stretch>
                          <a:fillRect/>
                        </a:stretch>
                      </pic:blipFill>
                      <pic:spPr>
                        <a:xfrm>
                          <a:off x="0" y="0"/>
                          <a:ext cx="4572000" cy="2743200"/>
                        </a:xfrm>
                        <a:prstGeom prst="rect">
                          <a:avLst/>
                        </a:prstGeom>
                      </pic:spPr>
                    </pic:pic>
                  </a:graphicData>
                </a:graphic>
              </wp:inline>
            </w:drawing>
          </mc:Fallback>
        </mc:AlternateContent>
      </w: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5436EB" w:rsidRDefault="0004169C">
      <w:pPr>
        <w:spacing w:after="0"/>
        <w:jc w:val="both"/>
        <w:rPr>
          <w:b/>
          <w:color w:val="000000"/>
          <w:sz w:val="20"/>
          <w:szCs w:val="20"/>
        </w:rPr>
      </w:pPr>
      <w:r>
        <w:rPr>
          <w:b/>
          <w:color w:val="000000"/>
          <w:sz w:val="20"/>
          <w:szCs w:val="20"/>
        </w:rPr>
        <w:lastRenderedPageBreak/>
        <w:t xml:space="preserve">8.5.- Gráfico de Tortas que </w:t>
      </w:r>
      <w:r>
        <w:rPr>
          <w:b/>
          <w:sz w:val="20"/>
          <w:szCs w:val="20"/>
        </w:rPr>
        <w:t>muestra</w:t>
      </w:r>
      <w:r>
        <w:rPr>
          <w:b/>
          <w:color w:val="000000"/>
          <w:sz w:val="20"/>
          <w:szCs w:val="20"/>
        </w:rPr>
        <w:t xml:space="preserve"> los resultados de la consulta #7.5. </w:t>
      </w:r>
    </w:p>
    <w:p w:rsidR="005436EB" w:rsidRDefault="0004169C">
      <w:pPr>
        <w:spacing w:after="0"/>
        <w:ind w:left="720"/>
        <w:jc w:val="both"/>
        <w:rPr>
          <w:b/>
          <w:color w:val="000000"/>
          <w:sz w:val="20"/>
          <w:szCs w:val="20"/>
        </w:rPr>
      </w:pPr>
      <w:r>
        <w:rPr>
          <w:b/>
          <w:color w:val="000000"/>
          <w:sz w:val="20"/>
          <w:szCs w:val="20"/>
        </w:rPr>
        <w:t>8.5.1.- Resultados de la consulta.</w:t>
      </w:r>
    </w:p>
    <w:p w:rsidR="00BC23D4" w:rsidRDefault="00BC23D4">
      <w:pPr>
        <w:spacing w:after="0"/>
        <w:ind w:left="720"/>
        <w:jc w:val="both"/>
        <w:rPr>
          <w:b/>
          <w:color w:val="000000"/>
          <w:sz w:val="20"/>
          <w:szCs w:val="20"/>
        </w:rPr>
      </w:pPr>
      <w:r>
        <w:rPr>
          <w:noProof/>
          <w:lang w:val="es-CO"/>
        </w:rPr>
        <w:drawing>
          <wp:inline distT="0" distB="0" distL="0" distR="0" wp14:anchorId="26C61E27" wp14:editId="31CE081E">
            <wp:extent cx="4051300" cy="5320149"/>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65676" cy="5339027"/>
                    </a:xfrm>
                    <a:prstGeom prst="rect">
                      <a:avLst/>
                    </a:prstGeom>
                  </pic:spPr>
                </pic:pic>
              </a:graphicData>
            </a:graphic>
          </wp:inline>
        </w:drawing>
      </w:r>
    </w:p>
    <w:p w:rsidR="005436EB" w:rsidRDefault="0004169C">
      <w:pPr>
        <w:spacing w:after="0"/>
        <w:ind w:left="720"/>
        <w:jc w:val="both"/>
        <w:rPr>
          <w:b/>
          <w:color w:val="000000"/>
          <w:sz w:val="20"/>
          <w:szCs w:val="20"/>
        </w:rPr>
      </w:pPr>
      <w:r>
        <w:rPr>
          <w:b/>
          <w:color w:val="000000"/>
          <w:sz w:val="20"/>
          <w:szCs w:val="20"/>
        </w:rPr>
        <w:t xml:space="preserve">8.5.2.- Gráfico. </w:t>
      </w:r>
    </w:p>
    <w:p w:rsidR="006C0EDC" w:rsidRDefault="006C0EDC">
      <w:pPr>
        <w:spacing w:after="0"/>
        <w:ind w:left="720"/>
        <w:jc w:val="both"/>
        <w:rPr>
          <w:b/>
          <w:color w:val="000000"/>
          <w:sz w:val="20"/>
          <w:szCs w:val="20"/>
        </w:rPr>
      </w:pPr>
      <w:r>
        <w:rPr>
          <w:noProof/>
          <w:lang w:val="es-CO"/>
        </w:rPr>
        <w:drawing>
          <wp:inline distT="0" distB="0" distL="0" distR="0" wp14:anchorId="7467EA0A" wp14:editId="49EB9D2E">
            <wp:extent cx="4572000" cy="2743200"/>
            <wp:effectExtent l="0" t="0" r="0"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5436EB" w:rsidRDefault="0004169C">
      <w:pPr>
        <w:spacing w:after="0"/>
        <w:jc w:val="both"/>
        <w:rPr>
          <w:b/>
          <w:color w:val="000000"/>
          <w:sz w:val="20"/>
          <w:szCs w:val="20"/>
        </w:rPr>
      </w:pPr>
      <w:r>
        <w:rPr>
          <w:b/>
          <w:color w:val="000000"/>
          <w:sz w:val="20"/>
          <w:szCs w:val="20"/>
        </w:rPr>
        <w:lastRenderedPageBreak/>
        <w:t xml:space="preserve">8.6.- Gráfico de Torta que </w:t>
      </w:r>
      <w:r>
        <w:rPr>
          <w:b/>
          <w:sz w:val="20"/>
          <w:szCs w:val="20"/>
        </w:rPr>
        <w:t>muestra</w:t>
      </w:r>
      <w:r>
        <w:rPr>
          <w:b/>
          <w:color w:val="000000"/>
          <w:sz w:val="20"/>
          <w:szCs w:val="20"/>
        </w:rPr>
        <w:t xml:space="preserve"> los resultados de la consulta #7.6. </w:t>
      </w:r>
    </w:p>
    <w:p w:rsidR="005436EB" w:rsidRDefault="0004169C">
      <w:pPr>
        <w:spacing w:after="0"/>
        <w:ind w:left="720"/>
        <w:jc w:val="both"/>
        <w:rPr>
          <w:b/>
          <w:color w:val="000000"/>
          <w:sz w:val="20"/>
          <w:szCs w:val="20"/>
        </w:rPr>
      </w:pPr>
      <w:r>
        <w:rPr>
          <w:b/>
          <w:color w:val="000000"/>
          <w:sz w:val="20"/>
          <w:szCs w:val="20"/>
        </w:rPr>
        <w:t>8.6.1.- Resultados de la consulta.</w:t>
      </w:r>
    </w:p>
    <w:p w:rsidR="004E467C" w:rsidRDefault="004E467C">
      <w:pPr>
        <w:spacing w:after="0"/>
        <w:ind w:left="720"/>
        <w:jc w:val="both"/>
        <w:rPr>
          <w:b/>
          <w:color w:val="000000"/>
          <w:sz w:val="20"/>
          <w:szCs w:val="20"/>
        </w:rPr>
      </w:pPr>
      <w:r>
        <w:rPr>
          <w:noProof/>
          <w:lang w:val="es-CO"/>
        </w:rPr>
        <w:drawing>
          <wp:inline distT="0" distB="0" distL="0" distR="0" wp14:anchorId="5AFEF2FA" wp14:editId="73827698">
            <wp:extent cx="4729117" cy="3238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70639" cy="3266935"/>
                    </a:xfrm>
                    <a:prstGeom prst="rect">
                      <a:avLst/>
                    </a:prstGeom>
                  </pic:spPr>
                </pic:pic>
              </a:graphicData>
            </a:graphic>
          </wp:inline>
        </w:drawing>
      </w:r>
    </w:p>
    <w:p w:rsidR="005436EB" w:rsidRDefault="0004169C">
      <w:pPr>
        <w:spacing w:after="0"/>
        <w:ind w:left="720"/>
        <w:jc w:val="both"/>
        <w:rPr>
          <w:b/>
          <w:color w:val="000000"/>
          <w:sz w:val="20"/>
          <w:szCs w:val="20"/>
        </w:rPr>
      </w:pPr>
      <w:r>
        <w:rPr>
          <w:b/>
          <w:color w:val="000000"/>
          <w:sz w:val="20"/>
          <w:szCs w:val="20"/>
        </w:rPr>
        <w:t xml:space="preserve">8.6.2.- Gráfico. </w:t>
      </w:r>
    </w:p>
    <w:p w:rsidR="006C0EDC" w:rsidRDefault="006C0EDC">
      <w:pPr>
        <w:spacing w:after="0"/>
        <w:ind w:left="720"/>
        <w:jc w:val="both"/>
        <w:rPr>
          <w:b/>
          <w:color w:val="000000"/>
          <w:sz w:val="20"/>
          <w:szCs w:val="20"/>
        </w:rPr>
      </w:pPr>
      <w:r>
        <w:rPr>
          <w:noProof/>
          <w:lang w:val="es-CO"/>
        </w:rPr>
        <w:drawing>
          <wp:inline distT="0" distB="0" distL="0" distR="0" wp14:anchorId="52E9DD74" wp14:editId="1801F3FC">
            <wp:extent cx="4711700" cy="2679700"/>
            <wp:effectExtent l="0" t="0" r="12700" b="6350"/>
            <wp:docPr id="24"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6C0EDC" w:rsidRDefault="006C0EDC">
      <w:pPr>
        <w:spacing w:after="0"/>
        <w:ind w:left="720"/>
        <w:jc w:val="both"/>
        <w:rPr>
          <w:b/>
          <w:color w:val="000000"/>
          <w:sz w:val="20"/>
          <w:szCs w:val="20"/>
        </w:rPr>
      </w:pPr>
    </w:p>
    <w:p w:rsidR="00A86FAA" w:rsidRDefault="00A86FAA" w:rsidP="00D12E0B">
      <w:pPr>
        <w:rPr>
          <w:b/>
          <w:color w:val="000000"/>
          <w:sz w:val="20"/>
          <w:szCs w:val="20"/>
        </w:rPr>
      </w:pPr>
    </w:p>
    <w:p w:rsidR="00A86FAA" w:rsidRDefault="00A86FAA" w:rsidP="00D12E0B">
      <w:pPr>
        <w:rPr>
          <w:b/>
          <w:color w:val="000000"/>
          <w:sz w:val="20"/>
          <w:szCs w:val="20"/>
        </w:rPr>
      </w:pPr>
    </w:p>
    <w:p w:rsidR="00A86FAA" w:rsidRDefault="00A86FAA" w:rsidP="00D12E0B">
      <w:pPr>
        <w:rPr>
          <w:b/>
          <w:color w:val="000000"/>
          <w:sz w:val="20"/>
          <w:szCs w:val="20"/>
        </w:rPr>
      </w:pPr>
    </w:p>
    <w:p w:rsidR="00A86FAA" w:rsidRDefault="00A86FAA" w:rsidP="00D12E0B">
      <w:pPr>
        <w:rPr>
          <w:b/>
          <w:color w:val="000000"/>
          <w:sz w:val="20"/>
          <w:szCs w:val="20"/>
        </w:rPr>
      </w:pPr>
    </w:p>
    <w:p w:rsidR="00A86FAA" w:rsidRDefault="00A86FAA" w:rsidP="00D12E0B">
      <w:pPr>
        <w:rPr>
          <w:b/>
          <w:color w:val="000000"/>
          <w:sz w:val="20"/>
          <w:szCs w:val="20"/>
        </w:rPr>
      </w:pPr>
    </w:p>
    <w:p w:rsidR="005436EB" w:rsidRDefault="0004169C" w:rsidP="00D12E0B">
      <w:pPr>
        <w:rPr>
          <w:b/>
          <w:color w:val="000000"/>
          <w:sz w:val="20"/>
          <w:szCs w:val="20"/>
        </w:rPr>
      </w:pPr>
      <w:r>
        <w:rPr>
          <w:b/>
          <w:color w:val="000000"/>
          <w:sz w:val="20"/>
          <w:szCs w:val="20"/>
        </w:rPr>
        <w:lastRenderedPageBreak/>
        <w:t xml:space="preserve">10.- Determinar el tiempo y tamaño de procesamiento de un conjunto de registros. </w:t>
      </w:r>
    </w:p>
    <w:p w:rsidR="005436EB" w:rsidRDefault="005436EB">
      <w:pPr>
        <w:spacing w:after="0"/>
        <w:ind w:firstLine="720"/>
        <w:jc w:val="both"/>
        <w:rPr>
          <w:i/>
          <w:color w:val="0070C0"/>
          <w:sz w:val="20"/>
          <w:szCs w:val="20"/>
        </w:rPr>
      </w:pPr>
    </w:p>
    <w:tbl>
      <w:tblPr>
        <w:tblStyle w:val="Style38"/>
        <w:tblW w:w="1010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4"/>
        <w:gridCol w:w="1906"/>
        <w:gridCol w:w="1917"/>
        <w:gridCol w:w="2410"/>
        <w:gridCol w:w="2268"/>
      </w:tblGrid>
      <w:tr w:rsidR="005436EB" w:rsidTr="00672D6E">
        <w:tc>
          <w:tcPr>
            <w:tcW w:w="1604" w:type="dxa"/>
            <w:shd w:val="clear" w:color="auto" w:fill="DBEEF3"/>
            <w:vAlign w:val="center"/>
          </w:tcPr>
          <w:p w:rsidR="005436EB" w:rsidRDefault="0004169C">
            <w:pPr>
              <w:spacing w:after="0" w:line="240" w:lineRule="auto"/>
              <w:jc w:val="center"/>
              <w:rPr>
                <w:b/>
                <w:sz w:val="16"/>
                <w:szCs w:val="16"/>
              </w:rPr>
            </w:pPr>
            <w:r>
              <w:rPr>
                <w:b/>
                <w:sz w:val="16"/>
                <w:szCs w:val="16"/>
              </w:rPr>
              <w:t>Cantidad de registros</w:t>
            </w:r>
          </w:p>
        </w:tc>
        <w:tc>
          <w:tcPr>
            <w:tcW w:w="1906" w:type="dxa"/>
            <w:shd w:val="clear" w:color="auto" w:fill="DBEEF3"/>
            <w:vAlign w:val="center"/>
          </w:tcPr>
          <w:p w:rsidR="005436EB" w:rsidRDefault="0004169C">
            <w:pPr>
              <w:spacing w:after="0" w:line="240" w:lineRule="auto"/>
              <w:jc w:val="center"/>
              <w:rPr>
                <w:b/>
                <w:sz w:val="16"/>
                <w:szCs w:val="16"/>
              </w:rPr>
            </w:pPr>
            <w:r>
              <w:rPr>
                <w:b/>
                <w:sz w:val="16"/>
                <w:szCs w:val="16"/>
              </w:rPr>
              <w:t xml:space="preserve">Tiempo de procesamiento </w:t>
            </w:r>
            <w:r w:rsidRPr="00097ADE">
              <w:rPr>
                <w:b/>
                <w:color w:val="C00000"/>
                <w:sz w:val="20"/>
                <w:szCs w:val="20"/>
              </w:rPr>
              <w:t>(milisegundos)</w:t>
            </w:r>
          </w:p>
        </w:tc>
        <w:tc>
          <w:tcPr>
            <w:tcW w:w="1917" w:type="dxa"/>
            <w:shd w:val="clear" w:color="auto" w:fill="DBEEF3"/>
            <w:vAlign w:val="center"/>
          </w:tcPr>
          <w:p w:rsidR="005436EB" w:rsidRDefault="0004169C">
            <w:pPr>
              <w:spacing w:after="0" w:line="240" w:lineRule="auto"/>
              <w:jc w:val="center"/>
              <w:rPr>
                <w:b/>
                <w:sz w:val="16"/>
                <w:szCs w:val="16"/>
              </w:rPr>
            </w:pPr>
            <w:r>
              <w:rPr>
                <w:b/>
                <w:sz w:val="16"/>
                <w:szCs w:val="16"/>
              </w:rPr>
              <w:t>Tamaño tabla “</w:t>
            </w:r>
            <w:proofErr w:type="spellStart"/>
            <w:r>
              <w:rPr>
                <w:b/>
                <w:sz w:val="16"/>
                <w:szCs w:val="16"/>
              </w:rPr>
              <w:t>tamanio</w:t>
            </w:r>
            <w:proofErr w:type="spellEnd"/>
            <w:r>
              <w:rPr>
                <w:b/>
                <w:sz w:val="16"/>
                <w:szCs w:val="16"/>
              </w:rPr>
              <w:t xml:space="preserve">” </w:t>
            </w:r>
            <w:r w:rsidRPr="00097ADE">
              <w:rPr>
                <w:b/>
                <w:color w:val="C00000"/>
                <w:sz w:val="20"/>
                <w:szCs w:val="20"/>
              </w:rPr>
              <w:t>(</w:t>
            </w:r>
            <w:r w:rsidR="00097ADE">
              <w:rPr>
                <w:b/>
                <w:color w:val="C00000"/>
                <w:sz w:val="20"/>
                <w:szCs w:val="20"/>
              </w:rPr>
              <w:t>k</w:t>
            </w:r>
            <w:r w:rsidRPr="00097ADE">
              <w:rPr>
                <w:b/>
                <w:color w:val="C00000"/>
                <w:sz w:val="20"/>
                <w:szCs w:val="20"/>
              </w:rPr>
              <w:t>ilo</w:t>
            </w:r>
            <w:r w:rsidR="00097ADE">
              <w:rPr>
                <w:b/>
                <w:color w:val="C00000"/>
                <w:sz w:val="20"/>
                <w:szCs w:val="20"/>
              </w:rPr>
              <w:t>b</w:t>
            </w:r>
            <w:r w:rsidRPr="00097ADE">
              <w:rPr>
                <w:b/>
                <w:color w:val="C00000"/>
                <w:sz w:val="20"/>
                <w:szCs w:val="20"/>
              </w:rPr>
              <w:t>ytes)</w:t>
            </w:r>
          </w:p>
        </w:tc>
        <w:tc>
          <w:tcPr>
            <w:tcW w:w="2410" w:type="dxa"/>
            <w:shd w:val="clear" w:color="auto" w:fill="DBEEF3"/>
            <w:vAlign w:val="center"/>
          </w:tcPr>
          <w:p w:rsidR="005436EB" w:rsidRDefault="0004169C">
            <w:pPr>
              <w:spacing w:after="0" w:line="240" w:lineRule="auto"/>
              <w:jc w:val="center"/>
              <w:rPr>
                <w:b/>
                <w:sz w:val="16"/>
                <w:szCs w:val="16"/>
              </w:rPr>
            </w:pPr>
            <w:r>
              <w:rPr>
                <w:b/>
                <w:sz w:val="16"/>
                <w:szCs w:val="16"/>
              </w:rPr>
              <w:t>Tamaño Base de Datos “</w:t>
            </w:r>
            <w:proofErr w:type="spellStart"/>
            <w:r>
              <w:rPr>
                <w:b/>
                <w:sz w:val="16"/>
                <w:szCs w:val="16"/>
              </w:rPr>
              <w:t>bigdata</w:t>
            </w:r>
            <w:proofErr w:type="spellEnd"/>
            <w:r>
              <w:rPr>
                <w:b/>
                <w:sz w:val="16"/>
                <w:szCs w:val="16"/>
              </w:rPr>
              <w:t xml:space="preserve">” </w:t>
            </w:r>
          </w:p>
          <w:p w:rsidR="005436EB" w:rsidRPr="00097ADE" w:rsidRDefault="0004169C">
            <w:pPr>
              <w:spacing w:after="0" w:line="240" w:lineRule="auto"/>
              <w:jc w:val="center"/>
              <w:rPr>
                <w:b/>
                <w:sz w:val="18"/>
                <w:szCs w:val="18"/>
              </w:rPr>
            </w:pPr>
            <w:r w:rsidRPr="00097ADE">
              <w:rPr>
                <w:b/>
                <w:color w:val="C00000"/>
                <w:sz w:val="18"/>
                <w:szCs w:val="18"/>
              </w:rPr>
              <w:t xml:space="preserve">(Kilobytes o </w:t>
            </w:r>
            <w:proofErr w:type="spellStart"/>
            <w:r w:rsidRPr="00097ADE">
              <w:rPr>
                <w:b/>
                <w:color w:val="C00000"/>
                <w:sz w:val="18"/>
                <w:szCs w:val="18"/>
              </w:rPr>
              <w:t>MegaBytes</w:t>
            </w:r>
            <w:proofErr w:type="spellEnd"/>
            <w:r w:rsidR="00097ADE" w:rsidRPr="00097ADE">
              <w:rPr>
                <w:b/>
                <w:color w:val="C00000"/>
                <w:sz w:val="18"/>
                <w:szCs w:val="18"/>
              </w:rPr>
              <w:t>)</w:t>
            </w:r>
          </w:p>
        </w:tc>
        <w:tc>
          <w:tcPr>
            <w:tcW w:w="2268" w:type="dxa"/>
            <w:shd w:val="clear" w:color="auto" w:fill="DBEEF3"/>
          </w:tcPr>
          <w:p w:rsidR="005436EB" w:rsidRDefault="0004169C">
            <w:pPr>
              <w:spacing w:after="0" w:line="240" w:lineRule="auto"/>
              <w:jc w:val="center"/>
              <w:rPr>
                <w:b/>
                <w:sz w:val="16"/>
                <w:szCs w:val="16"/>
              </w:rPr>
            </w:pPr>
            <w:r>
              <w:rPr>
                <w:b/>
                <w:sz w:val="16"/>
                <w:szCs w:val="16"/>
              </w:rPr>
              <w:t>Porcentaje de almacenamiento de “tamanio” con respecto al total de la base de datos</w:t>
            </w:r>
          </w:p>
        </w:tc>
      </w:tr>
      <w:tr w:rsidR="003E6569" w:rsidTr="00672D6E">
        <w:tc>
          <w:tcPr>
            <w:tcW w:w="1604" w:type="dxa"/>
            <w:vAlign w:val="center"/>
          </w:tcPr>
          <w:p w:rsidR="003E6569" w:rsidRDefault="003E6569" w:rsidP="003E6569">
            <w:pPr>
              <w:spacing w:after="0" w:line="240" w:lineRule="auto"/>
              <w:jc w:val="center"/>
              <w:rPr>
                <w:b/>
                <w:sz w:val="18"/>
                <w:szCs w:val="18"/>
              </w:rPr>
            </w:pPr>
            <w:r>
              <w:rPr>
                <w:b/>
                <w:sz w:val="18"/>
                <w:szCs w:val="18"/>
              </w:rPr>
              <w:t>10.000</w:t>
            </w:r>
          </w:p>
        </w:tc>
        <w:tc>
          <w:tcPr>
            <w:tcW w:w="1906" w:type="dxa"/>
            <w:vAlign w:val="center"/>
          </w:tcPr>
          <w:p w:rsidR="003E6569" w:rsidRPr="003E6569" w:rsidRDefault="003E6569" w:rsidP="003E6569">
            <w:pPr>
              <w:pStyle w:val="NormalWeb"/>
              <w:rPr>
                <w:rFonts w:asciiTheme="minorHAnsi" w:hAnsiTheme="minorHAnsi" w:cstheme="minorHAnsi"/>
                <w:sz w:val="18"/>
                <w:szCs w:val="18"/>
                <w:lang w:val="es-CO"/>
              </w:rPr>
            </w:pPr>
            <w:r w:rsidRPr="003E6569">
              <w:rPr>
                <w:rFonts w:asciiTheme="minorHAnsi" w:hAnsiTheme="minorHAnsi" w:cstheme="minorHAnsi"/>
                <w:b/>
                <w:bCs/>
                <w:sz w:val="18"/>
                <w:szCs w:val="18"/>
              </w:rPr>
              <w:t>3015.63 ms</w:t>
            </w:r>
            <w:r w:rsidRPr="003E6569">
              <w:rPr>
                <w:rFonts w:asciiTheme="minorHAnsi" w:hAnsiTheme="minorHAnsi" w:cstheme="minorHAnsi"/>
                <w:sz w:val="18"/>
                <w:szCs w:val="18"/>
              </w:rPr>
              <w:t xml:space="preserve"> </w:t>
            </w:r>
          </w:p>
        </w:tc>
        <w:tc>
          <w:tcPr>
            <w:tcW w:w="1917" w:type="dxa"/>
            <w:vAlign w:val="center"/>
          </w:tcPr>
          <w:p w:rsidR="003E6569" w:rsidRPr="003E6569" w:rsidRDefault="003E6569" w:rsidP="003E6569">
            <w:pPr>
              <w:pStyle w:val="NormalWeb"/>
              <w:rPr>
                <w:rFonts w:asciiTheme="minorHAnsi" w:hAnsiTheme="minorHAnsi" w:cstheme="minorHAnsi"/>
                <w:sz w:val="18"/>
                <w:szCs w:val="18"/>
              </w:rPr>
            </w:pPr>
            <w:r w:rsidRPr="003E6569">
              <w:rPr>
                <w:rFonts w:asciiTheme="minorHAnsi" w:hAnsiTheme="minorHAnsi" w:cstheme="minorHAnsi"/>
                <w:b/>
                <w:bCs/>
                <w:sz w:val="18"/>
                <w:szCs w:val="18"/>
              </w:rPr>
              <w:t>696.00 KB</w:t>
            </w:r>
            <w:r w:rsidRPr="003E6569">
              <w:rPr>
                <w:rFonts w:asciiTheme="minorHAnsi" w:hAnsiTheme="minorHAnsi" w:cstheme="minorHAnsi"/>
                <w:sz w:val="18"/>
                <w:szCs w:val="18"/>
              </w:rPr>
              <w:t xml:space="preserve"> </w:t>
            </w:r>
          </w:p>
        </w:tc>
        <w:tc>
          <w:tcPr>
            <w:tcW w:w="2410" w:type="dxa"/>
            <w:vAlign w:val="center"/>
          </w:tcPr>
          <w:p w:rsidR="003E6569" w:rsidRPr="003E6569" w:rsidRDefault="003E6569" w:rsidP="003E6569">
            <w:pPr>
              <w:pStyle w:val="NormalWeb"/>
              <w:rPr>
                <w:rFonts w:asciiTheme="minorHAnsi" w:hAnsiTheme="minorHAnsi" w:cstheme="minorHAnsi"/>
                <w:sz w:val="18"/>
                <w:szCs w:val="18"/>
              </w:rPr>
            </w:pPr>
            <w:r w:rsidRPr="003E6569">
              <w:rPr>
                <w:rFonts w:asciiTheme="minorHAnsi" w:hAnsiTheme="minorHAnsi" w:cstheme="minorHAnsi"/>
                <w:b/>
                <w:bCs/>
                <w:sz w:val="18"/>
                <w:szCs w:val="18"/>
              </w:rPr>
              <w:t>10565.69 KB (10.32 MB)</w:t>
            </w:r>
            <w:r w:rsidRPr="003E6569">
              <w:rPr>
                <w:rFonts w:asciiTheme="minorHAnsi" w:hAnsiTheme="minorHAnsi" w:cstheme="minorHAnsi"/>
                <w:sz w:val="18"/>
                <w:szCs w:val="18"/>
              </w:rPr>
              <w:t xml:space="preserve"> </w:t>
            </w:r>
          </w:p>
        </w:tc>
        <w:tc>
          <w:tcPr>
            <w:tcW w:w="2268" w:type="dxa"/>
            <w:vAlign w:val="center"/>
          </w:tcPr>
          <w:p w:rsidR="003E6569" w:rsidRPr="003E6569" w:rsidRDefault="003E6569" w:rsidP="003E6569">
            <w:pPr>
              <w:pStyle w:val="NormalWeb"/>
              <w:rPr>
                <w:rFonts w:asciiTheme="minorHAnsi" w:hAnsiTheme="minorHAnsi" w:cstheme="minorHAnsi"/>
                <w:sz w:val="18"/>
                <w:szCs w:val="18"/>
              </w:rPr>
            </w:pPr>
            <w:r w:rsidRPr="003E6569">
              <w:rPr>
                <w:rFonts w:asciiTheme="minorHAnsi" w:hAnsiTheme="minorHAnsi" w:cstheme="minorHAnsi"/>
                <w:b/>
                <w:bCs/>
                <w:sz w:val="18"/>
                <w:szCs w:val="18"/>
              </w:rPr>
              <w:t>6.5874 %</w:t>
            </w:r>
            <w:r w:rsidRPr="003E6569">
              <w:rPr>
                <w:rFonts w:asciiTheme="minorHAnsi" w:hAnsiTheme="minorHAnsi" w:cstheme="minorHAnsi"/>
                <w:sz w:val="18"/>
                <w:szCs w:val="18"/>
              </w:rPr>
              <w:t xml:space="preserve"> </w:t>
            </w:r>
          </w:p>
        </w:tc>
      </w:tr>
      <w:tr w:rsidR="005436EB" w:rsidTr="00672D6E">
        <w:tc>
          <w:tcPr>
            <w:tcW w:w="1604" w:type="dxa"/>
            <w:vAlign w:val="center"/>
          </w:tcPr>
          <w:p w:rsidR="005436EB" w:rsidRDefault="0004169C">
            <w:pPr>
              <w:spacing w:after="0" w:line="240" w:lineRule="auto"/>
              <w:jc w:val="center"/>
              <w:rPr>
                <w:b/>
                <w:sz w:val="18"/>
                <w:szCs w:val="18"/>
              </w:rPr>
            </w:pPr>
            <w:r>
              <w:rPr>
                <w:b/>
                <w:sz w:val="18"/>
                <w:szCs w:val="18"/>
              </w:rPr>
              <w:t>100.000</w:t>
            </w:r>
          </w:p>
        </w:tc>
        <w:tc>
          <w:tcPr>
            <w:tcW w:w="1906" w:type="dxa"/>
          </w:tcPr>
          <w:p w:rsidR="005436EB" w:rsidRPr="003E6569" w:rsidRDefault="003E6569">
            <w:pPr>
              <w:spacing w:after="0" w:line="240" w:lineRule="auto"/>
              <w:jc w:val="both"/>
              <w:rPr>
                <w:sz w:val="18"/>
                <w:szCs w:val="18"/>
              </w:rPr>
            </w:pPr>
            <w:r w:rsidRPr="003E6569">
              <w:rPr>
                <w:sz w:val="18"/>
                <w:szCs w:val="18"/>
              </w:rPr>
              <w:t>50421.22 ms</w:t>
            </w:r>
          </w:p>
        </w:tc>
        <w:tc>
          <w:tcPr>
            <w:tcW w:w="1917" w:type="dxa"/>
          </w:tcPr>
          <w:p w:rsidR="005436EB" w:rsidRPr="003E6569" w:rsidRDefault="003E6569">
            <w:pPr>
              <w:spacing w:after="0" w:line="240" w:lineRule="auto"/>
              <w:jc w:val="both"/>
              <w:rPr>
                <w:sz w:val="18"/>
                <w:szCs w:val="18"/>
              </w:rPr>
            </w:pPr>
            <w:r w:rsidRPr="003E6569">
              <w:rPr>
                <w:sz w:val="18"/>
                <w:szCs w:val="18"/>
              </w:rPr>
              <w:t>6704.00 KB</w:t>
            </w:r>
          </w:p>
        </w:tc>
        <w:tc>
          <w:tcPr>
            <w:tcW w:w="2410" w:type="dxa"/>
          </w:tcPr>
          <w:p w:rsidR="005436EB" w:rsidRPr="003E6569" w:rsidRDefault="003E6569">
            <w:pPr>
              <w:spacing w:after="0" w:line="240" w:lineRule="auto"/>
              <w:jc w:val="both"/>
              <w:rPr>
                <w:sz w:val="18"/>
                <w:szCs w:val="18"/>
              </w:rPr>
            </w:pPr>
            <w:r w:rsidRPr="003E6569">
              <w:rPr>
                <w:sz w:val="18"/>
                <w:szCs w:val="18"/>
              </w:rPr>
              <w:t>16581.69 KB (16.19 MB)</w:t>
            </w:r>
          </w:p>
        </w:tc>
        <w:tc>
          <w:tcPr>
            <w:tcW w:w="2268" w:type="dxa"/>
          </w:tcPr>
          <w:p w:rsidR="005436EB" w:rsidRPr="003E6569" w:rsidRDefault="003E6569">
            <w:pPr>
              <w:spacing w:after="0" w:line="240" w:lineRule="auto"/>
              <w:jc w:val="both"/>
              <w:rPr>
                <w:sz w:val="18"/>
                <w:szCs w:val="18"/>
              </w:rPr>
            </w:pPr>
            <w:r w:rsidRPr="003E6569">
              <w:rPr>
                <w:sz w:val="18"/>
                <w:szCs w:val="18"/>
              </w:rPr>
              <w:t>40.4301 %</w:t>
            </w:r>
          </w:p>
        </w:tc>
      </w:tr>
      <w:tr w:rsidR="005436EB" w:rsidTr="00672D6E">
        <w:tc>
          <w:tcPr>
            <w:tcW w:w="1604" w:type="dxa"/>
            <w:vAlign w:val="center"/>
          </w:tcPr>
          <w:p w:rsidR="005436EB" w:rsidRDefault="0004169C">
            <w:pPr>
              <w:spacing w:after="0" w:line="240" w:lineRule="auto"/>
              <w:jc w:val="center"/>
              <w:rPr>
                <w:b/>
                <w:sz w:val="18"/>
                <w:szCs w:val="18"/>
              </w:rPr>
            </w:pPr>
            <w:r>
              <w:rPr>
                <w:b/>
                <w:sz w:val="18"/>
                <w:szCs w:val="18"/>
              </w:rPr>
              <w:t>1.000.000</w:t>
            </w:r>
          </w:p>
        </w:tc>
        <w:tc>
          <w:tcPr>
            <w:tcW w:w="1906" w:type="dxa"/>
          </w:tcPr>
          <w:p w:rsidR="005436EB" w:rsidRPr="003E6569" w:rsidRDefault="003E6569">
            <w:pPr>
              <w:spacing w:after="0" w:line="240" w:lineRule="auto"/>
              <w:jc w:val="both"/>
              <w:rPr>
                <w:sz w:val="18"/>
                <w:szCs w:val="18"/>
              </w:rPr>
            </w:pPr>
            <w:r w:rsidRPr="003E6569">
              <w:rPr>
                <w:sz w:val="18"/>
                <w:szCs w:val="18"/>
              </w:rPr>
              <w:t>561489.86 ms</w:t>
            </w:r>
          </w:p>
        </w:tc>
        <w:tc>
          <w:tcPr>
            <w:tcW w:w="1917" w:type="dxa"/>
          </w:tcPr>
          <w:p w:rsidR="005436EB" w:rsidRPr="003E6569" w:rsidRDefault="003E6569">
            <w:pPr>
              <w:spacing w:after="0" w:line="240" w:lineRule="auto"/>
              <w:jc w:val="both"/>
              <w:rPr>
                <w:sz w:val="18"/>
                <w:szCs w:val="18"/>
              </w:rPr>
            </w:pPr>
            <w:r w:rsidRPr="003E6569">
              <w:rPr>
                <w:sz w:val="18"/>
                <w:szCs w:val="18"/>
              </w:rPr>
              <w:t>66720.00 KB</w:t>
            </w:r>
          </w:p>
        </w:tc>
        <w:tc>
          <w:tcPr>
            <w:tcW w:w="2410" w:type="dxa"/>
          </w:tcPr>
          <w:p w:rsidR="005436EB" w:rsidRPr="003E6569" w:rsidRDefault="003E6569">
            <w:pPr>
              <w:spacing w:after="0" w:line="240" w:lineRule="auto"/>
              <w:jc w:val="both"/>
              <w:rPr>
                <w:sz w:val="18"/>
                <w:szCs w:val="18"/>
              </w:rPr>
            </w:pPr>
            <w:r w:rsidRPr="003E6569">
              <w:rPr>
                <w:sz w:val="18"/>
                <w:szCs w:val="18"/>
              </w:rPr>
              <w:t>76605.69 KB (74.81 MB)</w:t>
            </w:r>
          </w:p>
        </w:tc>
        <w:tc>
          <w:tcPr>
            <w:tcW w:w="2268" w:type="dxa"/>
          </w:tcPr>
          <w:p w:rsidR="005436EB" w:rsidRPr="003E6569" w:rsidRDefault="003E6569">
            <w:pPr>
              <w:spacing w:after="0" w:line="240" w:lineRule="auto"/>
              <w:jc w:val="both"/>
              <w:rPr>
                <w:sz w:val="18"/>
                <w:szCs w:val="18"/>
              </w:rPr>
            </w:pPr>
            <w:r w:rsidRPr="003E6569">
              <w:rPr>
                <w:sz w:val="18"/>
                <w:szCs w:val="18"/>
              </w:rPr>
              <w:t>87.0954 %</w:t>
            </w:r>
          </w:p>
        </w:tc>
      </w:tr>
      <w:tr w:rsidR="005436EB" w:rsidTr="00672D6E">
        <w:tc>
          <w:tcPr>
            <w:tcW w:w="1604" w:type="dxa"/>
            <w:vAlign w:val="center"/>
          </w:tcPr>
          <w:p w:rsidR="005436EB" w:rsidRDefault="0004169C">
            <w:pPr>
              <w:spacing w:after="0" w:line="240" w:lineRule="auto"/>
              <w:jc w:val="center"/>
              <w:rPr>
                <w:b/>
                <w:sz w:val="18"/>
                <w:szCs w:val="18"/>
              </w:rPr>
            </w:pPr>
            <w:r>
              <w:rPr>
                <w:b/>
                <w:sz w:val="18"/>
                <w:szCs w:val="18"/>
              </w:rPr>
              <w:t>10.000.000</w:t>
            </w:r>
          </w:p>
        </w:tc>
        <w:tc>
          <w:tcPr>
            <w:tcW w:w="1906" w:type="dxa"/>
          </w:tcPr>
          <w:p w:rsidR="005436EB" w:rsidRPr="00672D6E" w:rsidRDefault="00672D6E">
            <w:pPr>
              <w:spacing w:after="0" w:line="240" w:lineRule="auto"/>
              <w:jc w:val="both"/>
              <w:rPr>
                <w:sz w:val="18"/>
                <w:szCs w:val="18"/>
              </w:rPr>
            </w:pPr>
            <w:r w:rsidRPr="00672D6E">
              <w:rPr>
                <w:sz w:val="18"/>
                <w:szCs w:val="18"/>
              </w:rPr>
              <w:t>6043639.81 ms</w:t>
            </w:r>
          </w:p>
        </w:tc>
        <w:tc>
          <w:tcPr>
            <w:tcW w:w="1917" w:type="dxa"/>
          </w:tcPr>
          <w:p w:rsidR="005436EB" w:rsidRPr="00672D6E" w:rsidRDefault="00672D6E">
            <w:pPr>
              <w:spacing w:after="0" w:line="240" w:lineRule="auto"/>
              <w:jc w:val="both"/>
              <w:rPr>
                <w:sz w:val="18"/>
                <w:szCs w:val="18"/>
              </w:rPr>
            </w:pPr>
            <w:r w:rsidRPr="00672D6E">
              <w:rPr>
                <w:sz w:val="18"/>
                <w:szCs w:val="18"/>
              </w:rPr>
              <w:t>666880.00 KB</w:t>
            </w:r>
          </w:p>
        </w:tc>
        <w:tc>
          <w:tcPr>
            <w:tcW w:w="2410" w:type="dxa"/>
          </w:tcPr>
          <w:p w:rsidR="005436EB" w:rsidRPr="00672D6E" w:rsidRDefault="00672D6E">
            <w:pPr>
              <w:spacing w:after="0" w:line="240" w:lineRule="auto"/>
              <w:jc w:val="both"/>
              <w:rPr>
                <w:sz w:val="18"/>
                <w:szCs w:val="18"/>
              </w:rPr>
            </w:pPr>
            <w:r w:rsidRPr="00672D6E">
              <w:rPr>
                <w:sz w:val="18"/>
                <w:szCs w:val="18"/>
              </w:rPr>
              <w:t>676765.69 KB (660.9 MB)</w:t>
            </w:r>
          </w:p>
        </w:tc>
        <w:tc>
          <w:tcPr>
            <w:tcW w:w="2268" w:type="dxa"/>
          </w:tcPr>
          <w:p w:rsidR="005436EB" w:rsidRPr="00672D6E" w:rsidRDefault="00672D6E">
            <w:pPr>
              <w:spacing w:after="0" w:line="240" w:lineRule="auto"/>
              <w:jc w:val="both"/>
              <w:rPr>
                <w:sz w:val="18"/>
                <w:szCs w:val="18"/>
              </w:rPr>
            </w:pPr>
            <w:r w:rsidRPr="00672D6E">
              <w:rPr>
                <w:sz w:val="18"/>
                <w:szCs w:val="18"/>
              </w:rPr>
              <w:t>98.5393 %</w:t>
            </w:r>
          </w:p>
        </w:tc>
      </w:tr>
    </w:tbl>
    <w:p w:rsidR="005436EB" w:rsidRDefault="005436EB">
      <w:pPr>
        <w:pStyle w:val="Sinespaciado"/>
      </w:pPr>
      <w:bookmarkStart w:id="2" w:name="_heading=h.30j0zll" w:colFirst="0" w:colLast="0"/>
      <w:bookmarkEnd w:id="2"/>
    </w:p>
    <w:p w:rsidR="005436EB" w:rsidRDefault="0004169C">
      <w:pPr>
        <w:spacing w:after="0" w:line="240" w:lineRule="auto"/>
        <w:jc w:val="both"/>
        <w:rPr>
          <w:b/>
          <w:color w:val="000000"/>
          <w:sz w:val="20"/>
          <w:szCs w:val="20"/>
        </w:rPr>
      </w:pPr>
      <w:r>
        <w:rPr>
          <w:b/>
          <w:color w:val="000000"/>
          <w:sz w:val="20"/>
          <w:szCs w:val="20"/>
        </w:rPr>
        <w:t>11.- Análisis de los resultados</w:t>
      </w:r>
    </w:p>
    <w:p w:rsidR="005436EB" w:rsidRPr="00D7210B" w:rsidRDefault="0004169C">
      <w:pPr>
        <w:numPr>
          <w:ilvl w:val="0"/>
          <w:numId w:val="1"/>
        </w:numPr>
        <w:spacing w:after="0" w:line="240" w:lineRule="auto"/>
        <w:jc w:val="both"/>
        <w:rPr>
          <w:i/>
          <w:sz w:val="20"/>
          <w:szCs w:val="20"/>
        </w:rPr>
      </w:pPr>
      <w:r w:rsidRPr="00D7210B">
        <w:rPr>
          <w:i/>
          <w:sz w:val="20"/>
          <w:szCs w:val="20"/>
        </w:rPr>
        <w:t xml:space="preserve">¿Por qué en este departamento se vendieron más gaseosas de </w:t>
      </w:r>
      <w:proofErr w:type="gramStart"/>
      <w:r w:rsidRPr="00D7210B">
        <w:rPr>
          <w:i/>
          <w:sz w:val="20"/>
          <w:szCs w:val="20"/>
        </w:rPr>
        <w:t>todas los tipos</w:t>
      </w:r>
      <w:proofErr w:type="gramEnd"/>
      <w:r w:rsidRPr="00D7210B">
        <w:rPr>
          <w:i/>
          <w:sz w:val="20"/>
          <w:szCs w:val="20"/>
        </w:rPr>
        <w:t>?</w:t>
      </w:r>
    </w:p>
    <w:p w:rsidR="00D7210B" w:rsidRPr="00D7210B" w:rsidRDefault="00D7210B" w:rsidP="00D7210B">
      <w:pPr>
        <w:numPr>
          <w:ilvl w:val="1"/>
          <w:numId w:val="1"/>
        </w:numPr>
        <w:spacing w:after="0" w:line="240" w:lineRule="auto"/>
        <w:jc w:val="both"/>
        <w:rPr>
          <w:i/>
          <w:sz w:val="20"/>
          <w:szCs w:val="20"/>
        </w:rPr>
      </w:pPr>
      <w:r w:rsidRPr="00D7210B">
        <w:rPr>
          <w:i/>
          <w:sz w:val="20"/>
          <w:szCs w:val="20"/>
        </w:rPr>
        <w:t xml:space="preserve">El departamento de Antioquia registró los volúmenes de venta más altos en todas las líneas de producto (Colombianita, </w:t>
      </w:r>
      <w:proofErr w:type="spellStart"/>
      <w:r w:rsidRPr="00D7210B">
        <w:rPr>
          <w:i/>
          <w:sz w:val="20"/>
          <w:szCs w:val="20"/>
        </w:rPr>
        <w:t>Mangosón</w:t>
      </w:r>
      <w:proofErr w:type="spellEnd"/>
      <w:r w:rsidRPr="00D7210B">
        <w:rPr>
          <w:i/>
          <w:sz w:val="20"/>
          <w:szCs w:val="20"/>
        </w:rPr>
        <w:t xml:space="preserve">, Naranjita, </w:t>
      </w:r>
      <w:proofErr w:type="spellStart"/>
      <w:r w:rsidRPr="00D7210B">
        <w:rPr>
          <w:i/>
          <w:sz w:val="20"/>
          <w:szCs w:val="20"/>
        </w:rPr>
        <w:t>Manzaloca</w:t>
      </w:r>
      <w:proofErr w:type="spellEnd"/>
      <w:r w:rsidRPr="00D7210B">
        <w:rPr>
          <w:i/>
          <w:sz w:val="20"/>
          <w:szCs w:val="20"/>
        </w:rPr>
        <w:t xml:space="preserve">).   </w:t>
      </w:r>
    </w:p>
    <w:p w:rsidR="00D7210B" w:rsidRPr="00D7210B" w:rsidRDefault="00D7210B" w:rsidP="003151E0">
      <w:pPr>
        <w:spacing w:after="0" w:line="240" w:lineRule="auto"/>
        <w:ind w:left="1440"/>
        <w:jc w:val="both"/>
        <w:rPr>
          <w:i/>
          <w:sz w:val="20"/>
          <w:szCs w:val="20"/>
        </w:rPr>
      </w:pPr>
      <w:r w:rsidRPr="00D7210B">
        <w:rPr>
          <w:i/>
          <w:sz w:val="20"/>
          <w:szCs w:val="20"/>
        </w:rPr>
        <w:t>Esto responde a una infraestructura logística madura con centros de distribución locales, menor tiempo de reabastecimiento en los puntos de venta y una alta densidad comercial que evita quiebres de stock.</w:t>
      </w:r>
    </w:p>
    <w:p w:rsidR="005436EB" w:rsidRPr="00A86FAA" w:rsidRDefault="0004169C">
      <w:pPr>
        <w:numPr>
          <w:ilvl w:val="0"/>
          <w:numId w:val="1"/>
        </w:numPr>
        <w:spacing w:after="0" w:line="240" w:lineRule="auto"/>
        <w:jc w:val="both"/>
        <w:rPr>
          <w:i/>
          <w:sz w:val="20"/>
          <w:szCs w:val="20"/>
        </w:rPr>
      </w:pPr>
      <w:r w:rsidRPr="00A86FAA">
        <w:rPr>
          <w:i/>
          <w:sz w:val="20"/>
          <w:szCs w:val="20"/>
        </w:rPr>
        <w:t>¿Por qué en este departamento tan importante se vendieron menos gaseosas que en otros departamentos con menor población?</w:t>
      </w:r>
    </w:p>
    <w:p w:rsidR="00D7210B" w:rsidRPr="00D7210B" w:rsidRDefault="00D7210B" w:rsidP="00D7210B">
      <w:pPr>
        <w:numPr>
          <w:ilvl w:val="1"/>
          <w:numId w:val="1"/>
        </w:numPr>
        <w:spacing w:after="0" w:line="240" w:lineRule="auto"/>
        <w:jc w:val="both"/>
        <w:rPr>
          <w:i/>
          <w:sz w:val="20"/>
          <w:szCs w:val="20"/>
        </w:rPr>
      </w:pPr>
      <w:r w:rsidRPr="00D7210B">
        <w:rPr>
          <w:i/>
          <w:sz w:val="20"/>
          <w:szCs w:val="20"/>
        </w:rPr>
        <w:t xml:space="preserve">Se identificaron departamentos con alta densidad demográfica cuyos niveles de facturación estuvieron por debajo de regiones con menor población.  </w:t>
      </w:r>
    </w:p>
    <w:p w:rsidR="00D7210B" w:rsidRDefault="00D7210B" w:rsidP="003151E0">
      <w:pPr>
        <w:spacing w:after="0" w:line="240" w:lineRule="auto"/>
        <w:ind w:left="1440"/>
        <w:jc w:val="both"/>
        <w:rPr>
          <w:i/>
          <w:color w:val="0070C0"/>
          <w:sz w:val="20"/>
          <w:szCs w:val="20"/>
        </w:rPr>
      </w:pPr>
      <w:r w:rsidRPr="00D7210B">
        <w:rPr>
          <w:i/>
          <w:sz w:val="20"/>
          <w:szCs w:val="20"/>
        </w:rPr>
        <w:t>La baja conversión en estas zonas se debe a dos factores: 1) Alta presencia y penetración de marcas competidoras regionales con precios más agresivos, y 2) Cuellos de botella en las rutas de transporte secundarias que generan desabastecimiento periódico en los tenderos</w:t>
      </w:r>
      <w:r w:rsidRPr="00D7210B">
        <w:rPr>
          <w:i/>
          <w:color w:val="0070C0"/>
          <w:sz w:val="20"/>
          <w:szCs w:val="20"/>
        </w:rPr>
        <w:t xml:space="preserve">.   </w:t>
      </w:r>
    </w:p>
    <w:p w:rsidR="005436EB" w:rsidRPr="00A86FAA" w:rsidRDefault="0004169C">
      <w:pPr>
        <w:numPr>
          <w:ilvl w:val="0"/>
          <w:numId w:val="1"/>
        </w:numPr>
        <w:spacing w:after="0" w:line="240" w:lineRule="auto"/>
        <w:jc w:val="both"/>
        <w:rPr>
          <w:i/>
          <w:sz w:val="20"/>
          <w:szCs w:val="20"/>
        </w:rPr>
      </w:pPr>
      <w:r w:rsidRPr="00A86FAA">
        <w:rPr>
          <w:i/>
          <w:sz w:val="20"/>
          <w:szCs w:val="20"/>
        </w:rPr>
        <w:t>¿Por qué estos municipios tuvieron ventas tan bajas?</w:t>
      </w:r>
    </w:p>
    <w:p w:rsidR="00D7210B" w:rsidRPr="00D7210B" w:rsidRDefault="00D7210B" w:rsidP="00D7210B">
      <w:pPr>
        <w:numPr>
          <w:ilvl w:val="1"/>
          <w:numId w:val="1"/>
        </w:numPr>
        <w:spacing w:after="0" w:line="240" w:lineRule="auto"/>
        <w:jc w:val="both"/>
        <w:rPr>
          <w:i/>
          <w:sz w:val="20"/>
          <w:szCs w:val="20"/>
        </w:rPr>
      </w:pPr>
      <w:r w:rsidRPr="00D7210B">
        <w:rPr>
          <w:i/>
          <w:sz w:val="20"/>
          <w:szCs w:val="20"/>
        </w:rPr>
        <w:t xml:space="preserve">Los 5 municipios con menor facturación mostraron promedios atípicos de compra.  </w:t>
      </w:r>
    </w:p>
    <w:p w:rsidR="00D7210B" w:rsidRPr="00D7210B" w:rsidRDefault="00D7210B" w:rsidP="003151E0">
      <w:pPr>
        <w:spacing w:after="0" w:line="240" w:lineRule="auto"/>
        <w:ind w:left="1440"/>
        <w:jc w:val="both"/>
        <w:rPr>
          <w:i/>
          <w:sz w:val="20"/>
          <w:szCs w:val="20"/>
        </w:rPr>
      </w:pPr>
      <w:r w:rsidRPr="00D7210B">
        <w:rPr>
          <w:i/>
          <w:sz w:val="20"/>
          <w:szCs w:val="20"/>
        </w:rPr>
        <w:t xml:space="preserve">Estos municipios presentan barreras de acceso geográfico con rutas de entrega de muy baja frecuencia. Adicionalmente, el análisis inicial reveló que parte del problema se debía a un </w:t>
      </w:r>
      <w:proofErr w:type="spellStart"/>
      <w:r w:rsidRPr="00D7210B">
        <w:rPr>
          <w:i/>
          <w:sz w:val="20"/>
          <w:szCs w:val="20"/>
        </w:rPr>
        <w:t>subregistro</w:t>
      </w:r>
      <w:proofErr w:type="spellEnd"/>
      <w:r w:rsidRPr="00D7210B">
        <w:rPr>
          <w:i/>
          <w:sz w:val="20"/>
          <w:szCs w:val="20"/>
        </w:rPr>
        <w:t xml:space="preserve"> de transacciones por omisión de códigos de departamento en el sistema origen (Error Tipo D).   </w:t>
      </w:r>
    </w:p>
    <w:p w:rsidR="005436EB" w:rsidRPr="00A86FAA" w:rsidRDefault="0004169C">
      <w:pPr>
        <w:numPr>
          <w:ilvl w:val="0"/>
          <w:numId w:val="1"/>
        </w:numPr>
        <w:spacing w:after="0" w:line="240" w:lineRule="auto"/>
        <w:jc w:val="both"/>
        <w:rPr>
          <w:i/>
          <w:sz w:val="20"/>
          <w:szCs w:val="20"/>
        </w:rPr>
      </w:pPr>
      <w:r w:rsidRPr="00A86FAA">
        <w:rPr>
          <w:i/>
          <w:sz w:val="20"/>
          <w:szCs w:val="20"/>
        </w:rPr>
        <w:t>¿Qué sucedió en estos municipios que arrojaron ventas fuera de la media esperada? (Datos atípicos)</w:t>
      </w:r>
    </w:p>
    <w:p w:rsidR="00D7210B" w:rsidRPr="005E138C" w:rsidRDefault="00D7210B" w:rsidP="00D7210B">
      <w:pPr>
        <w:numPr>
          <w:ilvl w:val="1"/>
          <w:numId w:val="1"/>
        </w:numPr>
        <w:spacing w:after="0" w:line="240" w:lineRule="auto"/>
        <w:jc w:val="both"/>
        <w:rPr>
          <w:i/>
          <w:sz w:val="20"/>
          <w:szCs w:val="20"/>
        </w:rPr>
      </w:pPr>
      <w:r w:rsidRPr="005E138C">
        <w:rPr>
          <w:i/>
          <w:sz w:val="20"/>
          <w:szCs w:val="20"/>
        </w:rPr>
        <w:t xml:space="preserve">Se registraron valores fuera de rango, como transacciones con cantidades en cero o negativas, y municipios con omisión total del producto vendido.  </w:t>
      </w:r>
    </w:p>
    <w:p w:rsidR="00D7210B" w:rsidRDefault="00D7210B" w:rsidP="003151E0">
      <w:pPr>
        <w:spacing w:after="0" w:line="240" w:lineRule="auto"/>
        <w:ind w:left="1440"/>
        <w:jc w:val="both"/>
        <w:rPr>
          <w:i/>
          <w:sz w:val="20"/>
          <w:szCs w:val="20"/>
        </w:rPr>
      </w:pPr>
      <w:r w:rsidRPr="005E138C">
        <w:rPr>
          <w:i/>
          <w:sz w:val="20"/>
          <w:szCs w:val="20"/>
        </w:rPr>
        <w:t>Estos datos atípicos no correspondían al comportamiento real del mercado, sino a falencias en los sistemas POS de captura de datos en punto de venta (errores de digitación del operador). Casos específicos como el municipio de Támesis requirieron la imputación del producto "NARANJITA" para normalizar el histórico de ventas.</w:t>
      </w:r>
    </w:p>
    <w:p w:rsidR="003151E0" w:rsidRPr="00A86FAA" w:rsidRDefault="003151E0" w:rsidP="003151E0">
      <w:pPr>
        <w:numPr>
          <w:ilvl w:val="0"/>
          <w:numId w:val="1"/>
        </w:numPr>
        <w:spacing w:after="0" w:line="240" w:lineRule="auto"/>
        <w:jc w:val="both"/>
        <w:rPr>
          <w:i/>
          <w:sz w:val="20"/>
          <w:szCs w:val="20"/>
        </w:rPr>
      </w:pPr>
      <w:r w:rsidRPr="00A86FAA">
        <w:rPr>
          <w:i/>
          <w:sz w:val="20"/>
          <w:szCs w:val="20"/>
        </w:rPr>
        <w:t>¿Cuál es la relación entre el precio unitario del producto y el volumen total vendido en cada región?</w:t>
      </w:r>
    </w:p>
    <w:p w:rsidR="003151E0" w:rsidRDefault="003151E0" w:rsidP="003151E0">
      <w:pPr>
        <w:numPr>
          <w:ilvl w:val="1"/>
          <w:numId w:val="1"/>
        </w:numPr>
        <w:spacing w:after="0" w:line="240" w:lineRule="auto"/>
        <w:jc w:val="both"/>
        <w:rPr>
          <w:i/>
          <w:color w:val="0070C0"/>
          <w:sz w:val="20"/>
          <w:szCs w:val="20"/>
        </w:rPr>
      </w:pPr>
      <w:r w:rsidRPr="003151E0">
        <w:rPr>
          <w:i/>
          <w:sz w:val="20"/>
          <w:szCs w:val="20"/>
        </w:rPr>
        <w:t>Los productos de menor precio unitario presentan mayor rotación en regiones con menor ingreso promedio, mientras que marcas de mayor valor agregado muestran mejor margen en centros urbanos principales. Esta elasticidad sugiere la necesidad de implementar una estrategia de precios diferenciada por región</w:t>
      </w:r>
      <w:r w:rsidRPr="003151E0">
        <w:rPr>
          <w:i/>
          <w:color w:val="0070C0"/>
          <w:sz w:val="20"/>
          <w:szCs w:val="20"/>
        </w:rPr>
        <w:t>.</w:t>
      </w:r>
    </w:p>
    <w:p w:rsidR="003151E0" w:rsidRPr="00A86FAA" w:rsidRDefault="003151E0" w:rsidP="003151E0">
      <w:pPr>
        <w:pStyle w:val="Prrafodelista"/>
        <w:numPr>
          <w:ilvl w:val="0"/>
          <w:numId w:val="1"/>
        </w:numPr>
        <w:spacing w:after="0" w:line="240" w:lineRule="auto"/>
        <w:jc w:val="both"/>
        <w:rPr>
          <w:i/>
          <w:sz w:val="20"/>
          <w:szCs w:val="20"/>
        </w:rPr>
      </w:pPr>
      <w:r w:rsidRPr="00A86FAA">
        <w:rPr>
          <w:i/>
          <w:sz w:val="20"/>
          <w:szCs w:val="20"/>
        </w:rPr>
        <w:t>¿Qué impacto financiero habría tenido tomar decisiones de negocio con la base de datos sin limpiar?</w:t>
      </w:r>
    </w:p>
    <w:p w:rsidR="003151E0" w:rsidRPr="003151E0" w:rsidRDefault="003151E0" w:rsidP="003151E0">
      <w:pPr>
        <w:pStyle w:val="Prrafodelista"/>
        <w:numPr>
          <w:ilvl w:val="1"/>
          <w:numId w:val="1"/>
        </w:numPr>
        <w:spacing w:after="0" w:line="240" w:lineRule="auto"/>
        <w:rPr>
          <w:i/>
          <w:color w:val="0070C0"/>
          <w:sz w:val="20"/>
          <w:szCs w:val="20"/>
        </w:rPr>
      </w:pPr>
      <w:r w:rsidRPr="003151E0">
        <w:rPr>
          <w:i/>
          <w:sz w:val="20"/>
          <w:szCs w:val="20"/>
        </w:rPr>
        <w:t>Tomar decisiones sobre los datos crudos habría llevado a decisiones erróneas, como descartar el mercado de Támesis por falta de registros de producto, o subestimar las ventas totales por cantidades negativas e id de departamentos nulos. El proceso ETL evitó pérdidas financieras derivadas de decisiones basadas en datos corruptos</w:t>
      </w:r>
      <w:r>
        <w:rPr>
          <w:i/>
          <w:color w:val="0070C0"/>
          <w:sz w:val="20"/>
          <w:szCs w:val="20"/>
        </w:rPr>
        <w:br/>
      </w:r>
    </w:p>
    <w:p w:rsidR="003151E0" w:rsidRDefault="003151E0" w:rsidP="003151E0">
      <w:pPr>
        <w:spacing w:after="0" w:line="240" w:lineRule="auto"/>
        <w:jc w:val="both"/>
        <w:rPr>
          <w:i/>
          <w:sz w:val="20"/>
          <w:szCs w:val="20"/>
        </w:rPr>
      </w:pPr>
    </w:p>
    <w:p w:rsidR="005E138C" w:rsidRPr="003151E0" w:rsidRDefault="005E138C" w:rsidP="005E138C">
      <w:pPr>
        <w:spacing w:after="0" w:line="240" w:lineRule="auto"/>
        <w:jc w:val="both"/>
        <w:rPr>
          <w:b/>
          <w:i/>
          <w:sz w:val="20"/>
          <w:szCs w:val="20"/>
        </w:rPr>
      </w:pPr>
      <w:r w:rsidRPr="003151E0">
        <w:rPr>
          <w:b/>
          <w:i/>
          <w:sz w:val="20"/>
          <w:szCs w:val="20"/>
        </w:rPr>
        <w:t xml:space="preserve">Propuesta de Acciones Estratégicas y Decisiones de Negocio   </w:t>
      </w:r>
    </w:p>
    <w:p w:rsidR="005E138C" w:rsidRDefault="005E138C" w:rsidP="005E138C">
      <w:pPr>
        <w:spacing w:after="0" w:line="240" w:lineRule="auto"/>
        <w:jc w:val="both"/>
        <w:rPr>
          <w:i/>
          <w:sz w:val="20"/>
          <w:szCs w:val="20"/>
        </w:rPr>
      </w:pPr>
    </w:p>
    <w:p w:rsidR="005E138C" w:rsidRDefault="005E138C" w:rsidP="005E138C">
      <w:pPr>
        <w:pStyle w:val="Prrafodelista"/>
        <w:numPr>
          <w:ilvl w:val="0"/>
          <w:numId w:val="3"/>
        </w:numPr>
        <w:spacing w:after="0" w:line="240" w:lineRule="auto"/>
        <w:jc w:val="both"/>
        <w:rPr>
          <w:i/>
          <w:sz w:val="20"/>
          <w:szCs w:val="20"/>
        </w:rPr>
      </w:pPr>
      <w:r w:rsidRPr="003151E0">
        <w:rPr>
          <w:b/>
          <w:i/>
          <w:sz w:val="20"/>
          <w:szCs w:val="20"/>
        </w:rPr>
        <w:lastRenderedPageBreak/>
        <w:t>Reestructuración de Rutas de Distribución</w:t>
      </w:r>
      <w:r w:rsidRPr="005E138C">
        <w:rPr>
          <w:i/>
          <w:sz w:val="20"/>
          <w:szCs w:val="20"/>
        </w:rPr>
        <w:t xml:space="preserve">: Reasignar flota de transporte hacia los municipios de la cola inferior para incrementar la frecuencia de visita comercial y erradicar el desabastecimiento.   </w:t>
      </w:r>
    </w:p>
    <w:p w:rsidR="005E138C" w:rsidRDefault="005E138C" w:rsidP="005E138C">
      <w:pPr>
        <w:pStyle w:val="Prrafodelista"/>
        <w:numPr>
          <w:ilvl w:val="0"/>
          <w:numId w:val="3"/>
        </w:numPr>
        <w:spacing w:after="0" w:line="240" w:lineRule="auto"/>
        <w:jc w:val="both"/>
        <w:rPr>
          <w:i/>
          <w:sz w:val="20"/>
          <w:szCs w:val="20"/>
        </w:rPr>
      </w:pPr>
      <w:r w:rsidRPr="003151E0">
        <w:rPr>
          <w:b/>
          <w:i/>
          <w:sz w:val="20"/>
          <w:szCs w:val="20"/>
        </w:rPr>
        <w:t>Estrategia Comercial Focalizada</w:t>
      </w:r>
      <w:r w:rsidRPr="005E138C">
        <w:rPr>
          <w:i/>
          <w:sz w:val="20"/>
          <w:szCs w:val="20"/>
        </w:rPr>
        <w:t xml:space="preserve">: Diseñar campañas de descuento y exhibición prioritaria para las marcas MANZALOCA y NARANJITA en aquellos departamentos de alta </w:t>
      </w:r>
      <w:proofErr w:type="gramStart"/>
      <w:r w:rsidRPr="005E138C">
        <w:rPr>
          <w:i/>
          <w:sz w:val="20"/>
          <w:szCs w:val="20"/>
        </w:rPr>
        <w:t>población</w:t>
      </w:r>
      <w:proofErr w:type="gramEnd"/>
      <w:r w:rsidRPr="005E138C">
        <w:rPr>
          <w:i/>
          <w:sz w:val="20"/>
          <w:szCs w:val="20"/>
        </w:rPr>
        <w:t xml:space="preserve"> pero baja venta.   </w:t>
      </w:r>
    </w:p>
    <w:p w:rsidR="005E138C" w:rsidRPr="005E138C" w:rsidRDefault="005E138C" w:rsidP="005E138C">
      <w:pPr>
        <w:pStyle w:val="Prrafodelista"/>
        <w:numPr>
          <w:ilvl w:val="0"/>
          <w:numId w:val="3"/>
        </w:numPr>
        <w:spacing w:after="0" w:line="240" w:lineRule="auto"/>
        <w:jc w:val="both"/>
        <w:rPr>
          <w:i/>
          <w:sz w:val="20"/>
          <w:szCs w:val="20"/>
        </w:rPr>
      </w:pPr>
      <w:r w:rsidRPr="003151E0">
        <w:rPr>
          <w:b/>
          <w:i/>
          <w:sz w:val="20"/>
          <w:szCs w:val="20"/>
        </w:rPr>
        <w:t>Gobernanza de Datos en Origen</w:t>
      </w:r>
      <w:r w:rsidRPr="005E138C">
        <w:rPr>
          <w:i/>
          <w:sz w:val="20"/>
          <w:szCs w:val="20"/>
        </w:rPr>
        <w:t>: Implementar reglas de validación en el software de facturación para impedir la entrada de cantidades negativas o códigos vacíos, garantizando que los datos ingresen limpios desde el punto de venta.</w:t>
      </w:r>
    </w:p>
    <w:p w:rsidR="005436EB" w:rsidRDefault="005436EB">
      <w:pPr>
        <w:spacing w:after="0"/>
        <w:jc w:val="both"/>
        <w:rPr>
          <w:i/>
          <w:color w:val="0070C0"/>
          <w:sz w:val="20"/>
          <w:szCs w:val="20"/>
        </w:rPr>
      </w:pPr>
    </w:p>
    <w:p w:rsidR="005436EB" w:rsidRDefault="0004169C">
      <w:pPr>
        <w:spacing w:after="0" w:line="240" w:lineRule="auto"/>
        <w:rPr>
          <w:sz w:val="20"/>
          <w:szCs w:val="20"/>
          <w:highlight w:val="white"/>
        </w:rPr>
      </w:pPr>
      <w:r>
        <w:rPr>
          <w:b/>
          <w:color w:val="000000"/>
          <w:sz w:val="20"/>
          <w:szCs w:val="20"/>
        </w:rPr>
        <w:t xml:space="preserve">12.- </w:t>
      </w:r>
      <w:r>
        <w:rPr>
          <w:b/>
          <w:sz w:val="20"/>
          <w:szCs w:val="20"/>
          <w:highlight w:val="white"/>
        </w:rPr>
        <w:t>Diagrama de flujo del programa Python de procesamiento ETL.</w:t>
      </w:r>
    </w:p>
    <w:p w:rsidR="00460EB5" w:rsidRDefault="00460EB5" w:rsidP="00460EB5">
      <w:pPr>
        <w:pStyle w:val="NormalWeb"/>
        <w:jc w:val="center"/>
        <w:rPr>
          <w:lang w:val="es-CO"/>
        </w:rPr>
      </w:pPr>
      <w:r>
        <w:rPr>
          <w:noProof/>
          <w:lang w:val="es-CO"/>
        </w:rPr>
        <w:drawing>
          <wp:inline distT="0" distB="0" distL="0" distR="0">
            <wp:extent cx="2210764" cy="6880860"/>
            <wp:effectExtent l="0" t="0" r="0" b="0"/>
            <wp:docPr id="26" name="Imagen 26" descr="C:\Users\JRODELO\Downloads\a3ca5132-a4b6-4294-a34c-c5dbe3d3b7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RODELO\Downloads\a3ca5132-a4b6-4294-a34c-c5dbe3d3b7f9.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32496" cy="6948500"/>
                    </a:xfrm>
                    <a:prstGeom prst="rect">
                      <a:avLst/>
                    </a:prstGeom>
                    <a:noFill/>
                    <a:ln>
                      <a:noFill/>
                    </a:ln>
                  </pic:spPr>
                </pic:pic>
              </a:graphicData>
            </a:graphic>
          </wp:inline>
        </w:drawing>
      </w:r>
    </w:p>
    <w:p w:rsidR="005436EB" w:rsidRDefault="005436EB">
      <w:pPr>
        <w:spacing w:after="0" w:line="240" w:lineRule="auto"/>
        <w:jc w:val="both"/>
        <w:rPr>
          <w:b/>
          <w:color w:val="000000"/>
        </w:rPr>
      </w:pPr>
    </w:p>
    <w:p w:rsidR="005436EB" w:rsidRDefault="005436EB">
      <w:pPr>
        <w:spacing w:after="0"/>
        <w:jc w:val="both"/>
        <w:rPr>
          <w:i/>
          <w:color w:val="0070C0"/>
          <w:sz w:val="20"/>
          <w:szCs w:val="20"/>
        </w:rPr>
      </w:pPr>
    </w:p>
    <w:p w:rsidR="005436EB" w:rsidRDefault="0004169C">
      <w:pPr>
        <w:spacing w:after="0" w:line="240" w:lineRule="auto"/>
        <w:jc w:val="both"/>
        <w:rPr>
          <w:b/>
          <w:color w:val="000000"/>
          <w:sz w:val="20"/>
          <w:szCs w:val="20"/>
        </w:rPr>
      </w:pPr>
      <w:r>
        <w:rPr>
          <w:b/>
          <w:color w:val="000000"/>
          <w:sz w:val="20"/>
          <w:szCs w:val="20"/>
        </w:rPr>
        <w:t>13.- Conclusiones</w:t>
      </w:r>
      <w:r w:rsidR="00097ADE">
        <w:rPr>
          <w:b/>
          <w:color w:val="000000"/>
          <w:sz w:val="20"/>
          <w:szCs w:val="20"/>
        </w:rPr>
        <w:t xml:space="preserve"> INDIVIDUALES</w:t>
      </w:r>
    </w:p>
    <w:p w:rsidR="00460EB5" w:rsidRPr="00460EB5" w:rsidRDefault="00460EB5" w:rsidP="00460EB5">
      <w:pPr>
        <w:spacing w:after="0" w:line="240" w:lineRule="auto"/>
        <w:rPr>
          <w:i/>
          <w:sz w:val="20"/>
          <w:szCs w:val="20"/>
        </w:rPr>
      </w:pPr>
      <w:r w:rsidRPr="00460EB5">
        <w:rPr>
          <w:b/>
          <w:i/>
          <w:sz w:val="20"/>
          <w:szCs w:val="20"/>
        </w:rPr>
        <w:t>Importancia de la limpieza y calidad de los datos</w:t>
      </w:r>
      <w:r w:rsidRPr="00460EB5">
        <w:rPr>
          <w:i/>
          <w:sz w:val="20"/>
          <w:szCs w:val="20"/>
        </w:rPr>
        <w:t>:</w:t>
      </w:r>
    </w:p>
    <w:p w:rsidR="00460EB5" w:rsidRPr="00460EB5" w:rsidRDefault="00460EB5" w:rsidP="00460EB5">
      <w:pPr>
        <w:spacing w:after="0" w:line="240" w:lineRule="auto"/>
        <w:rPr>
          <w:i/>
          <w:sz w:val="20"/>
          <w:szCs w:val="20"/>
        </w:rPr>
      </w:pPr>
    </w:p>
    <w:p w:rsidR="00460EB5" w:rsidRPr="00460EB5" w:rsidRDefault="00460EB5" w:rsidP="00460EB5">
      <w:pPr>
        <w:spacing w:after="0" w:line="240" w:lineRule="auto"/>
        <w:rPr>
          <w:i/>
          <w:sz w:val="20"/>
          <w:szCs w:val="20"/>
        </w:rPr>
      </w:pPr>
      <w:r w:rsidRPr="00460EB5">
        <w:rPr>
          <w:i/>
          <w:sz w:val="20"/>
          <w:szCs w:val="20"/>
        </w:rPr>
        <w:t xml:space="preserve">Este laboratorio me dejó muy claro que la fase de ETL y limpieza es donde realmente se define si un proyecto de analítica sirve o no. Enfrentar problemas reales como los errores de codificación (UTF-8) en Windows, filas con departamentos en nulo y cantidades en negativo me demostró que no se puede trabajar con datos crudos. Asegurar la limpieza en </w:t>
      </w:r>
      <w:proofErr w:type="spellStart"/>
      <w:r w:rsidRPr="00460EB5">
        <w:rPr>
          <w:i/>
          <w:sz w:val="20"/>
          <w:szCs w:val="20"/>
        </w:rPr>
        <w:t>PostgreSQL</w:t>
      </w:r>
      <w:proofErr w:type="spellEnd"/>
      <w:r w:rsidRPr="00460EB5">
        <w:rPr>
          <w:i/>
          <w:sz w:val="20"/>
          <w:szCs w:val="20"/>
        </w:rPr>
        <w:t xml:space="preserve"> mediante el script de Python fue lo que garantizó que los análisis y gráficos posteriores mostraran la información correcta.</w:t>
      </w:r>
    </w:p>
    <w:p w:rsidR="00460EB5" w:rsidRPr="00460EB5" w:rsidRDefault="00460EB5" w:rsidP="00460EB5">
      <w:pPr>
        <w:spacing w:after="0" w:line="240" w:lineRule="auto"/>
        <w:rPr>
          <w:i/>
          <w:sz w:val="20"/>
          <w:szCs w:val="20"/>
        </w:rPr>
      </w:pPr>
    </w:p>
    <w:p w:rsidR="00460EB5" w:rsidRPr="00460EB5" w:rsidRDefault="00460EB5" w:rsidP="00460EB5">
      <w:pPr>
        <w:spacing w:after="0" w:line="240" w:lineRule="auto"/>
        <w:rPr>
          <w:b/>
          <w:i/>
          <w:sz w:val="20"/>
          <w:szCs w:val="20"/>
        </w:rPr>
      </w:pPr>
      <w:r w:rsidRPr="00460EB5">
        <w:rPr>
          <w:b/>
          <w:i/>
          <w:sz w:val="20"/>
          <w:szCs w:val="20"/>
        </w:rPr>
        <w:t>Impacto real de la escala en el rendimiento:</w:t>
      </w:r>
    </w:p>
    <w:p w:rsidR="00460EB5" w:rsidRPr="00460EB5" w:rsidRDefault="00460EB5" w:rsidP="00460EB5">
      <w:pPr>
        <w:spacing w:after="0" w:line="240" w:lineRule="auto"/>
        <w:rPr>
          <w:i/>
          <w:sz w:val="20"/>
          <w:szCs w:val="20"/>
        </w:rPr>
      </w:pPr>
    </w:p>
    <w:p w:rsidR="00460EB5" w:rsidRDefault="00460EB5" w:rsidP="00460EB5">
      <w:pPr>
        <w:spacing w:after="0" w:line="240" w:lineRule="auto"/>
        <w:rPr>
          <w:i/>
          <w:sz w:val="20"/>
          <w:szCs w:val="20"/>
        </w:rPr>
      </w:pPr>
      <w:r w:rsidRPr="00460EB5">
        <w:rPr>
          <w:i/>
          <w:sz w:val="20"/>
          <w:szCs w:val="20"/>
        </w:rPr>
        <w:t xml:space="preserve">Correr la prueba de volumen en la tabla </w:t>
      </w:r>
      <w:proofErr w:type="spellStart"/>
      <w:r w:rsidRPr="00460EB5">
        <w:rPr>
          <w:i/>
          <w:sz w:val="20"/>
          <w:szCs w:val="20"/>
        </w:rPr>
        <w:t>tamanio</w:t>
      </w:r>
      <w:proofErr w:type="spellEnd"/>
      <w:r w:rsidRPr="00460EB5">
        <w:rPr>
          <w:i/>
          <w:sz w:val="20"/>
          <w:szCs w:val="20"/>
        </w:rPr>
        <w:t xml:space="preserve"> desde los 10.000 hasta los 10.000.000 de registros me dio una perspectiva práctica del comportamiento de </w:t>
      </w:r>
      <w:proofErr w:type="spellStart"/>
      <w:r w:rsidRPr="00460EB5">
        <w:rPr>
          <w:i/>
          <w:sz w:val="20"/>
          <w:szCs w:val="20"/>
        </w:rPr>
        <w:t>PostgreSQL</w:t>
      </w:r>
      <w:proofErr w:type="spellEnd"/>
      <w:r w:rsidRPr="00460EB5">
        <w:rPr>
          <w:i/>
          <w:sz w:val="20"/>
          <w:szCs w:val="20"/>
        </w:rPr>
        <w:t>. Una cosa es saber en teoría que las bases de datos relacionales sufren con volúmenes masivos, y otra muy distinta es ver cómo el tiempo de ejecución pasa de unos cuantos milisegundos a más de una hora. Esto me deja un criterio técnico claro para saber cuándo SQL tradicional se queda corto y cuándo es necesario dar el salt</w:t>
      </w:r>
      <w:r>
        <w:rPr>
          <w:i/>
          <w:sz w:val="20"/>
          <w:szCs w:val="20"/>
        </w:rPr>
        <w:t>o a arquitecturas distribuidas.</w:t>
      </w:r>
    </w:p>
    <w:p w:rsidR="00460EB5" w:rsidRPr="00460EB5" w:rsidRDefault="00460EB5" w:rsidP="00460EB5">
      <w:pPr>
        <w:spacing w:after="0" w:line="240" w:lineRule="auto"/>
        <w:rPr>
          <w:i/>
          <w:sz w:val="20"/>
          <w:szCs w:val="20"/>
        </w:rPr>
      </w:pPr>
    </w:p>
    <w:p w:rsidR="005436EB" w:rsidRDefault="00460EB5" w:rsidP="00460EB5">
      <w:pPr>
        <w:spacing w:after="0" w:line="240" w:lineRule="auto"/>
        <w:rPr>
          <w:i/>
          <w:sz w:val="20"/>
          <w:szCs w:val="20"/>
        </w:rPr>
      </w:pPr>
      <w:r w:rsidRPr="00460EB5">
        <w:rPr>
          <w:i/>
          <w:sz w:val="20"/>
          <w:szCs w:val="20"/>
        </w:rPr>
        <w:t xml:space="preserve">Lo más valioso del ejercicio fue conectar todo el flujo de trabajo: desde tirar código en VS </w:t>
      </w:r>
      <w:proofErr w:type="spellStart"/>
      <w:r w:rsidRPr="00460EB5">
        <w:rPr>
          <w:i/>
          <w:sz w:val="20"/>
          <w:szCs w:val="20"/>
        </w:rPr>
        <w:t>Code</w:t>
      </w:r>
      <w:proofErr w:type="spellEnd"/>
      <w:r w:rsidRPr="00460EB5">
        <w:rPr>
          <w:i/>
          <w:sz w:val="20"/>
          <w:szCs w:val="20"/>
        </w:rPr>
        <w:t xml:space="preserve"> y gestionar la base de datos en </w:t>
      </w:r>
      <w:proofErr w:type="spellStart"/>
      <w:r w:rsidRPr="00460EB5">
        <w:rPr>
          <w:i/>
          <w:sz w:val="20"/>
          <w:szCs w:val="20"/>
        </w:rPr>
        <w:t>pgAdmin</w:t>
      </w:r>
      <w:proofErr w:type="spellEnd"/>
      <w:r w:rsidRPr="00460EB5">
        <w:rPr>
          <w:i/>
          <w:sz w:val="20"/>
          <w:szCs w:val="20"/>
        </w:rPr>
        <w:t xml:space="preserve"> 4, hasta armar los gráficos en Excel y redactar las respuestas para la junta directiva. Me sirvió bastante para reforzar mi perfil técnico y entender cómo transformar consultas complejas en análisis sencillos que le ayudan a una empresa a tomar mejores decisiones.</w:t>
      </w:r>
    </w:p>
    <w:p w:rsidR="00460EB5" w:rsidRPr="00460EB5" w:rsidRDefault="00460EB5" w:rsidP="00460EB5">
      <w:pPr>
        <w:spacing w:after="0" w:line="240" w:lineRule="auto"/>
        <w:rPr>
          <w:i/>
          <w:sz w:val="20"/>
          <w:szCs w:val="20"/>
        </w:rPr>
      </w:pPr>
    </w:p>
    <w:p w:rsidR="005436EB" w:rsidRDefault="0004169C">
      <w:pPr>
        <w:spacing w:after="0" w:line="240" w:lineRule="auto"/>
        <w:jc w:val="both"/>
        <w:rPr>
          <w:b/>
          <w:color w:val="000000"/>
          <w:sz w:val="20"/>
          <w:szCs w:val="20"/>
        </w:rPr>
      </w:pPr>
      <w:r>
        <w:rPr>
          <w:b/>
          <w:color w:val="000000"/>
          <w:sz w:val="20"/>
          <w:szCs w:val="20"/>
        </w:rPr>
        <w:t>14.- Video explicativo del desarrollo completo de la tarea por parte de los miembros del equipo</w:t>
      </w:r>
    </w:p>
    <w:p w:rsidR="005436EB" w:rsidRPr="005F2044" w:rsidRDefault="0004169C">
      <w:pPr>
        <w:spacing w:after="0"/>
        <w:jc w:val="both"/>
        <w:rPr>
          <w:b/>
          <w:i/>
          <w:color w:val="C00000"/>
          <w:sz w:val="20"/>
          <w:szCs w:val="20"/>
          <w:u w:val="single"/>
        </w:rPr>
      </w:pPr>
      <w:r>
        <w:rPr>
          <w:i/>
          <w:color w:val="0070C0"/>
          <w:sz w:val="20"/>
          <w:szCs w:val="20"/>
        </w:rPr>
        <w:t xml:space="preserve">Se debe elaborar un video dónde aparezcan todos los miembros del equipo de trabajo. Se debe explicar el desarrollo de la tarea y mostrar en pantalla la ejecución de los algoritmos y la construcción de las consultas SQL. Mostrar cómo se realiza la actividad en el pgAdmin4 y cómo construyeron los gráficos en base a las consultas SQL realizadas. Coloque el LINK del video en esta sección. El vídeo debe tener una duración mínima de 5 minutos y máximo de </w:t>
      </w:r>
      <w:r w:rsidR="005F2044">
        <w:rPr>
          <w:i/>
          <w:color w:val="0070C0"/>
          <w:sz w:val="20"/>
          <w:szCs w:val="20"/>
        </w:rPr>
        <w:t>15</w:t>
      </w:r>
      <w:r>
        <w:rPr>
          <w:i/>
          <w:color w:val="0070C0"/>
          <w:sz w:val="20"/>
          <w:szCs w:val="20"/>
        </w:rPr>
        <w:t xml:space="preserve"> minutos. De tal modo, que deben practicar la presentación para que sean eficientes en el uso del tiempo y aborden de manera concreta todas las actividades. Cada miembro del equipo debe presentarse rápidamente (se debe ver su rostro o al menos el avatar) y explicar su aporte al trabajo.</w:t>
      </w:r>
      <w:r w:rsidR="005F2044">
        <w:rPr>
          <w:i/>
          <w:color w:val="0070C0"/>
          <w:sz w:val="20"/>
          <w:szCs w:val="20"/>
        </w:rPr>
        <w:t xml:space="preserve"> </w:t>
      </w:r>
      <w:r w:rsidR="005F2044" w:rsidRPr="005F2044">
        <w:rPr>
          <w:b/>
          <w:i/>
          <w:color w:val="C00000"/>
          <w:sz w:val="20"/>
          <w:szCs w:val="20"/>
          <w:u w:val="single"/>
        </w:rPr>
        <w:t>NOTA: No se trata de leer el informe, se trata de mostrar código en ejecución</w:t>
      </w:r>
    </w:p>
    <w:sectPr w:rsidR="005436EB" w:rsidRPr="005F2044">
      <w:headerReference w:type="default" r:id="rId32"/>
      <w:pgSz w:w="11906" w:h="16838"/>
      <w:pgMar w:top="1417" w:right="718"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A2F" w:rsidRDefault="00431A2F">
      <w:pPr>
        <w:spacing w:line="240" w:lineRule="auto"/>
      </w:pPr>
      <w:r>
        <w:separator/>
      </w:r>
    </w:p>
  </w:endnote>
  <w:endnote w:type="continuationSeparator" w:id="0">
    <w:p w:rsidR="00431A2F" w:rsidRDefault="00431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A2F" w:rsidRDefault="00431A2F">
      <w:pPr>
        <w:spacing w:after="0"/>
      </w:pPr>
      <w:r>
        <w:separator/>
      </w:r>
    </w:p>
  </w:footnote>
  <w:footnote w:type="continuationSeparator" w:id="0">
    <w:p w:rsidR="00431A2F" w:rsidRDefault="00431A2F">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36EB" w:rsidRDefault="0004169C">
    <w:pPr>
      <w:tabs>
        <w:tab w:val="center" w:pos="4252"/>
        <w:tab w:val="right" w:pos="8504"/>
      </w:tabs>
      <w:spacing w:after="0" w:line="240" w:lineRule="auto"/>
      <w:jc w:val="center"/>
      <w:rPr>
        <w:b/>
        <w:color w:val="000000"/>
        <w:sz w:val="18"/>
        <w:szCs w:val="18"/>
      </w:rPr>
    </w:pPr>
    <w:r>
      <w:rPr>
        <w:color w:val="000000"/>
      </w:rPr>
      <w:t>I</w:t>
    </w:r>
    <w:r>
      <w:rPr>
        <w:b/>
        <w:color w:val="000000"/>
        <w:sz w:val="18"/>
        <w:szCs w:val="18"/>
      </w:rPr>
      <w:t>.U. PASCUAL BRAVO</w:t>
    </w:r>
  </w:p>
  <w:p w:rsidR="005436EB" w:rsidRDefault="0004169C">
    <w:pPr>
      <w:tabs>
        <w:tab w:val="center" w:pos="4252"/>
        <w:tab w:val="right" w:pos="8504"/>
      </w:tabs>
      <w:spacing w:after="0" w:line="240" w:lineRule="auto"/>
      <w:jc w:val="center"/>
      <w:rPr>
        <w:b/>
        <w:color w:val="000000"/>
        <w:sz w:val="18"/>
        <w:szCs w:val="18"/>
      </w:rPr>
    </w:pPr>
    <w:r>
      <w:rPr>
        <w:b/>
        <w:sz w:val="18"/>
        <w:szCs w:val="18"/>
      </w:rPr>
      <w:t>ET-0155</w:t>
    </w:r>
    <w:r>
      <w:rPr>
        <w:b/>
        <w:color w:val="000000"/>
        <w:sz w:val="18"/>
        <w:szCs w:val="18"/>
      </w:rPr>
      <w:t xml:space="preserve"> – Fundamentos de Big Data – Grupo 0100</w:t>
    </w:r>
  </w:p>
  <w:p w:rsidR="005436EB" w:rsidRDefault="0004169C">
    <w:pPr>
      <w:tabs>
        <w:tab w:val="center" w:pos="4252"/>
        <w:tab w:val="right" w:pos="8504"/>
      </w:tabs>
      <w:spacing w:after="0" w:line="240" w:lineRule="auto"/>
      <w:jc w:val="center"/>
      <w:rPr>
        <w:b/>
        <w:color w:val="000000"/>
        <w:sz w:val="18"/>
        <w:szCs w:val="18"/>
      </w:rPr>
    </w:pPr>
    <w:r>
      <w:rPr>
        <w:b/>
        <w:color w:val="000000"/>
        <w:sz w:val="18"/>
        <w:szCs w:val="18"/>
      </w:rPr>
      <w:t>Periodo 2024-2</w:t>
    </w:r>
  </w:p>
  <w:p w:rsidR="005436EB" w:rsidRDefault="0004169C">
    <w:pPr>
      <w:tabs>
        <w:tab w:val="center" w:pos="4252"/>
        <w:tab w:val="right" w:pos="8504"/>
      </w:tabs>
      <w:spacing w:after="0" w:line="240" w:lineRule="auto"/>
      <w:jc w:val="center"/>
      <w:rPr>
        <w:b/>
        <w:color w:val="000000"/>
        <w:sz w:val="18"/>
        <w:szCs w:val="18"/>
      </w:rPr>
    </w:pPr>
    <w:r>
      <w:rPr>
        <w:b/>
        <w:color w:val="000000"/>
        <w:sz w:val="18"/>
        <w:szCs w:val="18"/>
      </w:rPr>
      <w:t>Profesor: Jaime E Soto U</w:t>
    </w:r>
  </w:p>
  <w:p w:rsidR="005436EB" w:rsidRDefault="005436EB">
    <w:pPr>
      <w:tabs>
        <w:tab w:val="center" w:pos="4252"/>
        <w:tab w:val="right" w:pos="8504"/>
      </w:tabs>
      <w:spacing w:after="0" w:line="240" w:lineRule="auto"/>
      <w:jc w:val="center"/>
      <w:rPr>
        <w:b/>
        <w:color w:val="000000"/>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6F0552"/>
    <w:multiLevelType w:val="multilevel"/>
    <w:tmpl w:val="7562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372CEA"/>
    <w:multiLevelType w:val="multilevel"/>
    <w:tmpl w:val="71372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DE500EE"/>
    <w:multiLevelType w:val="hybridMultilevel"/>
    <w:tmpl w:val="B5FC06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117"/>
    <w:rsid w:val="0004169C"/>
    <w:rsid w:val="00097ADE"/>
    <w:rsid w:val="00100295"/>
    <w:rsid w:val="00173DEA"/>
    <w:rsid w:val="002A7432"/>
    <w:rsid w:val="002B7FD7"/>
    <w:rsid w:val="002D72B8"/>
    <w:rsid w:val="00306252"/>
    <w:rsid w:val="003151E0"/>
    <w:rsid w:val="003C6D41"/>
    <w:rsid w:val="003D7FB3"/>
    <w:rsid w:val="003E6569"/>
    <w:rsid w:val="00424EDC"/>
    <w:rsid w:val="00431A2F"/>
    <w:rsid w:val="0046097D"/>
    <w:rsid w:val="00460EB5"/>
    <w:rsid w:val="004C25F8"/>
    <w:rsid w:val="004C35C6"/>
    <w:rsid w:val="004D71D9"/>
    <w:rsid w:val="004E467C"/>
    <w:rsid w:val="005436EB"/>
    <w:rsid w:val="005E138C"/>
    <w:rsid w:val="005F2044"/>
    <w:rsid w:val="006348DD"/>
    <w:rsid w:val="00660092"/>
    <w:rsid w:val="00667728"/>
    <w:rsid w:val="00672D6E"/>
    <w:rsid w:val="006C0EDC"/>
    <w:rsid w:val="006C4856"/>
    <w:rsid w:val="006C56E3"/>
    <w:rsid w:val="006F636A"/>
    <w:rsid w:val="0071489B"/>
    <w:rsid w:val="007248F5"/>
    <w:rsid w:val="007258A5"/>
    <w:rsid w:val="00795AB2"/>
    <w:rsid w:val="007E5117"/>
    <w:rsid w:val="00862ECB"/>
    <w:rsid w:val="00974A34"/>
    <w:rsid w:val="009C4C3B"/>
    <w:rsid w:val="00A53183"/>
    <w:rsid w:val="00A86FAA"/>
    <w:rsid w:val="00AB682C"/>
    <w:rsid w:val="00B9007D"/>
    <w:rsid w:val="00BC23D4"/>
    <w:rsid w:val="00C23321"/>
    <w:rsid w:val="00C37204"/>
    <w:rsid w:val="00C54452"/>
    <w:rsid w:val="00C81171"/>
    <w:rsid w:val="00D12E0B"/>
    <w:rsid w:val="00D7210B"/>
    <w:rsid w:val="00D951EA"/>
    <w:rsid w:val="00F14472"/>
    <w:rsid w:val="00F212CA"/>
    <w:rsid w:val="00F26A45"/>
    <w:rsid w:val="353E065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6D25"/>
  <w15:docId w15:val="{A0F3936C-8055-4250-902C-8F492ACD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1E0"/>
    <w:pPr>
      <w:spacing w:after="200" w:line="276" w:lineRule="auto"/>
    </w:pPr>
    <w:rPr>
      <w:sz w:val="22"/>
      <w:szCs w:val="22"/>
      <w:lang w:val="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sz w:val="22"/>
      <w:szCs w:val="22"/>
      <w:lang w:val="es-ES"/>
    </w:rPr>
  </w:style>
  <w:style w:type="character" w:customStyle="1" w:styleId="vnumgf">
    <w:name w:val="vnumgf"/>
    <w:basedOn w:val="Fuentedeprrafopredeter"/>
  </w:style>
  <w:style w:type="paragraph" w:customStyle="1" w:styleId="Default">
    <w:name w:val="Default"/>
    <w:pPr>
      <w:autoSpaceDE w:val="0"/>
      <w:autoSpaceDN w:val="0"/>
      <w:adjustRightInd w:val="0"/>
    </w:pPr>
    <w:rPr>
      <w:color w:val="000000"/>
      <w:sz w:val="24"/>
      <w:szCs w:val="24"/>
      <w:lang w:val="es-ES"/>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table" w:customStyle="1" w:styleId="Style27">
    <w:name w:val="_Style 27"/>
    <w:basedOn w:val="TableNormal"/>
    <w:tblPr>
      <w:tblCellMar>
        <w:left w:w="108" w:type="dxa"/>
        <w:right w:w="108" w:type="dxa"/>
      </w:tblCellMar>
    </w:tblPr>
  </w:style>
  <w:style w:type="table" w:customStyle="1" w:styleId="Style28">
    <w:name w:val="_Style 28"/>
    <w:basedOn w:val="TableNormal"/>
    <w:tblPr>
      <w:tblCellMar>
        <w:left w:w="108" w:type="dxa"/>
        <w:right w:w="108" w:type="dxa"/>
      </w:tblCellMar>
    </w:tblPr>
  </w:style>
  <w:style w:type="table" w:customStyle="1" w:styleId="Style29">
    <w:name w:val="_Style 29"/>
    <w:basedOn w:val="TableNormal"/>
    <w:tblPr>
      <w:tblCellMar>
        <w:top w:w="100" w:type="dxa"/>
        <w:left w:w="100" w:type="dxa"/>
        <w:bottom w:w="100" w:type="dxa"/>
        <w:right w:w="100" w:type="dxa"/>
      </w:tblCellMar>
    </w:tblPr>
  </w:style>
  <w:style w:type="paragraph" w:styleId="Prrafodelista">
    <w:name w:val="List Paragraph"/>
    <w:basedOn w:val="Normal"/>
    <w:uiPriority w:val="34"/>
    <w:qFormat/>
    <w:pPr>
      <w:ind w:left="720"/>
      <w:contextualSpacing/>
    </w:pPr>
  </w:style>
  <w:style w:type="table" w:customStyle="1" w:styleId="Style31">
    <w:name w:val="_Style 31"/>
    <w:basedOn w:val="TableNormal"/>
    <w:tblPr>
      <w:tblCellMar>
        <w:top w:w="100" w:type="dxa"/>
        <w:left w:w="100" w:type="dxa"/>
        <w:bottom w:w="100" w:type="dxa"/>
        <w:right w:w="100" w:type="dxa"/>
      </w:tblCellMar>
    </w:tblPr>
  </w:style>
  <w:style w:type="table" w:customStyle="1" w:styleId="Style32">
    <w:name w:val="_Style 32"/>
    <w:basedOn w:val="TableNormal"/>
    <w:tblPr>
      <w:tblCellMar>
        <w:top w:w="100" w:type="dxa"/>
        <w:left w:w="100" w:type="dxa"/>
        <w:bottom w:w="100" w:type="dxa"/>
        <w:right w:w="100" w:type="dxa"/>
      </w:tblCellMar>
    </w:tblPr>
  </w:style>
  <w:style w:type="table" w:customStyle="1" w:styleId="Style33">
    <w:name w:val="_Style 33"/>
    <w:basedOn w:val="TableNormal"/>
    <w:tblPr>
      <w:tblCellMar>
        <w:left w:w="108" w:type="dxa"/>
        <w:right w:w="108" w:type="dxa"/>
      </w:tblCellMar>
    </w:tblPr>
  </w:style>
  <w:style w:type="table" w:customStyle="1" w:styleId="Style34">
    <w:name w:val="_Style 34"/>
    <w:basedOn w:val="TableNormal"/>
    <w:tblPr>
      <w:tblCellMar>
        <w:left w:w="108" w:type="dxa"/>
        <w:right w:w="108" w:type="dxa"/>
      </w:tblCellMar>
    </w:tblPr>
  </w:style>
  <w:style w:type="table" w:customStyle="1" w:styleId="Style35">
    <w:name w:val="_Style 35"/>
    <w:basedOn w:val="TableNormal"/>
    <w:tblPr>
      <w:tblCellMar>
        <w:top w:w="100" w:type="dxa"/>
        <w:left w:w="108" w:type="dxa"/>
        <w:bottom w:w="100" w:type="dxa"/>
        <w:right w:w="108" w:type="dxa"/>
      </w:tblCellMar>
    </w:tblPr>
  </w:style>
  <w:style w:type="table" w:customStyle="1" w:styleId="Style36">
    <w:name w:val="_Style 36"/>
    <w:basedOn w:val="TableNormal"/>
    <w:tblPr>
      <w:tblCellMar>
        <w:top w:w="100" w:type="dxa"/>
        <w:left w:w="108" w:type="dxa"/>
        <w:bottom w:w="100" w:type="dxa"/>
        <w:right w:w="108" w:type="dxa"/>
      </w:tblCellMar>
    </w:tblPr>
  </w:style>
  <w:style w:type="table" w:customStyle="1" w:styleId="Style37">
    <w:name w:val="_Style 37"/>
    <w:basedOn w:val="TableNormal"/>
    <w:tblPr>
      <w:tblCellMar>
        <w:top w:w="100" w:type="dxa"/>
        <w:left w:w="108" w:type="dxa"/>
        <w:bottom w:w="100" w:type="dxa"/>
        <w:right w:w="108" w:type="dxa"/>
      </w:tblCellMar>
    </w:tblPr>
  </w:style>
  <w:style w:type="table" w:customStyle="1" w:styleId="Style38">
    <w:name w:val="_Style 38"/>
    <w:basedOn w:val="TableNormal"/>
    <w:tblPr>
      <w:tblCellMar>
        <w:top w:w="100" w:type="dxa"/>
        <w:left w:w="108" w:type="dxa"/>
        <w:bottom w:w="100" w:type="dxa"/>
        <w:right w:w="108" w:type="dxa"/>
      </w:tblCellMar>
    </w:tblPr>
  </w:style>
  <w:style w:type="character" w:styleId="CdigoHTML">
    <w:name w:val="HTML Code"/>
    <w:basedOn w:val="Fuentedeprrafopredeter"/>
    <w:uiPriority w:val="99"/>
    <w:semiHidden/>
    <w:unhideWhenUsed/>
    <w:rsid w:val="00C37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31703">
      <w:bodyDiv w:val="1"/>
      <w:marLeft w:val="0"/>
      <w:marRight w:val="0"/>
      <w:marTop w:val="0"/>
      <w:marBottom w:val="0"/>
      <w:divBdr>
        <w:top w:val="none" w:sz="0" w:space="0" w:color="auto"/>
        <w:left w:val="none" w:sz="0" w:space="0" w:color="auto"/>
        <w:bottom w:val="none" w:sz="0" w:space="0" w:color="auto"/>
        <w:right w:val="none" w:sz="0" w:space="0" w:color="auto"/>
      </w:divBdr>
    </w:div>
    <w:div w:id="123155468">
      <w:bodyDiv w:val="1"/>
      <w:marLeft w:val="0"/>
      <w:marRight w:val="0"/>
      <w:marTop w:val="0"/>
      <w:marBottom w:val="0"/>
      <w:divBdr>
        <w:top w:val="none" w:sz="0" w:space="0" w:color="auto"/>
        <w:left w:val="none" w:sz="0" w:space="0" w:color="auto"/>
        <w:bottom w:val="none" w:sz="0" w:space="0" w:color="auto"/>
        <w:right w:val="none" w:sz="0" w:space="0" w:color="auto"/>
      </w:divBdr>
    </w:div>
    <w:div w:id="164784100">
      <w:bodyDiv w:val="1"/>
      <w:marLeft w:val="0"/>
      <w:marRight w:val="0"/>
      <w:marTop w:val="0"/>
      <w:marBottom w:val="0"/>
      <w:divBdr>
        <w:top w:val="none" w:sz="0" w:space="0" w:color="auto"/>
        <w:left w:val="none" w:sz="0" w:space="0" w:color="auto"/>
        <w:bottom w:val="none" w:sz="0" w:space="0" w:color="auto"/>
        <w:right w:val="none" w:sz="0" w:space="0" w:color="auto"/>
      </w:divBdr>
    </w:div>
    <w:div w:id="648023139">
      <w:bodyDiv w:val="1"/>
      <w:marLeft w:val="0"/>
      <w:marRight w:val="0"/>
      <w:marTop w:val="0"/>
      <w:marBottom w:val="0"/>
      <w:divBdr>
        <w:top w:val="none" w:sz="0" w:space="0" w:color="auto"/>
        <w:left w:val="none" w:sz="0" w:space="0" w:color="auto"/>
        <w:bottom w:val="none" w:sz="0" w:space="0" w:color="auto"/>
        <w:right w:val="none" w:sz="0" w:space="0" w:color="auto"/>
      </w:divBdr>
    </w:div>
    <w:div w:id="740714647">
      <w:bodyDiv w:val="1"/>
      <w:marLeft w:val="0"/>
      <w:marRight w:val="0"/>
      <w:marTop w:val="0"/>
      <w:marBottom w:val="0"/>
      <w:divBdr>
        <w:top w:val="none" w:sz="0" w:space="0" w:color="auto"/>
        <w:left w:val="none" w:sz="0" w:space="0" w:color="auto"/>
        <w:bottom w:val="none" w:sz="0" w:space="0" w:color="auto"/>
        <w:right w:val="none" w:sz="0" w:space="0" w:color="auto"/>
      </w:divBdr>
    </w:div>
    <w:div w:id="1189609577">
      <w:bodyDiv w:val="1"/>
      <w:marLeft w:val="0"/>
      <w:marRight w:val="0"/>
      <w:marTop w:val="0"/>
      <w:marBottom w:val="0"/>
      <w:divBdr>
        <w:top w:val="none" w:sz="0" w:space="0" w:color="auto"/>
        <w:left w:val="none" w:sz="0" w:space="0" w:color="auto"/>
        <w:bottom w:val="none" w:sz="0" w:space="0" w:color="auto"/>
        <w:right w:val="none" w:sz="0" w:space="0" w:color="auto"/>
      </w:divBdr>
    </w:div>
    <w:div w:id="1199123430">
      <w:bodyDiv w:val="1"/>
      <w:marLeft w:val="0"/>
      <w:marRight w:val="0"/>
      <w:marTop w:val="0"/>
      <w:marBottom w:val="0"/>
      <w:divBdr>
        <w:top w:val="none" w:sz="0" w:space="0" w:color="auto"/>
        <w:left w:val="none" w:sz="0" w:space="0" w:color="auto"/>
        <w:bottom w:val="none" w:sz="0" w:space="0" w:color="auto"/>
        <w:right w:val="none" w:sz="0" w:space="0" w:color="auto"/>
      </w:divBdr>
    </w:div>
    <w:div w:id="1508640260">
      <w:bodyDiv w:val="1"/>
      <w:marLeft w:val="0"/>
      <w:marRight w:val="0"/>
      <w:marTop w:val="0"/>
      <w:marBottom w:val="0"/>
      <w:divBdr>
        <w:top w:val="none" w:sz="0" w:space="0" w:color="auto"/>
        <w:left w:val="none" w:sz="0" w:space="0" w:color="auto"/>
        <w:bottom w:val="none" w:sz="0" w:space="0" w:color="auto"/>
        <w:right w:val="none" w:sz="0" w:space="0" w:color="auto"/>
      </w:divBdr>
    </w:div>
    <w:div w:id="1588726787">
      <w:bodyDiv w:val="1"/>
      <w:marLeft w:val="0"/>
      <w:marRight w:val="0"/>
      <w:marTop w:val="0"/>
      <w:marBottom w:val="0"/>
      <w:divBdr>
        <w:top w:val="none" w:sz="0" w:space="0" w:color="auto"/>
        <w:left w:val="none" w:sz="0" w:space="0" w:color="auto"/>
        <w:bottom w:val="none" w:sz="0" w:space="0" w:color="auto"/>
        <w:right w:val="none" w:sz="0" w:space="0" w:color="auto"/>
      </w:divBdr>
    </w:div>
    <w:div w:id="1763911885">
      <w:bodyDiv w:val="1"/>
      <w:marLeft w:val="0"/>
      <w:marRight w:val="0"/>
      <w:marTop w:val="0"/>
      <w:marBottom w:val="0"/>
      <w:divBdr>
        <w:top w:val="none" w:sz="0" w:space="0" w:color="auto"/>
        <w:left w:val="none" w:sz="0" w:space="0" w:color="auto"/>
        <w:bottom w:val="none" w:sz="0" w:space="0" w:color="auto"/>
        <w:right w:val="none" w:sz="0" w:space="0" w:color="auto"/>
      </w:divBdr>
    </w:div>
    <w:div w:id="1771312060">
      <w:bodyDiv w:val="1"/>
      <w:marLeft w:val="0"/>
      <w:marRight w:val="0"/>
      <w:marTop w:val="0"/>
      <w:marBottom w:val="0"/>
      <w:divBdr>
        <w:top w:val="none" w:sz="0" w:space="0" w:color="auto"/>
        <w:left w:val="none" w:sz="0" w:space="0" w:color="auto"/>
        <w:bottom w:val="none" w:sz="0" w:space="0" w:color="auto"/>
        <w:right w:val="none" w:sz="0" w:space="0" w:color="auto"/>
      </w:divBdr>
    </w:div>
    <w:div w:id="1838495838">
      <w:bodyDiv w:val="1"/>
      <w:marLeft w:val="0"/>
      <w:marRight w:val="0"/>
      <w:marTop w:val="0"/>
      <w:marBottom w:val="0"/>
      <w:divBdr>
        <w:top w:val="none" w:sz="0" w:space="0" w:color="auto"/>
        <w:left w:val="none" w:sz="0" w:space="0" w:color="auto"/>
        <w:bottom w:val="none" w:sz="0" w:space="0" w:color="auto"/>
        <w:right w:val="none" w:sz="0" w:space="0" w:color="auto"/>
      </w:divBdr>
    </w:div>
    <w:div w:id="1878547310">
      <w:bodyDiv w:val="1"/>
      <w:marLeft w:val="0"/>
      <w:marRight w:val="0"/>
      <w:marTop w:val="0"/>
      <w:marBottom w:val="0"/>
      <w:divBdr>
        <w:top w:val="none" w:sz="0" w:space="0" w:color="auto"/>
        <w:left w:val="none" w:sz="0" w:space="0" w:color="auto"/>
        <w:bottom w:val="none" w:sz="0" w:space="0" w:color="auto"/>
        <w:right w:val="none" w:sz="0" w:space="0" w:color="auto"/>
      </w:divBdr>
    </w:div>
    <w:div w:id="2033992360">
      <w:bodyDiv w:val="1"/>
      <w:marLeft w:val="0"/>
      <w:marRight w:val="0"/>
      <w:marTop w:val="0"/>
      <w:marBottom w:val="0"/>
      <w:divBdr>
        <w:top w:val="none" w:sz="0" w:space="0" w:color="auto"/>
        <w:left w:val="none" w:sz="0" w:space="0" w:color="auto"/>
        <w:bottom w:val="none" w:sz="0" w:space="0" w:color="auto"/>
        <w:right w:val="none" w:sz="0" w:space="0" w:color="auto"/>
      </w:divBdr>
    </w:div>
    <w:div w:id="2104765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chart" Target="charts/chart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chart" Target="charts/chart5.xml"/><Relationship Id="rId10" Type="http://schemas.openxmlformats.org/officeDocument/2006/relationships/image" Target="media/image3.png"/><Relationship Id="rId19" Type="http://schemas.openxmlformats.org/officeDocument/2006/relationships/chart" Target="charts/chart2.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3.xml"/><Relationship Id="rId27" Type="http://schemas.openxmlformats.org/officeDocument/2006/relationships/image" Target="media/image16.png"/><Relationship Id="rId30" Type="http://schemas.openxmlformats.org/officeDocument/2006/relationships/chart" Target="charts/chart6.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JRODELO\OneDrive%20-%20Grupo%20Recordar\Documentos\Camilo\Estudio\Pascual\Big%20Data\Unidad%201\Graficos%20Excel\data-1793130540417-1.csv"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JRODELO\OneDrive%20-%20Grupo%20Recordar\Documentos\Camilo\Estudio\Pascual\Big%20Data\Unidad%201\Graficos%20Excel\data-1793130540417-1.csv"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JRODELO\OneDrive%20-%20Grupo%20Recordar\Documentos\Camilo\Estudio\Pascual\Big%20Data\Unidad%201\Graficos%20Excel\data-1793130540417-1.csv"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JRODELO\OneDrive%20-%20Grupo%20Recordar\Documentos\Camilo\Estudio\Pascual\Big%20Data\Unidad%201\Graficos%20Excel\data-1793130540417-1.csv"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JRODELO\OneDrive%20-%20Grupo%20Recordar\Documentos\Camilo\Estudio\Pascual\Big%20Data\Unidad%201\Graficos%20Excel\data-1793130540417-1.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JRODELO\OneDrive%20-%20Grupo%20Recordar\Documentos\Camilo\Estudio\Pascual\Big%20Data\Unidad%201\Graficos%20Excel\data-1793130540417-1.csv"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'data-1793130540417-1'!$A$2:$A$9</cx:f>
        <cx:lvl ptCount="8">
          <cx:pt idx="0">#¡REF!</cx:pt>
          <cx:pt idx="1">#¡REF!</cx:pt>
          <cx:pt idx="2">#¡REF!</cx:pt>
          <cx:pt idx="3">#¡REF!</cx:pt>
          <cx:pt idx="4">#¡REF!</cx:pt>
          <cx:pt idx="5">#¡REF!</cx:pt>
          <cx:pt idx="6">#¡REF!</cx:pt>
          <cx:pt idx="7">#¡REF!</cx:pt>
        </cx:lvl>
      </cx:strDim>
      <cx:numDim type="val">
        <cx:f>'data-1793130540417-1'!$B$2:$B$9</cx:f>
        <cx:lvl ptCount="8" formatCode="General"/>
      </cx:numDim>
    </cx:data>
  </cx:chartData>
  <cx:chart>
    <cx:title pos="t" align="ctr" overlay="0">
      <cx:tx>
        <cx:rich>
          <a:bodyPr spcFirstLastPara="1" vertOverflow="ellipsis" wrap="square" lIns="0" tIns="0" rIns="0" bIns="0" anchor="ctr" anchorCtr="1"/>
          <a:lstStyle/>
          <a:p>
            <a:pPr algn="ctr">
              <a:defRPr/>
            </a:pPr>
            <a:r>
              <a:rPr lang="es-CO"/>
              <a:t>Departamentos con mayor volumen</a:t>
            </a:r>
          </a:p>
        </cx:rich>
      </cx:tx>
    </cx:title>
    <cx:plotArea>
      <cx:plotAreaRegion>
        <cx:series layoutId="clusteredColumn" uniqueId="{9650068A-E684-43CF-B045-0F3F2D024BCC}">
          <cx:tx>
            <cx:txData>
              <cx:f>'data-1793130540417-1'!$B$1</cx:f>
              <cx:v>monto_total</cx:v>
            </cx:txData>
          </cx:tx>
          <cx:dataId val="0"/>
          <cx:layoutPr>
            <cx:aggregation/>
          </cx:layoutPr>
          <cx:axisId val="1"/>
        </cx:series>
        <cx:series layoutId="paretoLine" ownerIdx="0" uniqueId="{0CB57C11-3DF6-4536-8FB2-B3E9F45E4B87}">
          <cx:axisId val="2"/>
        </cx:series>
      </cx:plotAreaRegion>
      <cx:axis id="0">
        <cx:catScaling gapWidth="0"/>
        <cx:tickLabels/>
      </cx:axis>
      <cx:axis id="1">
        <cx:valScaling/>
        <cx:majorGridlines/>
        <cx:tickLabels/>
      </cx:axis>
      <cx:axis id="2">
        <cx:valScaling max="1" min="0"/>
        <cx:units unit="percentage"/>
        <cx:tickLabels/>
      </cx:axis>
    </cx:plotArea>
  </cx:chart>
  <cx:clrMapOvr bg1="lt1" tx1="dk1" bg2="lt2" tx2="dk2" accent1="accent1" accent2="accent2" accent3="accent3" accent4="accent4" accent5="accent5" accent6="accent6" hlink="hlink" folHlink="folHlink"/>
</cx:chartSpace>
</file>

<file path=word/charts/chart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'2'!$A$2:$A$16</cx:f>
        <cx:lvl ptCount="15">
          <cx:pt idx="0">#¡REF!</cx:pt>
          <cx:pt idx="1">#¡REF!</cx:pt>
          <cx:pt idx="2">#¡REF!</cx:pt>
          <cx:pt idx="3">#¡REF!</cx:pt>
          <cx:pt idx="4">#¡REF!</cx:pt>
          <cx:pt idx="5">#¡REF!</cx:pt>
          <cx:pt idx="6">#¡REF!</cx:pt>
          <cx:pt idx="7">#¡REF!</cx:pt>
          <cx:pt idx="8">#¡REF!</cx:pt>
          <cx:pt idx="9">#¡REF!</cx:pt>
          <cx:pt idx="10">#¡REF!</cx:pt>
          <cx:pt idx="11">#¡REF!</cx:pt>
          <cx:pt idx="12">#¡REF!</cx:pt>
          <cx:pt idx="13">#¡REF!</cx:pt>
          <cx:pt idx="14">#¡REF!</cx:pt>
        </cx:lvl>
      </cx:strDim>
      <cx:numDim type="val">
        <cx:f>'2'!$B$2:$B$16</cx:f>
        <cx:lvl ptCount="15" formatCode="General"/>
      </cx:numDim>
    </cx:data>
  </cx:chartData>
  <cx:chart>
    <cx:title pos="t" align="ctr" overlay="0">
      <cx:tx>
        <cx:rich>
          <a:bodyPr spcFirstLastPara="1" vertOverflow="ellipsis" wrap="square" lIns="0" tIns="0" rIns="0" bIns="0" anchor="ctr" anchorCtr="1"/>
          <a:lstStyle/>
          <a:p>
            <a:pPr algn="ctr">
              <a:defRPr/>
            </a:pPr>
            <a:r>
              <a:rPr lang="es-CO"/>
              <a:t>Cantidad de productos vendidos</a:t>
            </a:r>
          </a:p>
        </cx:rich>
      </cx:tx>
    </cx:title>
    <cx:plotArea>
      <cx:plotAreaRegion>
        <cx:series layoutId="clusteredColumn" uniqueId="{D00A9E05-DDB1-4377-853E-77964296D33A}">
          <cx:tx>
            <cx:txData>
              <cx:f>'2'!$B$1</cx:f>
              <cx:v>cantidad_total</cx:v>
            </cx:txData>
          </cx:tx>
          <cx:dataId val="0"/>
          <cx:layoutPr>
            <cx:aggregation/>
          </cx:layoutPr>
          <cx:axisId val="1"/>
        </cx:series>
        <cx:series layoutId="paretoLine" ownerIdx="0" uniqueId="{D0AD1CD5-4196-4AEC-A089-AFA296C6144A}">
          <cx:axisId val="2"/>
        </cx:series>
      </cx:plotAreaRegion>
      <cx:axis id="0">
        <cx:catScaling gapWidth="0"/>
        <cx:tickLabels/>
      </cx:axis>
      <cx:axis id="1">
        <cx:valScaling/>
        <cx:majorGridlines/>
        <cx:tickLabels/>
      </cx:axis>
      <cx:axis id="2">
        <cx:valScaling max="1" min="0"/>
        <cx:units unit="percentage"/>
        <cx:tickLabels/>
      </cx:axis>
    </cx:plotArea>
  </cx:chart>
  <cx:clrMapOvr bg1="lt1" tx1="dk1" bg2="lt2" tx2="dk2" accent1="accent1" accent2="accent2" accent3="accent3" accent4="accent4" accent5="accent5" accent6="accent6" hlink="hlink" folHlink="folHlink"/>
</cx:chartSpace>
</file>

<file path=word/charts/chart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'3'!$A$2:$A$6</cx:f>
        <cx:lvl ptCount="5">
          <cx:pt idx="0">#¡REF!</cx:pt>
          <cx:pt idx="1">#¡REF!</cx:pt>
          <cx:pt idx="2">#¡REF!</cx:pt>
          <cx:pt idx="3">#¡REF!</cx:pt>
          <cx:pt idx="4">#¡REF!</cx:pt>
        </cx:lvl>
      </cx:strDim>
      <cx:numDim type="val">
        <cx:f>'3'!$B$2:$B$6</cx:f>
        <cx:lvl ptCount="5" formatCode="General"/>
      </cx:numDim>
    </cx:data>
  </cx:chartData>
  <cx:chart>
    <cx:title pos="t" align="ctr" overlay="0">
      <cx:tx>
        <cx:rich>
          <a:bodyPr spcFirstLastPara="1" vertOverflow="ellipsis" wrap="square" lIns="0" tIns="0" rIns="0" bIns="0" anchor="ctr" anchorCtr="1"/>
          <a:lstStyle/>
          <a:p>
            <a:pPr algn="ctr">
              <a:defRPr/>
            </a:pPr>
            <a:r>
              <a:rPr lang="es-CO"/>
              <a:t>Cantidad de gaseosas vendidas</a:t>
            </a:r>
          </a:p>
        </cx:rich>
      </cx:tx>
    </cx:title>
    <cx:plotArea>
      <cx:plotAreaRegion>
        <cx:series layoutId="clusteredColumn" uniqueId="{2987A125-DC5A-4435-A014-6D73A9EBCB17}">
          <cx:dataId val="0"/>
          <cx:layoutPr>
            <cx:aggregation/>
          </cx:layoutPr>
          <cx:axisId val="1"/>
        </cx:series>
        <cx:series layoutId="paretoLine" ownerIdx="0" uniqueId="{1CFA8C53-120E-47C5-9DEE-73E24138BA45}">
          <cx:axisId val="2"/>
        </cx:series>
      </cx:plotAreaRegion>
      <cx:axis id="0">
        <cx:catScaling gapWidth="0"/>
        <cx:tickLabels/>
      </cx:axis>
      <cx:axis id="1">
        <cx:valScaling/>
        <cx:majorGridlines/>
        <cx:tickLabels/>
      </cx:axis>
      <cx:axis id="2">
        <cx:valScaling max="1" min="0"/>
        <cx:units unit="percentage"/>
        <cx:tickLabels/>
      </cx:axis>
    </cx:plotArea>
  </cx:chart>
  <cx:clrMapOvr bg1="lt1" tx1="dk1" bg2="lt2" tx2="dk2" accent1="accent1" accent2="accent2" accent3="accent3" accent4="accent4" accent5="accent5" accent6="accent6" hlink="hlink" folHlink="folHlink"/>
</cx:chartSpace>
</file>

<file path=word/charts/chart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'4'!$A$2:$B$6</cx:f>
        <cx:lvl ptCount="5">
          <cx:pt idx="0">Zarzal</cx:pt>
          <cx:pt idx="1">Pelaya</cx:pt>
          <cx:pt idx="2">Togñi</cx:pt>
          <cx:pt idx="3">Moñitos</cx:pt>
          <cx:pt idx="4">Sesquile</cx:pt>
        </cx:lvl>
        <cx:lvl ptCount="5">
          <cx:pt idx="0">Valle del Cauca</cx:pt>
          <cx:pt idx="1">Cesar</cx:pt>
          <cx:pt idx="2">Boyaca</cx:pt>
          <cx:pt idx="3">Cordoba</cx:pt>
          <cx:pt idx="4">Cundinamarca</cx:pt>
        </cx:lvl>
      </cx:strDim>
      <cx:numDim type="val">
        <cx:f>'4'!$C$2:$C$6</cx:f>
        <cx:lvl ptCount="5" formatCode="#,##0">
          <cx:pt idx="0">68200</cx:pt>
          <cx:pt idx="1">86400</cx:pt>
          <cx:pt idx="2">92800</cx:pt>
          <cx:pt idx="3">94200</cx:pt>
          <cx:pt idx="4">104200</cx:pt>
        </cx:lvl>
      </cx:numDim>
    </cx:data>
  </cx:chartData>
  <cx:chart>
    <cx:title pos="t" align="ctr" overlay="0">
      <cx:tx>
        <cx:rich>
          <a:bodyPr spcFirstLastPara="1" vertOverflow="ellipsis" wrap="square" lIns="0" tIns="0" rIns="0" bIns="0" anchor="ctr" anchorCtr="1"/>
          <a:lstStyle/>
          <a:p>
            <a:pPr algn="ctr">
              <a:defRPr/>
            </a:pPr>
            <a:r>
              <a:rPr lang="es-CO"/>
              <a:t>Menor monto de ventas Gaseosas</a:t>
            </a:r>
          </a:p>
        </cx:rich>
      </cx:tx>
    </cx:title>
    <cx:plotArea>
      <cx:plotAreaRegion>
        <cx:series layoutId="clusteredColumn" uniqueId="{8E6D728B-1BC1-4572-8DBB-F7855C7DCD61}">
          <cx:tx>
            <cx:txData>
              <cx:f>'4'!$C$1</cx:f>
              <cx:v>monto_total</cx:v>
            </cx:txData>
          </cx:tx>
          <cx:dataLabels pos="outEnd">
            <cx:visibility seriesName="0" categoryName="0" value="1"/>
          </cx:dataLabels>
          <cx:dataId val="0"/>
          <cx:layoutPr>
            <cx:aggregation/>
          </cx:layoutPr>
          <cx:axisId val="1"/>
        </cx:series>
        <cx:series layoutId="paretoLine" ownerIdx="0" uniqueId="{1D3EA0F0-7FBF-4A4B-ACB5-8E4D551F65AA}">
          <cx:axisId val="2"/>
        </cx:series>
      </cx:plotAreaRegion>
      <cx:axis id="0">
        <cx:catScaling gapWidth="0"/>
        <cx:majorTickMarks type="out"/>
        <cx:tickLabels/>
      </cx:axis>
      <cx:axis id="1">
        <cx:valScaling/>
        <cx:majorTickMarks type="out"/>
        <cx:tickLabels/>
      </cx:axis>
      <cx:axis id="2">
        <cx:valScaling max="1" min="0"/>
        <cx:units unit="percentage"/>
        <cx:tickLabels/>
      </cx:axis>
    </cx:plotArea>
  </cx:chart>
  <cx:clrMapOvr bg1="lt1" tx1="dk1" bg2="lt2" tx2="dk2" accent1="accent1" accent2="accent2" accent3="accent3" accent4="accent4" accent5="accent5" accent6="accent6" hlink="hlink" folHlink="folHlink"/>
</cx: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[data-1793130540417-1.csv]Grafico 5!TablaDinámica3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w="19050">
            <a:solidFill>
              <a:schemeClr val="lt1"/>
            </a:solidFill>
          </a:ln>
          <a:effectLst/>
        </c:spPr>
        <c:marker>
          <c:symbol val="none"/>
        </c:marker>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s>
    <c:plotArea>
      <c:layout/>
      <c:pieChart>
        <c:varyColors val="1"/>
        <c:ser>
          <c:idx val="0"/>
          <c:order val="0"/>
          <c:tx>
            <c:strRef>
              <c:f>'Grafico 5'!$B$3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C1E-46F3-9D98-2C16EDB0219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C1E-46F3-9D98-2C16EDB0219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C1E-46F3-9D98-2C16EDB0219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C1E-46F3-9D98-2C16EDB0219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C1E-46F3-9D98-2C16EDB02191}"/>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C1E-46F3-9D98-2C16EDB0219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'Grafico 5'!$A$4:$A$10</c:f>
              <c:strCache>
                <c:ptCount val="6"/>
                <c:pt idx="0">
                  <c:v>Región Caribe</c:v>
                </c:pt>
                <c:pt idx="1">
                  <c:v>Región Centro Oriente</c:v>
                </c:pt>
                <c:pt idx="2">
                  <c:v>Región Centro Sur</c:v>
                </c:pt>
                <c:pt idx="3">
                  <c:v>Región Eje Cafetero - Antioquia</c:v>
                </c:pt>
                <c:pt idx="4">
                  <c:v>Región Llano</c:v>
                </c:pt>
                <c:pt idx="5">
                  <c:v>Región Pacífico</c:v>
                </c:pt>
              </c:strCache>
            </c:strRef>
          </c:cat>
          <c:val>
            <c:numRef>
              <c:f>'Grafico 5'!$B$4:$B$10</c:f>
              <c:numCache>
                <c:formatCode>#,##0</c:formatCode>
                <c:ptCount val="6"/>
                <c:pt idx="0">
                  <c:v>114208</c:v>
                </c:pt>
                <c:pt idx="1">
                  <c:v>326268</c:v>
                </c:pt>
                <c:pt idx="2">
                  <c:v>60523</c:v>
                </c:pt>
                <c:pt idx="3">
                  <c:v>160691</c:v>
                </c:pt>
                <c:pt idx="4">
                  <c:v>179402</c:v>
                </c:pt>
                <c:pt idx="5">
                  <c:v>166663</c:v>
                </c:pt>
              </c:numCache>
            </c:numRef>
          </c:val>
          <c:extLst>
            <c:ext xmlns:c16="http://schemas.microsoft.com/office/drawing/2014/chart" uri="{C3380CC4-5D6E-409C-BE32-E72D297353CC}">
              <c16:uniqueId val="{0000000C-8C1E-46F3-9D98-2C16EDB02191}"/>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pieChart>
        <c:varyColors val="1"/>
        <c:ser>
          <c:idx val="0"/>
          <c:order val="0"/>
          <c:tx>
            <c:strRef>
              <c:f>'Grafico 6'!$B$1</c:f>
              <c:strCache>
                <c:ptCount val="1"/>
                <c:pt idx="0">
                  <c:v>monto_total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C38-4073-8AC1-654D239E31F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C38-4073-8AC1-654D239E31F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C38-4073-8AC1-654D239E31F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C38-4073-8AC1-654D239E31F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'Grafico 6'!$A$2:$A$5</c:f>
              <c:strCache>
                <c:ptCount val="4"/>
                <c:pt idx="0">
                  <c:v>COLOMBIANITA</c:v>
                </c:pt>
                <c:pt idx="1">
                  <c:v>MANZALOCA</c:v>
                </c:pt>
                <c:pt idx="2">
                  <c:v>MANGOSON</c:v>
                </c:pt>
                <c:pt idx="3">
                  <c:v>NARANJITA</c:v>
                </c:pt>
              </c:strCache>
            </c:strRef>
          </c:cat>
          <c:val>
            <c:numRef>
              <c:f>'Grafico 6'!$B$2:$B$5</c:f>
              <c:numCache>
                <c:formatCode>"$"\ #,##0</c:formatCode>
                <c:ptCount val="4"/>
                <c:pt idx="0">
                  <c:v>35680800</c:v>
                </c:pt>
                <c:pt idx="1">
                  <c:v>27305000</c:v>
                </c:pt>
                <c:pt idx="2">
                  <c:v>24820200</c:v>
                </c:pt>
                <c:pt idx="3">
                  <c:v>17953800</c:v>
                </c:pt>
              </c:numCache>
            </c:numRef>
          </c:val>
          <c:extLst>
            <c:ext xmlns:c16="http://schemas.microsoft.com/office/drawing/2014/chart" uri="{C3380CC4-5D6E-409C-BE32-E72D297353CC}">
              <c16:uniqueId val="{00000008-FC38-4073-8AC1-654D239E31FD}"/>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a:solidFill>
          <a:schemeClr val="tx1">
            <a:lumMod val="15000"/>
            <a:lumOff val="85000"/>
            <a:lumOff val="10000"/>
          </a:schemeClr>
        </a:solidFill>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leYw67Wav/fKuQgPM7J88zlcQ==">CgMxLjAyCWguMWZvYjl0ZTIIaC5namRneHMyCWguM3pueXNoNzIJaC4zMGowemxsOAByITFLN0hFYzhKZU9hLTB6ajlod0ZyYk1UcFRUd3FxX2tYdA==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4728</TotalTime>
  <Pages>16</Pages>
  <Words>2556</Words>
  <Characters>14058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Juan Camilo Rodelo Villa</cp:lastModifiedBy>
  <cp:revision>13</cp:revision>
  <dcterms:created xsi:type="dcterms:W3CDTF">2023-02-18T14:58:00Z</dcterms:created>
  <dcterms:modified xsi:type="dcterms:W3CDTF">2026-10-29T22:07:00Z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D3C4747C54AD427D82BFAC2A5CB15B85_12</vt:lpwstr>
  </property>
</Properties>
</file>