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rFonts w:ascii="Calibri" w:cs="Calibri" w:eastAsia="Calibri" w:hAnsi="Calibri"/>
          <w:b/>
          <w:bCs/>
          <w:i w:val="false"/>
          <w:iCs w:val="false"/>
          <w:sz w:val="26"/>
          <w:szCs w:val="26"/>
        </w:rPr>
        <w:t xml:space="preserve">UNIVERSIDAD AUTÓNOMA DEL CARIBE</w:t>
      </w:r>
    </w:p>
    <w:p>
      <w:pPr>
        <w:spacing w:after="40" w:line="276"/>
        <w:jc w:val="center"/>
      </w:pPr>
      <w:r>
        <w:rPr>
          <w:rFonts w:ascii="Calibri" w:cs="Calibri" w:eastAsia="Calibri" w:hAnsi="Calibri"/>
          <w:b/>
          <w:bCs/>
          <w:i w:val="false"/>
          <w:iCs w:val="false"/>
          <w:sz w:val="26"/>
          <w:szCs w:val="26"/>
        </w:rPr>
        <w:t xml:space="preserve">FACULTAD DE INGENIERÍA</w:t>
      </w:r>
    </w:p>
    <w:p>
      <w:pPr>
        <w:spacing w:after="700" w:line="276"/>
        <w:jc w:val="center"/>
      </w:pPr>
      <w:r>
        <w:rPr>
          <w:rFonts w:ascii="Calibri" w:cs="Calibri" w:eastAsia="Calibri" w:hAnsi="Calibri"/>
          <w:b/>
          <w:bCs/>
          <w:i w:val="false"/>
          <w:iCs w:val="false"/>
          <w:sz w:val="26"/>
          <w:szCs w:val="26"/>
        </w:rPr>
        <w:t xml:space="preserve">CARRERA DE INGENIERÍA DE SISTEMAS</w:t>
      </w:r>
    </w:p>
    <w:p>
      <w:pPr>
        <w:spacing w:after="300" w:line="276"/>
        <w:jc w:val="center"/>
      </w:pPr>
      <w:r>
        <w:rPr>
          <w:rFonts w:ascii="Calibri" w:cs="Calibri" w:eastAsia="Calibri" w:hAnsi="Calibri"/>
          <w:b/>
          <w:bCs/>
          <w:i w:val="false"/>
          <w:iCs w:val="false"/>
          <w:sz w:val="28"/>
          <w:szCs w:val="28"/>
        </w:rPr>
        <w:t xml:space="preserve">APLICACIÓN MÓVIL PARA LA GESTIÓN INTEGRAL DE ZONAS COMUNES Y SERVICIOS RESIDENCIALES EN CONJUNTOS Y EDIFICIOS DE PROPIEDAD HORIZONTAL</w:t>
      </w:r>
    </w:p>
    <w:p>
      <w:pPr>
        <w:spacing w:after="600" w:line="276"/>
        <w:jc w:val="center"/>
      </w:pPr>
      <w:r>
        <w:rPr>
          <w:rFonts w:ascii="Calibri" w:cs="Calibri" w:eastAsia="Calibri" w:hAnsi="Calibri"/>
          <w:b w:val="false"/>
          <w:bCs w:val="false"/>
          <w:i/>
          <w:iCs/>
          <w:sz w:val="24"/>
          <w:szCs w:val="24"/>
        </w:rPr>
        <w:t xml:space="preserve">Primera fase: módulo de gestión de zonas comunes y reservas</w:t>
      </w:r>
    </w:p>
    <w:p>
      <w:pPr>
        <w:spacing w:after="700" w:line="276"/>
        <w:jc w:val="center"/>
      </w:pPr>
      <w:r>
        <w:rPr>
          <w:rFonts w:ascii="Calibri" w:cs="Calibri" w:eastAsia="Calibri" w:hAnsi="Calibri"/>
          <w:b w:val="false"/>
          <w:bCs w:val="false"/>
          <w:i/>
          <w:iCs/>
          <w:sz w:val="24"/>
          <w:szCs w:val="24"/>
        </w:rPr>
        <w:t xml:space="preserve">Proyecto de Grado</w:t>
      </w:r>
    </w:p>
    <w:p>
      <w:pPr>
        <w:spacing w:after="40" w:line="276"/>
        <w:jc w:val="center"/>
      </w:pPr>
      <w:r>
        <w:rPr>
          <w:rFonts w:ascii="Calibri" w:cs="Calibri" w:eastAsia="Calibri" w:hAnsi="Calibri"/>
          <w:b w:val="false"/>
          <w:bCs w:val="false"/>
          <w:i w:val="false"/>
          <w:iCs w:val="false"/>
          <w:sz w:val="24"/>
          <w:szCs w:val="24"/>
        </w:rPr>
        <w:t xml:space="preserve">Camilo José Vallejo Isaza</w:t>
      </w:r>
    </w:p>
    <w:p>
      <w:pPr>
        <w:spacing w:after="700" w:line="276"/>
        <w:jc w:val="center"/>
      </w:pPr>
      <w:r>
        <w:rPr>
          <w:rFonts w:ascii="Calibri" w:cs="Calibri" w:eastAsia="Calibri" w:hAnsi="Calibri"/>
          <w:b w:val="false"/>
          <w:bCs w:val="false"/>
          <w:i w:val="false"/>
          <w:iCs w:val="false"/>
          <w:sz w:val="24"/>
          <w:szCs w:val="24"/>
        </w:rPr>
        <w:t xml:space="preserve">Jesús Mendoza</w:t>
      </w:r>
    </w:p>
    <w:p>
      <w:pPr>
        <w:spacing w:after="40" w:line="276"/>
        <w:jc w:val="center"/>
      </w:pPr>
      <w:r>
        <w:rPr>
          <w:rFonts w:ascii="Calibri" w:cs="Calibri" w:eastAsia="Calibri" w:hAnsi="Calibri"/>
          <w:b w:val="false"/>
          <w:bCs w:val="false"/>
          <w:i w:val="false"/>
          <w:iCs w:val="false"/>
          <w:sz w:val="22"/>
          <w:szCs w:val="22"/>
        </w:rPr>
        <w:t xml:space="preserve">Asesor Disciplinar: ______________________________</w:t>
      </w:r>
    </w:p>
    <w:p>
      <w:pPr>
        <w:spacing w:after="700" w:line="276"/>
        <w:jc w:val="center"/>
      </w:pPr>
      <w:r>
        <w:rPr>
          <w:rFonts w:ascii="Calibri" w:cs="Calibri" w:eastAsia="Calibri" w:hAnsi="Calibri"/>
          <w:b w:val="false"/>
          <w:bCs w:val="false"/>
          <w:i w:val="false"/>
          <w:iCs w:val="false"/>
          <w:sz w:val="22"/>
          <w:szCs w:val="22"/>
        </w:rPr>
        <w:t xml:space="preserve">Co-Asesor Disciplinar (Asesor Metodológico): ______________________________</w:t>
      </w:r>
    </w:p>
    <w:p>
      <w:pPr>
        <w:spacing w:after="20" w:line="276"/>
        <w:jc w:val="center"/>
      </w:pPr>
      <w:r>
        <w:rPr>
          <w:rFonts w:ascii="Calibri" w:cs="Calibri" w:eastAsia="Calibri" w:hAnsi="Calibri"/>
          <w:b w:val="false"/>
          <w:bCs w:val="false"/>
          <w:i w:val="false"/>
          <w:iCs w:val="false"/>
          <w:sz w:val="24"/>
          <w:szCs w:val="24"/>
        </w:rPr>
        <w:t xml:space="preserve">Barranquilla - Colombia</w:t>
      </w:r>
    </w:p>
    <w:p>
      <w:pPr>
        <w:spacing w:after="0" w:line="276"/>
        <w:jc w:val="center"/>
      </w:pPr>
      <w:r>
        <w:rPr>
          <w:rFonts w:ascii="Calibri" w:cs="Calibri" w:eastAsia="Calibri" w:hAnsi="Calibri"/>
          <w:b w:val="false"/>
          <w:bCs w:val="false"/>
          <w:i w:val="false"/>
          <w:iCs w:val="false"/>
          <w:sz w:val="24"/>
          <w:szCs w:val="24"/>
        </w:rPr>
        <w:t xml:space="preserve">2027</w:t>
      </w:r>
    </w:p>
    <w:p>
      <w:r>
        <w:br w:type="page"/>
      </w:r>
    </w:p>
    <w:p>
      <w:pPr>
        <w:pStyle w:val="Heading1"/>
        <w:pageBreakBefore/>
        <w:spacing w:after="240" w:before="240"/>
      </w:pPr>
      <w:r>
        <w:rPr>
          <w:rFonts w:ascii="Calibri" w:cs="Calibri" w:eastAsia="Calibri" w:hAnsi="Calibri"/>
          <w:b/>
          <w:bCs/>
          <w:color w:val="1F4E79"/>
          <w:sz w:val="30"/>
          <w:szCs w:val="30"/>
        </w:rPr>
        <w:t xml:space="preserve">Nota de Aceptación y Observaciones</w:t>
      </w:r>
    </w:p>
    <w:p>
      <w:pPr>
        <w:spacing w:after="200" w:line="276"/>
        <w:jc w:val="both"/>
      </w:pPr>
      <w:r>
        <w:rPr>
          <w:rFonts w:ascii="Calibri" w:cs="Calibri" w:eastAsia="Calibri" w:hAnsi="Calibri"/>
          <w:b w:val="false"/>
          <w:bCs w:val="false"/>
          <w:i w:val="false"/>
          <w:iCs w:val="false"/>
          <w:sz w:val="24"/>
          <w:szCs w:val="24"/>
        </w:rPr>
        <w:t xml:space="preserve">_______________________________________________</w:t>
      </w:r>
    </w:p>
    <w:p>
      <w:pPr>
        <w:spacing w:after="200" w:line="276"/>
        <w:jc w:val="both"/>
      </w:pPr>
      <w:r>
        <w:rPr>
          <w:rFonts w:ascii="Calibri" w:cs="Calibri" w:eastAsia="Calibri" w:hAnsi="Calibri"/>
          <w:b w:val="false"/>
          <w:bCs w:val="false"/>
          <w:i w:val="false"/>
          <w:iCs w:val="false"/>
          <w:sz w:val="24"/>
          <w:szCs w:val="24"/>
        </w:rPr>
        <w:t xml:space="preserve">_______________________________________________</w:t>
      </w:r>
    </w:p>
    <w:p>
      <w:pPr>
        <w:spacing w:after="200" w:line="276"/>
        <w:jc w:val="both"/>
      </w:pPr>
      <w:r>
        <w:rPr>
          <w:rFonts w:ascii="Calibri" w:cs="Calibri" w:eastAsia="Calibri" w:hAnsi="Calibri"/>
          <w:b w:val="false"/>
          <w:bCs w:val="false"/>
          <w:i w:val="false"/>
          <w:iCs w:val="false"/>
          <w:sz w:val="24"/>
          <w:szCs w:val="24"/>
        </w:rPr>
        <w:t xml:space="preserve">_______________________________________________</w:t>
      </w:r>
    </w:p>
    <w:p>
      <w:pPr>
        <w:spacing w:after="200" w:line="276"/>
        <w:jc w:val="both"/>
      </w:pPr>
      <w:r>
        <w:rPr>
          <w:rFonts w:ascii="Calibri" w:cs="Calibri" w:eastAsia="Calibri" w:hAnsi="Calibri"/>
          <w:b w:val="false"/>
          <w:bCs w:val="false"/>
          <w:i w:val="false"/>
          <w:iCs w:val="false"/>
          <w:sz w:val="24"/>
          <w:szCs w:val="24"/>
        </w:rPr>
        <w:t xml:space="preserve">_______________________________________________</w:t>
      </w:r>
    </w:p>
    <w:p>
      <w:pPr>
        <w:spacing w:after="200" w:line="276"/>
        <w:jc w:val="both"/>
      </w:pPr>
      <w:r>
        <w:rPr>
          <w:rFonts w:ascii="Calibri" w:cs="Calibri" w:eastAsia="Calibri" w:hAnsi="Calibri"/>
          <w:b w:val="false"/>
          <w:bCs w:val="false"/>
          <w:i w:val="false"/>
          <w:iCs w:val="false"/>
          <w:sz w:val="24"/>
          <w:szCs w:val="24"/>
        </w:rPr>
        <w:t xml:space="preserve"/>
      </w:r>
    </w:p>
    <w:p>
      <w:pPr>
        <w:spacing w:after="20" w:line="276"/>
        <w:jc w:val="both"/>
      </w:pPr>
      <w:r>
        <w:rPr>
          <w:rFonts w:ascii="Calibri" w:cs="Calibri" w:eastAsia="Calibri" w:hAnsi="Calibri"/>
          <w:b w:val="false"/>
          <w:bCs w:val="false"/>
          <w:i w:val="false"/>
          <w:iCs w:val="false"/>
          <w:sz w:val="24"/>
          <w:szCs w:val="24"/>
        </w:rPr>
        <w:t xml:space="preserve">_______________________________________________</w:t>
      </w:r>
    </w:p>
    <w:p>
      <w:pPr>
        <w:spacing w:after="200" w:line="276"/>
        <w:jc w:val="center"/>
      </w:pPr>
      <w:r>
        <w:rPr>
          <w:rFonts w:ascii="Calibri" w:cs="Calibri" w:eastAsia="Calibri" w:hAnsi="Calibri"/>
          <w:b w:val="false"/>
          <w:bCs w:val="false"/>
          <w:i w:val="false"/>
          <w:iCs w:val="false"/>
          <w:sz w:val="24"/>
          <w:szCs w:val="24"/>
        </w:rPr>
        <w:t xml:space="preserve">Presidente del Jurado</w:t>
      </w:r>
    </w:p>
    <w:p>
      <w:pPr>
        <w:spacing w:after="20" w:line="276"/>
        <w:jc w:val="both"/>
      </w:pPr>
      <w:r>
        <w:rPr>
          <w:rFonts w:ascii="Calibri" w:cs="Calibri" w:eastAsia="Calibri" w:hAnsi="Calibri"/>
          <w:b w:val="false"/>
          <w:bCs w:val="false"/>
          <w:i w:val="false"/>
          <w:iCs w:val="false"/>
          <w:sz w:val="24"/>
          <w:szCs w:val="24"/>
        </w:rPr>
        <w:t xml:space="preserve">_______________________________________________</w:t>
      </w:r>
    </w:p>
    <w:p>
      <w:pPr>
        <w:spacing w:after="200" w:line="276"/>
        <w:jc w:val="center"/>
      </w:pPr>
      <w:r>
        <w:rPr>
          <w:rFonts w:ascii="Calibri" w:cs="Calibri" w:eastAsia="Calibri" w:hAnsi="Calibri"/>
          <w:b w:val="false"/>
          <w:bCs w:val="false"/>
          <w:i w:val="false"/>
          <w:iCs w:val="false"/>
          <w:sz w:val="24"/>
          <w:szCs w:val="24"/>
        </w:rPr>
        <w:t xml:space="preserve">Jurado</w:t>
      </w:r>
    </w:p>
    <w:p>
      <w:pPr>
        <w:spacing w:after="20" w:line="276"/>
        <w:jc w:val="both"/>
      </w:pPr>
      <w:r>
        <w:rPr>
          <w:rFonts w:ascii="Calibri" w:cs="Calibri" w:eastAsia="Calibri" w:hAnsi="Calibri"/>
          <w:b w:val="false"/>
          <w:bCs w:val="false"/>
          <w:i w:val="false"/>
          <w:iCs w:val="false"/>
          <w:sz w:val="24"/>
          <w:szCs w:val="24"/>
        </w:rPr>
        <w:t xml:space="preserve">_______________________________________________</w:t>
      </w:r>
    </w:p>
    <w:p>
      <w:pPr>
        <w:spacing w:after="400" w:line="276"/>
        <w:jc w:val="center"/>
      </w:pPr>
      <w:r>
        <w:rPr>
          <w:rFonts w:ascii="Calibri" w:cs="Calibri" w:eastAsia="Calibri" w:hAnsi="Calibri"/>
          <w:b w:val="false"/>
          <w:bCs w:val="false"/>
          <w:i w:val="false"/>
          <w:iCs w:val="false"/>
          <w:sz w:val="24"/>
          <w:szCs w:val="24"/>
        </w:rPr>
        <w:t xml:space="preserve">Jurado</w:t>
      </w:r>
    </w:p>
    <w:p>
      <w:pPr>
        <w:pStyle w:val="Heading2"/>
        <w:keepNext/>
        <w:spacing w:after="160" w:before="240"/>
      </w:pPr>
      <w:r>
        <w:rPr>
          <w:rFonts w:ascii="Calibri" w:cs="Calibri" w:eastAsia="Calibri" w:hAnsi="Calibri"/>
          <w:b/>
          <w:bCs/>
          <w:color w:val="2E5A8C"/>
          <w:sz w:val="27"/>
          <w:szCs w:val="27"/>
        </w:rPr>
        <w:t xml:space="preserve">Observaciones</w:t>
      </w:r>
    </w:p>
    <w:p>
      <w:pPr>
        <w:spacing w:after="200" w:line="276"/>
        <w:jc w:val="both"/>
      </w:pPr>
      <w:r>
        <w:rPr>
          <w:rFonts w:ascii="Calibri" w:cs="Calibri" w:eastAsia="Calibri" w:hAnsi="Calibri"/>
          <w:b w:val="false"/>
          <w:bCs w:val="false"/>
          <w:i w:val="false"/>
          <w:iCs w:val="false"/>
          <w:sz w:val="24"/>
          <w:szCs w:val="24"/>
        </w:rPr>
        <w:t xml:space="preserve">_______________________________________________</w:t>
      </w:r>
    </w:p>
    <w:p>
      <w:pPr>
        <w:spacing w:after="200" w:line="276"/>
        <w:jc w:val="both"/>
      </w:pPr>
      <w:r>
        <w:rPr>
          <w:rFonts w:ascii="Calibri" w:cs="Calibri" w:eastAsia="Calibri" w:hAnsi="Calibri"/>
          <w:b w:val="false"/>
          <w:bCs w:val="false"/>
          <w:i w:val="false"/>
          <w:iCs w:val="false"/>
          <w:sz w:val="24"/>
          <w:szCs w:val="24"/>
        </w:rPr>
        <w:t xml:space="preserve">_______________________________________________</w:t>
      </w:r>
    </w:p>
    <w:p>
      <w:pPr>
        <w:spacing w:after="200" w:line="276"/>
        <w:jc w:val="both"/>
      </w:pPr>
      <w:r>
        <w:rPr>
          <w:rFonts w:ascii="Calibri" w:cs="Calibri" w:eastAsia="Calibri" w:hAnsi="Calibri"/>
          <w:b w:val="false"/>
          <w:bCs w:val="false"/>
          <w:i w:val="false"/>
          <w:iCs w:val="false"/>
          <w:sz w:val="24"/>
          <w:szCs w:val="24"/>
        </w:rPr>
        <w:t xml:space="preserve">_______________________________________________</w:t>
      </w:r>
    </w:p>
    <w:p>
      <w:pPr>
        <w:spacing w:after="200" w:line="276"/>
        <w:jc w:val="both"/>
      </w:pPr>
      <w:r>
        <w:rPr>
          <w:rFonts w:ascii="Calibri" w:cs="Calibri" w:eastAsia="Calibri" w:hAnsi="Calibri"/>
          <w:b w:val="false"/>
          <w:bCs w:val="false"/>
          <w:i w:val="false"/>
          <w:iCs w:val="false"/>
          <w:sz w:val="24"/>
          <w:szCs w:val="24"/>
        </w:rPr>
        <w:t xml:space="preserve">Barranquilla, __________________ de 2027</w:t>
      </w:r>
    </w:p>
    <w:p>
      <w:r>
        <w:br w:type="page"/>
      </w:r>
    </w:p>
    <w:p>
      <w:pPr>
        <w:pStyle w:val="Heading1"/>
        <w:pageBreakBefore/>
        <w:spacing w:after="240" w:before="240"/>
      </w:pPr>
      <w:r>
        <w:rPr>
          <w:rFonts w:ascii="Calibri" w:cs="Calibri" w:eastAsia="Calibri" w:hAnsi="Calibri"/>
          <w:b/>
          <w:bCs/>
          <w:color w:val="1F4E79"/>
          <w:sz w:val="30"/>
          <w:szCs w:val="30"/>
        </w:rPr>
        <w:t xml:space="preserve">Agradecimientos</w:t>
      </w:r>
    </w:p>
    <w:p>
      <w:pPr>
        <w:spacing w:after="200" w:line="276"/>
        <w:jc w:val="both"/>
      </w:pPr>
      <w:r>
        <w:rPr>
          <w:rFonts w:ascii="Calibri" w:cs="Calibri" w:eastAsia="Calibri" w:hAnsi="Calibri"/>
          <w:b w:val="false"/>
          <w:bCs w:val="false"/>
          <w:i w:val="false"/>
          <w:iCs w:val="false"/>
          <w:sz w:val="24"/>
          <w:szCs w:val="24"/>
        </w:rPr>
        <w:t xml:space="preserve">Los autores expresan su agradecimiento a la Universidad Autónoma del Caribe, a los docentes del programa de Ingeniería de Sistemas, al director del proyecto y al asesor metodológico por su orientación durante el desarrollo de este trabajo, así como a las personas que aporten su tiempo en las fases de diagnóstico y validación de la aplicación. Este apartado podrá ser ajustado por los autores antes de la entrega final.</w:t>
      </w:r>
    </w:p>
    <w:p>
      <w:r>
        <w:br w:type="page"/>
      </w:r>
    </w:p>
    <w:p>
      <w:pPr>
        <w:pStyle w:val="Heading1"/>
        <w:pageBreakBefore/>
        <w:spacing w:after="240" w:before="240"/>
      </w:pPr>
      <w:r>
        <w:rPr>
          <w:rFonts w:ascii="Calibri" w:cs="Calibri" w:eastAsia="Calibri" w:hAnsi="Calibri"/>
          <w:b/>
          <w:bCs/>
          <w:color w:val="1F4E79"/>
          <w:sz w:val="30"/>
          <w:szCs w:val="30"/>
        </w:rPr>
        <w:t xml:space="preserve">Resumen</w:t>
      </w:r>
    </w:p>
    <w:p>
      <w:pPr>
        <w:spacing w:after="200" w:line="276"/>
        <w:jc w:val="both"/>
      </w:pPr>
      <w:r>
        <w:rPr>
          <w:rFonts w:ascii="Calibri" w:cs="Calibri" w:eastAsia="Calibri" w:hAnsi="Calibri"/>
          <w:b w:val="false"/>
          <w:bCs w:val="false"/>
          <w:i w:val="false"/>
          <w:iCs w:val="false"/>
          <w:sz w:val="24"/>
          <w:szCs w:val="24"/>
        </w:rPr>
        <w:t xml:space="preserve">La gestión de las zonas comunes en conjuntos residenciales y edificios sometidos al régimen de propiedad horizontal requiere coordinación entre residentes, administradores y, en algunos casos, personal de vigilancia. Espacios como salones sociales, piscinas, canchas, zonas BBQ y gimnasios suelen administrarse mediante mecanismos manuales o dispersos, como cuadernos físicos, llamadas, mensajes de WhatsApp y registros llevados por la administración, lo que puede generar cruces de horarios, dificultades para aplicar las reglas internas y ausencia de trazabilidad. En Barranquilla y Cartagena, el 61,2 % de las viviendas urbanas se encuentra bajo este régimen (Portafolio, 2026), por lo que el problema alcanza a una parte mayoritaria de los hogares.</w:t>
      </w:r>
    </w:p>
    <w:p>
      <w:pPr>
        <w:spacing w:after="200" w:line="276"/>
        <w:jc w:val="both"/>
      </w:pPr>
      <w:r>
        <w:rPr>
          <w:rFonts w:ascii="Calibri" w:cs="Calibri" w:eastAsia="Calibri" w:hAnsi="Calibri"/>
          <w:b w:val="false"/>
          <w:bCs w:val="false"/>
          <w:i w:val="false"/>
          <w:iCs w:val="false"/>
          <w:sz w:val="24"/>
          <w:szCs w:val="24"/>
        </w:rPr>
        <w:t xml:space="preserve">El proyecto tiene como objetivo desarrollar una aplicación móvil para la gestión de zonas comunes y servicios residenciales en propiedades horizontales de Barranquilla, sobre una arquitectura modular y escalable. En esta primera fase se implementó el módulo de gestión de zonas comunes y reservas: autenticación con roles de residente y administrador, catálogo de zonas con reglas propias (horario, días habilitados, duración máxima, anticipación mínima y límite de reservas por unidad), consulta de disponibilidad, creación y cancelación de reservas, y herramientas para que el administrador cree, edite, ponga en mantenimiento o elimine zonas y consulte las reservas del conjunto.</w:t>
      </w:r>
    </w:p>
    <w:p>
      <w:pPr>
        <w:spacing w:after="200" w:line="276"/>
        <w:jc w:val="both"/>
      </w:pPr>
      <w:r>
        <w:rPr>
          <w:rFonts w:ascii="Calibri" w:cs="Calibri" w:eastAsia="Calibri" w:hAnsi="Calibri"/>
          <w:b w:val="false"/>
          <w:bCs w:val="false"/>
          <w:i w:val="false"/>
          <w:iCs w:val="false"/>
          <w:sz w:val="24"/>
          <w:szCs w:val="24"/>
        </w:rPr>
        <w:t xml:space="preserve">La solución se construyó con Flutter (Dart) para la aplicación móvil, Node.js con Express y TypeScript para la API REST, y PostgreSQL como base de datos relacional. Las reglas de negocio se validan en el servidor y la base de datos impide, mediante una restricción de exclusión, que dos reservas confirmadas se solapen en una misma zona, incluso cuando las solicitudes llegan simultáneamente. La investigación adopta un enfoque mixto con diseño aplicado y descriptivo; el diagnóstico se apoya en fuentes secundarias publicadas y se prevé complementarlo con una encuesta a residentes y entrevistas a administradores.</w:t>
      </w:r>
    </w:p>
    <w:p>
      <w:pPr>
        <w:spacing w:after="200" w:line="276"/>
        <w:jc w:val="both"/>
      </w:pPr>
      <w:r>
        <w:rPr>
          <w:rFonts w:ascii="Calibri" w:cs="Calibri" w:eastAsia="Calibri" w:hAnsi="Calibri"/>
          <w:b w:val="false"/>
          <w:bCs w:val="false"/>
          <w:i w:val="false"/>
          <w:iCs w:val="false"/>
          <w:sz w:val="24"/>
          <w:szCs w:val="24"/>
        </w:rPr>
        <w:t xml:space="preserve">Las 48 verificaciones funcionales automatizadas (42 de la API y 6 de la limpieza automática de reservas), ejecutadas sobre una base de datos PostgreSQL con datos de prueba, fueron aprobadas, y el flujo de reserva se comprobó en un emulador Android. Los módulos de PQRS, incidencias, comunicaciones, notificaciones y reportes, así como las pruebas de usabilidad con usuarios y la verificación en iOS, quedan previstos para fases posteriores y se documentan como trabajo futuro.</w:t>
      </w:r>
    </w:p>
    <w:p>
      <w:pPr>
        <w:spacing w:after="200" w:line="276"/>
        <w:jc w:val="both"/>
      </w:pPr>
      <w:r>
        <w:rPr>
          <w:rFonts w:ascii="Calibri" w:cs="Calibri" w:eastAsia="Calibri" w:hAnsi="Calibri"/>
          <w:b w:val="false"/>
          <w:bCs w:val="false"/>
          <w:i/>
          <w:iCs/>
          <w:sz w:val="24"/>
          <w:szCs w:val="24"/>
        </w:rPr>
        <w:t xml:space="preserve">Palabras clave: propiedad horizontal, zonas comunes, reservas, aplicación móvil, arquitectura modular, gestión administrativa, transformación digital, experiencia de usuario.</w:t>
      </w:r>
    </w:p>
    <w:p>
      <w:pPr>
        <w:pStyle w:val="Heading3"/>
        <w:keepNext/>
        <w:spacing w:after="140" w:before="200"/>
      </w:pPr>
      <w:r>
        <w:rPr>
          <w:rFonts w:ascii="Calibri" w:cs="Calibri" w:eastAsia="Calibri" w:hAnsi="Calibri"/>
          <w:b/>
          <w:bCs/>
          <w:i/>
          <w:iCs/>
          <w:color w:val="2E5A8C"/>
          <w:sz w:val="24"/>
          <w:szCs w:val="24"/>
        </w:rPr>
        <w:t xml:space="preserve">Abstract</w:t>
      </w:r>
    </w:p>
    <w:p>
      <w:pPr>
        <w:spacing w:after="200" w:line="276"/>
        <w:jc w:val="both"/>
      </w:pPr>
      <w:r>
        <w:rPr>
          <w:rFonts w:ascii="Calibri" w:cs="Calibri" w:eastAsia="Calibri" w:hAnsi="Calibri"/>
          <w:b w:val="false"/>
          <w:bCs w:val="false"/>
          <w:i w:val="false"/>
          <w:iCs w:val="false"/>
          <w:sz w:val="24"/>
          <w:szCs w:val="24"/>
        </w:rPr>
        <w:t xml:space="preserve">The management of common areas in residential complexes and buildings under the horizontal property regime requires coordination among residents, administrators and, in some cases, security staff. Spaces such as social halls, swimming pools, sports courts, BBQ areas and gyms are often managed through manual or scattered mechanisms (paper notebooks, phone calls, WhatsApp messages), which may cause schedule conflicts, difficulties in enforcing internal rules and a lack of traceability. This project aims to develop a mobile application for the management of common areas and residential services in horizontal properties in Barranquilla, Colombia, built on a modular and scalable architecture.</w:t>
      </w:r>
    </w:p>
    <w:p>
      <w:pPr>
        <w:spacing w:after="200" w:line="276"/>
        <w:jc w:val="both"/>
      </w:pPr>
      <w:r>
        <w:rPr>
          <w:rFonts w:ascii="Calibri" w:cs="Calibri" w:eastAsia="Calibri" w:hAnsi="Calibri"/>
          <w:b w:val="false"/>
          <w:bCs w:val="false"/>
          <w:i w:val="false"/>
          <w:iCs w:val="false"/>
          <w:sz w:val="24"/>
          <w:szCs w:val="24"/>
        </w:rPr>
        <w:t xml:space="preserve">This first phase delivers the common-area and booking module: role-based authentication (resident and administrator), a catalogue of areas with their own rules (opening hours, enabled days, maximum duration, minimum notice and booking limit per unit), availability queries, booking creation and cancellation, and administrative tools to create, edit, set under maintenance or delete areas and to review all bookings. The solution uses Flutter (Dart), a Node.js/Express/TypeScript REST API and a PostgreSQL database, where an exclusion constraint prevents overlapping confirmed bookings even under concurrent requests. All 48 automated functional checks (42 for the API and 6 for the automatic clean-up of bookings) passed. Complaints and requests, incident reports, announcements, push notifications, usability testing with users and iOS verification are planned for later phases.</w:t>
      </w:r>
    </w:p>
    <w:p>
      <w:pPr>
        <w:spacing w:after="200" w:line="276"/>
        <w:jc w:val="both"/>
      </w:pPr>
      <w:r>
        <w:rPr>
          <w:rFonts w:ascii="Calibri" w:cs="Calibri" w:eastAsia="Calibri" w:hAnsi="Calibri"/>
          <w:b w:val="false"/>
          <w:bCs w:val="false"/>
          <w:i/>
          <w:iCs/>
          <w:sz w:val="24"/>
          <w:szCs w:val="24"/>
        </w:rPr>
        <w:t xml:space="preserve">Keywords: horizontal property, common areas, bookings, mobile application, modular architecture, administrative management, digital transformation, user experience.</w:t>
      </w:r>
    </w:p>
    <w:p>
      <w:r>
        <w:br w:type="page"/>
      </w:r>
    </w:p>
    <w:p>
      <w:pPr>
        <w:pStyle w:val="Heading1"/>
        <w:pageBreakBefore/>
        <w:spacing w:after="240" w:before="240"/>
      </w:pPr>
      <w:r>
        <w:rPr>
          <w:rFonts w:ascii="Calibri" w:cs="Calibri" w:eastAsia="Calibri" w:hAnsi="Calibri"/>
          <w:b/>
          <w:bCs/>
          <w:color w:val="1F4E79"/>
          <w:sz w:val="30"/>
          <w:szCs w:val="30"/>
        </w:rPr>
        <w:t xml:space="preserve">Lista de Símbolos</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2600"/>
        <w:gridCol w:w="6426"/>
      </w:tblGrid>
      <w:tr>
        <w:trPr>
          <w:cantSplit/>
          <w:tblHeader/>
        </w:trPr>
        <w:tc>
          <w:tcPr>
            <w:tcW w:type="dxa" w:w="26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Símbolo / Sigla</w:t>
            </w:r>
          </w:p>
        </w:tc>
        <w:tc>
          <w:tcPr>
            <w:tcW w:type="dxa" w:w="64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Significado</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API</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Interfaz de Programación de Aplicaciones (Application Programming Interface)</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APK</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Paquete de aplicación de Android (Android Package)</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BD</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Base de Datos</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FCM</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Firebase Cloud Messaging, servicio de notificaciones push</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FK</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Llave Foránea (Foreign Key)</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HTTP / HTTPS</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Protocolo de transferencia de hipertexto (y su versión segura)</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IDE</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Entorno de Desarrollo Integrado</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JSON</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Notación de Objetos de JavaScript (JavaScript Object Notation)</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JWT</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Token Web JSON (JSON Web Token), usado para autenticación</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NIT</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Número de Identificación Tributaria</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OE</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Objetivo Específico</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PK</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Llave Primaria (Primary Key)</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PQRS</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Peticiones, Quejas, Reclamos y Sugerencias</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RDBMS</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Sistema de Gestión de Bases de Datos Relacionales</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REST</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Estilo arquitectónico de servicios web (Representational State Transfer)</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 / RNF</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Requisito Funcional / Requisito No Funcional</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Regla de Negocio</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SDK</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Kit de Desarrollo de Software (Software Development Kit)</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SQL</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Lenguaje de Consulta Estructurado (Structured Query Language)</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UI / UX</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Interfaz de Usuario / Experiencia de Usuario</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UML</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Lenguaje Unificado de Modelado (Unified Modeling Language)</w:t>
            </w:r>
          </w:p>
        </w:tc>
      </w:tr>
      <w:tr>
        <w:trPr>
          <w:cantSplit/>
        </w:trP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1..N</w:t>
            </w:r>
          </w:p>
        </w:tc>
        <w:tc>
          <w:tcPr>
            <w:tcW w:type="dxa" w:w="6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Cardinalidad de relación: uno a muchos</w:t>
            </w:r>
          </w:p>
        </w:tc>
      </w:tr>
    </w:tbl>
    <w:p>
      <w:r>
        <w:br w:type="page"/>
      </w:r>
    </w:p>
    <w:p>
      <w:pPr>
        <w:pStyle w:val="Heading1"/>
        <w:pageBreakBefore/>
        <w:spacing w:after="240" w:before="240"/>
      </w:pPr>
      <w:r>
        <w:rPr>
          <w:rFonts w:ascii="Calibri" w:cs="Calibri" w:eastAsia="Calibri" w:hAnsi="Calibri"/>
          <w:b/>
          <w:bCs/>
          <w:color w:val="1F4E79"/>
          <w:sz w:val="30"/>
          <w:szCs w:val="30"/>
        </w:rPr>
        <w:t xml:space="preserve">Lista de Figuras</w:t>
      </w:r>
    </w:p>
    <w:p>
      <w:pPr>
        <w:spacing w:after="200" w:line="276"/>
        <w:jc w:val="both"/>
      </w:pPr>
      <w:r>
        <w:rPr>
          <w:rFonts w:ascii="Calibri" w:cs="Calibri" w:eastAsia="Calibri" w:hAnsi="Calibri"/>
          <w:b w:val="false"/>
          <w:bCs w:val="false"/>
          <w:i/>
          <w:iCs/>
          <w:sz w:val="20"/>
          <w:szCs w:val="20"/>
        </w:rPr>
        <w:t xml:space="preserve">Nota: la numeración de página puede generarse automáticamente en Word con Referencias &gt; Insertar tabla de ilustraciones, una vez diagramada la versión final.</w:t>
      </w:r>
    </w:p>
    <w:p>
      <w:pPr>
        <w:spacing w:after="100" w:line="276"/>
        <w:jc w:val="left"/>
      </w:pPr>
      <w:r>
        <w:rPr>
          <w:rFonts w:ascii="Calibri" w:cs="Calibri" w:eastAsia="Calibri" w:hAnsi="Calibri"/>
          <w:b w:val="false"/>
          <w:bCs w:val="false"/>
          <w:i w:val="false"/>
          <w:iCs w:val="false"/>
          <w:sz w:val="24"/>
          <w:szCs w:val="24"/>
        </w:rPr>
        <w:t xml:space="preserve">Figura 1. Diagrama de casos de uso del sistema</w:t>
      </w:r>
    </w:p>
    <w:p>
      <w:pPr>
        <w:spacing w:after="100" w:line="276"/>
        <w:jc w:val="left"/>
      </w:pPr>
      <w:r>
        <w:rPr>
          <w:rFonts w:ascii="Calibri" w:cs="Calibri" w:eastAsia="Calibri" w:hAnsi="Calibri"/>
          <w:b w:val="false"/>
          <w:bCs w:val="false"/>
          <w:i w:val="false"/>
          <w:iCs w:val="false"/>
          <w:sz w:val="24"/>
          <w:szCs w:val="24"/>
        </w:rPr>
        <w:t xml:space="preserve">Figura 2. Modelo de dominio de la aplicación</w:t>
      </w:r>
    </w:p>
    <w:p>
      <w:pPr>
        <w:spacing w:after="100" w:line="276"/>
        <w:jc w:val="left"/>
      </w:pPr>
      <w:r>
        <w:rPr>
          <w:rFonts w:ascii="Calibri" w:cs="Calibri" w:eastAsia="Calibri" w:hAnsi="Calibri"/>
          <w:b w:val="false"/>
          <w:bCs w:val="false"/>
          <w:i w:val="false"/>
          <w:iCs w:val="false"/>
          <w:sz w:val="24"/>
          <w:szCs w:val="24"/>
        </w:rPr>
        <w:t xml:space="preserve">Figura 3. Modelo entidad-relación</w:t>
      </w:r>
    </w:p>
    <w:p>
      <w:pPr>
        <w:spacing w:after="100" w:line="276"/>
        <w:jc w:val="left"/>
      </w:pPr>
      <w:r>
        <w:rPr>
          <w:rFonts w:ascii="Calibri" w:cs="Calibri" w:eastAsia="Calibri" w:hAnsi="Calibri"/>
          <w:b w:val="false"/>
          <w:bCs w:val="false"/>
          <w:i w:val="false"/>
          <w:iCs w:val="false"/>
          <w:sz w:val="24"/>
          <w:szCs w:val="24"/>
        </w:rPr>
        <w:t xml:space="preserve">Figura 4. Diagrama de paquetes</w:t>
      </w:r>
    </w:p>
    <w:p>
      <w:pPr>
        <w:spacing w:after="100" w:line="276"/>
        <w:jc w:val="left"/>
      </w:pPr>
      <w:r>
        <w:rPr>
          <w:rFonts w:ascii="Calibri" w:cs="Calibri" w:eastAsia="Calibri" w:hAnsi="Calibri"/>
          <w:b w:val="false"/>
          <w:bCs w:val="false"/>
          <w:i w:val="false"/>
          <w:iCs w:val="false"/>
          <w:sz w:val="24"/>
          <w:szCs w:val="24"/>
        </w:rPr>
        <w:t xml:space="preserve">Figura 5. Diagrama de clases</w:t>
      </w:r>
    </w:p>
    <w:p>
      <w:pPr>
        <w:spacing w:after="100" w:line="276"/>
        <w:jc w:val="left"/>
      </w:pPr>
      <w:r>
        <w:rPr>
          <w:rFonts w:ascii="Calibri" w:cs="Calibri" w:eastAsia="Calibri" w:hAnsi="Calibri"/>
          <w:b w:val="false"/>
          <w:bCs w:val="false"/>
          <w:i w:val="false"/>
          <w:iCs w:val="false"/>
          <w:sz w:val="24"/>
          <w:szCs w:val="24"/>
        </w:rPr>
        <w:t xml:space="preserve">Figura 6. Diagrama de secuencia: reservar zona común</w:t>
      </w:r>
    </w:p>
    <w:p>
      <w:pPr>
        <w:spacing w:after="100" w:line="276"/>
        <w:jc w:val="left"/>
      </w:pPr>
      <w:r>
        <w:rPr>
          <w:rFonts w:ascii="Calibri" w:cs="Calibri" w:eastAsia="Calibri" w:hAnsi="Calibri"/>
          <w:b w:val="false"/>
          <w:bCs w:val="false"/>
          <w:i w:val="false"/>
          <w:iCs w:val="false"/>
          <w:sz w:val="24"/>
          <w:szCs w:val="24"/>
        </w:rPr>
        <w:t xml:space="preserve">Figura 7. Modelo relacional de la base de datos</w:t>
      </w:r>
    </w:p>
    <w:p>
      <w:pPr>
        <w:spacing w:after="100" w:line="276"/>
        <w:jc w:val="left"/>
      </w:pPr>
      <w:r>
        <w:rPr>
          <w:rFonts w:ascii="Calibri" w:cs="Calibri" w:eastAsia="Calibri" w:hAnsi="Calibri"/>
          <w:b w:val="false"/>
          <w:bCs w:val="false"/>
          <w:i w:val="false"/>
          <w:iCs w:val="false"/>
          <w:sz w:val="24"/>
          <w:szCs w:val="24"/>
        </w:rPr>
        <w:t xml:space="preserve">Figura 8. Diagrama de estados de la reserva y de la zona común</w:t>
      </w:r>
    </w:p>
    <w:p>
      <w:pPr>
        <w:spacing w:after="100" w:line="276"/>
        <w:jc w:val="left"/>
      </w:pPr>
      <w:r>
        <w:rPr>
          <w:rFonts w:ascii="Calibri" w:cs="Calibri" w:eastAsia="Calibri" w:hAnsi="Calibri"/>
          <w:b w:val="false"/>
          <w:bCs w:val="false"/>
          <w:i w:val="false"/>
          <w:iCs w:val="false"/>
          <w:sz w:val="24"/>
          <w:szCs w:val="24"/>
        </w:rPr>
        <w:t xml:space="preserve">Figura 9. Diagrama de componentes</w:t>
      </w:r>
    </w:p>
    <w:p>
      <w:pPr>
        <w:spacing w:after="100" w:line="276"/>
        <w:jc w:val="left"/>
      </w:pPr>
      <w:r>
        <w:rPr>
          <w:rFonts w:ascii="Calibri" w:cs="Calibri" w:eastAsia="Calibri" w:hAnsi="Calibri"/>
          <w:b w:val="false"/>
          <w:bCs w:val="false"/>
          <w:i w:val="false"/>
          <w:iCs w:val="false"/>
          <w:sz w:val="24"/>
          <w:szCs w:val="24"/>
        </w:rPr>
        <w:t xml:space="preserve">Figura 10. Diagrama de despliegue</w:t>
      </w:r>
    </w:p>
    <w:p>
      <w:pPr>
        <w:spacing w:after="100" w:line="276"/>
        <w:jc w:val="left"/>
      </w:pPr>
      <w:r>
        <w:rPr>
          <w:rFonts w:ascii="Calibri" w:cs="Calibri" w:eastAsia="Calibri" w:hAnsi="Calibri"/>
          <w:b w:val="false"/>
          <w:bCs w:val="false"/>
          <w:i w:val="false"/>
          <w:iCs w:val="false"/>
          <w:sz w:val="24"/>
          <w:szCs w:val="24"/>
        </w:rPr>
        <w:t xml:space="preserve">Figura 11. Pantalla de inicio de sesión</w:t>
      </w:r>
    </w:p>
    <w:p>
      <w:pPr>
        <w:spacing w:after="100" w:line="276"/>
        <w:jc w:val="left"/>
      </w:pPr>
      <w:r>
        <w:rPr>
          <w:rFonts w:ascii="Calibri" w:cs="Calibri" w:eastAsia="Calibri" w:hAnsi="Calibri"/>
          <w:b w:val="false"/>
          <w:bCs w:val="false"/>
          <w:i w:val="false"/>
          <w:iCs w:val="false"/>
          <w:sz w:val="24"/>
          <w:szCs w:val="24"/>
        </w:rPr>
        <w:t xml:space="preserve">Figura 12. Lista de zonas comunes (vista del residente)</w:t>
      </w:r>
    </w:p>
    <w:p>
      <w:pPr>
        <w:spacing w:after="100" w:line="276"/>
        <w:jc w:val="left"/>
      </w:pPr>
      <w:r>
        <w:rPr>
          <w:rFonts w:ascii="Calibri" w:cs="Calibri" w:eastAsia="Calibri" w:hAnsi="Calibri"/>
          <w:b w:val="false"/>
          <w:bCs w:val="false"/>
          <w:i w:val="false"/>
          <w:iCs w:val="false"/>
          <w:sz w:val="24"/>
          <w:szCs w:val="24"/>
        </w:rPr>
        <w:t xml:space="preserve">Figura 13. Selección de día, hora de inicio y duración</w:t>
      </w:r>
    </w:p>
    <w:p>
      <w:pPr>
        <w:spacing w:after="100" w:line="276"/>
        <w:jc w:val="left"/>
      </w:pPr>
      <w:r>
        <w:rPr>
          <w:rFonts w:ascii="Calibri" w:cs="Calibri" w:eastAsia="Calibri" w:hAnsi="Calibri"/>
          <w:b w:val="false"/>
          <w:bCs w:val="false"/>
          <w:i w:val="false"/>
          <w:iCs w:val="false"/>
          <w:sz w:val="24"/>
          <w:szCs w:val="24"/>
        </w:rPr>
        <w:t xml:space="preserve">Figura 14. Reserva confirmada en la pestaña Mis reservas</w:t>
      </w:r>
    </w:p>
    <w:p>
      <w:pPr>
        <w:spacing w:after="100" w:line="276"/>
        <w:jc w:val="left"/>
      </w:pPr>
      <w:r>
        <w:rPr>
          <w:rFonts w:ascii="Calibri" w:cs="Calibri" w:eastAsia="Calibri" w:hAnsi="Calibri"/>
          <w:b w:val="false"/>
          <w:bCs w:val="false"/>
          <w:i w:val="false"/>
          <w:iCs w:val="false"/>
          <w:sz w:val="24"/>
          <w:szCs w:val="24"/>
        </w:rPr>
        <w:t xml:space="preserve">Figura 15. Menú de opciones de una zona (administrador)</w:t>
      </w:r>
    </w:p>
    <w:p>
      <w:pPr>
        <w:spacing w:after="100" w:line="276"/>
        <w:jc w:val="left"/>
      </w:pPr>
      <w:r>
        <w:rPr>
          <w:rFonts w:ascii="Calibri" w:cs="Calibri" w:eastAsia="Calibri" w:hAnsi="Calibri"/>
          <w:b w:val="false"/>
          <w:bCs w:val="false"/>
          <w:i w:val="false"/>
          <w:iCs w:val="false"/>
          <w:sz w:val="24"/>
          <w:szCs w:val="24"/>
        </w:rPr>
        <w:t xml:space="preserve">Figura 16. Formulario de zona común y reglas de reserva</w:t>
      </w:r>
    </w:p>
    <w:p>
      <w:pPr>
        <w:spacing w:after="100" w:line="276"/>
        <w:jc w:val="left"/>
      </w:pPr>
      <w:r>
        <w:rPr>
          <w:rFonts w:ascii="Calibri" w:cs="Calibri" w:eastAsia="Calibri" w:hAnsi="Calibri"/>
          <w:b w:val="false"/>
          <w:bCs w:val="false"/>
          <w:i w:val="false"/>
          <w:iCs w:val="false"/>
          <w:sz w:val="24"/>
          <w:szCs w:val="24"/>
        </w:rPr>
        <w:t xml:space="preserve">Figura 17. Reservas del conjunto (administrador)</w:t>
      </w:r>
    </w:p>
    <w:p>
      <w:pPr>
        <w:spacing w:after="100" w:line="276"/>
        <w:jc w:val="left"/>
      </w:pPr>
      <w:r>
        <w:rPr>
          <w:rFonts w:ascii="Calibri" w:cs="Calibri" w:eastAsia="Calibri" w:hAnsi="Calibri"/>
          <w:b w:val="false"/>
          <w:bCs w:val="false"/>
          <w:i w:val="false"/>
          <w:iCs w:val="false"/>
          <w:sz w:val="24"/>
          <w:szCs w:val="24"/>
        </w:rPr>
        <w:t xml:space="preserve">Figura 18. Código: acceso a la API desde la aplicación</w:t>
      </w:r>
    </w:p>
    <w:p>
      <w:pPr>
        <w:spacing w:after="100" w:line="276"/>
        <w:jc w:val="left"/>
      </w:pPr>
      <w:r>
        <w:rPr>
          <w:rFonts w:ascii="Calibri" w:cs="Calibri" w:eastAsia="Calibri" w:hAnsi="Calibri"/>
          <w:b w:val="false"/>
          <w:bCs w:val="false"/>
          <w:i w:val="false"/>
          <w:iCs w:val="false"/>
          <w:sz w:val="24"/>
          <w:szCs w:val="24"/>
        </w:rPr>
        <w:t xml:space="preserve">Figura 19. Código: pantalla de reserva</w:t>
      </w:r>
    </w:p>
    <w:p>
      <w:pPr>
        <w:spacing w:after="100" w:line="276"/>
        <w:jc w:val="left"/>
      </w:pPr>
      <w:r>
        <w:rPr>
          <w:rFonts w:ascii="Calibri" w:cs="Calibri" w:eastAsia="Calibri" w:hAnsi="Calibri"/>
          <w:b w:val="false"/>
          <w:bCs w:val="false"/>
          <w:i w:val="false"/>
          <w:iCs w:val="false"/>
          <w:sz w:val="24"/>
          <w:szCs w:val="24"/>
        </w:rPr>
        <w:t xml:space="preserve">Figura 20. Código: validación de las reglas de negocio en el servidor</w:t>
      </w:r>
    </w:p>
    <w:p>
      <w:pPr>
        <w:spacing w:after="100" w:line="276"/>
        <w:jc w:val="left"/>
      </w:pPr>
      <w:r>
        <w:rPr>
          <w:rFonts w:ascii="Calibri" w:cs="Calibri" w:eastAsia="Calibri" w:hAnsi="Calibri"/>
          <w:b w:val="false"/>
          <w:bCs w:val="false"/>
          <w:i w:val="false"/>
          <w:iCs w:val="false"/>
          <w:sz w:val="24"/>
          <w:szCs w:val="24"/>
        </w:rPr>
        <w:t xml:space="preserve">Figura 21. Código: restricción que impide reservas solapadas</w:t>
      </w:r>
    </w:p>
    <w:p>
      <w:pPr>
        <w:spacing w:after="100" w:line="276"/>
        <w:jc w:val="left"/>
      </w:pPr>
      <w:r>
        <w:rPr>
          <w:rFonts w:ascii="Calibri" w:cs="Calibri" w:eastAsia="Calibri" w:hAnsi="Calibri"/>
          <w:b w:val="false"/>
          <w:bCs w:val="false"/>
          <w:i w:val="false"/>
          <w:iCs w:val="false"/>
          <w:sz w:val="24"/>
          <w:szCs w:val="24"/>
        </w:rPr>
        <w:t xml:space="preserve">Figura 22. Código: eliminación lógica de zonas</w:t>
      </w:r>
    </w:p>
    <w:p>
      <w:pPr>
        <w:spacing w:after="100" w:line="276"/>
        <w:jc w:val="left"/>
      </w:pPr>
      <w:r>
        <w:rPr>
          <w:rFonts w:ascii="Calibri" w:cs="Calibri" w:eastAsia="Calibri" w:hAnsi="Calibri"/>
          <w:b w:val="false"/>
          <w:bCs w:val="false"/>
          <w:i w:val="false"/>
          <w:iCs w:val="false"/>
          <w:sz w:val="24"/>
          <w:szCs w:val="24"/>
        </w:rPr>
        <w:t xml:space="preserve">Figura 23. Resultado de la ejecución de las pruebas automatizadas</w:t>
      </w:r>
    </w:p>
    <w:p>
      <w:r>
        <w:br w:type="page"/>
      </w:r>
    </w:p>
    <w:p>
      <w:pPr>
        <w:pStyle w:val="Heading1"/>
        <w:pageBreakBefore/>
        <w:spacing w:after="240" w:before="240"/>
      </w:pPr>
      <w:r>
        <w:rPr>
          <w:rFonts w:ascii="Calibri" w:cs="Calibri" w:eastAsia="Calibri" w:hAnsi="Calibri"/>
          <w:b/>
          <w:bCs/>
          <w:color w:val="1F4E79"/>
          <w:sz w:val="30"/>
          <w:szCs w:val="30"/>
        </w:rPr>
        <w:t xml:space="preserve">Lista de Tablas</w:t>
      </w:r>
    </w:p>
    <w:p>
      <w:pPr>
        <w:spacing w:after="200" w:line="276"/>
        <w:jc w:val="both"/>
      </w:pPr>
      <w:r>
        <w:rPr>
          <w:rFonts w:ascii="Calibri" w:cs="Calibri" w:eastAsia="Calibri" w:hAnsi="Calibri"/>
          <w:b w:val="false"/>
          <w:bCs w:val="false"/>
          <w:i/>
          <w:iCs/>
          <w:sz w:val="20"/>
          <w:szCs w:val="20"/>
        </w:rPr>
        <w:t xml:space="preserve">Nota: la numeración de página puede generarse automáticamente en Word con Referencias &gt; Insertar tabla de ilustraciones, una vez diagramada la versión final.</w:t>
      </w:r>
    </w:p>
    <w:p>
      <w:pPr>
        <w:spacing w:after="100" w:line="276"/>
        <w:jc w:val="left"/>
      </w:pPr>
      <w:r>
        <w:rPr>
          <w:rFonts w:ascii="Calibri" w:cs="Calibri" w:eastAsia="Calibri" w:hAnsi="Calibri"/>
          <w:b w:val="false"/>
          <w:bCs w:val="false"/>
          <w:i w:val="false"/>
          <w:iCs w:val="false"/>
          <w:sz w:val="24"/>
          <w:szCs w:val="24"/>
        </w:rPr>
        <w:t xml:space="preserve">Tabla 1. Referentes comerciales y funcionalidades verificables en sus fuentes públicas</w:t>
      </w:r>
    </w:p>
    <w:p>
      <w:pPr>
        <w:spacing w:after="100" w:line="276"/>
        <w:jc w:val="left"/>
      </w:pPr>
      <w:r>
        <w:rPr>
          <w:rFonts w:ascii="Calibri" w:cs="Calibri" w:eastAsia="Calibri" w:hAnsi="Calibri"/>
          <w:b w:val="false"/>
          <w:bCs w:val="false"/>
          <w:i w:val="false"/>
          <w:iCs w:val="false"/>
          <w:sz w:val="24"/>
          <w:szCs w:val="24"/>
        </w:rPr>
        <w:t xml:space="preserve">Tabla 2. Fases del desarrollo y objetivos específicos relacionados</w:t>
      </w:r>
    </w:p>
    <w:p>
      <w:pPr>
        <w:spacing w:after="100" w:line="276"/>
        <w:jc w:val="left"/>
      </w:pPr>
      <w:r>
        <w:rPr>
          <w:rFonts w:ascii="Calibri" w:cs="Calibri" w:eastAsia="Calibri" w:hAnsi="Calibri"/>
          <w:b w:val="false"/>
          <w:bCs w:val="false"/>
          <w:i w:val="false"/>
          <w:iCs w:val="false"/>
          <w:sz w:val="24"/>
          <w:szCs w:val="24"/>
        </w:rPr>
        <w:t xml:space="preserve">Tabla 3. Herramientas y tecnologías del proyecto</w:t>
      </w:r>
    </w:p>
    <w:p>
      <w:pPr>
        <w:spacing w:after="100" w:line="276"/>
        <w:jc w:val="left"/>
      </w:pPr>
      <w:r>
        <w:rPr>
          <w:rFonts w:ascii="Calibri" w:cs="Calibri" w:eastAsia="Calibri" w:hAnsi="Calibri"/>
          <w:b w:val="false"/>
          <w:bCs w:val="false"/>
          <w:i w:val="false"/>
          <w:iCs w:val="false"/>
          <w:sz w:val="24"/>
          <w:szCs w:val="24"/>
        </w:rPr>
        <w:t xml:space="preserve">Tabla 4. Requisitos funcionales y estado de implementación</w:t>
      </w:r>
    </w:p>
    <w:p>
      <w:pPr>
        <w:spacing w:after="100" w:line="276"/>
        <w:jc w:val="left"/>
      </w:pPr>
      <w:r>
        <w:rPr>
          <w:rFonts w:ascii="Calibri" w:cs="Calibri" w:eastAsia="Calibri" w:hAnsi="Calibri"/>
          <w:b w:val="false"/>
          <w:bCs w:val="false"/>
          <w:i w:val="false"/>
          <w:iCs w:val="false"/>
          <w:sz w:val="24"/>
          <w:szCs w:val="24"/>
        </w:rPr>
        <w:t xml:space="preserve">Tabla 5. Requisitos no funcionales y estado de verificación</w:t>
      </w:r>
    </w:p>
    <w:p>
      <w:pPr>
        <w:spacing w:after="100" w:line="276"/>
        <w:jc w:val="left"/>
      </w:pPr>
      <w:r>
        <w:rPr>
          <w:rFonts w:ascii="Calibri" w:cs="Calibri" w:eastAsia="Calibri" w:hAnsi="Calibri"/>
          <w:b w:val="false"/>
          <w:bCs w:val="false"/>
          <w:i w:val="false"/>
          <w:iCs w:val="false"/>
          <w:sz w:val="24"/>
          <w:szCs w:val="24"/>
        </w:rPr>
        <w:t xml:space="preserve">Tabla 6. Guía del caso de uso Reservar zona común</w:t>
      </w:r>
    </w:p>
    <w:p>
      <w:pPr>
        <w:spacing w:after="100" w:line="276"/>
        <w:jc w:val="left"/>
      </w:pPr>
      <w:r>
        <w:rPr>
          <w:rFonts w:ascii="Calibri" w:cs="Calibri" w:eastAsia="Calibri" w:hAnsi="Calibri"/>
          <w:b w:val="false"/>
          <w:bCs w:val="false"/>
          <w:i w:val="false"/>
          <w:iCs w:val="false"/>
          <w:sz w:val="24"/>
          <w:szCs w:val="24"/>
        </w:rPr>
        <w:t xml:space="preserve">Tabla 7. Guía del caso de uso Gestionar zonas comunes</w:t>
      </w:r>
    </w:p>
    <w:p>
      <w:pPr>
        <w:spacing w:after="100" w:line="276"/>
        <w:jc w:val="left"/>
      </w:pPr>
      <w:r>
        <w:rPr>
          <w:rFonts w:ascii="Calibri" w:cs="Calibri" w:eastAsia="Calibri" w:hAnsi="Calibri"/>
          <w:b w:val="false"/>
          <w:bCs w:val="false"/>
          <w:i w:val="false"/>
          <w:iCs w:val="false"/>
          <w:sz w:val="24"/>
          <w:szCs w:val="24"/>
        </w:rPr>
        <w:t xml:space="preserve">Tabla 8. Diccionario de datos de las tablas utilizadas</w:t>
      </w:r>
    </w:p>
    <w:p>
      <w:pPr>
        <w:spacing w:after="100" w:line="276"/>
        <w:jc w:val="left"/>
      </w:pPr>
      <w:r>
        <w:rPr>
          <w:rFonts w:ascii="Calibri" w:cs="Calibri" w:eastAsia="Calibri" w:hAnsi="Calibri"/>
          <w:b w:val="false"/>
          <w:bCs w:val="false"/>
          <w:i w:val="false"/>
          <w:iCs w:val="false"/>
          <w:sz w:val="24"/>
          <w:szCs w:val="24"/>
        </w:rPr>
        <w:t xml:space="preserve">Tabla 9. Endpoints de la API REST</w:t>
      </w:r>
    </w:p>
    <w:p>
      <w:pPr>
        <w:spacing w:after="100" w:line="276"/>
        <w:jc w:val="left"/>
      </w:pPr>
      <w:r>
        <w:rPr>
          <w:rFonts w:ascii="Calibri" w:cs="Calibri" w:eastAsia="Calibri" w:hAnsi="Calibri"/>
          <w:b w:val="false"/>
          <w:bCs w:val="false"/>
          <w:i w:val="false"/>
          <w:iCs w:val="false"/>
          <w:sz w:val="24"/>
          <w:szCs w:val="24"/>
        </w:rPr>
        <w:t xml:space="preserve">Tabla 10. Reglas de negocio implementadas</w:t>
      </w:r>
    </w:p>
    <w:p>
      <w:pPr>
        <w:spacing w:after="100" w:line="276"/>
        <w:jc w:val="left"/>
      </w:pPr>
      <w:r>
        <w:rPr>
          <w:rFonts w:ascii="Calibri" w:cs="Calibri" w:eastAsia="Calibri" w:hAnsi="Calibri"/>
          <w:b w:val="false"/>
          <w:bCs w:val="false"/>
          <w:i w:val="false"/>
          <w:iCs w:val="false"/>
          <w:sz w:val="24"/>
          <w:szCs w:val="24"/>
        </w:rPr>
        <w:t xml:space="preserve">Tabla 11. Evidencia secundaria sobre propiedad horizontal y convivencia</w:t>
      </w:r>
    </w:p>
    <w:p>
      <w:pPr>
        <w:spacing w:after="100" w:line="276"/>
        <w:jc w:val="left"/>
      </w:pPr>
      <w:r>
        <w:rPr>
          <w:rFonts w:ascii="Calibri" w:cs="Calibri" w:eastAsia="Calibri" w:hAnsi="Calibri"/>
          <w:b w:val="false"/>
          <w:bCs w:val="false"/>
          <w:i w:val="false"/>
          <w:iCs w:val="false"/>
          <w:sz w:val="24"/>
          <w:szCs w:val="24"/>
        </w:rPr>
        <w:t xml:space="preserve">Tabla 12. Módulos previstos y trabajo restante</w:t>
      </w:r>
    </w:p>
    <w:p>
      <w:pPr>
        <w:spacing w:after="100" w:line="276"/>
        <w:jc w:val="left"/>
      </w:pPr>
      <w:r>
        <w:rPr>
          <w:rFonts w:ascii="Calibri" w:cs="Calibri" w:eastAsia="Calibri" w:hAnsi="Calibri"/>
          <w:b w:val="false"/>
          <w:bCs w:val="false"/>
          <w:i w:val="false"/>
          <w:iCs w:val="false"/>
          <w:sz w:val="24"/>
          <w:szCs w:val="24"/>
        </w:rPr>
        <w:t xml:space="preserve">Tabla 13. Estado de cumplimiento de los objetivos específicos</w:t>
      </w:r>
    </w:p>
    <w:p>
      <w:pPr>
        <w:spacing w:after="100" w:line="276"/>
        <w:jc w:val="left"/>
      </w:pPr>
      <w:r>
        <w:rPr>
          <w:rFonts w:ascii="Calibri" w:cs="Calibri" w:eastAsia="Calibri" w:hAnsi="Calibri"/>
          <w:b w:val="false"/>
          <w:bCs w:val="false"/>
          <w:i w:val="false"/>
          <w:iCs w:val="false"/>
          <w:sz w:val="24"/>
          <w:szCs w:val="24"/>
        </w:rPr>
        <w:t xml:space="preserve">Tabla 14. Resultados de las pruebas funcionales automatizadas</w:t>
      </w:r>
    </w:p>
    <w:p>
      <w:pPr>
        <w:spacing w:after="100" w:line="276"/>
        <w:jc w:val="left"/>
      </w:pPr>
      <w:r>
        <w:rPr>
          <w:rFonts w:ascii="Calibri" w:cs="Calibri" w:eastAsia="Calibri" w:hAnsi="Calibri"/>
          <w:b w:val="false"/>
          <w:bCs w:val="false"/>
          <w:i w:val="false"/>
          <w:iCs w:val="false"/>
          <w:sz w:val="24"/>
          <w:szCs w:val="24"/>
        </w:rPr>
        <w:t xml:space="preserve">Tabla 15. Resultados de las pruebas manuales en el emulador Android</w:t>
      </w:r>
    </w:p>
    <w:p>
      <w:pPr>
        <w:spacing w:after="100" w:line="276"/>
        <w:jc w:val="left"/>
      </w:pPr>
      <w:r>
        <w:rPr>
          <w:rFonts w:ascii="Calibri" w:cs="Calibri" w:eastAsia="Calibri" w:hAnsi="Calibri"/>
          <w:b w:val="false"/>
          <w:bCs w:val="false"/>
          <w:i w:val="false"/>
          <w:iCs w:val="false"/>
          <w:sz w:val="24"/>
          <w:szCs w:val="24"/>
        </w:rPr>
        <w:t xml:space="preserve">Tabla 16. Variables de entorno del servidor (archivo .env)</w:t>
      </w:r>
    </w:p>
    <w:p>
      <w:r>
        <w:br w:type="page"/>
      </w:r>
    </w:p>
    <w:p>
      <w:pPr>
        <w:pStyle w:val="Heading1"/>
        <w:pageBreakBefore/>
        <w:spacing w:after="240" w:before="240"/>
      </w:pPr>
      <w:r>
        <w:rPr>
          <w:rFonts w:ascii="Calibri" w:cs="Calibri" w:eastAsia="Calibri" w:hAnsi="Calibri"/>
          <w:b/>
          <w:bCs/>
          <w:color w:val="1F4E79"/>
          <w:sz w:val="30"/>
          <w:szCs w:val="30"/>
        </w:rPr>
        <w:t xml:space="preserve">1. Introducción</w:t>
      </w:r>
    </w:p>
    <w:p>
      <w:pPr>
        <w:spacing w:after="200" w:line="276"/>
        <w:jc w:val="both"/>
      </w:pPr>
      <w:r>
        <w:rPr>
          <w:rFonts w:ascii="Calibri" w:cs="Calibri" w:eastAsia="Calibri" w:hAnsi="Calibri"/>
          <w:b w:val="false"/>
          <w:bCs w:val="false"/>
          <w:i w:val="false"/>
          <w:iCs w:val="false"/>
          <w:sz w:val="24"/>
          <w:szCs w:val="24"/>
        </w:rPr>
        <w:t xml:space="preserve">La gestión de las zonas comunes y de los servicios residenciales en las propiedades horizontales puede presentar dificultades relacionadas con la reserva de espacios, el seguimiento de solicitudes, el reporte de incidencias y la comunicación entre residentes y administración. El uso de medios tradicionales y de canales dispersos puede generar conflictos, pérdida de información y dificultades para realizar un seguimiento adecuado de estos procesos.</w:t>
      </w:r>
    </w:p>
    <w:p>
      <w:pPr>
        <w:spacing w:after="200" w:line="276"/>
        <w:jc w:val="both"/>
      </w:pPr>
      <w:r>
        <w:rPr>
          <w:rFonts w:ascii="Calibri" w:cs="Calibri" w:eastAsia="Calibri" w:hAnsi="Calibri"/>
          <w:b w:val="false"/>
          <w:bCs w:val="false"/>
          <w:i w:val="false"/>
          <w:iCs w:val="false"/>
          <w:sz w:val="24"/>
          <w:szCs w:val="24"/>
        </w:rPr>
        <w:t xml:space="preserve">En respuesta, este proyecto propone el desarrollo de una aplicación móvil para la gestión integral de zonas comunes y servicios residenciales en propiedades horizontales de Barranquilla, con una arquitectura modular que permite incorporar funcionalidades de forma progresiva. En esta primera fase se implementó el módulo de gestión de zonas comunes y reservas, que es el proceso más frecuente y de mayor impacto sobre la convivencia. Las demás funcionalidades contempladas en el diseño —PQRS, reporte de incidencias, comunicaciones y notificaciones— se documentan como fases futuras.</w:t>
      </w:r>
    </w:p>
    <w:p>
      <w:pPr>
        <w:spacing w:after="200" w:line="276"/>
        <w:jc w:val="both"/>
      </w:pPr>
      <w:r>
        <w:rPr>
          <w:rFonts w:ascii="Calibri" w:cs="Calibri" w:eastAsia="Calibri" w:hAnsi="Calibri"/>
          <w:b w:val="false"/>
          <w:bCs w:val="false"/>
          <w:i w:val="false"/>
          <w:iCs w:val="false"/>
          <w:sz w:val="24"/>
          <w:szCs w:val="24"/>
        </w:rPr>
        <w:t xml:space="preserve">El documento sigue la estructura de la guía de trabajo de grado. Presenta primero la descripción y formulación del problema, la justificación, el estado del arte y el marco teórico (capítulo 1); los objetivos (capítulo 2); la metodología (capítulo 3); y el modelado del software, que comprende los requisitos, los artefactos de análisis y de diseño, el diccionario de datos, la especificación de la API y las reglas de negocio (capítulo 4). Después se exponen los resultados y su análisis (capítulo 5), el reporte de pruebas (capítulo 6) y las conclusiones y recomendaciones (capítulo 7). Los anexos incluyen los manuales de usuario y del sistema y los instrumentos de recolección de información.</w:t>
      </w:r>
    </w:p>
    <w:p>
      <w:pPr>
        <w:pStyle w:val="Heading2"/>
        <w:keepNext/>
        <w:spacing w:after="160" w:before="240"/>
      </w:pPr>
      <w:r>
        <w:rPr>
          <w:rFonts w:ascii="Calibri" w:cs="Calibri" w:eastAsia="Calibri" w:hAnsi="Calibri"/>
          <w:b/>
          <w:bCs/>
          <w:color w:val="2E5A8C"/>
          <w:sz w:val="27"/>
          <w:szCs w:val="27"/>
        </w:rPr>
        <w:t xml:space="preserve">1.1 Descripción y Formulación del Problema</w:t>
      </w:r>
    </w:p>
    <w:p>
      <w:pPr>
        <w:pStyle w:val="Heading3"/>
        <w:keepNext/>
        <w:spacing w:after="140" w:before="200"/>
      </w:pPr>
      <w:r>
        <w:rPr>
          <w:rFonts w:ascii="Calibri" w:cs="Calibri" w:eastAsia="Calibri" w:hAnsi="Calibri"/>
          <w:b/>
          <w:bCs/>
          <w:i/>
          <w:iCs/>
          <w:color w:val="2E5A8C"/>
          <w:sz w:val="24"/>
          <w:szCs w:val="24"/>
        </w:rPr>
        <w:t xml:space="preserve">Contexto de la problemática</w:t>
      </w:r>
    </w:p>
    <w:p>
      <w:pPr>
        <w:spacing w:after="200" w:line="276"/>
        <w:jc w:val="both"/>
      </w:pPr>
      <w:r>
        <w:rPr>
          <w:rFonts w:ascii="Calibri" w:cs="Calibri" w:eastAsia="Calibri" w:hAnsi="Calibri"/>
          <w:b w:val="false"/>
          <w:bCs w:val="false"/>
          <w:i w:val="false"/>
          <w:iCs w:val="false"/>
          <w:sz w:val="24"/>
          <w:szCs w:val="24"/>
        </w:rPr>
        <w:t xml:space="preserve">La propiedad horizontal comprende conjuntos residenciales y edificios en los que diferentes personas comparten espacios, servicios y recursos de uso común. Entre estos se encuentran salones sociales, piscinas, canchas deportivas, zonas de BBQ, gimnasios y otras áreas que requieren una adecuada organización para garantizar su disponibilidad y su correcto uso. La administración de estos espacios es una actividad central para mantener una convivencia organizada y facilitar el cumplimiento de las normas establecidas.</w:t>
      </w:r>
    </w:p>
    <w:p>
      <w:pPr>
        <w:spacing w:after="200" w:line="276"/>
        <w:jc w:val="both"/>
      </w:pPr>
      <w:r>
        <w:rPr>
          <w:rFonts w:ascii="Calibri" w:cs="Calibri" w:eastAsia="Calibri" w:hAnsi="Calibri"/>
          <w:b w:val="false"/>
          <w:bCs w:val="false"/>
          <w:i w:val="false"/>
          <w:iCs w:val="false"/>
          <w:sz w:val="24"/>
          <w:szCs w:val="24"/>
        </w:rPr>
        <w:t xml:space="preserve">La magnitud del fenómeno es considerable. Según cifras de Fedelonjas presentadas en la IV Mesa Empresarial de Administradores de Propiedad Horizontal, el 47,88 % de las viviendas urbanas de Colombia, cerca de 6,7 millones de unidades, se encuentra bajo este régimen, y en Barranquilla y Cartagena la proporción asciende al 61,2 % (Portafolio, 2026). En consecuencia, la mayoría de los hogares urbanos de Barranquilla depende de algún esquema de administración de bienes y zonas comunes.</w:t>
      </w:r>
    </w:p>
    <w:p>
      <w:pPr>
        <w:spacing w:after="200" w:line="276"/>
        <w:jc w:val="both"/>
      </w:pPr>
      <w:r>
        <w:rPr>
          <w:rFonts w:ascii="Calibri" w:cs="Calibri" w:eastAsia="Calibri" w:hAnsi="Calibri"/>
          <w:b w:val="false"/>
          <w:bCs w:val="false"/>
          <w:i w:val="false"/>
          <w:iCs w:val="false"/>
          <w:sz w:val="24"/>
          <w:szCs w:val="24"/>
        </w:rPr>
        <w:t xml:space="preserve">En las propiedades horizontales de Barranquilla, la gestión de estos espacios puede apoyarse en mecanismos tradicionales como registros físicos, llamadas telefónicas, mensajes de WhatsApp y comunicación directa con la administración o la portería. Estos mecanismos permiten atender las solicitudes de los residentes, pero pueden dificultar la centralización de la información y el seguimiento de los procesos relacionados con las zonas comunes.</w:t>
      </w:r>
    </w:p>
    <w:p>
      <w:pPr>
        <w:pStyle w:val="Heading3"/>
        <w:keepNext/>
        <w:spacing w:after="140" w:before="200"/>
      </w:pPr>
      <w:r>
        <w:rPr>
          <w:rFonts w:ascii="Calibri" w:cs="Calibri" w:eastAsia="Calibri" w:hAnsi="Calibri"/>
          <w:b/>
          <w:bCs/>
          <w:i/>
          <w:iCs/>
          <w:color w:val="2E5A8C"/>
          <w:sz w:val="24"/>
          <w:szCs w:val="24"/>
        </w:rPr>
        <w:t xml:space="preserve">Síntomas de la problemática</w:t>
      </w:r>
    </w:p>
    <w:p>
      <w:pPr>
        <w:spacing w:after="200" w:line="276"/>
        <w:jc w:val="both"/>
      </w:pPr>
      <w:r>
        <w:rPr>
          <w:rFonts w:ascii="Calibri" w:cs="Calibri" w:eastAsia="Calibri" w:hAnsi="Calibri"/>
          <w:b w:val="false"/>
          <w:bCs w:val="false"/>
          <w:i w:val="false"/>
          <w:iCs w:val="false"/>
          <w:sz w:val="24"/>
          <w:szCs w:val="24"/>
        </w:rPr>
        <w:t xml:space="preserve">Entre las principales situaciones que pueden presentarse se encuentran la dificultad para conocer en tiempo real la disponibilidad de una zona común, la posibilidad de generar reservas que coincidan en horarios, la pérdida o dispersión de información, las dificultades para dar seguimiento a solicitudes y la falta de un historial centralizado de las actividades realizadas.</w:t>
      </w:r>
    </w:p>
    <w:p>
      <w:pPr>
        <w:spacing w:after="200" w:line="276"/>
        <w:jc w:val="both"/>
      </w:pPr>
      <w:r>
        <w:rPr>
          <w:rFonts w:ascii="Calibri" w:cs="Calibri" w:eastAsia="Calibri" w:hAnsi="Calibri"/>
          <w:b w:val="false"/>
          <w:bCs w:val="false"/>
          <w:i w:val="false"/>
          <w:iCs w:val="false"/>
          <w:sz w:val="24"/>
          <w:szCs w:val="24"/>
        </w:rPr>
        <w:t xml:space="preserve">Cuando las comunicaciones se realizan por diferentes canales, los residentes pueden tener dificultades para conocer cambios en las condiciones de uso de una zona o para consultar el estado de una solicitud. Para la administración, esta dispersión puede dificultar el control de las reservas y la conservación de registros históricos.</w:t>
      </w:r>
    </w:p>
    <w:p>
      <w:pPr>
        <w:pStyle w:val="Heading3"/>
        <w:keepNext/>
        <w:spacing w:after="140" w:before="200"/>
      </w:pPr>
      <w:r>
        <w:rPr>
          <w:rFonts w:ascii="Calibri" w:cs="Calibri" w:eastAsia="Calibri" w:hAnsi="Calibri"/>
          <w:b/>
          <w:bCs/>
          <w:i/>
          <w:iCs/>
          <w:color w:val="2E5A8C"/>
          <w:sz w:val="24"/>
          <w:szCs w:val="24"/>
        </w:rPr>
        <w:t xml:space="preserve">Causas</w:t>
      </w:r>
    </w:p>
    <w:p>
      <w:pPr>
        <w:spacing w:after="200" w:line="276"/>
        <w:jc w:val="both"/>
      </w:pPr>
      <w:r>
        <w:rPr>
          <w:rFonts w:ascii="Calibri" w:cs="Calibri" w:eastAsia="Calibri" w:hAnsi="Calibri"/>
          <w:b w:val="false"/>
          <w:bCs w:val="false"/>
          <w:i w:val="false"/>
          <w:iCs w:val="false"/>
          <w:sz w:val="24"/>
          <w:szCs w:val="24"/>
        </w:rPr>
        <w:t xml:space="preserve">Estas situaciones están relacionadas principalmente con la utilización de mecanismos manuales y canales de comunicación no centralizados. El uso de cuadernos, registros físicos, llamadas y mensajes separados puede ocasionar que la información se encuentre distribuida en diferentes lugares y no exista un sistema único para consultarla y gestionarla. A ello se suma la ausencia de herramientas que automaticen la consulta de disponibilidad, el registro de reservas, la aplicación de reglas de uso y el envío de notificaciones.</w:t>
      </w:r>
    </w:p>
    <w:p>
      <w:pPr>
        <w:spacing w:after="200" w:line="276"/>
        <w:jc w:val="both"/>
      </w:pPr>
      <w:r>
        <w:rPr>
          <w:rFonts w:ascii="Calibri" w:cs="Calibri" w:eastAsia="Calibri" w:hAnsi="Calibri"/>
          <w:b w:val="false"/>
          <w:bCs w:val="false"/>
          <w:i w:val="false"/>
          <w:iCs w:val="false"/>
          <w:sz w:val="24"/>
          <w:szCs w:val="24"/>
        </w:rPr>
        <w:t xml:space="preserve">Otra causa es el desconocimiento de las reglas de uso por parte de los residentes. En 170 entrevistas realizadas en un conjunto residencial del norte de Bogotá, el 46 % de las personas manifestó no haber leído nunca el manual de convivencia, el 42 % dijo conocerlo y el 12 % respondió "más o menos" (Remolina Ramírez, 2021). Cuando las reglas dependen de que cada residente las recuerde, su aplicación requiere intervención manual de la administración; una herramienta que las valide automáticamente al reservar reduce esa dependencia.</w:t>
      </w:r>
    </w:p>
    <w:p>
      <w:pPr>
        <w:pStyle w:val="Heading3"/>
        <w:keepNext/>
        <w:spacing w:after="140" w:before="200"/>
      </w:pPr>
      <w:r>
        <w:rPr>
          <w:rFonts w:ascii="Calibri" w:cs="Calibri" w:eastAsia="Calibri" w:hAnsi="Calibri"/>
          <w:b/>
          <w:bCs/>
          <w:i/>
          <w:iCs/>
          <w:color w:val="2E5A8C"/>
          <w:sz w:val="24"/>
          <w:szCs w:val="24"/>
        </w:rPr>
        <w:t xml:space="preserve">Consecuencias</w:t>
      </w:r>
    </w:p>
    <w:p>
      <w:pPr>
        <w:spacing w:after="200" w:line="276"/>
        <w:jc w:val="both"/>
      </w:pPr>
      <w:r>
        <w:rPr>
          <w:rFonts w:ascii="Calibri" w:cs="Calibri" w:eastAsia="Calibri" w:hAnsi="Calibri"/>
          <w:b w:val="false"/>
          <w:bCs w:val="false"/>
          <w:i w:val="false"/>
          <w:iCs w:val="false"/>
          <w:sz w:val="24"/>
          <w:szCs w:val="24"/>
        </w:rPr>
        <w:t xml:space="preserve">Como consecuencia, pueden presentarse conflictos entre residentes por el uso o la reserva de espacios, dificultades para verificar la información registrada y una mayor carga operativa para el personal encargado de la administración. En Bogotá, un análisis del Instituto Distrital de la Participación y Acción Comunal (Idpac) sobre 281 personas que presentaron quejas entre enero y junio de 2018 encontró que el 25 % se relacionaba con el administrador y el 12 % con el manual de convivencia (El Tiempo, 2018). La ausencia de trazabilidad también dificulta consultar antecedentes y generar información histórica que apoye las decisiones administrativas.</w:t>
      </w:r>
    </w:p>
    <w:p>
      <w:pPr>
        <w:pStyle w:val="Heading3"/>
        <w:keepNext/>
        <w:spacing w:after="140" w:before="200"/>
      </w:pPr>
      <w:r>
        <w:rPr>
          <w:rFonts w:ascii="Calibri" w:cs="Calibri" w:eastAsia="Calibri" w:hAnsi="Calibri"/>
          <w:b/>
          <w:bCs/>
          <w:i/>
          <w:iCs/>
          <w:color w:val="2E5A8C"/>
          <w:sz w:val="24"/>
          <w:szCs w:val="24"/>
        </w:rPr>
        <w:t xml:space="preserve">Población afectada</w:t>
      </w:r>
    </w:p>
    <w:p>
      <w:pPr>
        <w:spacing w:after="200" w:line="276"/>
        <w:jc w:val="both"/>
      </w:pPr>
      <w:r>
        <w:rPr>
          <w:rFonts w:ascii="Calibri" w:cs="Calibri" w:eastAsia="Calibri" w:hAnsi="Calibri"/>
          <w:b w:val="false"/>
          <w:bCs w:val="false"/>
          <w:i w:val="false"/>
          <w:iCs w:val="false"/>
          <w:sz w:val="24"/>
          <w:szCs w:val="24"/>
        </w:rPr>
        <w:t xml:space="preserve">La problemática involucra principalmente a los residentes de conjuntos y edificios sometidos al régimen de propiedad horizontal, que utilizan las zonas comunes, realizan reservas y requieren información de la administración. También afecta a los administradores y demás responsables de la gestión, que deben atender solicitudes, controlar reservas, administrar zonas y reglas de uso y mantener los registros correspondientes. Aunque las dificultades se presentan en procesos administrativos, sus efectos alcanzan tanto a quienes administran estos recursos como a quienes los usan.</w:t>
      </w:r>
    </w:p>
    <w:p>
      <w:pPr>
        <w:pStyle w:val="Heading3"/>
        <w:keepNext/>
        <w:spacing w:after="140" w:before="200"/>
      </w:pPr>
      <w:r>
        <w:rPr>
          <w:rFonts w:ascii="Calibri" w:cs="Calibri" w:eastAsia="Calibri" w:hAnsi="Calibri"/>
          <w:b/>
          <w:bCs/>
          <w:i/>
          <w:iCs/>
          <w:color w:val="2E5A8C"/>
          <w:sz w:val="24"/>
          <w:szCs w:val="24"/>
        </w:rPr>
        <w:t xml:space="preserve">Problema central</w:t>
      </w:r>
    </w:p>
    <w:p>
      <w:pPr>
        <w:spacing w:after="200" w:line="276"/>
        <w:jc w:val="both"/>
      </w:pPr>
      <w:r>
        <w:rPr>
          <w:rFonts w:ascii="Calibri" w:cs="Calibri" w:eastAsia="Calibri" w:hAnsi="Calibri"/>
          <w:b w:val="false"/>
          <w:bCs w:val="false"/>
          <w:i w:val="false"/>
          <w:iCs w:val="false"/>
          <w:sz w:val="24"/>
          <w:szCs w:val="24"/>
        </w:rPr>
        <w:t xml:space="preserve">Se identifica como problemática central la existencia de dificultades para gestionar de manera organizada, centralizada y trazable las zonas comunes y determinados servicios residenciales en propiedades horizontales de Barranquilla. La utilización de diferentes mecanismos para realizar reservas y comunicarse con la administración limita la integración de la información y puede generar conflictos, demoras y dificultades de seguimiento.</w:t>
      </w:r>
    </w:p>
    <w:p>
      <w:pPr>
        <w:spacing w:after="200" w:line="276"/>
        <w:jc w:val="both"/>
      </w:pPr>
      <w:r>
        <w:rPr>
          <w:rFonts w:ascii="Calibri" w:cs="Calibri" w:eastAsia="Calibri" w:hAnsi="Calibri"/>
          <w:b w:val="false"/>
          <w:bCs w:val="false"/>
          <w:i w:val="false"/>
          <w:iCs w:val="false"/>
          <w:sz w:val="24"/>
          <w:szCs w:val="24"/>
        </w:rPr>
        <w:t xml:space="preserve">Ante esta situación, surge la necesidad de analizar los mecanismos utilizados actualmente por residentes y administradores, identificar sus principales necesidades y establecer los requerimientos que debería atender una solución tecnológica orientada a centralizar estos procesos.</w:t>
      </w:r>
    </w:p>
    <w:p>
      <w:pPr>
        <w:pStyle w:val="Heading3"/>
        <w:keepNext/>
        <w:spacing w:after="140" w:before="200"/>
      </w:pPr>
      <w:r>
        <w:rPr>
          <w:rFonts w:ascii="Calibri" w:cs="Calibri" w:eastAsia="Calibri" w:hAnsi="Calibri"/>
          <w:b/>
          <w:bCs/>
          <w:i/>
          <w:iCs/>
          <w:color w:val="2E5A8C"/>
          <w:sz w:val="24"/>
          <w:szCs w:val="24"/>
        </w:rPr>
        <w:t xml:space="preserve">Formulación del problema</w:t>
      </w:r>
    </w:p>
    <w:p>
      <w:pPr>
        <w:spacing w:after="200" w:line="276"/>
        <w:jc w:val="both"/>
      </w:pPr>
      <w:r>
        <w:rPr>
          <w:rFonts w:ascii="Calibri" w:cs="Calibri" w:eastAsia="Calibri" w:hAnsi="Calibri"/>
          <w:b w:val="false"/>
          <w:bCs w:val="false"/>
          <w:i w:val="false"/>
          <w:iCs w:val="false"/>
          <w:sz w:val="24"/>
          <w:szCs w:val="24"/>
        </w:rPr>
        <w:t xml:space="preserve">¿Cómo una aplicación móvil con arquitectura modular y escalable puede optimizar la gestión de zonas comunes y servicios residenciales en conjuntos y edificios de propiedad horizontal de Barranquilla, comenzando por la reserva de espacios y dejando preparada la incorporación de la gestión de PQRS, el reporte de incidencias y la comunicación entre residentes y administración?</w:t>
      </w:r>
    </w:p>
    <w:p>
      <w:pPr>
        <w:spacing w:after="200" w:line="276"/>
        <w:jc w:val="both"/>
      </w:pPr>
      <w:r>
        <w:rPr>
          <w:rFonts w:ascii="Calibri" w:cs="Calibri" w:eastAsia="Calibri" w:hAnsi="Calibri"/>
          <w:b w:val="false"/>
          <w:bCs w:val="false"/>
          <w:i w:val="false"/>
          <w:iCs w:val="false"/>
          <w:sz w:val="24"/>
          <w:szCs w:val="24"/>
        </w:rPr>
        <w:t xml:space="preserve">Acorde con el interrogante formulado se determina la sistematización de la investigación de la siguiente manera:</w:t>
      </w:r>
    </w:p>
    <w:p>
      <w:pPr>
        <w:pStyle w:val="ListParagraph"/>
        <w:numPr>
          <w:ilvl w:val="0"/>
          <w:numId w:val="2"/>
        </w:numPr>
        <w:spacing w:after="100" w:line="276"/>
      </w:pPr>
      <w:r>
        <w:rPr>
          <w:rFonts w:ascii="Calibri" w:cs="Calibri" w:eastAsia="Calibri" w:hAnsi="Calibri"/>
          <w:i w:val="false"/>
          <w:iCs w:val="false"/>
          <w:sz w:val="24"/>
          <w:szCs w:val="24"/>
        </w:rPr>
        <w:t xml:space="preserve">¿Cuáles son los mecanismos utilizados actualmente por los conjuntos residenciales para gestionar las zonas comunes y qué dificultades enfrentan residentes y administradores?</w:t>
      </w:r>
    </w:p>
    <w:p>
      <w:pPr>
        <w:pStyle w:val="ListParagraph"/>
        <w:numPr>
          <w:ilvl w:val="0"/>
          <w:numId w:val="2"/>
        </w:numPr>
        <w:spacing w:after="100" w:line="276"/>
      </w:pPr>
      <w:r>
        <w:rPr>
          <w:rFonts w:ascii="Calibri" w:cs="Calibri" w:eastAsia="Calibri" w:hAnsi="Calibri"/>
          <w:i w:val="false"/>
          <w:iCs w:val="false"/>
          <w:sz w:val="24"/>
          <w:szCs w:val="24"/>
        </w:rPr>
        <w:t xml:space="preserve">¿Qué requisitos funcionales y no funcionales debe cumplir una aplicación móvil para gestionar zonas comunes y sus reservas?</w:t>
      </w:r>
    </w:p>
    <w:p>
      <w:pPr>
        <w:pStyle w:val="ListParagraph"/>
        <w:numPr>
          <w:ilvl w:val="0"/>
          <w:numId w:val="2"/>
        </w:numPr>
        <w:spacing w:after="100" w:line="276"/>
      </w:pPr>
      <w:r>
        <w:rPr>
          <w:rFonts w:ascii="Calibri" w:cs="Calibri" w:eastAsia="Calibri" w:hAnsi="Calibri"/>
          <w:i w:val="false"/>
          <w:iCs w:val="false"/>
          <w:sz w:val="24"/>
          <w:szCs w:val="24"/>
        </w:rPr>
        <w:t xml:space="preserve">¿Cómo debe diseñarse la arquitectura de software para que las reglas de reserva se validen de forma confiable y para que puedan incorporarse módulos adicionales sin reconstruir el sistema?</w:t>
      </w:r>
    </w:p>
    <w:p>
      <w:pPr>
        <w:pStyle w:val="ListParagraph"/>
        <w:numPr>
          <w:ilvl w:val="0"/>
          <w:numId w:val="2"/>
        </w:numPr>
        <w:spacing w:after="100" w:line="276"/>
      </w:pPr>
      <w:r>
        <w:rPr>
          <w:rFonts w:ascii="Calibri" w:cs="Calibri" w:eastAsia="Calibri" w:hAnsi="Calibri"/>
          <w:i w:val="false"/>
          <w:iCs w:val="false"/>
          <w:sz w:val="24"/>
          <w:szCs w:val="24"/>
        </w:rPr>
        <w:t xml:space="preserve">¿Cómo evitar reservas duplicadas de una misma zona y franja horaria, incluso cuando varios usuarios intentan reservar al mismo tiempo?</w:t>
      </w:r>
    </w:p>
    <w:p>
      <w:pPr>
        <w:pStyle w:val="ListParagraph"/>
        <w:numPr>
          <w:ilvl w:val="0"/>
          <w:numId w:val="2"/>
        </w:numPr>
        <w:spacing w:after="100" w:line="276"/>
      </w:pPr>
      <w:r>
        <w:rPr>
          <w:rFonts w:ascii="Calibri" w:cs="Calibri" w:eastAsia="Calibri" w:hAnsi="Calibri"/>
          <w:i w:val="false"/>
          <w:iCs w:val="false"/>
          <w:sz w:val="24"/>
          <w:szCs w:val="24"/>
        </w:rPr>
        <w:t xml:space="preserve">¿Cómo validar el funcionamiento, la usabilidad y la trazabilidad de la aplicación?</w:t>
      </w:r>
    </w:p>
    <w:p>
      <w:pPr>
        <w:pStyle w:val="Heading2"/>
        <w:keepNext/>
        <w:spacing w:after="160" w:before="240"/>
      </w:pPr>
      <w:r>
        <w:rPr>
          <w:rFonts w:ascii="Calibri" w:cs="Calibri" w:eastAsia="Calibri" w:hAnsi="Calibri"/>
          <w:b/>
          <w:bCs/>
          <w:color w:val="2E5A8C"/>
          <w:sz w:val="27"/>
          <w:szCs w:val="27"/>
        </w:rPr>
        <w:t xml:space="preserve">1.2 Justificación</w:t>
      </w:r>
    </w:p>
    <w:p>
      <w:pPr>
        <w:spacing w:after="200" w:line="276"/>
        <w:jc w:val="both"/>
      </w:pPr>
      <w:r>
        <w:rPr>
          <w:rFonts w:ascii="Calibri" w:cs="Calibri" w:eastAsia="Calibri" w:hAnsi="Calibri"/>
          <w:b w:val="false"/>
          <w:bCs w:val="false"/>
          <w:i w:val="false"/>
          <w:iCs w:val="false"/>
          <w:sz w:val="24"/>
          <w:szCs w:val="24"/>
        </w:rPr>
        <w:t xml:space="preserve">La gestión eficiente de las zonas comunes es relevante para la convivencia dentro de la propiedad horizontal, porque estos espacios son recursos compartidos cuyo uso debe coordinarse entre múltiples unidades residenciales. Cuando la información de disponibilidad depende de registros manuales o de conversaciones dispersas, aumenta la posibilidad de errores y conflictos que debe resolver la administración. Estudios sobre convivencia en conjuntos residenciales, uno en Bogotá y otro en conjuntos de vivienda de interés social del país, identifican entre los problemas habituales el ruido, la tenencia de mascotas y el uso inadecuado de zonas comunes (Bourdon y Bautista Mejía, 2019; Fleischer y Hurtado-Tarazona, 2022), lo que respalda la conveniencia de contar con reglas claras y verificables automáticamente.</w:t>
      </w:r>
    </w:p>
    <w:p>
      <w:pPr>
        <w:spacing w:after="200" w:line="276"/>
        <w:jc w:val="both"/>
      </w:pPr>
      <w:r>
        <w:rPr>
          <w:rFonts w:ascii="Calibri" w:cs="Calibri" w:eastAsia="Calibri" w:hAnsi="Calibri"/>
          <w:b w:val="false"/>
          <w:bCs w:val="false"/>
          <w:i w:val="false"/>
          <w:iCs w:val="false"/>
          <w:sz w:val="24"/>
          <w:szCs w:val="24"/>
        </w:rPr>
        <w:t xml:space="preserve">La oportunidad se relaciona también con el contexto económico de la propiedad horizontal en el Atlántico. La Lonja de Propiedad Horizontal del Atlántico advirtió que, tras el incremento del salario mínimo para 2026, fijado en 23,7 % (Emisora Atlántico, 2025), las cuotas de administración podrían incrementarse en promedio entre 12 % y 20 %, con aumentos de 18 % a 25 % en los contratos de vigilancia privada y de 15 % a 22 % en aseo y conserjería, porque más del 70 % del valor de estos contratos corresponde a salarios, prestaciones y aportes a la seguridad social. Su presidenta, Silvia Padilla Zárate, afirmó: "Cada decisión macroeconómica tiene efectos en la vida cotidiana de los ciudadanos. En este caso, el impacto llegará directamente a la vivienda, que es un gasto fijo para millones de familias" (El Tiempo, 2025). A nivel nacional, los servicios de administración de propiedad horizontal crecieron 13,42 % anual a mayo de 2026, más del doble de la inflación general, de 5,84 % (Portafolio, 2026). Estas cifras son proyecciones y mediciones sectoriales, no un incremento legal automático: la fijación de las expensas corresponde a cada copropiedad. En este escenario, digitalizar procesos operativos puede contribuir a un uso más eficiente del tiempo del personal y a un control más riguroso de los recursos.</w:t>
      </w:r>
    </w:p>
    <w:p>
      <w:pPr>
        <w:spacing w:after="200" w:line="276"/>
        <w:jc w:val="both"/>
      </w:pPr>
      <w:r>
        <w:rPr>
          <w:rFonts w:ascii="Calibri" w:cs="Calibri" w:eastAsia="Calibri" w:hAnsi="Calibri"/>
          <w:b w:val="false"/>
          <w:bCs w:val="false"/>
          <w:i w:val="false"/>
          <w:iCs w:val="false"/>
          <w:sz w:val="24"/>
          <w:szCs w:val="24"/>
        </w:rPr>
        <w:t xml:space="preserve">Desde la perspectiva del residente, una aplicación móvil permite consultar la disponibilidad de un espacio antes de solicitarlo, reservar sin intermediarios y recibir una confirmación inmediata. Desde la perspectiva administrativa, permite reducir tareas repetitivas, conservar un historial verificable de las reservas y configurar para cada zona su horario, su duración máxima y sus límites de uso, además de ponerla en mantenimiento cuando sea necesario.</w:t>
      </w:r>
    </w:p>
    <w:p>
      <w:pPr>
        <w:spacing w:after="200" w:line="276"/>
        <w:jc w:val="both"/>
      </w:pPr>
      <w:r>
        <w:rPr>
          <w:rFonts w:ascii="Calibri" w:cs="Calibri" w:eastAsia="Calibri" w:hAnsi="Calibri"/>
          <w:b w:val="false"/>
          <w:bCs w:val="false"/>
          <w:i w:val="false"/>
          <w:iCs w:val="false"/>
          <w:sz w:val="24"/>
          <w:szCs w:val="24"/>
        </w:rPr>
        <w:t xml:space="preserve">Desde el punto de vista académico, el proyecto integra conocimientos de ingeniería de software, bases de datos, desarrollo móvil, experiencia de usuario, arquitectura de sistemas, seguridad de la información y gestión de requisitos, y los aplica a una problemática real de la ciudad de Barranquilla. Además, la arquitectura modular constituye un elemento diferenciador: en lugar de limitarse a un calendario de reservas, plantea una estructura de software con roles, copropiedades y unidades residenciales, sobre la cual podrán incorporarse en fases futuras PQRS, incidencias, comunicaciones y, más adelante, módulos financieros, sin comprometer la solución inicial.</w:t>
      </w:r>
    </w:p>
    <w:p>
      <w:pPr>
        <w:pStyle w:val="Heading2"/>
        <w:keepNext/>
        <w:spacing w:after="160" w:before="240"/>
      </w:pPr>
      <w:r>
        <w:rPr>
          <w:rFonts w:ascii="Calibri" w:cs="Calibri" w:eastAsia="Calibri" w:hAnsi="Calibri"/>
          <w:b/>
          <w:bCs/>
          <w:color w:val="2E5A8C"/>
          <w:sz w:val="27"/>
          <w:szCs w:val="27"/>
        </w:rPr>
        <w:t xml:space="preserve">1.3 Estado del Arte</w:t>
      </w:r>
    </w:p>
    <w:p>
      <w:pPr>
        <w:spacing w:after="200" w:line="276"/>
        <w:jc w:val="both"/>
      </w:pPr>
      <w:r>
        <w:rPr>
          <w:rFonts w:ascii="Calibri" w:cs="Calibri" w:eastAsia="Calibri" w:hAnsi="Calibri"/>
          <w:b w:val="false"/>
          <w:bCs w:val="false"/>
          <w:i w:val="false"/>
          <w:iCs w:val="false"/>
          <w:sz w:val="24"/>
          <w:szCs w:val="24"/>
        </w:rPr>
        <w:t xml:space="preserve">El desarrollo de soluciones tecnológicas para la administración de propiedades horizontales ha permitido incorporar herramientas digitales orientadas a mejorar la comunicación, la gestión de reservas, la atención de solicitudes y la administración de los servicios ofrecidos a los residentes. Esta revisión recoge plataformas comerciales internacionales y nacionales y antecedentes académicos colombianos, y se limita a lo que sus propias fuentes públicas permiten afirmar.</w:t>
      </w:r>
    </w:p>
    <w:p>
      <w:pPr>
        <w:pStyle w:val="Heading3"/>
        <w:keepNext/>
        <w:spacing w:after="140" w:before="200"/>
      </w:pPr>
      <w:r>
        <w:rPr>
          <w:rFonts w:ascii="Calibri" w:cs="Calibri" w:eastAsia="Calibri" w:hAnsi="Calibri"/>
          <w:b/>
          <w:bCs/>
          <w:i/>
          <w:iCs/>
          <w:color w:val="2E5A8C"/>
          <w:sz w:val="24"/>
          <w:szCs w:val="24"/>
        </w:rPr>
        <w:t xml:space="preserve">1.3.1 Antecedentes internacionales</w:t>
      </w:r>
    </w:p>
    <w:p>
      <w:pPr>
        <w:spacing w:after="200" w:line="276"/>
        <w:jc w:val="both"/>
      </w:pPr>
      <w:r>
        <w:rPr>
          <w:rFonts w:ascii="Calibri" w:cs="Calibri" w:eastAsia="Calibri" w:hAnsi="Calibri"/>
          <w:b w:val="false"/>
          <w:bCs w:val="false"/>
          <w:i w:val="false"/>
          <w:iCs w:val="false"/>
          <w:sz w:val="24"/>
          <w:szCs w:val="24"/>
        </w:rPr>
        <w:t xml:space="preserve">TownSq es una aplicación móvil y web para comunidades residenciales que permite a los residentes reservar amenidades, consultar un calendario comunitario, enviar solicitudes de servicio y pagar cuotas (TownSq, s.f.). Condo Control incluye un módulo de reserva de amenidades que permite ver la disponibilidad, reservar y pagar el uso de espacios compartidos, como gimnasios y salones de eventos, desde la web o el móvil (Condo Control, s.f.). Buildium, plataforma de RealPage, se orienta a la administración de propiedades y asociaciones, con contabilidad, cobro en línea, portal de residentes y seguimiento de infracciones (Buildium, s.f.); en las fuentes consultadas no se destaca un módulo específico de reserva de amenidades.</w:t>
      </w:r>
    </w:p>
    <w:p>
      <w:pPr>
        <w:pStyle w:val="Heading3"/>
        <w:keepNext/>
        <w:spacing w:after="140" w:before="200"/>
      </w:pPr>
      <w:r>
        <w:rPr>
          <w:rFonts w:ascii="Calibri" w:cs="Calibri" w:eastAsia="Calibri" w:hAnsi="Calibri"/>
          <w:b/>
          <w:bCs/>
          <w:i/>
          <w:iCs/>
          <w:color w:val="2E5A8C"/>
          <w:sz w:val="24"/>
          <w:szCs w:val="24"/>
        </w:rPr>
        <w:t xml:space="preserve">1.3.2 Antecedentes nacionales y regionales (soluciones comerciales)</w:t>
      </w:r>
    </w:p>
    <w:p>
      <w:pPr>
        <w:spacing w:after="200" w:line="276"/>
        <w:jc w:val="both"/>
      </w:pPr>
      <w:r>
        <w:rPr>
          <w:rFonts w:ascii="Calibri" w:cs="Calibri" w:eastAsia="Calibri" w:hAnsi="Calibri"/>
          <w:b w:val="false"/>
          <w:bCs w:val="false"/>
          <w:i w:val="false"/>
          <w:iCs w:val="false"/>
          <w:sz w:val="24"/>
          <w:szCs w:val="24"/>
        </w:rPr>
        <w:t xml:space="preserve">Vecinos Conectados se presenta como un software de gestión integral de conjuntos residenciales dirigido a administradores, consejos de administración y residentes (Vecinos Conectados, s.f.). Propiedata ofrece un portal web y una aplicación móvil por copropiedad con cartelera digital y sistema de reservas de zonas comunes, y la integración de contabilidad, asesoría legal y pagos (Propiedata, s.f.). Vecindapp se posiciona como un sistema de gestión (ERP) para propiedad horizontal con comunicación, seguridad, contabilidad y reportes, aplicaciones nativas para iOS y Android y reserva de espacios según la disponibilidad (Vecindapp, s.f.). FácilAdmin permite reservar gimnasios, salones de eventos y zonas recreativas desde el celular (FácilAdmin, s.f.). App Web Propiedad Horizontal reúne PQRS, pagos en línea por PSE, reservas de zonas sociales, censo, documentos, actas, noticias y comunicados (App Web Propiedad Horizontal, s.f.). Finalmente, ResidenciAPP (reservas de zonas comunes, votaciones, encuestas y reporte de incidentes), ZonAHZ (módulos de gestión de zonas comunes) y miUrba (calendarios, reservas, cancelaciones y control de acceso) aparecen en tiendas de aplicaciones de la región (ResidenciAPP, s.f.; ZonAHZ, s.f.; miUrba, s.f.).</w:t>
      </w:r>
    </w:p>
    <w:p>
      <w:pPr>
        <w:spacing w:after="200" w:line="276"/>
        <w:jc w:val="both"/>
      </w:pPr>
      <w:r>
        <w:rPr>
          <w:rFonts w:ascii="Calibri" w:cs="Calibri" w:eastAsia="Calibri" w:hAnsi="Calibri"/>
          <w:b w:val="false"/>
          <w:bCs w:val="false"/>
          <w:i w:val="false"/>
          <w:iCs w:val="false"/>
          <w:sz w:val="24"/>
          <w:szCs w:val="24"/>
        </w:rPr>
        <w:t xml:space="preserve">Estas soluciones son productos comerciales de código cerrado y sus páginas no publican su diseño interno. Por eso su revisión sirve para identificar funcionalidades de referencia, pero no para comparar arquitecturas.</w:t>
      </w:r>
    </w:p>
    <w:p>
      <w:pPr>
        <w:pStyle w:val="Heading3"/>
        <w:keepNext/>
        <w:spacing w:after="140" w:before="200"/>
      </w:pPr>
      <w:r>
        <w:rPr>
          <w:rFonts w:ascii="Calibri" w:cs="Calibri" w:eastAsia="Calibri" w:hAnsi="Calibri"/>
          <w:b/>
          <w:bCs/>
          <w:i/>
          <w:iCs/>
          <w:color w:val="2E5A8C"/>
          <w:sz w:val="24"/>
          <w:szCs w:val="24"/>
        </w:rPr>
        <w:t xml:space="preserve">1.3.3 Antecedentes académicos</w:t>
      </w:r>
    </w:p>
    <w:p>
      <w:pPr>
        <w:spacing w:after="200" w:line="276"/>
        <w:jc w:val="both"/>
      </w:pPr>
      <w:r>
        <w:rPr>
          <w:rFonts w:ascii="Calibri" w:cs="Calibri" w:eastAsia="Calibri" w:hAnsi="Calibri"/>
          <w:b w:val="false"/>
          <w:bCs w:val="false"/>
          <w:i w:val="false"/>
          <w:iCs w:val="false"/>
          <w:sz w:val="24"/>
          <w:szCs w:val="24"/>
        </w:rPr>
        <w:t xml:space="preserve">La Universidad Cooperativa de Colombia registra en su repositorio institucional un estudio de factibilidad para crear una empresa de administración de propiedad horizontal con aplicación móvil en la localidad de Barrios Unidos, en Bogotá (Universidad Cooperativa de Colombia, s.f.). La Universidad Nacional Abierta y a Distancia (UNAD) cuenta con una monografía sobre las problemáticas de la administración de la propiedad horizontal en conjuntos residenciales de Colombia, que abarca aspectos de obras civiles, contables, jurídico-administrativos, de convivencia y de seguridad (Martínez Sanabria, 2018); un trabajo sobre el nivel cultural y de tolerancia para la convivencia en conjuntos de propiedad horizontal en Bogotá (Bourdon y Bautista Mejía, 2019); y una investigación sobre los principales conflictos de convivencia percibidos en un conjunto residencial del norte de Bogotá, con 170 entrevistas (Remolina Ramírez, 2021). El Servicio Nacional de Aprendizaje (SENA) publicó una encuesta a 505 residentes de Bogotá sobre la relación entre los conflictos de convivencia y el conocimiento de la normatividad (Ramírez Salamanca et al., 2020), y un estudio sobre conjuntos de vivienda de interés social combina una encuesta a 1.200 residentes de 308 conjuntos con trabajo cualitativo en 11 de ellos, y recoge entre los problemas cotidianos de convivencia el uso de zonas comunes, a partir de entrevistas y grupos focales (Fleischer y Hurtado-Tarazona, 2022).</w:t>
      </w:r>
    </w:p>
    <w:p>
      <w:pPr>
        <w:spacing w:after="200" w:line="276"/>
        <w:jc w:val="both"/>
      </w:pPr>
      <w:r>
        <w:rPr>
          <w:rFonts w:ascii="Calibri" w:cs="Calibri" w:eastAsia="Calibri" w:hAnsi="Calibri"/>
          <w:b w:val="false"/>
          <w:bCs w:val="false"/>
          <w:i w:val="false"/>
          <w:iCs w:val="false"/>
          <w:sz w:val="24"/>
          <w:szCs w:val="24"/>
        </w:rPr>
        <w:t xml:space="preserve">Estos trabajos muestran un interés académico sostenido por la propiedad horizontal, abordada sobre todo desde la administración, el derecho y la convivencia. En la revisión realizada no se identificó un antecedente colombiano que documente el diseño e implementación de una arquitectura de software modular para reservas de zonas comunes, lo que no significa que no exista.</w:t>
      </w:r>
    </w:p>
    <w:p>
      <w:pPr>
        <w:pStyle w:val="Heading3"/>
        <w:keepNext/>
        <w:spacing w:after="140" w:before="200"/>
      </w:pPr>
      <w:r>
        <w:rPr>
          <w:rFonts w:ascii="Calibri" w:cs="Calibri" w:eastAsia="Calibri" w:hAnsi="Calibri"/>
          <w:b/>
          <w:bCs/>
          <w:i/>
          <w:iCs/>
          <w:color w:val="2E5A8C"/>
          <w:sz w:val="24"/>
          <w:szCs w:val="24"/>
        </w:rPr>
        <w:t xml:space="preserve">1.3.4 Contexto regional y local</w:t>
      </w:r>
    </w:p>
    <w:p>
      <w:pPr>
        <w:spacing w:after="200" w:line="276"/>
        <w:jc w:val="both"/>
      </w:pPr>
      <w:r>
        <w:rPr>
          <w:rFonts w:ascii="Calibri" w:cs="Calibri" w:eastAsia="Calibri" w:hAnsi="Calibri"/>
          <w:b w:val="false"/>
          <w:bCs w:val="false"/>
          <w:i w:val="false"/>
          <w:iCs w:val="false"/>
          <w:sz w:val="24"/>
          <w:szCs w:val="24"/>
        </w:rPr>
        <w:t xml:space="preserve">En Barranquilla, donde el 61,2 % de las viviendas urbanas está bajo propiedad horizontal (Portafolio, 2026), la diversidad de tamaños, reglamentos internos y modelos administrativos exige que una solución tecnológica sea configurable y no asuma que todas las copropiedades funcionan con las mismas reglas. El éxito de una herramienta de este tipo depende tanto de sus características técnicas como de su facilidad de adopción y de su compatibilidad con los procesos internos de cada copropiedad.</w:t>
      </w:r>
    </w:p>
    <w:p>
      <w:pPr>
        <w:pStyle w:val="Heading3"/>
        <w:keepNext/>
        <w:spacing w:after="140" w:before="200"/>
      </w:pPr>
      <w:r>
        <w:rPr>
          <w:rFonts w:ascii="Calibri" w:cs="Calibri" w:eastAsia="Calibri" w:hAnsi="Calibri"/>
          <w:b/>
          <w:bCs/>
          <w:i/>
          <w:iCs/>
          <w:color w:val="2E5A8C"/>
          <w:sz w:val="24"/>
          <w:szCs w:val="24"/>
        </w:rPr>
        <w:t xml:space="preserve">1.3.5 Análisis comparativo de los antecedentes</w:t>
      </w:r>
    </w:p>
    <w:p>
      <w:pPr>
        <w:spacing w:after="200" w:line="276"/>
        <w:jc w:val="both"/>
      </w:pPr>
      <w:r>
        <w:rPr>
          <w:rFonts w:ascii="Calibri" w:cs="Calibri" w:eastAsia="Calibri" w:hAnsi="Calibri"/>
          <w:b w:val="false"/>
          <w:bCs w:val="false"/>
          <w:i w:val="false"/>
          <w:iCs w:val="false"/>
          <w:sz w:val="24"/>
          <w:szCs w:val="24"/>
        </w:rPr>
        <w:t xml:space="preserve">La Tabla 1 resume las funcionalidades de los once referentes comerciales según lo que sus fuentes públicas permiten verificar. El guion (—) indica que la fuente consultada no permite afirmarlo, no que la función no exista.</w:t>
      </w:r>
    </w:p>
    <w:p>
      <w:pPr>
        <w:keepNext/>
        <w:spacing w:after="80" w:before="200"/>
        <w:jc w:val="left"/>
      </w:pPr>
      <w:r>
        <w:rPr>
          <w:rFonts w:ascii="Calibri" w:cs="Calibri" w:eastAsia="Calibri" w:hAnsi="Calibri"/>
          <w:b/>
          <w:bCs/>
          <w:i/>
          <w:iCs/>
          <w:sz w:val="20"/>
          <w:szCs w:val="20"/>
        </w:rPr>
        <w:t xml:space="preserve">Tabla 1. Referentes comerciales y funcionalidades verificables en sus fuentes públicas.</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2300"/>
        <w:gridCol w:w="1300"/>
        <w:gridCol w:w="1800"/>
        <w:gridCol w:w="2000"/>
        <w:gridCol w:w="1626"/>
      </w:tblGrid>
      <w:tr>
        <w:trPr>
          <w:cantSplit/>
          <w:tblHeader/>
        </w:trPr>
        <w:tc>
          <w:tcPr>
            <w:tcW w:type="dxa" w:w="23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Referente</w:t>
            </w:r>
          </w:p>
        </w:tc>
        <w:tc>
          <w:tcPr>
            <w:tcW w:type="dxa" w:w="13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Ámbito</w:t>
            </w:r>
          </w:p>
        </w:tc>
        <w:tc>
          <w:tcPr>
            <w:tcW w:type="dxa" w:w="18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Reserva de zonas comunes</w:t>
            </w:r>
          </w:p>
        </w:tc>
        <w:tc>
          <w:tcPr>
            <w:tcW w:type="dxa" w:w="20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Solicitudes / PQRS / incidentes</w:t>
            </w:r>
          </w:p>
        </w:tc>
        <w:tc>
          <w:tcPr>
            <w:tcW w:type="dxa" w:w="16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Pagos o contabilidad</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TownSq</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Internacional</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c>
          <w:tcPr>
            <w:tcW w:type="dxa" w:w="16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Condo Control</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Internacional</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c>
          <w:tcPr>
            <w:tcW w:type="dxa" w:w="16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Buildium</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Internacional</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c>
          <w:tcPr>
            <w:tcW w:type="dxa" w:w="16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Vecinos Conectados</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Nacional</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c>
          <w:tcPr>
            <w:tcW w:type="dxa" w:w="16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Propiedata</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Nacional</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c>
          <w:tcPr>
            <w:tcW w:type="dxa" w:w="16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Vecindapp</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Nacional</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c>
          <w:tcPr>
            <w:tcW w:type="dxa" w:w="16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FácilAdmin</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Nacional</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c>
          <w:tcPr>
            <w:tcW w:type="dxa" w:w="16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App Web Propiedad Horizontal</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Nacional</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c>
          <w:tcPr>
            <w:tcW w:type="dxa" w:w="16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ResidenciAPP</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Regional</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 (incidentes)</w:t>
            </w:r>
          </w:p>
        </w:tc>
        <w:tc>
          <w:tcPr>
            <w:tcW w:type="dxa" w:w="16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ZonAHZ</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Regional</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c>
          <w:tcPr>
            <w:tcW w:type="dxa" w:w="16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miUrba</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Regional</w:t>
            </w:r>
          </w:p>
        </w:tc>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Sí</w:t>
            </w:r>
          </w:p>
        </w:tc>
        <w:tc>
          <w:tcPr>
            <w:tcW w:type="dxa" w:w="2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c>
          <w:tcPr>
            <w:tcW w:type="dxa" w:w="16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w:t>
            </w:r>
          </w:p>
        </w:tc>
      </w:tr>
    </w:tbl>
    <w:p>
      <w:pPr>
        <w:spacing w:after="160"/>
      </w:pPr>
    </w:p>
    <w:p>
      <w:pPr>
        <w:spacing w:after="200" w:line="276"/>
        <w:jc w:val="both"/>
      </w:pPr>
      <w:r>
        <w:rPr>
          <w:rFonts w:ascii="Calibri" w:cs="Calibri" w:eastAsia="Calibri" w:hAnsi="Calibri"/>
          <w:b w:val="false"/>
          <w:bCs w:val="false"/>
          <w:i w:val="false"/>
          <w:iCs w:val="false"/>
          <w:sz w:val="24"/>
          <w:szCs w:val="24"/>
        </w:rPr>
        <w:t xml:space="preserve">La reserva de zonas comunes está presente en la mayoría de los referentes, lo que confirma que la digitalización de este proceso es viable y está ampliamente adoptada. El aporte específico de este proyecto no es la novedad de la función, sino el diseño y la documentación de una arquitectura abierta y modular, con las reglas de reserva validadas en el servidor y una restricción en la base de datos que impide la duplicación de reservas, orientada al contexto de las propiedades horizontales de Barranquilla y preparada para incorporar PQRS, incidencias y comunicaciones en fases posteriores.</w:t>
      </w:r>
    </w:p>
    <w:p>
      <w:pPr>
        <w:pStyle w:val="Heading2"/>
        <w:keepNext/>
        <w:spacing w:after="160" w:before="240"/>
      </w:pPr>
      <w:r>
        <w:rPr>
          <w:rFonts w:ascii="Calibri" w:cs="Calibri" w:eastAsia="Calibri" w:hAnsi="Calibri"/>
          <w:b/>
          <w:bCs/>
          <w:color w:val="2E5A8C"/>
          <w:sz w:val="27"/>
          <w:szCs w:val="27"/>
        </w:rPr>
        <w:t xml:space="preserve">1.4 Marco Teórico</w:t>
      </w:r>
    </w:p>
    <w:p>
      <w:pPr>
        <w:spacing w:after="200" w:line="276"/>
        <w:jc w:val="both"/>
      </w:pPr>
      <w:r>
        <w:rPr>
          <w:rFonts w:ascii="Calibri" w:cs="Calibri" w:eastAsia="Calibri" w:hAnsi="Calibri"/>
          <w:b w:val="false"/>
          <w:bCs w:val="false"/>
          <w:i w:val="false"/>
          <w:iCs w:val="false"/>
          <w:sz w:val="24"/>
          <w:szCs w:val="24"/>
        </w:rPr>
        <w:t xml:space="preserve">La propuesta se fundamenta en la transformación digital, la gestión de procesos, la arquitectura de software, los sistemas de información y la experiencia de usuario. La transformación digital implica incorporar tecnologías para modificar o mejorar procesos existentes, y no simplemente trasladar un formulario físico a una pantalla. En el sector inmobiliario colombiano este fenómeno se denomina "proptech", que agrupa soluciones de administración de copropiedades, control de acceso y arrendamiento digital y es ya la sexta vertical con más empresas emergentes del país (Colombia PropTech, s.f.).</w:t>
      </w:r>
    </w:p>
    <w:p>
      <w:pPr>
        <w:spacing w:after="200" w:line="276"/>
        <w:jc w:val="both"/>
      </w:pPr>
      <w:r>
        <w:rPr>
          <w:rFonts w:ascii="Calibri" w:cs="Calibri" w:eastAsia="Calibri" w:hAnsi="Calibri"/>
          <w:b w:val="false"/>
          <w:bCs w:val="false"/>
          <w:i w:val="false"/>
          <w:iCs w:val="false"/>
          <w:sz w:val="24"/>
          <w:szCs w:val="24"/>
        </w:rPr>
        <w:t xml:space="preserve">En la propiedad horizontal, el proceso de reserva puede modelarse como un flujo compuesto por la identificación del usuario, la selección del espacio, la consulta de disponibilidad, la validación de reglas, la creación de la reserva, la confirmación y el registro histórico. La digitalización permite que varias de esas validaciones se ejecuten automáticamente.</w:t>
      </w:r>
    </w:p>
    <w:p>
      <w:pPr>
        <w:spacing w:after="200" w:line="276"/>
        <w:jc w:val="both"/>
      </w:pPr>
      <w:r>
        <w:rPr>
          <w:rFonts w:ascii="Calibri" w:cs="Calibri" w:eastAsia="Calibri" w:hAnsi="Calibri"/>
          <w:b w:val="false"/>
          <w:bCs w:val="false"/>
          <w:i w:val="false"/>
          <w:iCs w:val="false"/>
          <w:sz w:val="24"/>
          <w:szCs w:val="24"/>
        </w:rPr>
        <w:t xml:space="preserve">La arquitectura modular separa responsabilidades y reduce el acoplamiento entre funcionalidades. En este proyecto se adoptó un monolito modular: una sola aplicación desplegable cuyo código se organiza en módulos independientes (autenticación, zonas, reservas, unidades y auditoría). Esta decisión evita la complejidad operativa de los microservicios, innecesaria para el tamaño del proyecto, y conserva la posibilidad de incorporar nuevos módulos, como PQRS o cuotas de administración, sin modificar el núcleo. La escalabilidad se entiende como la capacidad del sistema de crecer en usuarios, copropiedades y funcionalidades manteniendo niveles aceptables de rendimiento, seguridad y mantenibilidad.</w:t>
      </w:r>
    </w:p>
    <w:p>
      <w:pPr>
        <w:spacing w:after="200" w:line="276"/>
        <w:jc w:val="both"/>
      </w:pPr>
      <w:r>
        <w:rPr>
          <w:rFonts w:ascii="Calibri" w:cs="Calibri" w:eastAsia="Calibri" w:hAnsi="Calibri"/>
          <w:b w:val="false"/>
          <w:bCs w:val="false"/>
          <w:i w:val="false"/>
          <w:iCs w:val="false"/>
          <w:sz w:val="24"/>
          <w:szCs w:val="24"/>
        </w:rPr>
        <w:t xml:space="preserve">La comunicación entre la aplicación móvil y el servidor sigue el estilo arquitectónico REST (Fielding, 2000), con intercambio de datos en formato JSON sobre HTTP. La identidad de los usuarios se transmite mediante tokens web JSON (JWT), definidos en el estándar RFC 7519 (Jones et al., 2015), que el servidor firma y verifica en cada petición.</w:t>
      </w:r>
    </w:p>
    <w:p>
      <w:pPr>
        <w:spacing w:after="200" w:line="276"/>
        <w:jc w:val="both"/>
      </w:pPr>
      <w:r>
        <w:rPr>
          <w:rFonts w:ascii="Calibri" w:cs="Calibri" w:eastAsia="Calibri" w:hAnsi="Calibri"/>
          <w:b w:val="false"/>
          <w:bCs w:val="false"/>
          <w:i w:val="false"/>
          <w:iCs w:val="false"/>
          <w:sz w:val="24"/>
          <w:szCs w:val="24"/>
        </w:rPr>
        <w:t xml:space="preserve">La integridad de los datos cuando varios usuarios operan simultáneamente es un aspecto central del módulo de reservas. En bases de datos relacionales, la verificación previa de disponibilidad desde la aplicación no basta, porque dos solicitudes concurrentes pueden pasar la verificación al mismo tiempo. PostgreSQL ofrece restricciones de exclusión, que garantizan que no existan dos filas con valores en conflicto, por ejemplo con rangos de tiempo que se solapan para una misma zona (PostgreSQL Global Development Group, s.f.). Al delegar esta garantía en la base de datos, la unicidad de las reservas no depende del comportamiento de la aplicación.</w:t>
      </w:r>
    </w:p>
    <w:p>
      <w:pPr>
        <w:spacing w:after="200" w:line="276"/>
        <w:jc w:val="both"/>
      </w:pPr>
      <w:r>
        <w:rPr>
          <w:rFonts w:ascii="Calibri" w:cs="Calibri" w:eastAsia="Calibri" w:hAnsi="Calibri"/>
          <w:b w:val="false"/>
          <w:bCs w:val="false"/>
          <w:i w:val="false"/>
          <w:iCs w:val="false"/>
          <w:sz w:val="24"/>
          <w:szCs w:val="24"/>
        </w:rPr>
        <w:t xml:space="preserve">La experiencia de usuario es otro componente central. Siguiendo los principios del diseño centrado en el usuario (Norman, 1988), la aplicación debe presentar la disponibilidad, las reglas y las confirmaciones de forma comprensible, y las acciones críticas deben requerir pocos pasos y mostrar mensajes claros sobre el resultado. Para el desarrollo se adoptó un enfoque ágil inspirado en Scrum (Schwaber y Sutherland, 2020), adaptado al tamaño del equipo.</w:t>
      </w:r>
    </w:p>
    <w:p>
      <w:pPr>
        <w:spacing w:after="200" w:line="276"/>
        <w:jc w:val="both"/>
      </w:pPr>
      <w:r>
        <w:rPr>
          <w:rFonts w:ascii="Calibri" w:cs="Calibri" w:eastAsia="Calibri" w:hAnsi="Calibri"/>
          <w:b w:val="false"/>
          <w:bCs w:val="false"/>
          <w:i w:val="false"/>
          <w:iCs w:val="false"/>
          <w:sz w:val="24"/>
          <w:szCs w:val="24"/>
        </w:rPr>
        <w:t xml:space="preserve">El marco normativo colombiano aplicable comprende, en primer lugar, la Ley 675 de 2001, norma central del proyecto, que regula la propiedad horizontal, los bienes comunes, la administración de la persona jurídica y las reglas de convivencia de las copropiedades; establece además que dicha persona jurídica tiene como objeto administrar correcta y eficazmente los bienes y servicios comunes, lo que sustenta la pertinencia de una herramienta que organice digitalmente el uso de las zonas comunes. En segundo lugar, el artículo 15 de la Constitución Política de 1991, la Ley 1581 de 2012 y su Decreto reglamentario 1074 de 2015 exigen informar la finalidad del tratamiento de los datos personales, obtener las autorizaciones correspondientes y proteger la información de identificación, contacto y relación del usuario con una unidad residencial. Finalmente, la Ley 527 de 1999 sobre mensajes de datos y la Ley 1273 de 2009 sobre protección de la información orientan el diseño de los registros electrónicos y exigen controles de autenticación, autorización y gestión de sesiones. La aplicación debe respetar el reglamento de propiedad horizontal de cada conjunto y las decisiones de sus órganos competentes.</w:t>
      </w:r>
    </w:p>
    <w:p>
      <w:pPr>
        <w:spacing w:after="200" w:line="276"/>
        <w:jc w:val="both"/>
      </w:pPr>
      <w:r>
        <w:rPr>
          <w:rFonts w:ascii="Calibri" w:cs="Calibri" w:eastAsia="Calibri" w:hAnsi="Calibri"/>
          <w:b w:val="false"/>
          <w:bCs w:val="false"/>
          <w:i w:val="false"/>
          <w:iCs w:val="false"/>
          <w:sz w:val="24"/>
          <w:szCs w:val="24"/>
        </w:rPr>
        <w:t xml:space="preserve">Para efectos de este documento se adoptan las siguientes definiciones:</w:t>
      </w:r>
    </w:p>
    <w:p>
      <w:pPr>
        <w:spacing w:after="200" w:line="276"/>
        <w:jc w:val="both"/>
      </w:pPr>
      <w:r>
        <w:rPr>
          <w:rFonts w:ascii="Calibri" w:cs="Calibri" w:eastAsia="Calibri" w:hAnsi="Calibri"/>
          <w:b/>
          <w:bCs/>
          <w:sz w:val="24"/>
          <w:szCs w:val="24"/>
        </w:rPr>
        <w:t xml:space="preserve">Propiedad horizontal: </w:t>
      </w:r>
      <w:r>
        <w:rPr>
          <w:rFonts w:ascii="Calibri" w:cs="Calibri" w:eastAsia="Calibri" w:hAnsi="Calibri"/>
          <w:sz w:val="24"/>
          <w:szCs w:val="24"/>
        </w:rPr>
        <w:t xml:space="preserve">régimen jurídico que regula edificios y conjuntos en los que concurren derechos sobre bienes privados y derechos de copropiedad sobre bienes comunes (Ley 675 de 2001).</w:t>
      </w:r>
    </w:p>
    <w:p>
      <w:pPr>
        <w:spacing w:after="200" w:line="276"/>
        <w:jc w:val="both"/>
      </w:pPr>
      <w:r>
        <w:rPr>
          <w:rFonts w:ascii="Calibri" w:cs="Calibri" w:eastAsia="Calibri" w:hAnsi="Calibri"/>
          <w:b/>
          <w:bCs/>
          <w:sz w:val="24"/>
          <w:szCs w:val="24"/>
        </w:rPr>
        <w:t xml:space="preserve">Zona común: </w:t>
      </w:r>
      <w:r>
        <w:rPr>
          <w:rFonts w:ascii="Calibri" w:cs="Calibri" w:eastAsia="Calibri" w:hAnsi="Calibri"/>
          <w:sz w:val="24"/>
          <w:szCs w:val="24"/>
        </w:rPr>
        <w:t xml:space="preserve">espacio de uso compartido cuya utilización puede estar sometida a horarios, aforo, reglas y procedimientos establecidos por la copropiedad.</w:t>
      </w:r>
    </w:p>
    <w:p>
      <w:pPr>
        <w:spacing w:after="200" w:line="276"/>
        <w:jc w:val="both"/>
      </w:pPr>
      <w:r>
        <w:rPr>
          <w:rFonts w:ascii="Calibri" w:cs="Calibri" w:eastAsia="Calibri" w:hAnsi="Calibri"/>
          <w:b/>
          <w:bCs/>
          <w:sz w:val="24"/>
          <w:szCs w:val="24"/>
        </w:rPr>
        <w:t xml:space="preserve">Reserva: </w:t>
      </w:r>
      <w:r>
        <w:rPr>
          <w:rFonts w:ascii="Calibri" w:cs="Calibri" w:eastAsia="Calibri" w:hAnsi="Calibri"/>
          <w:sz w:val="24"/>
          <w:szCs w:val="24"/>
        </w:rPr>
        <w:t xml:space="preserve">registro digital mediante el cual un usuario obtiene la asignación temporal de una zona común para una fecha y una franja horaria determinadas.</w:t>
      </w:r>
    </w:p>
    <w:p>
      <w:pPr>
        <w:spacing w:after="200" w:line="276"/>
        <w:jc w:val="both"/>
      </w:pPr>
      <w:r>
        <w:rPr>
          <w:rFonts w:ascii="Calibri" w:cs="Calibri" w:eastAsia="Calibri" w:hAnsi="Calibri"/>
          <w:b/>
          <w:bCs/>
          <w:sz w:val="24"/>
          <w:szCs w:val="24"/>
        </w:rPr>
        <w:t xml:space="preserve">Regla de reserva: </w:t>
      </w:r>
      <w:r>
        <w:rPr>
          <w:rFonts w:ascii="Calibri" w:cs="Calibri" w:eastAsia="Calibri" w:hAnsi="Calibri"/>
          <w:sz w:val="24"/>
          <w:szCs w:val="24"/>
        </w:rPr>
        <w:t xml:space="preserve">condición configurable que controla el uso de una zona: duración máxima, anticipación mínima, reservas activas por unidad y días habilitados.</w:t>
      </w:r>
    </w:p>
    <w:p>
      <w:pPr>
        <w:spacing w:after="200" w:line="276"/>
        <w:jc w:val="both"/>
      </w:pPr>
      <w:r>
        <w:rPr>
          <w:rFonts w:ascii="Calibri" w:cs="Calibri" w:eastAsia="Calibri" w:hAnsi="Calibri"/>
          <w:b/>
          <w:bCs/>
          <w:sz w:val="24"/>
          <w:szCs w:val="24"/>
        </w:rPr>
        <w:t xml:space="preserve">Mantenimiento: </w:t>
      </w:r>
      <w:r>
        <w:rPr>
          <w:rFonts w:ascii="Calibri" w:cs="Calibri" w:eastAsia="Calibri" w:hAnsi="Calibri"/>
          <w:sz w:val="24"/>
          <w:szCs w:val="24"/>
        </w:rPr>
        <w:t xml:space="preserve">estado de una zona que, mientras dure, impide reservarla sin eliminarla ni perder su configuración.</w:t>
      </w:r>
    </w:p>
    <w:p>
      <w:pPr>
        <w:spacing w:after="200" w:line="276"/>
        <w:jc w:val="both"/>
      </w:pPr>
      <w:r>
        <w:rPr>
          <w:rFonts w:ascii="Calibri" w:cs="Calibri" w:eastAsia="Calibri" w:hAnsi="Calibri"/>
          <w:b/>
          <w:bCs/>
          <w:sz w:val="24"/>
          <w:szCs w:val="24"/>
        </w:rPr>
        <w:t xml:space="preserve">Arquitectura modular: </w:t>
      </w:r>
      <w:r>
        <w:rPr>
          <w:rFonts w:ascii="Calibri" w:cs="Calibri" w:eastAsia="Calibri" w:hAnsi="Calibri"/>
          <w:sz w:val="24"/>
          <w:szCs w:val="24"/>
        </w:rPr>
        <w:t xml:space="preserve">organización del sistema en componentes con responsabilidades definidas, que permiten ampliar el sistema con menor impacto sobre el resto.</w:t>
      </w:r>
    </w:p>
    <w:p>
      <w:pPr>
        <w:spacing w:after="200" w:line="276"/>
        <w:jc w:val="both"/>
      </w:pPr>
      <w:r>
        <w:rPr>
          <w:rFonts w:ascii="Calibri" w:cs="Calibri" w:eastAsia="Calibri" w:hAnsi="Calibri"/>
          <w:b/>
          <w:bCs/>
          <w:sz w:val="24"/>
          <w:szCs w:val="24"/>
        </w:rPr>
        <w:t xml:space="preserve">Trazabilidad: </w:t>
      </w:r>
      <w:r>
        <w:rPr>
          <w:rFonts w:ascii="Calibri" w:cs="Calibri" w:eastAsia="Calibri" w:hAnsi="Calibri"/>
          <w:sz w:val="24"/>
          <w:szCs w:val="24"/>
        </w:rPr>
        <w:t xml:space="preserve">capacidad de registrar y consultar quién realizó una acción, cuándo y con qué resultado.</w:t>
      </w:r>
    </w:p>
    <w:p>
      <w:pPr>
        <w:spacing w:after="200" w:line="276"/>
        <w:jc w:val="both"/>
      </w:pPr>
      <w:r>
        <w:rPr>
          <w:rFonts w:ascii="Calibri" w:cs="Calibri" w:eastAsia="Calibri" w:hAnsi="Calibri"/>
          <w:b/>
          <w:bCs/>
          <w:sz w:val="24"/>
          <w:szCs w:val="24"/>
        </w:rPr>
        <w:t xml:space="preserve">PQRS: </w:t>
      </w:r>
      <w:r>
        <w:rPr>
          <w:rFonts w:ascii="Calibri" w:cs="Calibri" w:eastAsia="Calibri" w:hAnsi="Calibri"/>
          <w:sz w:val="24"/>
          <w:szCs w:val="24"/>
        </w:rPr>
        <w:t xml:space="preserve">mecanismo mediante el cual los residentes presentan peticiones, quejas, reclamos o sugerencias a la administración (módulo previsto).</w:t>
      </w:r>
    </w:p>
    <w:p>
      <w:pPr>
        <w:pStyle w:val="Heading1"/>
        <w:pageBreakBefore/>
        <w:spacing w:after="240" w:before="240"/>
      </w:pPr>
      <w:r>
        <w:rPr>
          <w:rFonts w:ascii="Calibri" w:cs="Calibri" w:eastAsia="Calibri" w:hAnsi="Calibri"/>
          <w:b/>
          <w:bCs/>
          <w:color w:val="1F4E79"/>
          <w:sz w:val="30"/>
          <w:szCs w:val="30"/>
        </w:rPr>
        <w:t xml:space="preserve">2. Objetivos</w:t>
      </w:r>
    </w:p>
    <w:p>
      <w:pPr>
        <w:pStyle w:val="Heading2"/>
        <w:keepNext/>
        <w:spacing w:after="160" w:before="240"/>
      </w:pPr>
      <w:r>
        <w:rPr>
          <w:rFonts w:ascii="Calibri" w:cs="Calibri" w:eastAsia="Calibri" w:hAnsi="Calibri"/>
          <w:b/>
          <w:bCs/>
          <w:color w:val="2E5A8C"/>
          <w:sz w:val="27"/>
          <w:szCs w:val="27"/>
        </w:rPr>
        <w:t xml:space="preserve">2.1 Objetivo General</w:t>
      </w:r>
    </w:p>
    <w:p>
      <w:pPr>
        <w:spacing w:after="200" w:line="276"/>
        <w:jc w:val="both"/>
      </w:pPr>
      <w:r>
        <w:rPr>
          <w:rFonts w:ascii="Calibri" w:cs="Calibri" w:eastAsia="Calibri" w:hAnsi="Calibri"/>
          <w:b w:val="false"/>
          <w:bCs w:val="false"/>
          <w:i w:val="false"/>
          <w:iCs w:val="false"/>
          <w:sz w:val="24"/>
          <w:szCs w:val="24"/>
        </w:rPr>
        <w:t xml:space="preserve">Desarrollar una aplicación móvil para la gestión de zonas comunes en conjuntos y edificios de propiedad horizontal de Barranquilla, con énfasis en la reserva de espacios, sobre una arquitectura modular y escalable que permita incorporar posteriormente la gestión de PQRS, incidencias y comunicaciones entre residentes y administración.</w:t>
      </w:r>
    </w:p>
    <w:p>
      <w:pPr>
        <w:pStyle w:val="Heading2"/>
        <w:keepNext/>
        <w:spacing w:after="160" w:before="240"/>
      </w:pPr>
      <w:r>
        <w:rPr>
          <w:rFonts w:ascii="Calibri" w:cs="Calibri" w:eastAsia="Calibri" w:hAnsi="Calibri"/>
          <w:b/>
          <w:bCs/>
          <w:color w:val="2E5A8C"/>
          <w:sz w:val="27"/>
          <w:szCs w:val="27"/>
        </w:rPr>
        <w:t xml:space="preserve">2.2 Objetivos Específicos</w:t>
      </w:r>
    </w:p>
    <w:p>
      <w:pPr>
        <w:pStyle w:val="ListParagraph"/>
        <w:numPr>
          <w:ilvl w:val="0"/>
          <w:numId w:val="2"/>
        </w:numPr>
        <w:spacing w:after="100" w:line="276"/>
      </w:pPr>
      <w:r>
        <w:rPr>
          <w:rFonts w:ascii="Calibri" w:cs="Calibri" w:eastAsia="Calibri" w:hAnsi="Calibri"/>
          <w:i w:val="false"/>
          <w:iCs w:val="false"/>
          <w:sz w:val="24"/>
          <w:szCs w:val="24"/>
        </w:rPr>
        <w:t xml:space="preserve">OE1. Diagnosticar los mecanismos actuales utilizados por residentes y administradores para gestionar las zonas comunes, a partir de fuentes publicadas y de la información que se recolecte en campo.</w:t>
      </w:r>
    </w:p>
    <w:p>
      <w:pPr>
        <w:pStyle w:val="ListParagraph"/>
        <w:numPr>
          <w:ilvl w:val="0"/>
          <w:numId w:val="2"/>
        </w:numPr>
        <w:spacing w:after="100" w:line="276"/>
      </w:pPr>
      <w:r>
        <w:rPr>
          <w:rFonts w:ascii="Calibri" w:cs="Calibri" w:eastAsia="Calibri" w:hAnsi="Calibri"/>
          <w:i w:val="false"/>
          <w:iCs w:val="false"/>
          <w:sz w:val="24"/>
          <w:szCs w:val="24"/>
        </w:rPr>
        <w:t xml:space="preserve">OE2. Diseñar el modelo de datos y la arquitectura de software modular de la aplicación, definiendo requisitos, artefactos de análisis y de diseño.</w:t>
      </w:r>
    </w:p>
    <w:p>
      <w:pPr>
        <w:pStyle w:val="ListParagraph"/>
        <w:numPr>
          <w:ilvl w:val="0"/>
          <w:numId w:val="2"/>
        </w:numPr>
        <w:spacing w:after="100" w:line="276"/>
      </w:pPr>
      <w:r>
        <w:rPr>
          <w:rFonts w:ascii="Calibri" w:cs="Calibri" w:eastAsia="Calibri" w:hAnsi="Calibri"/>
          <w:i w:val="false"/>
          <w:iCs w:val="false"/>
          <w:sz w:val="24"/>
          <w:szCs w:val="24"/>
        </w:rPr>
        <w:t xml:space="preserve">OE3. Desarrollar una aplicación móvil que permita consultar la disponibilidad, reservar y cancelar zonas comunes de acuerdo con las reglas definidas para cada zona.</w:t>
      </w:r>
    </w:p>
    <w:p>
      <w:pPr>
        <w:pStyle w:val="ListParagraph"/>
        <w:numPr>
          <w:ilvl w:val="0"/>
          <w:numId w:val="2"/>
        </w:numPr>
        <w:spacing w:after="100" w:line="276"/>
      </w:pPr>
      <w:r>
        <w:rPr>
          <w:rFonts w:ascii="Calibri" w:cs="Calibri" w:eastAsia="Calibri" w:hAnsi="Calibri"/>
          <w:i w:val="false"/>
          <w:iCs w:val="false"/>
          <w:sz w:val="24"/>
          <w:szCs w:val="24"/>
        </w:rPr>
        <w:t xml:space="preserve">OE4. Implementar las funciones administrativas para crear, editar, poner en mantenimiento y eliminar zonas comunes, configurar sus reglas y consultar las reservas del conjunto.</w:t>
      </w:r>
    </w:p>
    <w:p>
      <w:pPr>
        <w:pStyle w:val="ListParagraph"/>
        <w:numPr>
          <w:ilvl w:val="0"/>
          <w:numId w:val="2"/>
        </w:numPr>
        <w:spacing w:after="100" w:line="276"/>
      </w:pPr>
      <w:r>
        <w:rPr>
          <w:rFonts w:ascii="Calibri" w:cs="Calibri" w:eastAsia="Calibri" w:hAnsi="Calibri"/>
          <w:i w:val="false"/>
          <w:iCs w:val="false"/>
          <w:sz w:val="24"/>
          <w:szCs w:val="24"/>
        </w:rPr>
        <w:t xml:space="preserve">OE5. Evaluar el funcionamiento de la aplicación mediante pruebas funcionales automatizadas y manuales, dejando planteadas las pruebas de usabilidad con usuarios.</w:t>
      </w:r>
    </w:p>
    <w:p>
      <w:pPr>
        <w:pStyle w:val="ListParagraph"/>
        <w:numPr>
          <w:ilvl w:val="0"/>
          <w:numId w:val="2"/>
        </w:numPr>
        <w:spacing w:after="100" w:line="276"/>
      </w:pPr>
      <w:r>
        <w:rPr>
          <w:rFonts w:ascii="Calibri" w:cs="Calibri" w:eastAsia="Calibri" w:hAnsi="Calibri"/>
          <w:i w:val="false"/>
          <w:iCs w:val="false"/>
          <w:sz w:val="24"/>
          <w:szCs w:val="24"/>
        </w:rPr>
        <w:t xml:space="preserve">OE6. Definir la hoja de ruta de los módulos futuros (PQRS, incidencias, comunicaciones, notificaciones y reportes), apoyada en el modelo de datos y la arquitectura ya diseñados.</w:t>
      </w:r>
    </w:p>
    <w:p>
      <w:pPr>
        <w:pStyle w:val="Heading1"/>
        <w:pageBreakBefore/>
        <w:spacing w:after="240" w:before="240"/>
      </w:pPr>
      <w:r>
        <w:rPr>
          <w:rFonts w:ascii="Calibri" w:cs="Calibri" w:eastAsia="Calibri" w:hAnsi="Calibri"/>
          <w:b/>
          <w:bCs/>
          <w:color w:val="1F4E79"/>
          <w:sz w:val="30"/>
          <w:szCs w:val="30"/>
        </w:rPr>
        <w:t xml:space="preserve">3. Metodología</w:t>
      </w:r>
    </w:p>
    <w:p>
      <w:pPr>
        <w:pStyle w:val="Heading2"/>
        <w:keepNext/>
        <w:spacing w:after="160" w:before="240"/>
      </w:pPr>
      <w:r>
        <w:rPr>
          <w:rFonts w:ascii="Calibri" w:cs="Calibri" w:eastAsia="Calibri" w:hAnsi="Calibri"/>
          <w:b/>
          <w:bCs/>
          <w:color w:val="2E5A8C"/>
          <w:sz w:val="27"/>
          <w:szCs w:val="27"/>
        </w:rPr>
        <w:t xml:space="preserve">3.1 Enfoque y tipo de investigación</w:t>
      </w:r>
    </w:p>
    <w:p>
      <w:pPr>
        <w:spacing w:after="200" w:line="276"/>
        <w:jc w:val="both"/>
      </w:pPr>
      <w:r>
        <w:rPr>
          <w:rFonts w:ascii="Calibri" w:cs="Calibri" w:eastAsia="Calibri" w:hAnsi="Calibri"/>
          <w:b w:val="false"/>
          <w:bCs w:val="false"/>
          <w:i w:val="false"/>
          <w:iCs w:val="false"/>
          <w:sz w:val="24"/>
          <w:szCs w:val="24"/>
        </w:rPr>
        <w:t xml:space="preserve">El proyecto adopta un enfoque mixto, porque combina información cuantitativa y cualitativa sobre la gestión de las zonas comunes en propiedades horizontales de Barranquilla. El componente cuantitativo permite identificar frecuencias y tendencias en las necesidades y dificultades reportadas; el cualitativo permite conocer con mayor profundidad las experiencias y los procedimientos de residentes y administradores.</w:t>
      </w:r>
    </w:p>
    <w:p>
      <w:pPr>
        <w:spacing w:after="200" w:line="276"/>
        <w:jc w:val="both"/>
      </w:pPr>
      <w:r>
        <w:rPr>
          <w:rFonts w:ascii="Calibri" w:cs="Calibri" w:eastAsia="Calibri" w:hAnsi="Calibri"/>
          <w:b w:val="false"/>
          <w:bCs w:val="false"/>
          <w:i w:val="false"/>
          <w:iCs w:val="false"/>
          <w:sz w:val="24"/>
          <w:szCs w:val="24"/>
        </w:rPr>
        <w:t xml:space="preserve">La investigación es de tipo aplicado y descriptivo. Es aplicada porque utiliza el conocimiento disponible para construir una solución tecnológica a una problemática concreta, y descriptiva porque caracteriza los procesos actuales, las dificultades presentadas y las necesidades de los usuarios.</w:t>
      </w:r>
    </w:p>
    <w:p>
      <w:pPr>
        <w:pStyle w:val="Heading2"/>
        <w:keepNext/>
        <w:spacing w:after="160" w:before="240"/>
      </w:pPr>
      <w:r>
        <w:rPr>
          <w:rFonts w:ascii="Calibri" w:cs="Calibri" w:eastAsia="Calibri" w:hAnsi="Calibri"/>
          <w:b/>
          <w:bCs/>
          <w:color w:val="2E5A8C"/>
          <w:sz w:val="27"/>
          <w:szCs w:val="27"/>
        </w:rPr>
        <w:t xml:space="preserve">3.2 Método</w:t>
      </w:r>
    </w:p>
    <w:p>
      <w:pPr>
        <w:spacing w:after="200" w:line="276"/>
        <w:jc w:val="both"/>
      </w:pPr>
      <w:r>
        <w:rPr>
          <w:rFonts w:ascii="Calibri" w:cs="Calibri" w:eastAsia="Calibri" w:hAnsi="Calibri"/>
          <w:b w:val="false"/>
          <w:bCs w:val="false"/>
          <w:i w:val="false"/>
          <w:iCs w:val="false"/>
          <w:sz w:val="24"/>
          <w:szCs w:val="24"/>
        </w:rPr>
        <w:t xml:space="preserve">Se emplea un método de investigación aplicada con orientación al desarrollo tecnológico. El proceso parte del diagnóstico del problema, continúa con la identificación de requisitos, el modelado y diseño de la solución (capítulo 4), la construcción de la aplicación móvil y la evaluación de su funcionamiento. Para el desarrollo del software se utiliza un enfoque ágil inspirado en Scrum (Schwaber y Sutherland, 2020), adaptado al tamaño del equipo, organizado en iteraciones cortas que permiten revisar los resultados y ajustar las funcionalidades.</w:t>
      </w:r>
    </w:p>
    <w:p>
      <w:pPr>
        <w:pStyle w:val="Heading2"/>
        <w:keepNext/>
        <w:spacing w:after="160" w:before="240"/>
      </w:pPr>
      <w:r>
        <w:rPr>
          <w:rFonts w:ascii="Calibri" w:cs="Calibri" w:eastAsia="Calibri" w:hAnsi="Calibri"/>
          <w:b/>
          <w:bCs/>
          <w:color w:val="2E5A8C"/>
          <w:sz w:val="27"/>
          <w:szCs w:val="27"/>
        </w:rPr>
        <w:t xml:space="preserve">3.3 Población y muestra</w:t>
      </w:r>
    </w:p>
    <w:p>
      <w:pPr>
        <w:spacing w:after="200" w:line="276"/>
        <w:jc w:val="both"/>
      </w:pPr>
      <w:r>
        <w:rPr>
          <w:rFonts w:ascii="Calibri" w:cs="Calibri" w:eastAsia="Calibri" w:hAnsi="Calibri"/>
          <w:b w:val="false"/>
          <w:bCs w:val="false"/>
          <w:i w:val="false"/>
          <w:iCs w:val="false"/>
          <w:sz w:val="24"/>
          <w:szCs w:val="24"/>
        </w:rPr>
        <w:t xml:space="preserve">La investigación se desarrolla en Barranquilla, departamento del Atlántico. La población de interés está conformada por dos grupos: los residentes de propiedades horizontales, que utilizan las zonas comunes, realizan reservas y reciben comunicaciones de la administración; y los administradores o responsables de la gestión, que administran las zonas, controlan las reservas y atienden a los residentes. La participación de ambos grupos permite una visión integral, tanto de quienes usan los servicios como de quienes los administran.</w:t>
      </w:r>
    </w:p>
    <w:p>
      <w:pPr>
        <w:spacing w:after="200" w:line="276"/>
        <w:jc w:val="both"/>
      </w:pPr>
      <w:r>
        <w:rPr>
          <w:rFonts w:ascii="Calibri" w:cs="Calibri" w:eastAsia="Calibri" w:hAnsi="Calibri"/>
          <w:b w:val="false"/>
          <w:bCs w:val="false"/>
          <w:i w:val="false"/>
          <w:iCs w:val="false"/>
          <w:sz w:val="24"/>
          <w:szCs w:val="24"/>
        </w:rPr>
        <w:t xml:space="preserve">Por las condiciones de acceso, se empleará un muestreo no probabilístico por conveniencia: se seleccionarán conjuntos piloto que dispongan de al menos una zona común susceptible de reserva y participantes que tengan relación directa con los procesos analizados y acepten participar. En consecuencia, los resultados permiten identificar patrones y requisitos, pero no son estadísticamente representativos de todas las propiedades horizontales de la ciudad.</w:t>
      </w:r>
    </w:p>
    <w:p>
      <w:pPr>
        <w:pStyle w:val="Heading2"/>
        <w:keepNext/>
        <w:spacing w:after="160" w:before="240"/>
      </w:pPr>
      <w:r>
        <w:rPr>
          <w:rFonts w:ascii="Calibri" w:cs="Calibri" w:eastAsia="Calibri" w:hAnsi="Calibri"/>
          <w:b/>
          <w:bCs/>
          <w:color w:val="2E5A8C"/>
          <w:sz w:val="27"/>
          <w:szCs w:val="27"/>
        </w:rPr>
        <w:t xml:space="preserve">3.4 Técnicas e instrumentos de recolección de información</w:t>
      </w:r>
    </w:p>
    <w:p>
      <w:pPr>
        <w:spacing w:after="200" w:line="276"/>
        <w:jc w:val="both"/>
      </w:pPr>
      <w:r>
        <w:rPr>
          <w:rFonts w:ascii="Calibri" w:cs="Calibri" w:eastAsia="Calibri" w:hAnsi="Calibri"/>
          <w:b w:val="false"/>
          <w:bCs w:val="false"/>
          <w:i w:val="false"/>
          <w:iCs w:val="false"/>
          <w:sz w:val="24"/>
          <w:szCs w:val="24"/>
        </w:rPr>
        <w:t xml:space="preserve">Se contemplan las siguientes técnicas, indicando para cada una su estado de ejecución a la fecha de este documento:</w:t>
      </w:r>
    </w:p>
    <w:p>
      <w:pPr>
        <w:spacing w:after="200" w:line="276"/>
        <w:jc w:val="both"/>
      </w:pPr>
      <w:r>
        <w:rPr>
          <w:rFonts w:ascii="Calibri" w:cs="Calibri" w:eastAsia="Calibri" w:hAnsi="Calibri"/>
          <w:b/>
          <w:bCs/>
          <w:sz w:val="24"/>
          <w:szCs w:val="24"/>
        </w:rPr>
        <w:t xml:space="preserve">Revisión de fuentes secundarias (ejecutada). </w:t>
      </w:r>
      <w:r>
        <w:rPr>
          <w:rFonts w:ascii="Calibri" w:cs="Calibri" w:eastAsia="Calibri" w:hAnsi="Calibri"/>
          <w:sz w:val="24"/>
          <w:szCs w:val="24"/>
        </w:rPr>
        <w:t xml:space="preserve">Se revisaron estudios académicos, informes de gremios y noticias del sector para caracterizar el contexto y la problemática. Sus resultados se presentan en el numeral 5.1.1.</w:t>
      </w:r>
    </w:p>
    <w:p>
      <w:pPr>
        <w:spacing w:after="200" w:line="276"/>
        <w:jc w:val="both"/>
      </w:pPr>
      <w:r>
        <w:rPr>
          <w:rFonts w:ascii="Calibri" w:cs="Calibri" w:eastAsia="Calibri" w:hAnsi="Calibri"/>
          <w:b/>
          <w:bCs/>
          <w:sz w:val="24"/>
          <w:szCs w:val="24"/>
        </w:rPr>
        <w:t xml:space="preserve">Encuesta a residentes (prevista). </w:t>
      </w:r>
      <w:r>
        <w:rPr>
          <w:rFonts w:ascii="Calibri" w:cs="Calibri" w:eastAsia="Calibri" w:hAnsi="Calibri"/>
          <w:sz w:val="24"/>
          <w:szCs w:val="24"/>
        </w:rPr>
        <w:t xml:space="preserve">Cuestionario estructurado para identificar los mecanismos actuales de reserva, la frecuencia de uso, los problemas experimentados y la disposición a usar una aplicación (Anexo C).</w:t>
      </w:r>
    </w:p>
    <w:p>
      <w:pPr>
        <w:spacing w:after="200" w:line="276"/>
        <w:jc w:val="both"/>
      </w:pPr>
      <w:r>
        <w:rPr>
          <w:rFonts w:ascii="Calibri" w:cs="Calibri" w:eastAsia="Calibri" w:hAnsi="Calibri"/>
          <w:b/>
          <w:bCs/>
          <w:sz w:val="24"/>
          <w:szCs w:val="24"/>
        </w:rPr>
        <w:t xml:space="preserve">Entrevistas a administradores (previstas). </w:t>
      </w:r>
      <w:r>
        <w:rPr>
          <w:rFonts w:ascii="Calibri" w:cs="Calibri" w:eastAsia="Calibri" w:hAnsi="Calibri"/>
          <w:sz w:val="24"/>
          <w:szCs w:val="24"/>
        </w:rPr>
        <w:t xml:space="preserve">Entrevistas semiestructuradas para conocer las reglas de reserva, la carga operativa y las expectativas frente a una herramienta digital (Anexo D).</w:t>
      </w:r>
    </w:p>
    <w:p>
      <w:pPr>
        <w:spacing w:after="200" w:line="276"/>
        <w:jc w:val="both"/>
      </w:pPr>
      <w:r>
        <w:rPr>
          <w:rFonts w:ascii="Calibri" w:cs="Calibri" w:eastAsia="Calibri" w:hAnsi="Calibri"/>
          <w:b/>
          <w:bCs/>
          <w:sz w:val="24"/>
          <w:szCs w:val="24"/>
        </w:rPr>
        <w:t xml:space="preserve">Observación directa y revisión documental (previstas). </w:t>
      </w:r>
      <w:r>
        <w:rPr>
          <w:rFonts w:ascii="Calibri" w:cs="Calibri" w:eastAsia="Calibri" w:hAnsi="Calibri"/>
          <w:sz w:val="24"/>
          <w:szCs w:val="24"/>
        </w:rPr>
        <w:t xml:space="preserve">Cuando exista autorización de las administraciones participantes, se observarán los procesos de reserva y se revisarán los reglamentos de uso de las zonas, sin recolectar información personal innecesaria.</w:t>
      </w:r>
    </w:p>
    <w:p>
      <w:pPr>
        <w:spacing w:after="200" w:line="276"/>
        <w:jc w:val="both"/>
      </w:pPr>
      <w:r>
        <w:rPr>
          <w:rFonts w:ascii="Calibri" w:cs="Calibri" w:eastAsia="Calibri" w:hAnsi="Calibri"/>
          <w:b/>
          <w:bCs/>
          <w:sz w:val="24"/>
          <w:szCs w:val="24"/>
        </w:rPr>
        <w:t xml:space="preserve">Pruebas funcionales (ejecutadas) y de usabilidad (previstas). </w:t>
      </w:r>
      <w:r>
        <w:rPr>
          <w:rFonts w:ascii="Calibri" w:cs="Calibri" w:eastAsia="Calibri" w:hAnsi="Calibri"/>
          <w:sz w:val="24"/>
          <w:szCs w:val="24"/>
        </w:rPr>
        <w:t xml:space="preserve">Las pruebas funcionales automatizadas y manuales se reportan en el capítulo 6; las pruebas de usabilidad con tareas controladas, que registrarán tiempo de ejecución, errores y percepción del usuario, quedan para la validación con los conjuntos piloto.</w:t>
      </w:r>
    </w:p>
    <w:p>
      <w:pPr>
        <w:pStyle w:val="Heading2"/>
        <w:keepNext/>
        <w:spacing w:after="160" w:before="240"/>
      </w:pPr>
      <w:r>
        <w:rPr>
          <w:rFonts w:ascii="Calibri" w:cs="Calibri" w:eastAsia="Calibri" w:hAnsi="Calibri"/>
          <w:b/>
          <w:bCs/>
          <w:color w:val="2E5A8C"/>
          <w:sz w:val="27"/>
          <w:szCs w:val="27"/>
        </w:rPr>
        <w:t xml:space="preserve">3.5 Análisis de la información</w:t>
      </w:r>
    </w:p>
    <w:p>
      <w:pPr>
        <w:spacing w:after="200" w:line="276"/>
        <w:jc w:val="both"/>
      </w:pPr>
      <w:r>
        <w:rPr>
          <w:rFonts w:ascii="Calibri" w:cs="Calibri" w:eastAsia="Calibri" w:hAnsi="Calibri"/>
          <w:b w:val="false"/>
          <w:bCs w:val="false"/>
          <w:i w:val="false"/>
          <w:iCs w:val="false"/>
          <w:sz w:val="24"/>
          <w:szCs w:val="24"/>
        </w:rPr>
        <w:t xml:space="preserve">Los datos de las encuestas se analizarán con estadística descriptiva, calculando frecuencias y porcentajes para identificar las respuestas predominantes, las dificultades reportadas y la aceptación de una solución tecnológica, y se representarán en tablas y gráficos. Las entrevistas se analizarán por categorización temática (procesos actuales, dificultades administrativas, necesidades de los usuarios, control de reservas y oportunidades de mejora). La observación y la revisión documental se usarán como información complementaria para contrastar los hallazgos. Los resultados se presentan en el capítulo 5 y los de las pruebas en el capítulo 6.</w:t>
      </w:r>
    </w:p>
    <w:p>
      <w:pPr>
        <w:pStyle w:val="Heading2"/>
        <w:keepNext/>
        <w:spacing w:after="160" w:before="240"/>
      </w:pPr>
      <w:r>
        <w:rPr>
          <w:rFonts w:ascii="Calibri" w:cs="Calibri" w:eastAsia="Calibri" w:hAnsi="Calibri"/>
          <w:b/>
          <w:bCs/>
          <w:color w:val="2E5A8C"/>
          <w:sz w:val="27"/>
          <w:szCs w:val="27"/>
        </w:rPr>
        <w:t xml:space="preserve">3.6 Relación entre los resultados y el desarrollo del sistema</w:t>
      </w:r>
    </w:p>
    <w:p>
      <w:pPr>
        <w:spacing w:after="200" w:line="276"/>
        <w:jc w:val="both"/>
      </w:pPr>
      <w:r>
        <w:rPr>
          <w:rFonts w:ascii="Calibri" w:cs="Calibri" w:eastAsia="Calibri" w:hAnsi="Calibri"/>
          <w:b w:val="false"/>
          <w:bCs w:val="false"/>
          <w:i w:val="false"/>
          <w:iCs w:val="false"/>
          <w:sz w:val="24"/>
          <w:szCs w:val="24"/>
        </w:rPr>
        <w:t xml:space="preserve">Los hallazgos del diagnóstico son la base para determinar las necesidades de los usuarios y priorizar los requisitos del sistema, de modo que las funcionalidades no se definan solo desde una perspectiva técnica. Por ejemplo, las dificultades para conocer la disponibilidad y organizar las reservas sustentan el módulo de reservas; el desconocimiento de las reglas de uso sustenta su validación automática por zona; y la dispersión de la información sustenta el registro centralizado y el historial. Cuando se obtengan los datos de campo se verificará esta relación y se ajustará la priorización de los módulos futuros.</w:t>
      </w:r>
    </w:p>
    <w:p>
      <w:pPr>
        <w:pStyle w:val="Heading2"/>
        <w:keepNext/>
        <w:spacing w:after="160" w:before="240"/>
      </w:pPr>
      <w:r>
        <w:rPr>
          <w:rFonts w:ascii="Calibri" w:cs="Calibri" w:eastAsia="Calibri" w:hAnsi="Calibri"/>
          <w:b/>
          <w:bCs/>
          <w:color w:val="2E5A8C"/>
          <w:sz w:val="27"/>
          <w:szCs w:val="27"/>
        </w:rPr>
        <w:t xml:space="preserve">3.7 Procedimiento metodológico</w:t>
      </w:r>
    </w:p>
    <w:p>
      <w:pPr>
        <w:spacing w:after="200" w:line="276"/>
        <w:jc w:val="both"/>
      </w:pPr>
      <w:r>
        <w:rPr>
          <w:rFonts w:ascii="Calibri" w:cs="Calibri" w:eastAsia="Calibri" w:hAnsi="Calibri"/>
          <w:b w:val="false"/>
          <w:bCs w:val="false"/>
          <w:i w:val="false"/>
          <w:iCs w:val="false"/>
          <w:sz w:val="24"/>
          <w:szCs w:val="24"/>
        </w:rPr>
        <w:t xml:space="preserve">El desarrollo se organiza en las fases de la Tabla 2, que muestran cómo se alcanza cada objetivo específico.</w:t>
      </w:r>
    </w:p>
    <w:p>
      <w:pPr>
        <w:keepNext/>
        <w:spacing w:after="80" w:before="200"/>
        <w:jc w:val="left"/>
      </w:pPr>
      <w:r>
        <w:rPr>
          <w:rFonts w:ascii="Calibri" w:cs="Calibri" w:eastAsia="Calibri" w:hAnsi="Calibri"/>
          <w:b/>
          <w:bCs/>
          <w:i/>
          <w:iCs/>
          <w:sz w:val="20"/>
          <w:szCs w:val="20"/>
        </w:rPr>
        <w:t xml:space="preserve">Tabla 2. Fases del desarrollo y objetivos específicos relacionados.</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2100"/>
        <w:gridCol w:w="700"/>
        <w:gridCol w:w="3726"/>
        <w:gridCol w:w="2500"/>
      </w:tblGrid>
      <w:tr>
        <w:trPr>
          <w:cantSplit/>
          <w:tblHeader/>
        </w:trPr>
        <w:tc>
          <w:tcPr>
            <w:tcW w:type="dxa" w:w="21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Fase</w:t>
            </w:r>
          </w:p>
        </w:tc>
        <w:tc>
          <w:tcPr>
            <w:tcW w:type="dxa" w:w="7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OE</w:t>
            </w:r>
          </w:p>
        </w:tc>
        <w:tc>
          <w:tcPr>
            <w:tcW w:type="dxa" w:w="37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Actividades principales</w:t>
            </w:r>
          </w:p>
        </w:tc>
        <w:tc>
          <w:tcPr>
            <w:tcW w:type="dxa" w:w="25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w:t>
            </w:r>
          </w:p>
        </w:tc>
      </w:tr>
      <w:tr>
        <w:trPr>
          <w:cantSplit/>
        </w:trP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Diagnóstico</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OE1</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Revisión de fuentes secundarias; encuesta, entrevistas y observación en conjuntos piloto.</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Fuentes secundarias: hecho. Trabajo de campo: previsto</w:t>
            </w:r>
          </w:p>
        </w:tc>
      </w:tr>
      <w:tr>
        <w:trPr>
          <w:cantSplit/>
        </w:trP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 Análisis y diseño</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OE2</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Requisitos, modelo de datos, arquitectura modular y artefactos UML (capítulo 4).</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Hecho</w:t>
            </w:r>
          </w:p>
        </w:tc>
      </w:tr>
      <w:tr>
        <w:trPr>
          <w:cantSplit/>
        </w:trP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 Desarrollo del módulo de reservas</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OE3</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Autenticación, catálogo de zonas, reglas, disponibilidad, reservas y cancelación.</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Hecho</w:t>
            </w:r>
          </w:p>
        </w:tc>
      </w:tr>
      <w:tr>
        <w:trPr>
          <w:cantSplit/>
        </w:trP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 Funciones administrativas</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OE4</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Crear, editar, poner en mantenimiento y eliminar zonas; ver las reservas del conjunto.</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Hecho (parcial: sin reportes)</w:t>
            </w:r>
          </w:p>
        </w:tc>
      </w:tr>
      <w:tr>
        <w:trPr>
          <w:cantSplit/>
        </w:trP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5. Pruebas</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OE5</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Pruebas funcionales automatizadas y manuales; pruebas de usabilidad con usuarios.</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Funcionales: hecho. Usabilidad: previsto</w:t>
            </w:r>
          </w:p>
        </w:tc>
      </w:tr>
      <w:tr>
        <w:trPr>
          <w:cantSplit/>
        </w:trPr>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 Hoja de ruta</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OE6</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Definir los módulos futuros sobre el modelo de datos existente.</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Documentado</w:t>
            </w:r>
          </w:p>
        </w:tc>
      </w:tr>
    </w:tbl>
    <w:p>
      <w:pPr>
        <w:spacing w:after="160"/>
      </w:pPr>
    </w:p>
    <w:p>
      <w:pPr>
        <w:pStyle w:val="Heading2"/>
        <w:keepNext/>
        <w:spacing w:after="160" w:before="240"/>
      </w:pPr>
      <w:r>
        <w:rPr>
          <w:rFonts w:ascii="Calibri" w:cs="Calibri" w:eastAsia="Calibri" w:hAnsi="Calibri"/>
          <w:b/>
          <w:bCs/>
          <w:color w:val="2E5A8C"/>
          <w:sz w:val="27"/>
          <w:szCs w:val="27"/>
        </w:rPr>
        <w:t xml:space="preserve">3.8 Consideraciones sobre la participación</w:t>
      </w:r>
    </w:p>
    <w:p>
      <w:pPr>
        <w:spacing w:after="200" w:line="276"/>
        <w:jc w:val="both"/>
      </w:pPr>
      <w:r>
        <w:rPr>
          <w:rFonts w:ascii="Calibri" w:cs="Calibri" w:eastAsia="Calibri" w:hAnsi="Calibri"/>
          <w:b w:val="false"/>
          <w:bCs w:val="false"/>
          <w:i w:val="false"/>
          <w:iCs w:val="false"/>
          <w:sz w:val="24"/>
          <w:szCs w:val="24"/>
        </w:rPr>
        <w:t xml:space="preserve">La participación de residentes y administradores será voluntaria y la información se usará exclusivamente con fines académicos. Los datos se tratarán de manera responsable, se evitará divulgar información que permita identificar a los participantes y, en las pruebas del sistema, se utilizan datos ficticios y no información personal real, en concordancia con la Ley 1581 de 2012.</w:t>
      </w:r>
    </w:p>
    <w:p>
      <w:pPr>
        <w:pStyle w:val="Heading1"/>
        <w:pageBreakBefore/>
        <w:spacing w:after="240" w:before="240"/>
      </w:pPr>
      <w:r>
        <w:rPr>
          <w:rFonts w:ascii="Calibri" w:cs="Calibri" w:eastAsia="Calibri" w:hAnsi="Calibri"/>
          <w:b/>
          <w:bCs/>
          <w:color w:val="1F4E79"/>
          <w:sz w:val="30"/>
          <w:szCs w:val="30"/>
        </w:rPr>
        <w:t xml:space="preserve">4. Modelado de Software</w:t>
      </w:r>
    </w:p>
    <w:p>
      <w:pPr>
        <w:spacing w:after="200" w:line="276"/>
        <w:jc w:val="both"/>
      </w:pPr>
      <w:r>
        <w:rPr>
          <w:rFonts w:ascii="Calibri" w:cs="Calibri" w:eastAsia="Calibri" w:hAnsi="Calibri"/>
          <w:b w:val="false"/>
          <w:bCs w:val="false"/>
          <w:i w:val="false"/>
          <w:iCs w:val="false"/>
          <w:sz w:val="24"/>
          <w:szCs w:val="24"/>
        </w:rPr>
        <w:t xml:space="preserve">Por el tipo de proyecto, una aplicación móvil con servidor y base de datos, este capítulo presenta las herramientas empleadas, la ingeniería de requisitos, los artefactos de análisis y de diseño y, a partir de ellos, el diccionario de datos, la especificación de la API y las reglas de negocio implementadas. Los diagramas se presentan en notación UML simplificada. En todos ellos, lo implementado en esta fase aparece en blanco y lo previsto para fases futuras, en gris.</w:t>
      </w:r>
    </w:p>
    <w:p>
      <w:pPr>
        <w:pStyle w:val="Heading2"/>
        <w:keepNext/>
        <w:spacing w:after="160" w:before="240"/>
      </w:pPr>
      <w:r>
        <w:rPr>
          <w:rFonts w:ascii="Calibri" w:cs="Calibri" w:eastAsia="Calibri" w:hAnsi="Calibri"/>
          <w:b/>
          <w:bCs/>
          <w:color w:val="2E5A8C"/>
          <w:sz w:val="27"/>
          <w:szCs w:val="27"/>
        </w:rPr>
        <w:t xml:space="preserve">4.1 Herramientas y Tecnologías</w:t>
      </w:r>
    </w:p>
    <w:p>
      <w:pPr>
        <w:spacing w:after="200" w:line="276"/>
        <w:jc w:val="both"/>
      </w:pPr>
      <w:r>
        <w:rPr>
          <w:rFonts w:ascii="Calibri" w:cs="Calibri" w:eastAsia="Calibri" w:hAnsi="Calibri"/>
          <w:b w:val="false"/>
          <w:bCs w:val="false"/>
          <w:i w:val="false"/>
          <w:iCs w:val="false"/>
          <w:sz w:val="24"/>
          <w:szCs w:val="24"/>
        </w:rPr>
        <w:t xml:space="preserve">La solución se construyó con una arquitectura multiplataforma orientada a dispositivos móviles, con un servidor propio y persistencia en una base de datos relacional. La interfaz se desarrolló con el framework Flutter y el lenguaje Dart, usando Visual Studio Code como entorno de desarrollo, con las extensiones oficiales de Flutter y Dart, y Android Studio para el SDK de Android y el emulador. El servidor es una API REST escrita en TypeScript sobre Node.js con el framework Express, que se conecta a PostgreSQL. La API valida las reglas de negocio y controla la autorización por rol; la aplicación móvil solo presenta la información y refleja esas reglas para guiar al usuario.</w:t>
      </w:r>
    </w:p>
    <w:p>
      <w:pPr>
        <w:keepNext/>
        <w:spacing w:after="80" w:before="200"/>
        <w:jc w:val="left"/>
      </w:pPr>
      <w:r>
        <w:rPr>
          <w:rFonts w:ascii="Calibri" w:cs="Calibri" w:eastAsia="Calibri" w:hAnsi="Calibri"/>
          <w:b/>
          <w:bCs/>
          <w:i/>
          <w:iCs/>
          <w:sz w:val="20"/>
          <w:szCs w:val="20"/>
        </w:rPr>
        <w:t xml:space="preserve">Tabla 3. Herramientas y tecnologías del proyecto.</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1700"/>
        <w:gridCol w:w="2500"/>
        <w:gridCol w:w="3126"/>
        <w:gridCol w:w="1700"/>
      </w:tblGrid>
      <w:tr>
        <w:trPr>
          <w:cantSplit/>
          <w:tblHeader/>
        </w:trPr>
        <w:tc>
          <w:tcPr>
            <w:tcW w:type="dxa" w:w="17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Componente</w:t>
            </w:r>
          </w:p>
        </w:tc>
        <w:tc>
          <w:tcPr>
            <w:tcW w:type="dxa" w:w="25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Tecnología</w:t>
            </w:r>
          </w:p>
        </w:tc>
        <w:tc>
          <w:tcPr>
            <w:tcW w:type="dxa" w:w="31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Función</w:t>
            </w:r>
          </w:p>
        </w:tc>
        <w:tc>
          <w:tcPr>
            <w:tcW w:type="dxa" w:w="17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w:t>
            </w:r>
          </w:p>
        </w:tc>
      </w:tr>
      <w:tr>
        <w:trPr>
          <w:cantSplit/>
        </w:trP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Aplicación móvil</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Flutter 3.47 / Dart 3.13</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Interfaz para residentes y administradores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Usada</w:t>
            </w:r>
          </w:p>
        </w:tc>
      </w:tr>
      <w:tr>
        <w:trPr>
          <w:cantSplit/>
        </w:trP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Servidor / API</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Node.js 22, Express 5, TypeScript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Reglas de negocio, autorización y servicios REST</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Usada</w:t>
            </w:r>
          </w:p>
        </w:tc>
      </w:tr>
      <w:tr>
        <w:trPr>
          <w:cantSplit/>
        </w:trP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Base de datos</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PostgreSQL 18</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Persistencia, integridad y restricción anti-solape de reservas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Usada</w:t>
            </w:r>
          </w:p>
        </w:tc>
      </w:tr>
      <w:tr>
        <w:trPr>
          <w:cantSplit/>
        </w:trP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Acceso a datos</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Librería pg, migraciones SQL propias</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Consultas parametrizadas y versionado del esquema</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Usada</w:t>
            </w:r>
          </w:p>
        </w:tc>
      </w:tr>
      <w:tr>
        <w:trPr>
          <w:cantSplit/>
        </w:trP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Validación</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Zod</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Validación de los datos recibidos por la API</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Usada</w:t>
            </w:r>
          </w:p>
        </w:tc>
      </w:tr>
      <w:tr>
        <w:trPr>
          <w:cantSplit/>
        </w:trP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Autenticación</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JWT (jsonwebtoken) y bcryptjs</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Sesión con token de 12 h y contraseñas cifradas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Usada</w:t>
            </w:r>
          </w:p>
        </w:tc>
      </w:tr>
      <w:tr>
        <w:trPr>
          <w:cantSplit/>
        </w:trP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Entorno de desarrollo</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Visual Studio Code, Android Studio (SDK y emulador)</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Codificación, depuración y pruebas en Android</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Usada</w:t>
            </w:r>
          </w:p>
        </w:tc>
      </w:tr>
      <w:tr>
        <w:trPr>
          <w:cantSplit/>
        </w:trP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Control de versiones</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Git y GitHub</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Gestión del código y colaboración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Usada</w:t>
            </w:r>
          </w:p>
        </w:tc>
      </w:tr>
      <w:tr>
        <w:trPr>
          <w:cantSplit/>
        </w:trP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Notificaciones</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Firebase Cloud Messaging</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Confirmaciones y recordatorios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Prevista</w:t>
            </w:r>
          </w:p>
        </w:tc>
      </w:tr>
      <w:tr>
        <w:trPr>
          <w:cantSplit/>
        </w:trPr>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Despliegue</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Servicio en la nube de bajo costo con HTTPS</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Acceso fuera de la red local</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Prevista</w:t>
            </w:r>
          </w:p>
        </w:tc>
      </w:tr>
    </w:tbl>
    <w:p>
      <w:pPr>
        <w:spacing w:after="160"/>
      </w:pPr>
    </w:p>
    <w:p>
      <w:pPr>
        <w:pStyle w:val="Heading2"/>
        <w:keepNext/>
        <w:spacing w:after="160" w:before="240"/>
      </w:pPr>
      <w:r>
        <w:rPr>
          <w:rFonts w:ascii="Calibri" w:cs="Calibri" w:eastAsia="Calibri" w:hAnsi="Calibri"/>
          <w:b/>
          <w:bCs/>
          <w:color w:val="2E5A8C"/>
          <w:sz w:val="27"/>
          <w:szCs w:val="27"/>
        </w:rPr>
        <w:t xml:space="preserve">4.2 Ingeniería de Requisitos</w:t>
      </w:r>
    </w:p>
    <w:p>
      <w:pPr>
        <w:pStyle w:val="Heading3"/>
        <w:keepNext/>
        <w:spacing w:after="140" w:before="200"/>
      </w:pPr>
      <w:r>
        <w:rPr>
          <w:rFonts w:ascii="Calibri" w:cs="Calibri" w:eastAsia="Calibri" w:hAnsi="Calibri"/>
          <w:b/>
          <w:bCs/>
          <w:i/>
          <w:iCs/>
          <w:color w:val="2E5A8C"/>
          <w:sz w:val="24"/>
          <w:szCs w:val="24"/>
        </w:rPr>
        <w:t xml:space="preserve">4.2.1 Requisitos funcionales</w:t>
      </w:r>
    </w:p>
    <w:p>
      <w:pPr>
        <w:spacing w:after="200" w:line="276"/>
        <w:jc w:val="both"/>
      </w:pPr>
      <w:r>
        <w:rPr>
          <w:rFonts w:ascii="Calibri" w:cs="Calibri" w:eastAsia="Calibri" w:hAnsi="Calibri"/>
          <w:b w:val="false"/>
          <w:bCs w:val="false"/>
          <w:i w:val="false"/>
          <w:iCs w:val="false"/>
          <w:sz w:val="24"/>
          <w:szCs w:val="24"/>
        </w:rPr>
        <w:t xml:space="preserve">Los requisitos funcionales se derivaron de los módulos identificados para residentes y administradores y de los objetivos específicos (numeral 2.2). La Tabla 4 indica además su estado de implementación a la fecha, para no declarar cumplido lo que aún no cuenta con evidencia.</w:t>
      </w:r>
    </w:p>
    <w:p>
      <w:pPr>
        <w:keepNext/>
        <w:spacing w:after="80" w:before="200"/>
        <w:jc w:val="left"/>
      </w:pPr>
      <w:r>
        <w:rPr>
          <w:rFonts w:ascii="Calibri" w:cs="Calibri" w:eastAsia="Calibri" w:hAnsi="Calibri"/>
          <w:b/>
          <w:bCs/>
          <w:i/>
          <w:iCs/>
          <w:sz w:val="20"/>
          <w:szCs w:val="20"/>
        </w:rPr>
        <w:t xml:space="preserve">Tabla 4. Requisitos funcionales y estado de implementación.</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900"/>
        <w:gridCol w:w="5000"/>
        <w:gridCol w:w="3126"/>
      </w:tblGrid>
      <w:tr>
        <w:trPr>
          <w:cantSplit/>
          <w:tblHeader/>
        </w:trPr>
        <w:tc>
          <w:tcPr>
            <w:tcW w:type="dxa" w:w="9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Código</w:t>
            </w:r>
          </w:p>
        </w:tc>
        <w:tc>
          <w:tcPr>
            <w:tcW w:type="dxa" w:w="50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Requisito funcional</w:t>
            </w:r>
          </w:p>
        </w:tc>
        <w:tc>
          <w:tcPr>
            <w:tcW w:type="dxa" w:w="31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RF-01</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el registro (con código de invitación de la unidad) y el inicio de sesión de los residentes.</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Implementado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RF-02</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la recuperación de contraseña mediante correo electrónico.</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Previsto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RF-03</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consultar las zonas comunes disponibles y sus reglas de uso.</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Implementado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RF-04</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consultar la disponibilidad de horarios de una zona común.</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Implementado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RF-05</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crear una reserva de zona común, validando las reglas configuradas.</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Implementado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RF-06</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cancelar una reserva propia antes de que comience.</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Implementado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RF-07</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consultar el historial de reservas propias.</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Implementado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RF-08</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registrar una PQRS con tipo, descripción y evidencia opcional.</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Previsto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RF-09</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consultar el estado de una PQRS registrada.</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Previsto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RF-10</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registrar el reporte de una incidencia asociada a una zona común.</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Previsto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RF-11</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consultar las comunicaciones publicadas por la administración.</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Previsto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RF-12</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Enviar notificaciones push ante confirmaciones, cambios o recordatorios.</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Previsto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RF-13</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al administrador configurar zonas comunes y reglas de uso (crear, editar, poner en mantenimiento y eliminar).</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Implementado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RF-14</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al administrador gestionar, bloquear o cancelar reservas.</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Parcial: consulta, filtra, cancela y elimina reservas; el bloqueo se logra poniendo la zona en mantenimiento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RF-15</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al administrador actualizar el estado de PQRS e incidencias.</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Previsto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RF-16</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al administrador publicar y editar comunicaciones.</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Previsto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RF-17</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Permitir al administrador consultar reportes básicos y el registro de auditoría.</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Parcial: la auditoría se registra en la base de datos, sin pantalla de consulta</w:t>
            </w:r>
          </w:p>
        </w:tc>
      </w:tr>
    </w:tbl>
    <w:p>
      <w:pPr>
        <w:spacing w:after="160"/>
      </w:pPr>
    </w:p>
    <w:p>
      <w:pPr>
        <w:pStyle w:val="Heading3"/>
        <w:keepNext/>
        <w:spacing w:after="140" w:before="200"/>
      </w:pPr>
      <w:r>
        <w:rPr>
          <w:rFonts w:ascii="Calibri" w:cs="Calibri" w:eastAsia="Calibri" w:hAnsi="Calibri"/>
          <w:b/>
          <w:bCs/>
          <w:i/>
          <w:iCs/>
          <w:color w:val="2E5A8C"/>
          <w:sz w:val="24"/>
          <w:szCs w:val="24"/>
        </w:rPr>
        <w:t xml:space="preserve">4.2.2 Requisitos no funcionales</w:t>
      </w:r>
    </w:p>
    <w:p>
      <w:pPr>
        <w:keepNext/>
        <w:spacing w:after="80" w:before="200"/>
        <w:jc w:val="left"/>
      </w:pPr>
      <w:r>
        <w:rPr>
          <w:rFonts w:ascii="Calibri" w:cs="Calibri" w:eastAsia="Calibri" w:hAnsi="Calibri"/>
          <w:b/>
          <w:bCs/>
          <w:i/>
          <w:iCs/>
          <w:sz w:val="20"/>
          <w:szCs w:val="20"/>
        </w:rPr>
        <w:t xml:space="preserve">Tabla 5. Requisitos no funcionales y estado de verificación.</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900"/>
        <w:gridCol w:w="3600"/>
        <w:gridCol w:w="4526"/>
      </w:tblGrid>
      <w:tr>
        <w:trPr>
          <w:cantSplit/>
          <w:tblHeader/>
        </w:trPr>
        <w:tc>
          <w:tcPr>
            <w:tcW w:type="dxa" w:w="9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Código</w:t>
            </w:r>
          </w:p>
        </w:tc>
        <w:tc>
          <w:tcPr>
            <w:tcW w:type="dxa" w:w="36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Requisito no funcional</w:t>
            </w:r>
          </w:p>
        </w:tc>
        <w:tc>
          <w:tcPr>
            <w:tcW w:type="dxa" w:w="45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 y evidencia</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RNF-01</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Usabilidad: completar una reserva en un máximo de tres pasos.</w:t>
            </w:r>
          </w:p>
        </w:tc>
        <w:tc>
          <w:tcPr>
            <w:tcW w:type="dxa" w:w="45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Implementado (elegir zona, elegir día/hora/duración, confirmar); falta medirlo con usuarios</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RNF-02</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Disponibilidad: al menos 99 % del tiempo mensual.</w:t>
            </w:r>
          </w:p>
        </w:tc>
        <w:tc>
          <w:tcPr>
            <w:tcW w:type="dxa" w:w="45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evaluado: el sistema se ejecuta en un entorno local</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RNF-03</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Rendimiento: consultas en menos de 3 segundos.</w:t>
            </w:r>
          </w:p>
        </w:tc>
        <w:tc>
          <w:tcPr>
            <w:tcW w:type="dxa" w:w="45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medido formalmente</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RNF-04</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Seguridad: credenciales cifradas y tokens JWT.</w:t>
            </w:r>
          </w:p>
        </w:tc>
        <w:tc>
          <w:tcPr>
            <w:tcW w:type="dxa" w:w="45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Implementado: contraseñas con bcrypt, JWT de 12 h y autorización por rol en el servidor</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RNF-05</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Protección de datos conforme a la Ley 1581 de 2012.</w:t>
            </w:r>
          </w:p>
        </w:tc>
        <w:tc>
          <w:tcPr>
            <w:tcW w:type="dxa" w:w="45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Parcial: se recolectan datos mínimos; falta el aviso de privacidad y la autorización de tratamiento en la app</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RNF-06</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Escalabilidad: incorporar nuevos módulos sin afectar los existentes.</w:t>
            </w:r>
          </w:p>
        </w:tc>
        <w:tc>
          <w:tcPr>
            <w:tcW w:type="dxa" w:w="45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Implementado en el diseño y el código (módulos independientes); no probado con carga</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RNF-07</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Compatibilidad con Android e iOS.</w:t>
            </w:r>
          </w:p>
        </w:tc>
        <w:tc>
          <w:tcPr>
            <w:tcW w:type="dxa" w:w="45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Parcial: verificado en Android (emulador); iOS no verificado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RNF-08</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Mantenibilidad: código por módulos, independientes y documentados.</w:t>
            </w:r>
          </w:p>
        </w:tc>
        <w:tc>
          <w:tcPr>
            <w:tcW w:type="dxa" w:w="45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Implementado: módulos por funcionalidad, TypeScript y análisis estático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RNF-09</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Trazabilidad: auditar las acciones relevantes.</w:t>
            </w:r>
          </w:p>
        </w:tc>
        <w:tc>
          <w:tcPr>
            <w:tcW w:type="dxa" w:w="45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Parcial: se registran creación, edición y eliminación de zonas, reservas, cancelaciones, eliminaciones, limpiezas automáticas e invitaciones; falta pantalla de consulta</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RNF-10</w:t>
            </w:r>
          </w:p>
        </w:tc>
        <w:tc>
          <w:tcPr>
            <w:tcW w:type="dxa" w:w="36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Portabilidad: desplegable en la nube de bajo costo.</w:t>
            </w:r>
          </w:p>
        </w:tc>
        <w:tc>
          <w:tcPr>
            <w:tcW w:type="dxa" w:w="45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implementado: previsto</w:t>
            </w:r>
          </w:p>
        </w:tc>
      </w:tr>
    </w:tbl>
    <w:p>
      <w:pPr>
        <w:spacing w:after="160"/>
      </w:pPr>
    </w:p>
    <w:p>
      <w:pPr>
        <w:pStyle w:val="Heading2"/>
        <w:keepNext/>
        <w:spacing w:after="160" w:before="240"/>
      </w:pPr>
      <w:r>
        <w:rPr>
          <w:rFonts w:ascii="Calibri" w:cs="Calibri" w:eastAsia="Calibri" w:hAnsi="Calibri"/>
          <w:b/>
          <w:bCs/>
          <w:color w:val="2E5A8C"/>
          <w:sz w:val="27"/>
          <w:szCs w:val="27"/>
        </w:rPr>
        <w:t xml:space="preserve">4.3 Análisis</w:t>
      </w:r>
    </w:p>
    <w:p>
      <w:pPr>
        <w:spacing w:after="200" w:line="276"/>
        <w:jc w:val="both"/>
      </w:pPr>
      <w:r>
        <w:rPr>
          <w:rFonts w:ascii="Calibri" w:cs="Calibri" w:eastAsia="Calibri" w:hAnsi="Calibri"/>
          <w:b w:val="false"/>
          <w:bCs w:val="false"/>
          <w:i w:val="false"/>
          <w:iCs w:val="false"/>
          <w:sz w:val="24"/>
          <w:szCs w:val="24"/>
        </w:rPr>
        <w:t xml:space="preserve">Esta etapa comprende los artefactos que representan el problema desde la perspectiva funcional y conceptual, previos a las decisiones de diseño técnico.</w:t>
      </w:r>
    </w:p>
    <w:p>
      <w:pPr>
        <w:pStyle w:val="Heading3"/>
        <w:keepNext/>
        <w:spacing w:after="140" w:before="200"/>
      </w:pPr>
      <w:r>
        <w:rPr>
          <w:rFonts w:ascii="Calibri" w:cs="Calibri" w:eastAsia="Calibri" w:hAnsi="Calibri"/>
          <w:b/>
          <w:bCs/>
          <w:i/>
          <w:iCs/>
          <w:color w:val="2E5A8C"/>
          <w:sz w:val="24"/>
          <w:szCs w:val="24"/>
        </w:rPr>
        <w:t xml:space="preserve">4.3.1 Diagrama de casos de uso (artefacto obligatorio)</w:t>
      </w:r>
    </w:p>
    <w:p>
      <w:pPr>
        <w:spacing w:after="200" w:line="276"/>
        <w:jc w:val="both"/>
      </w:pPr>
      <w:r>
        <w:rPr>
          <w:rFonts w:ascii="Calibri" w:cs="Calibri" w:eastAsia="Calibri" w:hAnsi="Calibri"/>
          <w:b w:val="false"/>
          <w:bCs w:val="false"/>
          <w:i w:val="false"/>
          <w:iCs w:val="false"/>
          <w:sz w:val="24"/>
          <w:szCs w:val="24"/>
        </w:rPr>
        <w:t xml:space="preserve">La Figura 1 presenta los actores (residente y administrador) y los casos de uso. Los implementados son iniciar sesión o registrarse, consultar la disponibilidad, reservar, cancelar y consultar las reservas propias, y, para el administrador, gestionar las zonas y sus reglas y consultar y cancelar reservas. Los demás casos están previstos.</w:t>
      </w:r>
    </w:p>
    <w:p>
      <w:pPr>
        <w:keepNext/>
        <w:spacing w:after="40" w:before="12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14800"/>
                    </a:xfrm>
                    <a:prstGeom prst="rect">
                      <a:avLst/>
                    </a:prstGeom>
                  </pic:spPr>
                </pic:pic>
              </a:graphicData>
            </a:graphic>
          </wp:inline>
        </w:drawing>
      </w:r>
    </w:p>
    <w:p>
      <w:pPr>
        <w:spacing w:after="240" w:before="80"/>
        <w:jc w:val="center"/>
      </w:pPr>
      <w:r>
        <w:rPr>
          <w:rFonts w:ascii="Calibri" w:cs="Calibri" w:eastAsia="Calibri" w:hAnsi="Calibri"/>
          <w:b/>
          <w:bCs/>
          <w:i/>
          <w:iCs/>
          <w:sz w:val="20"/>
          <w:szCs w:val="20"/>
        </w:rPr>
        <w:t xml:space="preserve">Figura 1. Diagrama de casos de uso del sistema.</w:t>
      </w:r>
    </w:p>
    <w:p>
      <w:pPr>
        <w:pStyle w:val="Heading3"/>
        <w:keepNext/>
        <w:spacing w:after="140" w:before="200"/>
      </w:pPr>
      <w:r>
        <w:rPr>
          <w:rFonts w:ascii="Calibri" w:cs="Calibri" w:eastAsia="Calibri" w:hAnsi="Calibri"/>
          <w:b/>
          <w:bCs/>
          <w:i/>
          <w:iCs/>
          <w:color w:val="2E5A8C"/>
          <w:sz w:val="24"/>
          <w:szCs w:val="24"/>
        </w:rPr>
        <w:t xml:space="preserve">4.3.2 Modelo de dominio (artefacto obligatorio)</w:t>
      </w:r>
    </w:p>
    <w:p>
      <w:pPr>
        <w:spacing w:after="200" w:line="276"/>
        <w:jc w:val="both"/>
      </w:pPr>
      <w:r>
        <w:rPr>
          <w:rFonts w:ascii="Calibri" w:cs="Calibri" w:eastAsia="Calibri" w:hAnsi="Calibri"/>
          <w:b w:val="false"/>
          <w:bCs w:val="false"/>
          <w:i w:val="false"/>
          <w:iCs w:val="false"/>
          <w:sz w:val="24"/>
          <w:szCs w:val="24"/>
        </w:rPr>
        <w:t xml:space="preserve">El modelo de dominio representa los conceptos principales del negocio y sus relaciones, sin entrar aún en el detalle técnico de la base de datos. Una zona común tiene una regla de reserva propia, que fija su duración máxima, su anticipación mínima y el límite de reservas por unidad.</w:t>
      </w:r>
    </w:p>
    <w:p>
      <w:pPr>
        <w:keepNext/>
        <w:spacing w:after="40" w:before="12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81400"/>
                    </a:xfrm>
                    <a:prstGeom prst="rect">
                      <a:avLst/>
                    </a:prstGeom>
                  </pic:spPr>
                </pic:pic>
              </a:graphicData>
            </a:graphic>
          </wp:inline>
        </w:drawing>
      </w:r>
    </w:p>
    <w:p>
      <w:pPr>
        <w:spacing w:after="240" w:before="80"/>
        <w:jc w:val="center"/>
      </w:pPr>
      <w:r>
        <w:rPr>
          <w:rFonts w:ascii="Calibri" w:cs="Calibri" w:eastAsia="Calibri" w:hAnsi="Calibri"/>
          <w:b/>
          <w:bCs/>
          <w:i/>
          <w:iCs/>
          <w:sz w:val="20"/>
          <w:szCs w:val="20"/>
        </w:rPr>
        <w:t xml:space="preserve">Figura 2. Modelo de dominio de la aplicación.</w:t>
      </w:r>
    </w:p>
    <w:p>
      <w:pPr>
        <w:pStyle w:val="Heading3"/>
        <w:keepNext/>
        <w:spacing w:after="140" w:before="200"/>
      </w:pPr>
      <w:r>
        <w:rPr>
          <w:rFonts w:ascii="Calibri" w:cs="Calibri" w:eastAsia="Calibri" w:hAnsi="Calibri"/>
          <w:b/>
          <w:bCs/>
          <w:i/>
          <w:iCs/>
          <w:color w:val="2E5A8C"/>
          <w:sz w:val="24"/>
          <w:szCs w:val="24"/>
        </w:rPr>
        <w:t xml:space="preserve">4.3.3 Modelo entidad-relación (artefacto obligatorio)</w:t>
      </w:r>
    </w:p>
    <w:p>
      <w:pPr>
        <w:spacing w:after="200" w:line="276"/>
        <w:jc w:val="both"/>
      </w:pPr>
      <w:r>
        <w:rPr>
          <w:rFonts w:ascii="Calibri" w:cs="Calibri" w:eastAsia="Calibri" w:hAnsi="Calibri"/>
          <w:b w:val="false"/>
          <w:bCs w:val="false"/>
          <w:i w:val="false"/>
          <w:iCs w:val="false"/>
          <w:sz w:val="24"/>
          <w:szCs w:val="24"/>
        </w:rPr>
        <w:t xml:space="preserve">A partir del modelo de dominio se deriva el modelo entidad-relación, que incorpora llaves primarias y foráneas. La relación entre zona común y regla de reserva es 1:1: cada zona tiene una sola regla, para evitar reglas contradictorias.</w:t>
      </w:r>
    </w:p>
    <w:p>
      <w:pPr>
        <w:keepNext/>
        <w:spacing w:after="40" w:before="12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81400"/>
                    </a:xfrm>
                    <a:prstGeom prst="rect">
                      <a:avLst/>
                    </a:prstGeom>
                  </pic:spPr>
                </pic:pic>
              </a:graphicData>
            </a:graphic>
          </wp:inline>
        </w:drawing>
      </w:r>
    </w:p>
    <w:p>
      <w:pPr>
        <w:spacing w:after="240" w:before="80"/>
        <w:jc w:val="center"/>
      </w:pPr>
      <w:r>
        <w:rPr>
          <w:rFonts w:ascii="Calibri" w:cs="Calibri" w:eastAsia="Calibri" w:hAnsi="Calibri"/>
          <w:b/>
          <w:bCs/>
          <w:i/>
          <w:iCs/>
          <w:sz w:val="20"/>
          <w:szCs w:val="20"/>
        </w:rPr>
        <w:t xml:space="preserve">Figura 3. Modelo entidad-relación.</w:t>
      </w:r>
    </w:p>
    <w:p>
      <w:pPr>
        <w:pStyle w:val="Heading3"/>
        <w:keepNext/>
        <w:spacing w:after="140" w:before="200"/>
      </w:pPr>
      <w:r>
        <w:rPr>
          <w:rFonts w:ascii="Calibri" w:cs="Calibri" w:eastAsia="Calibri" w:hAnsi="Calibri"/>
          <w:b/>
          <w:bCs/>
          <w:i/>
          <w:iCs/>
          <w:color w:val="2E5A8C"/>
          <w:sz w:val="24"/>
          <w:szCs w:val="24"/>
        </w:rPr>
        <w:t xml:space="preserve">4.3.4 Diagrama de paquetes (artefacto opcional)</w:t>
      </w:r>
    </w:p>
    <w:p>
      <w:pPr>
        <w:spacing w:after="200" w:line="276"/>
        <w:jc w:val="both"/>
      </w:pPr>
      <w:r>
        <w:rPr>
          <w:rFonts w:ascii="Calibri" w:cs="Calibri" w:eastAsia="Calibri" w:hAnsi="Calibri"/>
          <w:b w:val="false"/>
          <w:bCs w:val="false"/>
          <w:i w:val="false"/>
          <w:iCs w:val="false"/>
          <w:sz w:val="24"/>
          <w:szCs w:val="24"/>
        </w:rPr>
        <w:t xml:space="preserve">El diagrama de paquetes agrupa los módulos funcionales y expresa sus dependencias, evidenciando la separación entre el núcleo (autenticación, usuarios, copropiedades), el módulo de zonas y reservas, la auditoría y los módulos previstos, incluido el futuro módulo financiero.</w:t>
      </w:r>
    </w:p>
    <w:p>
      <w:pPr>
        <w:keepNext/>
        <w:spacing w:after="40" w:before="12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962275"/>
                    </a:xfrm>
                    <a:prstGeom prst="rect">
                      <a:avLst/>
                    </a:prstGeom>
                  </pic:spPr>
                </pic:pic>
              </a:graphicData>
            </a:graphic>
          </wp:inline>
        </w:drawing>
      </w:r>
    </w:p>
    <w:p>
      <w:pPr>
        <w:spacing w:after="240" w:before="80"/>
        <w:jc w:val="center"/>
      </w:pPr>
      <w:r>
        <w:rPr>
          <w:rFonts w:ascii="Calibri" w:cs="Calibri" w:eastAsia="Calibri" w:hAnsi="Calibri"/>
          <w:b/>
          <w:bCs/>
          <w:i/>
          <w:iCs/>
          <w:sz w:val="20"/>
          <w:szCs w:val="20"/>
        </w:rPr>
        <w:t xml:space="preserve">Figura 4. Diagrama de paquetes.</w:t>
      </w:r>
    </w:p>
    <w:p>
      <w:pPr>
        <w:pStyle w:val="Heading2"/>
        <w:keepNext/>
        <w:spacing w:after="160" w:before="240"/>
      </w:pPr>
      <w:r>
        <w:rPr>
          <w:rFonts w:ascii="Calibri" w:cs="Calibri" w:eastAsia="Calibri" w:hAnsi="Calibri"/>
          <w:b/>
          <w:bCs/>
          <w:color w:val="2E5A8C"/>
          <w:sz w:val="27"/>
          <w:szCs w:val="27"/>
        </w:rPr>
        <w:t xml:space="preserve">4.4 Diseño</w:t>
      </w:r>
    </w:p>
    <w:p>
      <w:pPr>
        <w:spacing w:after="200" w:line="276"/>
        <w:jc w:val="both"/>
      </w:pPr>
      <w:r>
        <w:rPr>
          <w:rFonts w:ascii="Calibri" w:cs="Calibri" w:eastAsia="Calibri" w:hAnsi="Calibri"/>
          <w:b w:val="false"/>
          <w:bCs w:val="false"/>
          <w:i w:val="false"/>
          <w:iCs w:val="false"/>
          <w:sz w:val="24"/>
          <w:szCs w:val="24"/>
        </w:rPr>
        <w:t xml:space="preserve">Los artefactos de diseño detallan la estructura interna del software y su comportamiento, y sirvieron de guía directa para la implementación.</w:t>
      </w:r>
    </w:p>
    <w:p>
      <w:pPr>
        <w:pStyle w:val="Heading3"/>
        <w:keepNext/>
        <w:spacing w:after="140" w:before="200"/>
      </w:pPr>
      <w:r>
        <w:rPr>
          <w:rFonts w:ascii="Calibri" w:cs="Calibri" w:eastAsia="Calibri" w:hAnsi="Calibri"/>
          <w:b/>
          <w:bCs/>
          <w:i/>
          <w:iCs/>
          <w:color w:val="2E5A8C"/>
          <w:sz w:val="24"/>
          <w:szCs w:val="24"/>
        </w:rPr>
        <w:t xml:space="preserve">4.4.1 Diagrama de clases (artefacto obligatorio)</w:t>
      </w:r>
    </w:p>
    <w:p>
      <w:pPr>
        <w:spacing w:after="200" w:line="276"/>
        <w:jc w:val="both"/>
      </w:pPr>
      <w:r>
        <w:rPr>
          <w:rFonts w:ascii="Calibri" w:cs="Calibri" w:eastAsia="Calibri" w:hAnsi="Calibri"/>
          <w:b w:val="false"/>
          <w:bCs w:val="false"/>
          <w:i w:val="false"/>
          <w:iCs w:val="false"/>
          <w:sz w:val="24"/>
          <w:szCs w:val="24"/>
        </w:rPr>
        <w:t xml:space="preserve">El diagrama de clases detalla los atributos y las operaciones principales de las entidades del dominio y las multiplicidades entre ellas. Una reserva se define por un instante de inicio y uno de fin, no por una fecha y horas separadas.</w:t>
      </w:r>
    </w:p>
    <w:p>
      <w:pPr>
        <w:keepNext/>
        <w:spacing w:after="40" w:before="120"/>
        <w:jc w:val="center"/>
      </w:pPr>
      <w:r>
        <w:drawing>
          <wp:inline distT="0" distB="0" distL="0" distR="0">
            <wp:extent cx="5715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05200"/>
                    </a:xfrm>
                    <a:prstGeom prst="rect">
                      <a:avLst/>
                    </a:prstGeom>
                  </pic:spPr>
                </pic:pic>
              </a:graphicData>
            </a:graphic>
          </wp:inline>
        </w:drawing>
      </w:r>
    </w:p>
    <w:p>
      <w:pPr>
        <w:spacing w:after="240" w:before="80"/>
        <w:jc w:val="center"/>
      </w:pPr>
      <w:r>
        <w:rPr>
          <w:rFonts w:ascii="Calibri" w:cs="Calibri" w:eastAsia="Calibri" w:hAnsi="Calibri"/>
          <w:b/>
          <w:bCs/>
          <w:i/>
          <w:iCs/>
          <w:sz w:val="20"/>
          <w:szCs w:val="20"/>
        </w:rPr>
        <w:t xml:space="preserve">Figura 5. Diagrama de clases.</w:t>
      </w:r>
    </w:p>
    <w:p>
      <w:pPr>
        <w:pStyle w:val="Heading3"/>
        <w:keepNext/>
        <w:spacing w:after="140" w:before="200"/>
      </w:pPr>
      <w:r>
        <w:rPr>
          <w:rFonts w:ascii="Calibri" w:cs="Calibri" w:eastAsia="Calibri" w:hAnsi="Calibri"/>
          <w:b/>
          <w:bCs/>
          <w:i/>
          <w:iCs/>
          <w:color w:val="2E5A8C"/>
          <w:sz w:val="24"/>
          <w:szCs w:val="24"/>
        </w:rPr>
        <w:t xml:space="preserve">4.4.2 Diagrama de secuencia (artefacto obligatorio)</w:t>
      </w:r>
    </w:p>
    <w:p>
      <w:pPr>
        <w:spacing w:after="200" w:line="276"/>
        <w:jc w:val="both"/>
      </w:pPr>
      <w:r>
        <w:rPr>
          <w:rFonts w:ascii="Calibri" w:cs="Calibri" w:eastAsia="Calibri" w:hAnsi="Calibri"/>
          <w:b w:val="false"/>
          <w:bCs w:val="false"/>
          <w:i w:val="false"/>
          <w:iCs w:val="false"/>
          <w:sz w:val="24"/>
          <w:szCs w:val="24"/>
        </w:rPr>
        <w:t xml:space="preserve">La Figura 6 ilustra el caso de uso "Reservar zona común" tal como está implementado: la aplicación consulta la disponibilidad del día, el usuario elige hora y duración, el servidor valida las reglas y la base de datos confirma el registro o lo rechaza si existe un solape.</w:t>
      </w:r>
    </w:p>
    <w:p>
      <w:pPr>
        <w:keepNext/>
        <w:spacing w:after="40" w:before="120"/>
        <w:jc w:val="center"/>
      </w:pPr>
      <w:r>
        <w:drawing>
          <wp:inline distT="0" distB="0" distL="0" distR="0">
            <wp:extent cx="57150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14725"/>
                    </a:xfrm>
                    <a:prstGeom prst="rect">
                      <a:avLst/>
                    </a:prstGeom>
                  </pic:spPr>
                </pic:pic>
              </a:graphicData>
            </a:graphic>
          </wp:inline>
        </w:drawing>
      </w:r>
    </w:p>
    <w:p>
      <w:pPr>
        <w:spacing w:after="240" w:before="80"/>
        <w:jc w:val="center"/>
      </w:pPr>
      <w:r>
        <w:rPr>
          <w:rFonts w:ascii="Calibri" w:cs="Calibri" w:eastAsia="Calibri" w:hAnsi="Calibri"/>
          <w:b/>
          <w:bCs/>
          <w:i/>
          <w:iCs/>
          <w:sz w:val="20"/>
          <w:szCs w:val="20"/>
        </w:rPr>
        <w:t xml:space="preserve">Figura 6. Diagrama de secuencia: reservar zona común.</w:t>
      </w:r>
    </w:p>
    <w:p>
      <w:pPr>
        <w:pStyle w:val="Heading3"/>
        <w:keepNext/>
        <w:spacing w:after="140" w:before="200"/>
      </w:pPr>
      <w:r>
        <w:rPr>
          <w:rFonts w:ascii="Calibri" w:cs="Calibri" w:eastAsia="Calibri" w:hAnsi="Calibri"/>
          <w:b/>
          <w:bCs/>
          <w:i/>
          <w:iCs/>
          <w:color w:val="2E5A8C"/>
          <w:sz w:val="24"/>
          <w:szCs w:val="24"/>
        </w:rPr>
        <w:t xml:space="preserve">4.4.3 Modelo relacional (artefacto obligatorio)</w:t>
      </w:r>
    </w:p>
    <w:p>
      <w:pPr>
        <w:spacing w:after="200" w:line="276"/>
        <w:jc w:val="both"/>
      </w:pPr>
      <w:r>
        <w:rPr>
          <w:rFonts w:ascii="Calibri" w:cs="Calibri" w:eastAsia="Calibri" w:hAnsi="Calibri"/>
          <w:b w:val="false"/>
          <w:bCs w:val="false"/>
          <w:i w:val="false"/>
          <w:iCs w:val="false"/>
          <w:sz w:val="24"/>
          <w:szCs w:val="24"/>
        </w:rPr>
        <w:t xml:space="preserve">El modelo relacional traduce el modelo entidad-relación al esquema de PostgreSQL, con los tipos de dato y las llaves foráneas. Las tablas en gris (comunicación, notificación, PQRS e incidencia) ya están creadas en el esquema, pero la aplicación aún no las utiliza. El esquema completo está en el numeral 4.5.</w:t>
      </w:r>
    </w:p>
    <w:p>
      <w:pPr>
        <w:keepNext/>
        <w:spacing w:after="40" w:before="120"/>
        <w:jc w:val="center"/>
      </w:pPr>
      <w:r>
        <w:drawing>
          <wp:inline distT="0" distB="0" distL="0" distR="0">
            <wp:extent cx="5715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81400"/>
                    </a:xfrm>
                    <a:prstGeom prst="rect">
                      <a:avLst/>
                    </a:prstGeom>
                  </pic:spPr>
                </pic:pic>
              </a:graphicData>
            </a:graphic>
          </wp:inline>
        </w:drawing>
      </w:r>
    </w:p>
    <w:p>
      <w:pPr>
        <w:spacing w:after="240" w:before="80"/>
        <w:jc w:val="center"/>
      </w:pPr>
      <w:r>
        <w:rPr>
          <w:rFonts w:ascii="Calibri" w:cs="Calibri" w:eastAsia="Calibri" w:hAnsi="Calibri"/>
          <w:b/>
          <w:bCs/>
          <w:i/>
          <w:iCs/>
          <w:sz w:val="20"/>
          <w:szCs w:val="20"/>
        </w:rPr>
        <w:t xml:space="preserve">Figura 7. Modelo relacional de la base de datos.</w:t>
      </w:r>
    </w:p>
    <w:p>
      <w:pPr>
        <w:pStyle w:val="Heading3"/>
        <w:keepNext/>
        <w:spacing w:after="140" w:before="200"/>
      </w:pPr>
      <w:r>
        <w:rPr>
          <w:rFonts w:ascii="Calibri" w:cs="Calibri" w:eastAsia="Calibri" w:hAnsi="Calibri"/>
          <w:b/>
          <w:bCs/>
          <w:i/>
          <w:iCs/>
          <w:color w:val="2E5A8C"/>
          <w:sz w:val="24"/>
          <w:szCs w:val="24"/>
        </w:rPr>
        <w:t xml:space="preserve">4.4.4 Diagrama de estados (artefacto opcional)</w:t>
      </w:r>
    </w:p>
    <w:p>
      <w:pPr>
        <w:spacing w:after="200" w:line="276"/>
        <w:jc w:val="both"/>
      </w:pPr>
      <w:r>
        <w:rPr>
          <w:rFonts w:ascii="Calibri" w:cs="Calibri" w:eastAsia="Calibri" w:hAnsi="Calibri"/>
          <w:b w:val="false"/>
          <w:bCs w:val="false"/>
          <w:i w:val="false"/>
          <w:iCs w:val="false"/>
          <w:sz w:val="24"/>
          <w:szCs w:val="24"/>
        </w:rPr>
        <w:t xml:space="preserve">Se modelan los ciclos de vida de las dos entidades con comportamiento propio en esta fase: la reserva, que pasa de confirmada a cancelada y se elimina cuando termina (o a las 24 h de cancelada, o antes si el administrador la elimina), y la zona común, que puede estar activa, en mantenimiento, inactiva o eliminada.</w:t>
      </w:r>
    </w:p>
    <w:p>
      <w:pPr>
        <w:keepNext/>
        <w:spacing w:after="40" w:before="12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86025"/>
                    </a:xfrm>
                    <a:prstGeom prst="rect">
                      <a:avLst/>
                    </a:prstGeom>
                  </pic:spPr>
                </pic:pic>
              </a:graphicData>
            </a:graphic>
          </wp:inline>
        </w:drawing>
      </w:r>
    </w:p>
    <w:p>
      <w:pPr>
        <w:spacing w:after="240" w:before="80"/>
        <w:jc w:val="center"/>
      </w:pPr>
      <w:r>
        <w:rPr>
          <w:rFonts w:ascii="Calibri" w:cs="Calibri" w:eastAsia="Calibri" w:hAnsi="Calibri"/>
          <w:b/>
          <w:bCs/>
          <w:i/>
          <w:iCs/>
          <w:sz w:val="20"/>
          <w:szCs w:val="20"/>
        </w:rPr>
        <w:t xml:space="preserve">Figura 8. Diagrama de estados de la reserva y de la zona común.</w:t>
      </w:r>
    </w:p>
    <w:p>
      <w:pPr>
        <w:pStyle w:val="Heading3"/>
        <w:keepNext/>
        <w:spacing w:after="140" w:before="200"/>
      </w:pPr>
      <w:r>
        <w:rPr>
          <w:rFonts w:ascii="Calibri" w:cs="Calibri" w:eastAsia="Calibri" w:hAnsi="Calibri"/>
          <w:b/>
          <w:bCs/>
          <w:i/>
          <w:iCs/>
          <w:color w:val="2E5A8C"/>
          <w:sz w:val="24"/>
          <w:szCs w:val="24"/>
        </w:rPr>
        <w:t xml:space="preserve">4.4.5 Diagrama de componentes (artefacto opcional)</w:t>
      </w:r>
    </w:p>
    <w:p>
      <w:pPr>
        <w:spacing w:after="200" w:line="276"/>
        <w:jc w:val="both"/>
      </w:pPr>
      <w:r>
        <w:rPr>
          <w:rFonts w:ascii="Calibri" w:cs="Calibri" w:eastAsia="Calibri" w:hAnsi="Calibri"/>
          <w:b w:val="false"/>
          <w:bCs w:val="false"/>
          <w:i w:val="false"/>
          <w:iCs w:val="false"/>
          <w:sz w:val="24"/>
          <w:szCs w:val="24"/>
        </w:rPr>
        <w:t xml:space="preserve">El diagrama de componentes muestra la aplicación móvil, la API organizada en módulos dentro de un mismo servicio (monolito modular) y la base de datos. Los módulos previstos y el proveedor de notificaciones se muestran en gris.</w:t>
      </w:r>
    </w:p>
    <w:p>
      <w:pPr>
        <w:keepNext/>
        <w:spacing w:after="40" w:before="120"/>
        <w:jc w:val="center"/>
      </w:pPr>
      <w:r>
        <w:drawing>
          <wp:inline distT="0" distB="0" distL="0" distR="0">
            <wp:extent cx="5715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752725"/>
                    </a:xfrm>
                    <a:prstGeom prst="rect">
                      <a:avLst/>
                    </a:prstGeom>
                  </pic:spPr>
                </pic:pic>
              </a:graphicData>
            </a:graphic>
          </wp:inline>
        </w:drawing>
      </w:r>
    </w:p>
    <w:p>
      <w:pPr>
        <w:spacing w:after="240" w:before="80"/>
        <w:jc w:val="center"/>
      </w:pPr>
      <w:r>
        <w:rPr>
          <w:rFonts w:ascii="Calibri" w:cs="Calibri" w:eastAsia="Calibri" w:hAnsi="Calibri"/>
          <w:b/>
          <w:bCs/>
          <w:i/>
          <w:iCs/>
          <w:sz w:val="20"/>
          <w:szCs w:val="20"/>
        </w:rPr>
        <w:t xml:space="preserve">Figura 9. Diagrama de componentes.</w:t>
      </w:r>
    </w:p>
    <w:p>
      <w:pPr>
        <w:pStyle w:val="Heading3"/>
        <w:keepNext/>
        <w:spacing w:after="140" w:before="200"/>
      </w:pPr>
      <w:r>
        <w:rPr>
          <w:rFonts w:ascii="Calibri" w:cs="Calibri" w:eastAsia="Calibri" w:hAnsi="Calibri"/>
          <w:b/>
          <w:bCs/>
          <w:i/>
          <w:iCs/>
          <w:color w:val="2E5A8C"/>
          <w:sz w:val="24"/>
          <w:szCs w:val="24"/>
        </w:rPr>
        <w:t xml:space="preserve">4.4.6 Diagrama de despliegue (artefacto opcional)</w:t>
      </w:r>
    </w:p>
    <w:p>
      <w:pPr>
        <w:spacing w:after="200" w:line="276"/>
        <w:jc w:val="both"/>
      </w:pPr>
      <w:r>
        <w:rPr>
          <w:rFonts w:ascii="Calibri" w:cs="Calibri" w:eastAsia="Calibri" w:hAnsi="Calibri"/>
          <w:b w:val="false"/>
          <w:bCs w:val="false"/>
          <w:i w:val="false"/>
          <w:iCs w:val="false"/>
          <w:sz w:val="24"/>
          <w:szCs w:val="24"/>
        </w:rPr>
        <w:t xml:space="preserve">El diagrama de despliegue describe la distribución de los componentes: la aplicación en un dispositivo Android, la API en un servidor y PostgreSQL como servidor de datos. En desarrollo, API y base de datos se ejecutan en el equipo del desarrollador y la aplicación, en un emulador. El despliegue en la nube con HTTPS y el servicio de notificaciones son los pasos previstos.</w:t>
      </w:r>
    </w:p>
    <w:p>
      <w:pPr>
        <w:keepNext/>
        <w:spacing w:after="40" w:before="12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333625"/>
                    </a:xfrm>
                    <a:prstGeom prst="rect">
                      <a:avLst/>
                    </a:prstGeom>
                  </pic:spPr>
                </pic:pic>
              </a:graphicData>
            </a:graphic>
          </wp:inline>
        </w:drawing>
      </w:r>
    </w:p>
    <w:p>
      <w:pPr>
        <w:spacing w:after="240" w:before="80"/>
        <w:jc w:val="center"/>
      </w:pPr>
      <w:r>
        <w:rPr>
          <w:rFonts w:ascii="Calibri" w:cs="Calibri" w:eastAsia="Calibri" w:hAnsi="Calibri"/>
          <w:b/>
          <w:bCs/>
          <w:i/>
          <w:iCs/>
          <w:sz w:val="20"/>
          <w:szCs w:val="20"/>
        </w:rPr>
        <w:t xml:space="preserve">Figura 10. Diagrama de despliegue.</w:t>
      </w:r>
    </w:p>
    <w:p>
      <w:pPr>
        <w:pStyle w:val="Heading3"/>
        <w:keepNext/>
        <w:spacing w:after="140" w:before="200"/>
      </w:pPr>
      <w:r>
        <w:rPr>
          <w:rFonts w:ascii="Calibri" w:cs="Calibri" w:eastAsia="Calibri" w:hAnsi="Calibri"/>
          <w:b/>
          <w:bCs/>
          <w:i/>
          <w:iCs/>
          <w:color w:val="2E5A8C"/>
          <w:sz w:val="24"/>
          <w:szCs w:val="24"/>
        </w:rPr>
        <w:t xml:space="preserve">4.4.7 Guía asociada a los casos de uso (artefacto opcional)</w:t>
      </w:r>
    </w:p>
    <w:p>
      <w:pPr>
        <w:spacing w:after="200" w:line="276"/>
        <w:jc w:val="both"/>
      </w:pPr>
      <w:r>
        <w:rPr>
          <w:rFonts w:ascii="Calibri" w:cs="Calibri" w:eastAsia="Calibri" w:hAnsi="Calibri"/>
          <w:b w:val="false"/>
          <w:bCs w:val="false"/>
          <w:i w:val="false"/>
          <w:iCs w:val="false"/>
          <w:sz w:val="24"/>
          <w:szCs w:val="24"/>
        </w:rPr>
        <w:t xml:space="preserve">Se documentan en detalle los dos casos de uso centrales de esta fase.</w:t>
      </w:r>
    </w:p>
    <w:p>
      <w:pPr>
        <w:keepNext/>
        <w:spacing w:after="80" w:before="200"/>
        <w:jc w:val="left"/>
      </w:pPr>
      <w:r>
        <w:rPr>
          <w:rFonts w:ascii="Calibri" w:cs="Calibri" w:eastAsia="Calibri" w:hAnsi="Calibri"/>
          <w:b/>
          <w:bCs/>
          <w:i/>
          <w:iCs/>
          <w:sz w:val="20"/>
          <w:szCs w:val="20"/>
        </w:rPr>
        <w:t xml:space="preserve">Tabla 6. Guía del caso de uso Reservar zona común.</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2300"/>
        <w:gridCol w:w="6726"/>
      </w:tblGrid>
      <w:tr>
        <w:trPr>
          <w:cantSplit/>
          <w:tblHeader/>
        </w:trPr>
        <w:tc>
          <w:tcPr>
            <w:tcW w:type="dxa" w:w="23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Campo</w:t>
            </w:r>
          </w:p>
        </w:tc>
        <w:tc>
          <w:tcPr>
            <w:tcW w:type="dxa" w:w="67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Actor principal</w:t>
            </w:r>
          </w:p>
        </w:tc>
        <w:tc>
          <w:tcPr>
            <w:tcW w:type="dxa" w:w="6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Residente</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Precondiciones</w:t>
            </w:r>
          </w:p>
        </w:tc>
        <w:tc>
          <w:tcPr>
            <w:tcW w:type="dxa" w:w="6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residente inició sesión, tiene una unidad asociada y la zona está activa.</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Flujo principal</w:t>
            </w:r>
          </w:p>
        </w:tc>
        <w:tc>
          <w:tcPr>
            <w:tcW w:type="dxa" w:w="6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El residente elige una zona. 2) El sistema muestra los días y las horas libres según las reservas existentes y las reglas de la zona. 3) El residente elige día, hora de inicio y duración. 4) El sistema valida las reglas (RN-01 a RN-08) y registra la reserva. 5) La aplicación confirma la reserva y la muestra en "Mis reservas".</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Flujo alterno</w:t>
            </w:r>
          </w:p>
        </w:tc>
        <w:tc>
          <w:tcPr>
            <w:tcW w:type="dxa" w:w="6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 otro residente ocupó el horario, o la reserva incumple una regla (horario, día, duración, anticipación o límite por unidad), el servidor la rechaza con un mensaje que explica el motivo, y la aplicación actualiza la disponibilidad.</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Postcondición</w:t>
            </w:r>
          </w:p>
        </w:tc>
        <w:tc>
          <w:tcPr>
            <w:tcW w:type="dxa" w:w="6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 reserva queda con estado "confirmada" y se registra una entrada de auditoría.</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Requisitos relacionados</w:t>
            </w:r>
          </w:p>
        </w:tc>
        <w:tc>
          <w:tcPr>
            <w:tcW w:type="dxa" w:w="6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RF-03, RF-04, RF-05, RF-07, RNF-01, RNF-04</w:t>
            </w:r>
          </w:p>
        </w:tc>
      </w:tr>
    </w:tbl>
    <w:p>
      <w:pPr>
        <w:spacing w:after="160"/>
      </w:pPr>
    </w:p>
    <w:p>
      <w:pPr>
        <w:keepNext/>
        <w:spacing w:after="80" w:before="200"/>
        <w:jc w:val="left"/>
      </w:pPr>
      <w:r>
        <w:rPr>
          <w:rFonts w:ascii="Calibri" w:cs="Calibri" w:eastAsia="Calibri" w:hAnsi="Calibri"/>
          <w:b/>
          <w:bCs/>
          <w:i/>
          <w:iCs/>
          <w:sz w:val="20"/>
          <w:szCs w:val="20"/>
        </w:rPr>
        <w:t xml:space="preserve">Tabla 7. Guía del caso de uso Gestionar zonas comunes.</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2300"/>
        <w:gridCol w:w="6726"/>
      </w:tblGrid>
      <w:tr>
        <w:trPr>
          <w:cantSplit/>
          <w:tblHeader/>
        </w:trPr>
        <w:tc>
          <w:tcPr>
            <w:tcW w:type="dxa" w:w="23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Campo</w:t>
            </w:r>
          </w:p>
        </w:tc>
        <w:tc>
          <w:tcPr>
            <w:tcW w:type="dxa" w:w="67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Actor principal</w:t>
            </w:r>
          </w:p>
        </w:tc>
        <w:tc>
          <w:tcPr>
            <w:tcW w:type="dxa" w:w="6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Administrador</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Precondiciones</w:t>
            </w:r>
          </w:p>
        </w:tc>
        <w:tc>
          <w:tcPr>
            <w:tcW w:type="dxa" w:w="6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administrador inició sesión.</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Flujo principal</w:t>
            </w:r>
          </w:p>
        </w:tc>
        <w:tc>
          <w:tcPr>
            <w:tcW w:type="dxa" w:w="6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 El administrador abre la lista de zonas. 2) Elige "Nueva zona" o, desde el menú de una zona, "Editar", "Poner en mantenimiento" o "Eliminar". 3) Define o modifica nombre, aforo, horario y reglas (duración máxima, anticipación mínima, reservas por unidad y días habilitados). 4) El sistema valida y guarda el cambio. 5) La lista se actualiza y los residentes ven el cambio.</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Flujo alterno</w:t>
            </w:r>
          </w:p>
        </w:tc>
        <w:tc>
          <w:tcPr>
            <w:tcW w:type="dxa" w:w="6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Si el cierre es anterior a la apertura, el nombre ya existe o la zona tiene reservas futuras confirmadas al intentar eliminarla, el sistema rechaza la acción e informa el motivo.</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Postcondición</w:t>
            </w:r>
          </w:p>
        </w:tc>
        <w:tc>
          <w:tcPr>
            <w:tcW w:type="dxa" w:w="6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 zona queda creada, modificada, en mantenimiento o eliminada (de forma lógica), y se registra una entrada de auditoría.</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Requisitos relacionados</w:t>
            </w:r>
          </w:p>
        </w:tc>
        <w:tc>
          <w:tcPr>
            <w:tcW w:type="dxa" w:w="6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RF-13, RF-14, RNF-09</w:t>
            </w:r>
          </w:p>
        </w:tc>
      </w:tr>
    </w:tbl>
    <w:p>
      <w:pPr>
        <w:spacing w:after="160"/>
      </w:pPr>
    </w:p>
    <w:p>
      <w:pPr>
        <w:pStyle w:val="Heading2"/>
        <w:keepNext/>
        <w:spacing w:after="160" w:before="240"/>
      </w:pPr>
      <w:r>
        <w:rPr>
          <w:rFonts w:ascii="Calibri" w:cs="Calibri" w:eastAsia="Calibri" w:hAnsi="Calibri"/>
          <w:b/>
          <w:bCs/>
          <w:color w:val="2E5A8C"/>
          <w:sz w:val="27"/>
          <w:szCs w:val="27"/>
        </w:rPr>
        <w:t xml:space="preserve">4.5 Diccionario de Datos (PostgreSQL)</w:t>
      </w:r>
    </w:p>
    <w:p>
      <w:pPr>
        <w:spacing w:after="200" w:line="276"/>
        <w:jc w:val="both"/>
      </w:pPr>
      <w:r>
        <w:rPr>
          <w:rFonts w:ascii="Calibri" w:cs="Calibri" w:eastAsia="Calibri" w:hAnsi="Calibri"/>
          <w:b w:val="false"/>
          <w:bCs w:val="false"/>
          <w:i w:val="false"/>
          <w:iCs w:val="false"/>
          <w:sz w:val="24"/>
          <w:szCs w:val="24"/>
        </w:rPr>
        <w:t xml:space="preserve">Para garantizar la integridad referencial y la consistencia, los modelos entidad-relación y relacional se tradujeron a un esquema de PostgreSQL, que se crea y versiona mediante migraciones SQL. La tabla siguiente describe las tablas que utiliza la aplicación en esta fase. Además, el esquema ya incluye las tablas pqrs, incidencia, comunicacion, notificacion, dispositivo_push y refresh_token, creadas para los módulos futuros y todavía sin uso.</w:t>
      </w:r>
    </w:p>
    <w:p>
      <w:pPr>
        <w:keepNext/>
        <w:spacing w:after="80" w:before="200"/>
        <w:jc w:val="left"/>
      </w:pPr>
      <w:r>
        <w:rPr>
          <w:rFonts w:ascii="Calibri" w:cs="Calibri" w:eastAsia="Calibri" w:hAnsi="Calibri"/>
          <w:b/>
          <w:bCs/>
          <w:i/>
          <w:iCs/>
          <w:sz w:val="20"/>
          <w:szCs w:val="20"/>
        </w:rPr>
        <w:t xml:space="preserve">Tabla 8. Diccionario de datos de las tablas utilizadas.</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1750"/>
        <w:gridCol w:w="2100"/>
        <w:gridCol w:w="1450"/>
        <w:gridCol w:w="3726"/>
      </w:tblGrid>
      <w:tr>
        <w:trPr>
          <w:cantSplit/>
          <w:tblHeader/>
        </w:trPr>
        <w:tc>
          <w:tcPr>
            <w:tcW w:type="dxa" w:w="175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Tabla</w:t>
            </w:r>
          </w:p>
        </w:tc>
        <w:tc>
          <w:tcPr>
            <w:tcW w:type="dxa" w:w="21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Campo</w:t>
            </w:r>
          </w:p>
        </w:tc>
        <w:tc>
          <w:tcPr>
            <w:tcW w:type="dxa" w:w="145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Tipo</w:t>
            </w:r>
          </w:p>
        </w:tc>
        <w:tc>
          <w:tcPr>
            <w:tcW w:type="dxa" w:w="37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Restricciones y descripción</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rol</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SMALLSERIAL</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PK</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nombre</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VARCHAR(30)</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Único. Valores: administrador, residente</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copropiedad</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SERIAL</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PK</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nombre</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VARCHAR(150)</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Obligatorio</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nit</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VARCHAR(20)</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Obligatorio, único</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ciudad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VARCHAR(80)</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Por defecto "Barranquilla"</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reglamento_interno</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TEXT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Opcional</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creado_en</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TIMESTAMPTZ</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Fecha de creación</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unidad_residencial</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SERIAL</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PK</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copropiedad_id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FK a copropiedad</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identificador</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VARCHAR(40)</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Ej. "Torre 1 - Apto 101". Único dentro de la copropiedad</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usuario</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SERIAL</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PK</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copropiedad_id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FK a copropiedad</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unidad_id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FK compuesta (unidad, copropiedad): la unidad debe ser de la misma copropiedad. Nulo para el administrador</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rol_id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SMALLINT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FK a rol</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nombre</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VARCHAR(120)</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Obligatorio</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correo</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VARCHAR(160)</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Obligatorio, único sin distinguir mayúsculas</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telefono</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VARCHAR(30)</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Opcional</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password_hash</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TEXT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Contraseña cifrada con bcrypt</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estado</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VARCHAR(12)</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activo o inactivo</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codigo_invitacion</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SERIAL</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PK</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copropiedad_id, unidad_id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FK compuesta a unidad_residencial</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codigo</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VARCHAR(20)</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Único. Lo genera el administrador para una unidad</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creado_por, usado_por</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FK a usuario</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expira_en, usado_en</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TIMESTAMPTZ</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Vigencia de 7 días y uso único</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zona_comun</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SERIAL</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PK</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copropiedad_id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FK a copropiedad</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nombre</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VARCHAR(100)</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Único entre las zonas no eliminadas de la copropiedad</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descripcion</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TEXT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Opcional</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aforo</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Mayor que 0, opcional</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hora_apertura, hora_cierre</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TIME</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cierre debe ser posterior a la apertura</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estado</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VARCHAR(15)</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activa, inactiva o mantenimiento</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eliminada_en</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TIMESTAMPTZ</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Eliminación lógica: se conserva el historial</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regla_reserva</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SERIAL</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PK</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zona_id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FK a zona_comun, única (una regla por zona)</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duracion_maxima_min</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Tiempo máximo por reserva, en minutos</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anticipacion_minima_min</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Antelación mínima para reservar, en minutos</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max_activas_por_unidad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Reservas activas permitidas por unidad en la zona</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dias_habilitados</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SMALLINT[]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Días de la semana permitidos (0 = domingo)</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reserva</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SERIAL</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PK</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copropiedad_id, zona_id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FK compuesta a zona_comun</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unidad_id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FK compuesta a unidad_residencial</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usuario_id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FK a usuario</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inicio, fin</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TIMESTAMPTZ</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fin debe ser posterior al inicio</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estado</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VARCHAR(12)</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confirmada o cancelada</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creado_en, cancelado_en</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TIMESTAMPTZ</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Fechas de creación y de cancelación</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(restricción)</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EXCLUDE</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reserva_sin_solape: impide dos reservas confirmadas con rangos [inicio, fin) que se solapen en una zona</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registro_auditoria</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BIGSERIAL</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PK</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copropiedad_id, usuario_id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FK a copropiedad y a usuario</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accion, entidad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VARCHAR</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Qué se hizo y sobre qué entidad</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entidad_id</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Identificador de la entidad afectada</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detalle</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JSONB</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Datos de la operación</w:t>
            </w:r>
          </w:p>
        </w:tc>
      </w:tr>
      <w:tr>
        <w:trPr>
          <w:cantSplit/>
        </w:trPr>
        <w:tc>
          <w:tcPr>
            <w:tcW w:type="dxa" w:w="17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creado_en</w:t>
            </w:r>
          </w:p>
        </w:tc>
        <w:tc>
          <w:tcPr>
            <w:tcW w:type="dxa" w:w="145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TIMESTAMPTZ</w:t>
            </w:r>
          </w:p>
        </w:tc>
        <w:tc>
          <w:tcPr>
            <w:tcW w:type="dxa" w:w="37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Fecha y hora</w:t>
            </w:r>
          </w:p>
        </w:tc>
      </w:tr>
    </w:tbl>
    <w:p>
      <w:pPr>
        <w:spacing w:after="160"/>
      </w:pPr>
    </w:p>
    <w:p>
      <w:pPr>
        <w:pStyle w:val="Heading2"/>
        <w:keepNext/>
        <w:spacing w:after="160" w:before="240"/>
      </w:pPr>
      <w:r>
        <w:rPr>
          <w:rFonts w:ascii="Calibri" w:cs="Calibri" w:eastAsia="Calibri" w:hAnsi="Calibri"/>
          <w:b/>
          <w:bCs/>
          <w:color w:val="2E5A8C"/>
          <w:sz w:val="27"/>
          <w:szCs w:val="27"/>
        </w:rPr>
        <w:t xml:space="preserve">4.6 Especificación de la API REST</w:t>
      </w:r>
    </w:p>
    <w:p>
      <w:pPr>
        <w:spacing w:after="200" w:line="276"/>
        <w:jc w:val="both"/>
      </w:pPr>
      <w:r>
        <w:rPr>
          <w:rFonts w:ascii="Calibri" w:cs="Calibri" w:eastAsia="Calibri" w:hAnsi="Calibri"/>
          <w:b w:val="false"/>
          <w:bCs w:val="false"/>
          <w:i w:val="false"/>
          <w:iCs w:val="false"/>
          <w:sz w:val="24"/>
          <w:szCs w:val="24"/>
        </w:rPr>
        <w:t xml:space="preserve">La aplicación móvil se comunica con la base de datos únicamente a través de una API REST, que autentica al usuario con un token JWT en el encabezado Authorization y aplica la autorización por rol. Los endpoints implementados son los siguientes.</w:t>
      </w:r>
    </w:p>
    <w:p>
      <w:pPr>
        <w:keepNext/>
        <w:spacing w:after="80" w:before="200"/>
        <w:jc w:val="left"/>
      </w:pPr>
      <w:r>
        <w:rPr>
          <w:rFonts w:ascii="Calibri" w:cs="Calibri" w:eastAsia="Calibri" w:hAnsi="Calibri"/>
          <w:b/>
          <w:bCs/>
          <w:i/>
          <w:iCs/>
          <w:sz w:val="20"/>
          <w:szCs w:val="20"/>
        </w:rPr>
        <w:t xml:space="preserve">Tabla 9. Endpoints de la API REST.</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1100"/>
        <w:gridCol w:w="3126"/>
        <w:gridCol w:w="1700"/>
        <w:gridCol w:w="3100"/>
      </w:tblGrid>
      <w:tr>
        <w:trPr>
          <w:cantSplit/>
          <w:tblHeader/>
        </w:trPr>
        <w:tc>
          <w:tcPr>
            <w:tcW w:type="dxa" w:w="11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Método</w:t>
            </w:r>
          </w:p>
        </w:tc>
        <w:tc>
          <w:tcPr>
            <w:tcW w:type="dxa" w:w="31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Ruta</w:t>
            </w:r>
          </w:p>
        </w:tc>
        <w:tc>
          <w:tcPr>
            <w:tcW w:type="dxa" w:w="17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Rol</w:t>
            </w:r>
          </w:p>
        </w:tc>
        <w:tc>
          <w:tcPr>
            <w:tcW w:type="dxa" w:w="31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/health</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Público</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Comprueba que el servicio está activo</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/auth/login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Público</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Inicia sesión y devuelve un token JWT</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/auth/registro</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Público</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Crea una cuenta de residente con un código de invitación</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/auth/me</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Autenticado</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Devuelve el perfil del usuario</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/zonas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Autenticado</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Lista las zonas de la copropiedad (el residente no ve las inactivas)</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/zonas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Administrador</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Crea una zona con su regla de reserva</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PUT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/zonas/:id</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Administrador</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Edita la zona o su regla, o cambia su estado</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DELETE</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/zonas/:id</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Administrador</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Elimina (lógicamente) una zona sin reservas futuras</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/zonas/:id/disponibilidad?fecha=</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Autenticado</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Devuelve la zona, su regla y los intervalos ocupados del día</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/reservas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Residente</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Crea una reserva tras validar las reglas</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/reservas/mias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Autenticado</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Lista las reservas del usuario</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/reservas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Administrador</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Lista las reservas de la copropiedad</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/reservas/:id/cancelar</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Autor o administrador</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Cancela una reserva que no ha comenzado</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DELETE</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/reservas/:id</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Administrador</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Elimina una reserva, vigente o cancelada, y deja constancia en la auditoría</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DELETE</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/reservas/canceladas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Administrador</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Elimina todas las reservas canceladas de la copropiedad</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GET / POST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/unidades</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Administrador</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Lista o crea unidades residenciales (solo API)</w:t>
            </w:r>
          </w:p>
        </w:tc>
      </w:tr>
      <w:tr>
        <w:trPr>
          <w:cantSplit/>
        </w:trPr>
        <w:tc>
          <w:tcPr>
            <w:tcW w:type="dxa" w:w="1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/unidades/:id/invitacion</w:t>
            </w:r>
          </w:p>
        </w:tc>
        <w:tc>
          <w:tcPr>
            <w:tcW w:type="dxa" w:w="17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Administrador</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Genera un código de invitación para una unidad (solo API)</w:t>
            </w:r>
          </w:p>
        </w:tc>
      </w:tr>
    </w:tbl>
    <w:p>
      <w:pPr>
        <w:spacing w:after="160"/>
      </w:pPr>
    </w:p>
    <w:p>
      <w:pPr>
        <w:spacing w:after="200" w:line="276"/>
        <w:jc w:val="both"/>
      </w:pPr>
      <w:r>
        <w:rPr>
          <w:rFonts w:ascii="Calibri" w:cs="Calibri" w:eastAsia="Calibri" w:hAnsi="Calibri"/>
          <w:b w:val="false"/>
          <w:bCs w:val="false"/>
          <w:i w:val="false"/>
          <w:iCs w:val="false"/>
          <w:sz w:val="24"/>
          <w:szCs w:val="24"/>
        </w:rPr>
        <w:t xml:space="preserve">Los endpoints de PQRS, incidencias, comunicaciones y recuperación de contraseña no están implementados; corresponden a los módulos previstos.</w:t>
      </w:r>
    </w:p>
    <w:p>
      <w:pPr>
        <w:pStyle w:val="Heading2"/>
        <w:keepNext/>
        <w:spacing w:after="160" w:before="240"/>
      </w:pPr>
      <w:r>
        <w:rPr>
          <w:rFonts w:ascii="Calibri" w:cs="Calibri" w:eastAsia="Calibri" w:hAnsi="Calibri"/>
          <w:b/>
          <w:bCs/>
          <w:color w:val="2E5A8C"/>
          <w:sz w:val="27"/>
          <w:szCs w:val="27"/>
        </w:rPr>
        <w:t xml:space="preserve">4.7 Reglas de Negocio Implementadas</w:t>
      </w:r>
    </w:p>
    <w:p>
      <w:pPr>
        <w:spacing w:after="200" w:line="276"/>
        <w:jc w:val="both"/>
      </w:pPr>
      <w:r>
        <w:rPr>
          <w:rFonts w:ascii="Calibri" w:cs="Calibri" w:eastAsia="Calibri" w:hAnsi="Calibri"/>
          <w:b w:val="false"/>
          <w:bCs w:val="false"/>
          <w:i w:val="false"/>
          <w:iCs w:val="false"/>
          <w:sz w:val="24"/>
          <w:szCs w:val="24"/>
        </w:rPr>
        <w:t xml:space="preserve">Las siguientes reglas se validan en el servidor al crear o gestionar reservas y zonas. La aplicación móvil las refleja para orientar al usuario, pero no depende de ellas.</w:t>
      </w:r>
    </w:p>
    <w:p>
      <w:pPr>
        <w:keepNext/>
        <w:spacing w:after="80" w:before="200"/>
        <w:jc w:val="left"/>
      </w:pPr>
      <w:r>
        <w:rPr>
          <w:rFonts w:ascii="Calibri" w:cs="Calibri" w:eastAsia="Calibri" w:hAnsi="Calibri"/>
          <w:b/>
          <w:bCs/>
          <w:i/>
          <w:iCs/>
          <w:sz w:val="20"/>
          <w:szCs w:val="20"/>
        </w:rPr>
        <w:t xml:space="preserve">Tabla 10. Reglas de negocio implementadas.</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1000"/>
        <w:gridCol w:w="8026"/>
      </w:tblGrid>
      <w:tr>
        <w:trPr>
          <w:cantSplit/>
          <w:tblHeader/>
        </w:trPr>
        <w:tc>
          <w:tcPr>
            <w:tcW w:type="dxa" w:w="10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Código</w:t>
            </w:r>
          </w:p>
        </w:tc>
        <w:tc>
          <w:tcPr>
            <w:tcW w:type="dxa" w:w="80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Regla</w:t>
            </w:r>
          </w:p>
        </w:tc>
      </w:tr>
      <w:tr>
        <w:trPr>
          <w:cantSplit/>
        </w:trP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RN-01</w:t>
            </w:r>
          </w:p>
        </w:tc>
        <w:tc>
          <w:tcPr>
            <w:tcW w:type="dxa" w:w="8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Una reserva debe iniciar y terminar el mismo día, en hora de Bogotá (UTC-5).</w:t>
            </w:r>
          </w:p>
        </w:tc>
      </w:tr>
      <w:tr>
        <w:trPr>
          <w:cantSplit/>
        </w:trP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RN-02</w:t>
            </w:r>
          </w:p>
        </w:tc>
        <w:tc>
          <w:tcPr>
            <w:tcW w:type="dxa" w:w="8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 reserva debe estar dentro del horario de apertura y cierre de la zona.</w:t>
            </w:r>
          </w:p>
        </w:tc>
      </w:tr>
      <w:tr>
        <w:trPr>
          <w:cantSplit/>
        </w:trP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RN-03</w:t>
            </w:r>
          </w:p>
        </w:tc>
        <w:tc>
          <w:tcPr>
            <w:tcW w:type="dxa" w:w="8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día de la semana debe estar habilitado para la zona.</w:t>
            </w:r>
          </w:p>
        </w:tc>
      </w:tr>
      <w:tr>
        <w:trPr>
          <w:cantSplit/>
        </w:trP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RN-04</w:t>
            </w:r>
          </w:p>
        </w:tc>
        <w:tc>
          <w:tcPr>
            <w:tcW w:type="dxa" w:w="8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 duración no puede superar la duración máxima definida para la zona.</w:t>
            </w:r>
          </w:p>
        </w:tc>
      </w:tr>
      <w:tr>
        <w:trPr>
          <w:cantSplit/>
        </w:trP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RN-05</w:t>
            </w:r>
          </w:p>
        </w:tc>
        <w:tc>
          <w:tcPr>
            <w:tcW w:type="dxa" w:w="8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 reserva debe hacerse con la anticipación mínima definida para la zona.</w:t>
            </w:r>
          </w:p>
        </w:tc>
      </w:tr>
      <w:tr>
        <w:trPr>
          <w:cantSplit/>
        </w:trP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RN-06</w:t>
            </w:r>
          </w:p>
        </w:tc>
        <w:tc>
          <w:tcPr>
            <w:tcW w:type="dxa" w:w="8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Una unidad no puede superar el máximo de reservas activas en la zona.</w:t>
            </w:r>
          </w:p>
        </w:tc>
      </w:tr>
      <w:tr>
        <w:trPr>
          <w:cantSplit/>
        </w:trP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RN-07</w:t>
            </w:r>
          </w:p>
        </w:tc>
        <w:tc>
          <w:tcPr>
            <w:tcW w:type="dxa" w:w="8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Dos reservas confirmadas de una misma zona no pueden solaparse; las consecutivas sí son válidas. La garantía la da la base de datos.</w:t>
            </w:r>
          </w:p>
        </w:tc>
      </w:tr>
      <w:tr>
        <w:trPr>
          <w:cantSplit/>
        </w:trP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RN-08</w:t>
            </w:r>
          </w:p>
        </w:tc>
        <w:tc>
          <w:tcPr>
            <w:tcW w:type="dxa" w:w="8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Solo las zonas en estado activa pueden reservarse; las que están en mantenimiento, inactivas o eliminadas no.</w:t>
            </w:r>
          </w:p>
        </w:tc>
      </w:tr>
      <w:tr>
        <w:trPr>
          <w:cantSplit/>
        </w:trP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RN-09</w:t>
            </w:r>
          </w:p>
        </w:tc>
        <w:tc>
          <w:tcPr>
            <w:tcW w:type="dxa" w:w="8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Solo se cancelan reservas confirmadas que no han comenzado, y solo por su autor o por un administrador.</w:t>
            </w:r>
          </w:p>
        </w:tc>
      </w:tr>
      <w:tr>
        <w:trPr>
          <w:cantSplit/>
        </w:trP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RN-10</w:t>
            </w:r>
          </w:p>
        </w:tc>
        <w:tc>
          <w:tcPr>
            <w:tcW w:type="dxa" w:w="8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Una zona no se elimina si tiene reservas futuras confirmadas; la eliminación es lógica y conserva el historial.</w:t>
            </w:r>
          </w:p>
        </w:tc>
      </w:tr>
      <w:tr>
        <w:trPr>
          <w:cantSplit/>
        </w:trP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RN-11</w:t>
            </w:r>
          </w:p>
        </w:tc>
        <w:tc>
          <w:tcPr>
            <w:tcW w:type="dxa" w:w="8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Cada usuario solo accede a los datos de su propia copropiedad.</w:t>
            </w:r>
          </w:p>
        </w:tc>
      </w:tr>
      <w:tr>
        <w:trPr>
          <w:cantSplit/>
        </w:trP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RN-12</w:t>
            </w:r>
          </w:p>
        </w:tc>
        <w:tc>
          <w:tcPr>
            <w:tcW w:type="dxa" w:w="8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residente se registra con un código de invitación de su unidad, de uso único y vigente por 7 días.</w:t>
            </w:r>
          </w:p>
        </w:tc>
      </w:tr>
      <w:tr>
        <w:trPr>
          <w:cantSplit/>
        </w:trP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RN-13</w:t>
            </w:r>
          </w:p>
        </w:tc>
        <w:tc>
          <w:tcPr>
            <w:tcW w:type="dxa" w:w="8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Las reservas que ya terminaron se eliminan automáticamente, y las canceladas, a las 24 h (valor configurable); la limpieza se ejecuta al iniciar el servidor y cada 10 minutos, y deja constancia en la auditoría. Los listados no muestran reservas terminadas.</w:t>
            </w:r>
          </w:p>
        </w:tc>
      </w:tr>
      <w:tr>
        <w:trPr>
          <w:cantSplit/>
        </w:trPr>
        <w:tc>
          <w:tcPr>
            <w:tcW w:type="dxa" w:w="1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RN-14</w:t>
            </w:r>
          </w:p>
        </w:tc>
        <w:tc>
          <w:tcPr>
            <w:tcW w:type="dxa" w:w="8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Solo el administrador puede eliminar reservas de forma manual (una, o todas las canceladas); la eliminación queda registrada en la auditoría.</w:t>
            </w:r>
          </w:p>
        </w:tc>
      </w:tr>
    </w:tbl>
    <w:p>
      <w:pPr>
        <w:spacing w:after="160"/>
      </w:pPr>
    </w:p>
    <w:p>
      <w:pPr>
        <w:pStyle w:val="Heading1"/>
        <w:pageBreakBefore/>
        <w:spacing w:after="240" w:before="240"/>
      </w:pPr>
      <w:r>
        <w:rPr>
          <w:rFonts w:ascii="Calibri" w:cs="Calibri" w:eastAsia="Calibri" w:hAnsi="Calibri"/>
          <w:b/>
          <w:bCs/>
          <w:color w:val="1F4E79"/>
          <w:sz w:val="30"/>
          <w:szCs w:val="30"/>
        </w:rPr>
        <w:t xml:space="preserve">5. Resultados y Análisis</w:t>
      </w:r>
    </w:p>
    <w:p>
      <w:pPr>
        <w:spacing w:after="200" w:line="276"/>
        <w:jc w:val="both"/>
      </w:pPr>
      <w:r>
        <w:rPr>
          <w:rFonts w:ascii="Calibri" w:cs="Calibri" w:eastAsia="Calibri" w:hAnsi="Calibri"/>
          <w:b w:val="false"/>
          <w:bCs w:val="false"/>
          <w:i w:val="false"/>
          <w:iCs w:val="false"/>
          <w:sz w:val="24"/>
          <w:szCs w:val="24"/>
        </w:rPr>
        <w:t xml:space="preserve">Este capítulo presenta los resultados obtenidos en relación con cada objetivo específico, indicando con claridad qué se logró, con qué evidencia y qué queda pendiente. Se informa solo lo que cuenta con evidencia.</w:t>
      </w:r>
    </w:p>
    <w:p>
      <w:pPr>
        <w:pStyle w:val="Heading2"/>
        <w:keepNext/>
        <w:spacing w:after="160" w:before="240"/>
      </w:pPr>
      <w:r>
        <w:rPr>
          <w:rFonts w:ascii="Calibri" w:cs="Calibri" w:eastAsia="Calibri" w:hAnsi="Calibri"/>
          <w:b/>
          <w:bCs/>
          <w:color w:val="2E5A8C"/>
          <w:sz w:val="27"/>
          <w:szCs w:val="27"/>
        </w:rPr>
        <w:t xml:space="preserve">5.1 Solución de Objetivos</w:t>
      </w:r>
    </w:p>
    <w:p>
      <w:pPr>
        <w:pStyle w:val="Heading3"/>
        <w:keepNext/>
        <w:spacing w:after="140" w:before="200"/>
      </w:pPr>
      <w:r>
        <w:rPr>
          <w:rFonts w:ascii="Calibri" w:cs="Calibri" w:eastAsia="Calibri" w:hAnsi="Calibri"/>
          <w:b/>
          <w:bCs/>
          <w:i/>
          <w:iCs/>
          <w:color w:val="2E5A8C"/>
          <w:sz w:val="24"/>
          <w:szCs w:val="24"/>
        </w:rPr>
        <w:t xml:space="preserve">5.1.1 OE1: diagnóstico de los mecanismos actuales</w:t>
      </w:r>
    </w:p>
    <w:p>
      <w:pPr>
        <w:spacing w:after="200" w:line="276"/>
        <w:jc w:val="both"/>
      </w:pPr>
      <w:r>
        <w:rPr>
          <w:rFonts w:ascii="Calibri" w:cs="Calibri" w:eastAsia="Calibri" w:hAnsi="Calibri"/>
          <w:b w:val="false"/>
          <w:bCs w:val="false"/>
          <w:i w:val="false"/>
          <w:iCs w:val="false"/>
          <w:sz w:val="24"/>
          <w:szCs w:val="24"/>
        </w:rPr>
        <w:t xml:space="preserve">Para este objetivo se reunieron resultados publicados de estudios, informes de gremios y fuentes periodísticas, que se resumen en la Tabla 11. Todas las cifras provienen de las fuentes indicadas y conservan su alcance original; ninguna fue elaborada por los autores.</w:t>
      </w:r>
    </w:p>
    <w:p>
      <w:pPr>
        <w:keepNext/>
        <w:spacing w:after="80" w:before="200"/>
        <w:jc w:val="left"/>
      </w:pPr>
      <w:r>
        <w:rPr>
          <w:rFonts w:ascii="Calibri" w:cs="Calibri" w:eastAsia="Calibri" w:hAnsi="Calibri"/>
          <w:b/>
          <w:bCs/>
          <w:i/>
          <w:iCs/>
          <w:sz w:val="20"/>
          <w:szCs w:val="20"/>
        </w:rPr>
        <w:t xml:space="preserve">Tabla 11. Evidencia secundaria sobre propiedad horizontal y convivencia.</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2300"/>
        <w:gridCol w:w="2400"/>
        <w:gridCol w:w="2300"/>
        <w:gridCol w:w="2026"/>
      </w:tblGrid>
      <w:tr>
        <w:trPr>
          <w:cantSplit/>
          <w:tblHeader/>
        </w:trPr>
        <w:tc>
          <w:tcPr>
            <w:tcW w:type="dxa" w:w="23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Indicador</w:t>
            </w:r>
          </w:p>
        </w:tc>
        <w:tc>
          <w:tcPr>
            <w:tcW w:type="dxa" w:w="24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Resultado</w:t>
            </w:r>
          </w:p>
        </w:tc>
        <w:tc>
          <w:tcPr>
            <w:tcW w:type="dxa" w:w="23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Fuente</w:t>
            </w:r>
          </w:p>
        </w:tc>
        <w:tc>
          <w:tcPr>
            <w:tcW w:type="dxa" w:w="20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Alcance y limitaciones</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Viviendas urbanas bajo propiedad horizontal en Colombia</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47,88 % (cerca de 6,7 millones)</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Fedelonjas, citada en Portafolio (2026)</w:t>
            </w:r>
          </w:p>
        </w:tc>
        <w:tc>
          <w:tcPr>
            <w:tcW w:type="dxa" w:w="2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Dato nacional</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Viviendas urbanas bajo propiedad horizontal en Barranquilla y Cartagena</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61,2 %</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Fedelonjas, citada en Portafolio (2026)</w:t>
            </w:r>
          </w:p>
        </w:tc>
        <w:tc>
          <w:tcPr>
            <w:tcW w:type="dxa" w:w="2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Dato de las dos ciudades en conjunto</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Crecimiento anual de los servicios de administración (mayo de 2026)</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13,42 %, frente a una inflación de 5,84 %</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Portafolio (2026)</w:t>
            </w:r>
          </w:p>
        </w:tc>
        <w:tc>
          <w:tcPr>
            <w:tcW w:type="dxa" w:w="2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Dato nacional</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Alza esperada de las cuotas de administración en 2026</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Entre 12 % y 20 % (vigilancia: 18 % a 25 %; aseo y conserjería: 15 % a 22 %)</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Lonja de Propiedad Horizontal del Atlántico, en El Tiempo (2025)</w:t>
            </w:r>
          </w:p>
        </w:tc>
        <w:tc>
          <w:tcPr>
            <w:tcW w:type="dxa" w:w="2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Proyección del gremio; no es un incremento legal automático</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Residentes que no habían leído el manual de convivencia</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46 % (78 de 170); 42 % lo conocía y 12 % respondió "más o menos"</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Remolina Ramírez (2021)</w:t>
            </w:r>
          </w:p>
        </w:tc>
        <w:tc>
          <w:tcPr>
            <w:tcW w:type="dxa" w:w="2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 solo conjunto de Bogotá; no generalizable</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Contravenciones en propiedad horizontal en Bogotá en 2014</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1.428 (935 en 2013). Por uso inadecuado de zonas comunes: 74 (5 %)</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Centro de Estudio y Análisis en Convivencia y Seguridad Ciudadana, según Salamanca (2016), citado en Remolina Ramírez (2021)</w:t>
            </w:r>
          </w:p>
        </w:tc>
        <w:tc>
          <w:tcPr>
            <w:tcW w:type="dxa" w:w="2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Solo querellas ante inspecciones de policía de Bogotá</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Quejas recibidas por el Idpac (enero a junio de 2018, 281 personas)</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Administrador: 25 %; manual de convivencia: 12 %; ruido: 8 %</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Tiempo (2018)</w:t>
            </w:r>
          </w:p>
        </w:tc>
        <w:tc>
          <w:tcPr>
            <w:tcW w:type="dxa" w:w="2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Quejas a una entidad, no una encuesta; Bogotá</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Encuesta a 505 residentes de Bogotá (2020)</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67 % de respuestas afirmativas sobre conocimiento de la normatividad; 28 % afirma que hay conflictos de convivencia en su conjunto</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Ramírez Salamanca et al. (2020)</w:t>
            </w:r>
          </w:p>
        </w:tc>
        <w:tc>
          <w:tcPr>
            <w:tcW w:type="dxa" w:w="2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Los autores advierten que la muestra no es representativa</w:t>
            </w:r>
          </w:p>
        </w:tc>
      </w:tr>
      <w:tr>
        <w:trPr>
          <w:cantSplit/>
        </w:trPr>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Copropiedades que no usan software especializado</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Más del 90 %</w:t>
            </w:r>
          </w:p>
        </w:tc>
        <w:tc>
          <w:tcPr>
            <w:tcW w:type="dxa" w:w="2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Portea (s.f.)</w:t>
            </w:r>
          </w:p>
        </w:tc>
        <w:tc>
          <w:tcPr>
            <w:tcW w:type="dxa" w:w="2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Afirmación de una empresa del sector, sin metodología verificable; se cita como indicio</w:t>
            </w:r>
          </w:p>
        </w:tc>
      </w:tr>
    </w:tbl>
    <w:p>
      <w:pPr>
        <w:spacing w:after="160"/>
      </w:pPr>
    </w:p>
    <w:p>
      <w:pPr>
        <w:spacing w:after="200" w:line="276"/>
        <w:jc w:val="both"/>
      </w:pPr>
      <w:r>
        <w:rPr>
          <w:rFonts w:ascii="Calibri" w:cs="Calibri" w:eastAsia="Calibri" w:hAnsi="Calibri"/>
          <w:b w:val="false"/>
          <w:bCs w:val="false"/>
          <w:i w:val="false"/>
          <w:iCs w:val="false"/>
          <w:sz w:val="24"/>
          <w:szCs w:val="24"/>
        </w:rPr>
        <w:t xml:space="preserve">Del análisis de estas fuentes se desprenden cuatro observaciones. Primero, la propiedad horizontal es el régimen habitacional dominante en Barranquilla, por lo que el problema es de gran alcance. Segundo, los costos de administración están bajo presión, lo que respalda la búsqueda de eficiencia en los procesos operativos. Tercero, una parte relevante de los residentes no conoce las reglas de convivencia, lo que justifica que las reglas de cada zona se apliquen automáticamente al reservar. Cuarto, el uso inadecuado de zonas comunes es una de las causas documentadas de conflicto, aunque en las querellas formales de Bogotá representó el 5 %; es decir, el valor de la solución está más en prevenir conflictos y ordenar el uso que en atender un problema dominante de denuncias.</w:t>
      </w:r>
    </w:p>
    <w:tbl>
      <w:tblPr>
        <w:tblW w:type="pct" w:w="100%"/>
        <w:tblBorders>
          <w:top w:val="single" w:color="D9C8A9" w:sz="6"/>
          <w:left w:val="single" w:color="D9C8A9" w:sz="6"/>
          <w:bottom w:val="single" w:color="D9C8A9" w:sz="6"/>
          <w:right w:val="single" w:color="D9C8A9" w:sz="6"/>
          <w:insideH w:val="single" w:color="D9C8A9" w:sz="6"/>
          <w:insideV w:val="single" w:color="D9C8A9" w:sz="6"/>
        </w:tblBorders>
      </w:tblPr>
      <w:tblGrid>
        <w:gridCol w:w="100"/>
      </w:tblGrid>
      <w:tr>
        <w:tc>
          <w:tcPr>
            <w:shd w:fill="FFF7E6" w:color="auto" w:val="clear"/>
            <w:tcMar>
              <w:top w:type="dxa" w:w="150"/>
              <w:left w:type="dxa" w:w="150"/>
              <w:bottom w:type="dxa" w:w="150"/>
              <w:right w:type="dxa" w:w="150"/>
            </w:tcMar>
          </w:tcPr>
          <w:p>
            <w:pPr>
              <w:spacing w:after="0" w:line="276"/>
              <w:jc w:val="left"/>
            </w:pPr>
            <w:r>
              <w:rPr>
                <w:rFonts w:ascii="Calibri" w:cs="Calibri" w:eastAsia="Calibri" w:hAnsi="Calibri"/>
                <w:i/>
                <w:iCs/>
                <w:color w:val="5B4636"/>
                <w:sz w:val="22"/>
                <w:szCs w:val="22"/>
              </w:rPr>
              <w:t xml:space="preserve">Limitación importante: en las fuentes revisadas no se encontraron cifras publicadas específicas sobre reservas duplicadas o sobre la dificultad de reservar zonas comunes. Los datos anteriores describen el contexto y la convivencia en general. Por eso este documento no afirma porcentajes sobre esos problemas: serán objeto de la encuesta y las entrevistas del trabajo de campo.</w:t>
            </w:r>
          </w:p>
        </w:tc>
      </w:tr>
    </w:tbl>
    <w:p>
      <w:pPr>
        <w:spacing w:after="200" w:line="276"/>
        <w:jc w:val="both"/>
      </w:pPr>
      <w:r>
        <w:rPr>
          <w:rFonts w:ascii="Calibri" w:cs="Calibri" w:eastAsia="Calibri" w:hAnsi="Calibri"/>
          <w:b w:val="false"/>
          <w:bCs w:val="false"/>
          <w:i w:val="false"/>
          <w:iCs w:val="false"/>
          <w:sz w:val="24"/>
          <w:szCs w:val="24"/>
        </w:rPr>
        <w:t xml:space="preserve">Estado del trabajo de campo: la encuesta a residentes (Anexo C) y las entrevistas a administradores (Anexo D) están diseñadas y se aplicarán en los conjuntos piloto. Hasta entonces, el diagnóstico de este documento se limita a la evidencia secundaria de la tabla anterior.</w:t>
      </w:r>
    </w:p>
    <w:p>
      <w:pPr>
        <w:pStyle w:val="Heading3"/>
        <w:keepNext/>
        <w:spacing w:after="140" w:before="200"/>
      </w:pPr>
      <w:r>
        <w:rPr>
          <w:rFonts w:ascii="Calibri" w:cs="Calibri" w:eastAsia="Calibri" w:hAnsi="Calibri"/>
          <w:b/>
          <w:bCs/>
          <w:i/>
          <w:iCs/>
          <w:color w:val="2E5A8C"/>
          <w:sz w:val="24"/>
          <w:szCs w:val="24"/>
        </w:rPr>
        <w:t xml:space="preserve">5.1.2 OE2: diseño del modelo de datos y la arquitectura</w:t>
      </w:r>
    </w:p>
    <w:p>
      <w:pPr>
        <w:spacing w:after="200" w:line="276"/>
        <w:jc w:val="both"/>
      </w:pPr>
      <w:r>
        <w:rPr>
          <w:rFonts w:ascii="Calibri" w:cs="Calibri" w:eastAsia="Calibri" w:hAnsi="Calibri"/>
          <w:b w:val="false"/>
          <w:bCs w:val="false"/>
          <w:i w:val="false"/>
          <w:iCs w:val="false"/>
          <w:sz w:val="24"/>
          <w:szCs w:val="24"/>
        </w:rPr>
        <w:t xml:space="preserve">El diseño se documenta en el capítulo 4: requisitos funcionales y no funcionales con su estado (Tabla 4 y Tabla 5), artefactos de análisis (casos de uso, modelo de dominio, entidad-relación y paquetes) y de diseño (clases, secuencia, relacional, estados, componentes y despliegue), el diccionario de datos, la API y las reglas de negocio. La decisión arquitectónica principal fue un monolito modular: una sola API con módulos independientes, con la base de datos como garante de la integridad. Los diagramas distinguen lo implementado de lo previsto.</w:t>
      </w:r>
    </w:p>
    <w:p>
      <w:pPr>
        <w:pStyle w:val="Heading3"/>
        <w:keepNext/>
        <w:spacing w:after="140" w:before="200"/>
      </w:pPr>
      <w:r>
        <w:rPr>
          <w:rFonts w:ascii="Calibri" w:cs="Calibri" w:eastAsia="Calibri" w:hAnsi="Calibri"/>
          <w:b/>
          <w:bCs/>
          <w:i/>
          <w:iCs/>
          <w:color w:val="2E5A8C"/>
          <w:sz w:val="24"/>
          <w:szCs w:val="24"/>
        </w:rPr>
        <w:t xml:space="preserve">5.1.3 OE3: aplicación para consultar, reservar y cancelar zonas</w:t>
      </w:r>
    </w:p>
    <w:p>
      <w:pPr>
        <w:spacing w:after="200" w:line="276"/>
        <w:jc w:val="both"/>
      </w:pPr>
      <w:r>
        <w:rPr>
          <w:rFonts w:ascii="Calibri" w:cs="Calibri" w:eastAsia="Calibri" w:hAnsi="Calibri"/>
          <w:b w:val="false"/>
          <w:bCs w:val="false"/>
          <w:i w:val="false"/>
          <w:iCs w:val="false"/>
          <w:sz w:val="24"/>
          <w:szCs w:val="24"/>
        </w:rPr>
        <w:t xml:space="preserve">Se desarrolló la aplicación móvil en Flutter y el servidor en Node.js, conectados a PostgreSQL. El residente inicia sesión, ve las zonas comunes de su conjunto con su horario, aforo y duración máxima, elige un día y una hora de inicio entre los intervalos libres, selecciona una duración permitida y confirma. El servidor valida las reglas RN-01 a RN-08 y la base de datos garantiza que no haya solapes. Las reservas se consultan y se cancelan desde la pestaña "Mis reservas".</w:t>
      </w:r>
    </w:p>
    <w:tbl>
      <w:tblPr>
        <w:tblW w:type="dxa" w:w="7200"/>
        <w:jc w:val="center"/>
        <w:tblBorders>
          <w:top w:val="dashed" w:color="999999" w:sz="8"/>
          <w:left w:val="dashed" w:color="999999" w:sz="8"/>
          <w:bottom w:val="dashed" w:color="999999" w:sz="8"/>
          <w:right w:val="dashed" w:color="999999" w:sz="8"/>
          <w:insideH w:val="dashed" w:color="999999" w:sz="8"/>
          <w:insideV w:val="dashed" w:color="999999" w:sz="8"/>
        </w:tblBorders>
      </w:tblPr>
      <w:tblGrid>
        <w:gridCol w:w="7200"/>
      </w:tblGrid>
      <w:tr>
        <w:trPr>
          <w:trHeight w:val="5000" w:hRule="atLeast"/>
        </w:trPr>
        <w:tc>
          <w:tcPr>
            <w:tcW w:type="dxa" w:w="7200"/>
            <w:shd w:fill="F5F5F5" w:color="auto" w:val="clear"/>
            <w:tcMar>
              <w:top w:type="dxa" w:w="200"/>
              <w:left w:type="dxa" w:w="200"/>
              <w:bottom w:type="dxa" w:w="200"/>
              <w:right w:type="dxa" w:w="200"/>
            </w:tcMar>
            <w:vAlign w:val="center"/>
          </w:tcPr>
          <w:p>
            <w:pPr>
              <w:keepNext/>
              <w:spacing w:after="80"/>
              <w:jc w:val="center"/>
            </w:pPr>
            <w:r>
              <w:rPr>
                <w:rFonts w:ascii="Calibri" w:cs="Calibri" w:eastAsia="Calibri" w:hAnsi="Calibri"/>
                <w:b/>
                <w:bCs/>
                <w:color w:val="7A7A7A"/>
                <w:sz w:val="20"/>
                <w:szCs w:val="20"/>
              </w:rPr>
              <w:t xml:space="preserve">ESPACIO PARA CAPTURA</w:t>
            </w:r>
          </w:p>
          <w:p>
            <w:pPr>
              <w:keepNext/>
              <w:spacing w:after="80"/>
              <w:jc w:val="center"/>
            </w:pPr>
            <w:r>
              <w:rPr>
                <w:rFonts w:ascii="Calibri" w:cs="Calibri" w:eastAsia="Calibri" w:hAnsi="Calibri"/>
                <w:b/>
                <w:bCs/>
                <w:sz w:val="22"/>
                <w:szCs w:val="22"/>
              </w:rPr>
              <w:t xml:space="preserve">Pantalla de inicio de sesión</w:t>
            </w:r>
          </w:p>
          <w:p>
            <w:pPr>
              <w:keepNext/>
              <w:jc w:val="center"/>
            </w:pPr>
            <w:r>
              <w:rPr>
                <w:rFonts w:ascii="Calibri" w:cs="Calibri" w:eastAsia="Calibri" w:hAnsi="Calibri"/>
                <w:i/>
                <w:iCs/>
                <w:color w:val="555555"/>
                <w:sz w:val="20"/>
                <w:szCs w:val="20"/>
              </w:rPr>
              <w:t xml:space="preserve">Ejecute la aplicación en el emulador y capture la primera pantalla con el ícono de cámara de la barra del emulador.</w:t>
            </w:r>
          </w:p>
        </w:tc>
      </w:tr>
    </w:tbl>
    <w:p>
      <w:pPr>
        <w:spacing w:after="240" w:before="80"/>
        <w:jc w:val="center"/>
      </w:pPr>
      <w:r>
        <w:rPr>
          <w:rFonts w:ascii="Calibri" w:cs="Calibri" w:eastAsia="Calibri" w:hAnsi="Calibri"/>
          <w:b/>
          <w:bCs/>
          <w:i/>
          <w:iCs/>
          <w:sz w:val="20"/>
          <w:szCs w:val="20"/>
        </w:rPr>
        <w:t xml:space="preserve">Figura 11. Pantalla de inicio de sesión.</w:t>
      </w:r>
    </w:p>
    <w:tbl>
      <w:tblPr>
        <w:tblW w:type="dxa" w:w="7200"/>
        <w:jc w:val="center"/>
        <w:tblBorders>
          <w:top w:val="dashed" w:color="999999" w:sz="8"/>
          <w:left w:val="dashed" w:color="999999" w:sz="8"/>
          <w:bottom w:val="dashed" w:color="999999" w:sz="8"/>
          <w:right w:val="dashed" w:color="999999" w:sz="8"/>
          <w:insideH w:val="dashed" w:color="999999" w:sz="8"/>
          <w:insideV w:val="dashed" w:color="999999" w:sz="8"/>
        </w:tblBorders>
      </w:tblPr>
      <w:tblGrid>
        <w:gridCol w:w="7200"/>
      </w:tblGrid>
      <w:tr>
        <w:trPr>
          <w:trHeight w:val="5000" w:hRule="atLeast"/>
        </w:trPr>
        <w:tc>
          <w:tcPr>
            <w:tcW w:type="dxa" w:w="7200"/>
            <w:shd w:fill="F5F5F5" w:color="auto" w:val="clear"/>
            <w:tcMar>
              <w:top w:type="dxa" w:w="200"/>
              <w:left w:type="dxa" w:w="200"/>
              <w:bottom w:type="dxa" w:w="200"/>
              <w:right w:type="dxa" w:w="200"/>
            </w:tcMar>
            <w:vAlign w:val="center"/>
          </w:tcPr>
          <w:p>
            <w:pPr>
              <w:keepNext/>
              <w:spacing w:after="80"/>
              <w:jc w:val="center"/>
            </w:pPr>
            <w:r>
              <w:rPr>
                <w:rFonts w:ascii="Calibri" w:cs="Calibri" w:eastAsia="Calibri" w:hAnsi="Calibri"/>
                <w:b/>
                <w:bCs/>
                <w:color w:val="7A7A7A"/>
                <w:sz w:val="20"/>
                <w:szCs w:val="20"/>
              </w:rPr>
              <w:t xml:space="preserve">ESPACIO PARA CAPTURA</w:t>
            </w:r>
          </w:p>
          <w:p>
            <w:pPr>
              <w:keepNext/>
              <w:spacing w:after="80"/>
              <w:jc w:val="center"/>
            </w:pPr>
            <w:r>
              <w:rPr>
                <w:rFonts w:ascii="Calibri" w:cs="Calibri" w:eastAsia="Calibri" w:hAnsi="Calibri"/>
                <w:b/>
                <w:bCs/>
                <w:sz w:val="22"/>
                <w:szCs w:val="22"/>
              </w:rPr>
              <w:t xml:space="preserve">Lista de zonas comunes (vista del residente)</w:t>
            </w:r>
          </w:p>
          <w:p>
            <w:pPr>
              <w:keepNext/>
              <w:jc w:val="center"/>
            </w:pPr>
            <w:r>
              <w:rPr>
                <w:rFonts w:ascii="Calibri" w:cs="Calibri" w:eastAsia="Calibri" w:hAnsi="Calibri"/>
                <w:i/>
                <w:iCs/>
                <w:color w:val="555555"/>
                <w:sz w:val="20"/>
                <w:szCs w:val="20"/>
              </w:rPr>
              <w:t xml:space="preserve">Inicie sesión con residente@demo.test y capture la pestaña "Zonas".</w:t>
            </w:r>
          </w:p>
        </w:tc>
      </w:tr>
    </w:tbl>
    <w:p>
      <w:pPr>
        <w:spacing w:after="240" w:before="80"/>
        <w:jc w:val="center"/>
      </w:pPr>
      <w:r>
        <w:rPr>
          <w:rFonts w:ascii="Calibri" w:cs="Calibri" w:eastAsia="Calibri" w:hAnsi="Calibri"/>
          <w:b/>
          <w:bCs/>
          <w:i/>
          <w:iCs/>
          <w:sz w:val="20"/>
          <w:szCs w:val="20"/>
        </w:rPr>
        <w:t xml:space="preserve">Figura 12. Lista de zonas comunes (vista del residente).</w:t>
      </w:r>
    </w:p>
    <w:tbl>
      <w:tblPr>
        <w:tblW w:type="dxa" w:w="7200"/>
        <w:jc w:val="center"/>
        <w:tblBorders>
          <w:top w:val="dashed" w:color="999999" w:sz="8"/>
          <w:left w:val="dashed" w:color="999999" w:sz="8"/>
          <w:bottom w:val="dashed" w:color="999999" w:sz="8"/>
          <w:right w:val="dashed" w:color="999999" w:sz="8"/>
          <w:insideH w:val="dashed" w:color="999999" w:sz="8"/>
          <w:insideV w:val="dashed" w:color="999999" w:sz="8"/>
        </w:tblBorders>
      </w:tblPr>
      <w:tblGrid>
        <w:gridCol w:w="7200"/>
      </w:tblGrid>
      <w:tr>
        <w:trPr>
          <w:trHeight w:val="5000" w:hRule="atLeast"/>
        </w:trPr>
        <w:tc>
          <w:tcPr>
            <w:tcW w:type="dxa" w:w="7200"/>
            <w:shd w:fill="F5F5F5" w:color="auto" w:val="clear"/>
            <w:tcMar>
              <w:top w:type="dxa" w:w="200"/>
              <w:left w:type="dxa" w:w="200"/>
              <w:bottom w:type="dxa" w:w="200"/>
              <w:right w:type="dxa" w:w="200"/>
            </w:tcMar>
            <w:vAlign w:val="center"/>
          </w:tcPr>
          <w:p>
            <w:pPr>
              <w:keepNext/>
              <w:spacing w:after="80"/>
              <w:jc w:val="center"/>
            </w:pPr>
            <w:r>
              <w:rPr>
                <w:rFonts w:ascii="Calibri" w:cs="Calibri" w:eastAsia="Calibri" w:hAnsi="Calibri"/>
                <w:b/>
                <w:bCs/>
                <w:color w:val="7A7A7A"/>
                <w:sz w:val="20"/>
                <w:szCs w:val="20"/>
              </w:rPr>
              <w:t xml:space="preserve">ESPACIO PARA CAPTURA</w:t>
            </w:r>
          </w:p>
          <w:p>
            <w:pPr>
              <w:keepNext/>
              <w:spacing w:after="80"/>
              <w:jc w:val="center"/>
            </w:pPr>
            <w:r>
              <w:rPr>
                <w:rFonts w:ascii="Calibri" w:cs="Calibri" w:eastAsia="Calibri" w:hAnsi="Calibri"/>
                <w:b/>
                <w:bCs/>
                <w:sz w:val="22"/>
                <w:szCs w:val="22"/>
              </w:rPr>
              <w:t xml:space="preserve">Selección de día, hora de inicio y duración</w:t>
            </w:r>
          </w:p>
          <w:p>
            <w:pPr>
              <w:keepNext/>
              <w:jc w:val="center"/>
            </w:pPr>
            <w:r>
              <w:rPr>
                <w:rFonts w:ascii="Calibri" w:cs="Calibri" w:eastAsia="Calibri" w:hAnsi="Calibri"/>
                <w:i/>
                <w:iCs/>
                <w:color w:val="555555"/>
                <w:sz w:val="20"/>
                <w:szCs w:val="20"/>
              </w:rPr>
              <w:t xml:space="preserve">Toque una zona (por ejemplo, Piscina), elija hora y duración y capture la pantalla antes de confirmar.</w:t>
            </w:r>
          </w:p>
        </w:tc>
      </w:tr>
    </w:tbl>
    <w:p>
      <w:pPr>
        <w:spacing w:after="240" w:before="80"/>
        <w:jc w:val="center"/>
      </w:pPr>
      <w:r>
        <w:rPr>
          <w:rFonts w:ascii="Calibri" w:cs="Calibri" w:eastAsia="Calibri" w:hAnsi="Calibri"/>
          <w:b/>
          <w:bCs/>
          <w:i/>
          <w:iCs/>
          <w:sz w:val="20"/>
          <w:szCs w:val="20"/>
        </w:rPr>
        <w:t xml:space="preserve">Figura 13. Selección de día, hora de inicio y duración.</w:t>
      </w:r>
    </w:p>
    <w:tbl>
      <w:tblPr>
        <w:tblW w:type="dxa" w:w="7200"/>
        <w:jc w:val="center"/>
        <w:tblBorders>
          <w:top w:val="dashed" w:color="999999" w:sz="8"/>
          <w:left w:val="dashed" w:color="999999" w:sz="8"/>
          <w:bottom w:val="dashed" w:color="999999" w:sz="8"/>
          <w:right w:val="dashed" w:color="999999" w:sz="8"/>
          <w:insideH w:val="dashed" w:color="999999" w:sz="8"/>
          <w:insideV w:val="dashed" w:color="999999" w:sz="8"/>
        </w:tblBorders>
      </w:tblPr>
      <w:tblGrid>
        <w:gridCol w:w="7200"/>
      </w:tblGrid>
      <w:tr>
        <w:trPr>
          <w:trHeight w:val="5000" w:hRule="atLeast"/>
        </w:trPr>
        <w:tc>
          <w:tcPr>
            <w:tcW w:type="dxa" w:w="7200"/>
            <w:shd w:fill="F5F5F5" w:color="auto" w:val="clear"/>
            <w:tcMar>
              <w:top w:type="dxa" w:w="200"/>
              <w:left w:type="dxa" w:w="200"/>
              <w:bottom w:type="dxa" w:w="200"/>
              <w:right w:type="dxa" w:w="200"/>
            </w:tcMar>
            <w:vAlign w:val="center"/>
          </w:tcPr>
          <w:p>
            <w:pPr>
              <w:keepNext/>
              <w:spacing w:after="80"/>
              <w:jc w:val="center"/>
            </w:pPr>
            <w:r>
              <w:rPr>
                <w:rFonts w:ascii="Calibri" w:cs="Calibri" w:eastAsia="Calibri" w:hAnsi="Calibri"/>
                <w:b/>
                <w:bCs/>
                <w:color w:val="7A7A7A"/>
                <w:sz w:val="20"/>
                <w:szCs w:val="20"/>
              </w:rPr>
              <w:t xml:space="preserve">ESPACIO PARA CAPTURA</w:t>
            </w:r>
          </w:p>
          <w:p>
            <w:pPr>
              <w:keepNext/>
              <w:spacing w:after="80"/>
              <w:jc w:val="center"/>
            </w:pPr>
            <w:r>
              <w:rPr>
                <w:rFonts w:ascii="Calibri" w:cs="Calibri" w:eastAsia="Calibri" w:hAnsi="Calibri"/>
                <w:b/>
                <w:bCs/>
                <w:sz w:val="22"/>
                <w:szCs w:val="22"/>
              </w:rPr>
              <w:t xml:space="preserve">Reserva confirmada en la pestaña Mis reservas</w:t>
            </w:r>
          </w:p>
          <w:p>
            <w:pPr>
              <w:keepNext/>
              <w:jc w:val="center"/>
            </w:pPr>
            <w:r>
              <w:rPr>
                <w:rFonts w:ascii="Calibri" w:cs="Calibri" w:eastAsia="Calibri" w:hAnsi="Calibri"/>
                <w:i/>
                <w:iCs/>
                <w:color w:val="555555"/>
                <w:sz w:val="20"/>
                <w:szCs w:val="20"/>
              </w:rPr>
              <w:t xml:space="preserve">Confirme la reserva y capture la pestaña "Mis reservas" con la reserva creada.</w:t>
            </w:r>
          </w:p>
        </w:tc>
      </w:tr>
    </w:tbl>
    <w:p>
      <w:pPr>
        <w:spacing w:after="240" w:before="80"/>
        <w:jc w:val="center"/>
      </w:pPr>
      <w:r>
        <w:rPr>
          <w:rFonts w:ascii="Calibri" w:cs="Calibri" w:eastAsia="Calibri" w:hAnsi="Calibri"/>
          <w:b/>
          <w:bCs/>
          <w:i/>
          <w:iCs/>
          <w:sz w:val="20"/>
          <w:szCs w:val="20"/>
        </w:rPr>
        <w:t xml:space="preserve">Figura 14. Reserva confirmada en la pestaña Mis reservas.</w:t>
      </w:r>
    </w:p>
    <w:p>
      <w:pPr>
        <w:pStyle w:val="Heading3"/>
        <w:keepNext/>
        <w:spacing w:after="140" w:before="200"/>
      </w:pPr>
      <w:r>
        <w:rPr>
          <w:rFonts w:ascii="Calibri" w:cs="Calibri" w:eastAsia="Calibri" w:hAnsi="Calibri"/>
          <w:b/>
          <w:bCs/>
          <w:i/>
          <w:iCs/>
          <w:color w:val="2E5A8C"/>
          <w:sz w:val="24"/>
          <w:szCs w:val="24"/>
        </w:rPr>
        <w:t xml:space="preserve">5.1.4 OE4: funciones administrativas sobre las zonas</w:t>
      </w:r>
    </w:p>
    <w:p>
      <w:pPr>
        <w:spacing w:after="200" w:line="276"/>
        <w:jc w:val="both"/>
      </w:pPr>
      <w:r>
        <w:rPr>
          <w:rFonts w:ascii="Calibri" w:cs="Calibri" w:eastAsia="Calibri" w:hAnsi="Calibri"/>
          <w:b w:val="false"/>
          <w:bCs w:val="false"/>
          <w:i w:val="false"/>
          <w:iCs w:val="false"/>
          <w:sz w:val="24"/>
          <w:szCs w:val="24"/>
        </w:rPr>
        <w:t xml:space="preserve">El administrador accede a las mismas pantallas, con opciones adicionales. Desde el menú de cada zona puede editarla, ponerla en mantenimiento (o reactivarla) y eliminarla, y con el botón "Nueva zona" crea otra definiendo nombre, aforo, horario y reglas propias: tiempo máximo por reserva, anticipación mínima, reservas por unidad y días habilitados. Esto permite, por ejemplo, que la cancha admita reservas de una hora y el salón social de cuatro. La pestaña "Reservas" muestra las reservas del conjunto, con filtros de vigentes y canceladas, y permite cancelarlas y eliminarlas (una por una o todas las canceladas). Las reservas que ya terminaron y las canceladas hace más de 24 horas las elimina el servidor automáticamente, para que no se acumulen. El servidor impide que un residente ejecute estas acciones aunque llegue a la pantalla correspondiente.</w:t>
      </w:r>
    </w:p>
    <w:tbl>
      <w:tblPr>
        <w:tblW w:type="dxa" w:w="7200"/>
        <w:jc w:val="center"/>
        <w:tblBorders>
          <w:top w:val="dashed" w:color="999999" w:sz="8"/>
          <w:left w:val="dashed" w:color="999999" w:sz="8"/>
          <w:bottom w:val="dashed" w:color="999999" w:sz="8"/>
          <w:right w:val="dashed" w:color="999999" w:sz="8"/>
          <w:insideH w:val="dashed" w:color="999999" w:sz="8"/>
          <w:insideV w:val="dashed" w:color="999999" w:sz="8"/>
        </w:tblBorders>
      </w:tblPr>
      <w:tblGrid>
        <w:gridCol w:w="7200"/>
      </w:tblGrid>
      <w:tr>
        <w:trPr>
          <w:trHeight w:val="5000" w:hRule="atLeast"/>
        </w:trPr>
        <w:tc>
          <w:tcPr>
            <w:tcW w:type="dxa" w:w="7200"/>
            <w:shd w:fill="F5F5F5" w:color="auto" w:val="clear"/>
            <w:tcMar>
              <w:top w:type="dxa" w:w="200"/>
              <w:left w:type="dxa" w:w="200"/>
              <w:bottom w:type="dxa" w:w="200"/>
              <w:right w:type="dxa" w:w="200"/>
            </w:tcMar>
            <w:vAlign w:val="center"/>
          </w:tcPr>
          <w:p>
            <w:pPr>
              <w:keepNext/>
              <w:spacing w:after="80"/>
              <w:jc w:val="center"/>
            </w:pPr>
            <w:r>
              <w:rPr>
                <w:rFonts w:ascii="Calibri" w:cs="Calibri" w:eastAsia="Calibri" w:hAnsi="Calibri"/>
                <w:b/>
                <w:bCs/>
                <w:color w:val="7A7A7A"/>
                <w:sz w:val="20"/>
                <w:szCs w:val="20"/>
              </w:rPr>
              <w:t xml:space="preserve">ESPACIO PARA CAPTURA</w:t>
            </w:r>
          </w:p>
          <w:p>
            <w:pPr>
              <w:keepNext/>
              <w:spacing w:after="80"/>
              <w:jc w:val="center"/>
            </w:pPr>
            <w:r>
              <w:rPr>
                <w:rFonts w:ascii="Calibri" w:cs="Calibri" w:eastAsia="Calibri" w:hAnsi="Calibri"/>
                <w:b/>
                <w:bCs/>
                <w:sz w:val="22"/>
                <w:szCs w:val="22"/>
              </w:rPr>
              <w:t xml:space="preserve">Menú de opciones de una zona (administrador)</w:t>
            </w:r>
          </w:p>
          <w:p>
            <w:pPr>
              <w:keepNext/>
              <w:jc w:val="center"/>
            </w:pPr>
            <w:r>
              <w:rPr>
                <w:rFonts w:ascii="Calibri" w:cs="Calibri" w:eastAsia="Calibri" w:hAnsi="Calibri"/>
                <w:i/>
                <w:iCs/>
                <w:color w:val="555555"/>
                <w:sz w:val="20"/>
                <w:szCs w:val="20"/>
              </w:rPr>
              <w:t xml:space="preserve">Ingrese con admin@demo.test y toque los tres puntos de una zona: Editar, Poner en mantenimiento y Eliminar.</w:t>
            </w:r>
          </w:p>
        </w:tc>
      </w:tr>
    </w:tbl>
    <w:p>
      <w:pPr>
        <w:spacing w:after="240" w:before="80"/>
        <w:jc w:val="center"/>
      </w:pPr>
      <w:r>
        <w:rPr>
          <w:rFonts w:ascii="Calibri" w:cs="Calibri" w:eastAsia="Calibri" w:hAnsi="Calibri"/>
          <w:b/>
          <w:bCs/>
          <w:i/>
          <w:iCs/>
          <w:sz w:val="20"/>
          <w:szCs w:val="20"/>
        </w:rPr>
        <w:t xml:space="preserve">Figura 15. Menú de opciones de una zona (administrador).</w:t>
      </w:r>
    </w:p>
    <w:tbl>
      <w:tblPr>
        <w:tblW w:type="dxa" w:w="7200"/>
        <w:jc w:val="center"/>
        <w:tblBorders>
          <w:top w:val="dashed" w:color="999999" w:sz="8"/>
          <w:left w:val="dashed" w:color="999999" w:sz="8"/>
          <w:bottom w:val="dashed" w:color="999999" w:sz="8"/>
          <w:right w:val="dashed" w:color="999999" w:sz="8"/>
          <w:insideH w:val="dashed" w:color="999999" w:sz="8"/>
          <w:insideV w:val="dashed" w:color="999999" w:sz="8"/>
        </w:tblBorders>
      </w:tblPr>
      <w:tblGrid>
        <w:gridCol w:w="7200"/>
      </w:tblGrid>
      <w:tr>
        <w:trPr>
          <w:trHeight w:val="5000" w:hRule="atLeast"/>
        </w:trPr>
        <w:tc>
          <w:tcPr>
            <w:tcW w:type="dxa" w:w="7200"/>
            <w:shd w:fill="F5F5F5" w:color="auto" w:val="clear"/>
            <w:tcMar>
              <w:top w:type="dxa" w:w="200"/>
              <w:left w:type="dxa" w:w="200"/>
              <w:bottom w:type="dxa" w:w="200"/>
              <w:right w:type="dxa" w:w="200"/>
            </w:tcMar>
            <w:vAlign w:val="center"/>
          </w:tcPr>
          <w:p>
            <w:pPr>
              <w:keepNext/>
              <w:spacing w:after="80"/>
              <w:jc w:val="center"/>
            </w:pPr>
            <w:r>
              <w:rPr>
                <w:rFonts w:ascii="Calibri" w:cs="Calibri" w:eastAsia="Calibri" w:hAnsi="Calibri"/>
                <w:b/>
                <w:bCs/>
                <w:color w:val="7A7A7A"/>
                <w:sz w:val="20"/>
                <w:szCs w:val="20"/>
              </w:rPr>
              <w:t xml:space="preserve">ESPACIO PARA CAPTURA</w:t>
            </w:r>
          </w:p>
          <w:p>
            <w:pPr>
              <w:keepNext/>
              <w:spacing w:after="80"/>
              <w:jc w:val="center"/>
            </w:pPr>
            <w:r>
              <w:rPr>
                <w:rFonts w:ascii="Calibri" w:cs="Calibri" w:eastAsia="Calibri" w:hAnsi="Calibri"/>
                <w:b/>
                <w:bCs/>
                <w:sz w:val="22"/>
                <w:szCs w:val="22"/>
              </w:rPr>
              <w:t xml:space="preserve">Formulario de zona común y reglas de reserva</w:t>
            </w:r>
          </w:p>
          <w:p>
            <w:pPr>
              <w:keepNext/>
              <w:jc w:val="center"/>
            </w:pPr>
            <w:r>
              <w:rPr>
                <w:rFonts w:ascii="Calibri" w:cs="Calibri" w:eastAsia="Calibri" w:hAnsi="Calibri"/>
                <w:i/>
                <w:iCs/>
                <w:color w:val="555555"/>
                <w:sz w:val="20"/>
                <w:szCs w:val="20"/>
              </w:rPr>
              <w:t xml:space="preserve">Toque "Nueva zona" o "Editar" y capture el formulario con las reglas visibles.</w:t>
            </w:r>
          </w:p>
        </w:tc>
      </w:tr>
    </w:tbl>
    <w:p>
      <w:pPr>
        <w:spacing w:after="240" w:before="80"/>
        <w:jc w:val="center"/>
      </w:pPr>
      <w:r>
        <w:rPr>
          <w:rFonts w:ascii="Calibri" w:cs="Calibri" w:eastAsia="Calibri" w:hAnsi="Calibri"/>
          <w:b/>
          <w:bCs/>
          <w:i/>
          <w:iCs/>
          <w:sz w:val="20"/>
          <w:szCs w:val="20"/>
        </w:rPr>
        <w:t xml:space="preserve">Figura 16. Formulario de zona común y reglas de reserva.</w:t>
      </w:r>
    </w:p>
    <w:tbl>
      <w:tblPr>
        <w:tblW w:type="dxa" w:w="7200"/>
        <w:jc w:val="center"/>
        <w:tblBorders>
          <w:top w:val="dashed" w:color="999999" w:sz="8"/>
          <w:left w:val="dashed" w:color="999999" w:sz="8"/>
          <w:bottom w:val="dashed" w:color="999999" w:sz="8"/>
          <w:right w:val="dashed" w:color="999999" w:sz="8"/>
          <w:insideH w:val="dashed" w:color="999999" w:sz="8"/>
          <w:insideV w:val="dashed" w:color="999999" w:sz="8"/>
        </w:tblBorders>
      </w:tblPr>
      <w:tblGrid>
        <w:gridCol w:w="7200"/>
      </w:tblGrid>
      <w:tr>
        <w:trPr>
          <w:trHeight w:val="5000" w:hRule="atLeast"/>
        </w:trPr>
        <w:tc>
          <w:tcPr>
            <w:tcW w:type="dxa" w:w="7200"/>
            <w:shd w:fill="F5F5F5" w:color="auto" w:val="clear"/>
            <w:tcMar>
              <w:top w:type="dxa" w:w="200"/>
              <w:left w:type="dxa" w:w="200"/>
              <w:bottom w:type="dxa" w:w="200"/>
              <w:right w:type="dxa" w:w="200"/>
            </w:tcMar>
            <w:vAlign w:val="center"/>
          </w:tcPr>
          <w:p>
            <w:pPr>
              <w:keepNext/>
              <w:spacing w:after="80"/>
              <w:jc w:val="center"/>
            </w:pPr>
            <w:r>
              <w:rPr>
                <w:rFonts w:ascii="Calibri" w:cs="Calibri" w:eastAsia="Calibri" w:hAnsi="Calibri"/>
                <w:b/>
                <w:bCs/>
                <w:color w:val="7A7A7A"/>
                <w:sz w:val="20"/>
                <w:szCs w:val="20"/>
              </w:rPr>
              <w:t xml:space="preserve">ESPACIO PARA CAPTURA</w:t>
            </w:r>
          </w:p>
          <w:p>
            <w:pPr>
              <w:keepNext/>
              <w:spacing w:after="80"/>
              <w:jc w:val="center"/>
            </w:pPr>
            <w:r>
              <w:rPr>
                <w:rFonts w:ascii="Calibri" w:cs="Calibri" w:eastAsia="Calibri" w:hAnsi="Calibri"/>
                <w:b/>
                <w:bCs/>
                <w:sz w:val="22"/>
                <w:szCs w:val="22"/>
              </w:rPr>
              <w:t xml:space="preserve">Reservas del conjunto (administrador)</w:t>
            </w:r>
          </w:p>
          <w:p>
            <w:pPr>
              <w:keepNext/>
              <w:jc w:val="center"/>
            </w:pPr>
            <w:r>
              <w:rPr>
                <w:rFonts w:ascii="Calibri" w:cs="Calibri" w:eastAsia="Calibri" w:hAnsi="Calibri"/>
                <w:i/>
                <w:iCs/>
                <w:color w:val="555555"/>
                <w:sz w:val="20"/>
                <w:szCs w:val="20"/>
              </w:rPr>
              <w:t xml:space="preserve">Con la sesión de administrador, capture la pestaña "Reservas".</w:t>
            </w:r>
          </w:p>
        </w:tc>
      </w:tr>
    </w:tbl>
    <w:p>
      <w:pPr>
        <w:spacing w:after="240" w:before="80"/>
        <w:jc w:val="center"/>
      </w:pPr>
      <w:r>
        <w:rPr>
          <w:rFonts w:ascii="Calibri" w:cs="Calibri" w:eastAsia="Calibri" w:hAnsi="Calibri"/>
          <w:b/>
          <w:bCs/>
          <w:i/>
          <w:iCs/>
          <w:sz w:val="20"/>
          <w:szCs w:val="20"/>
        </w:rPr>
        <w:t xml:space="preserve">Figura 17. Reservas del conjunto (administrador).</w:t>
      </w:r>
    </w:p>
    <w:p>
      <w:pPr>
        <w:pStyle w:val="Heading3"/>
        <w:keepNext/>
        <w:spacing w:after="140" w:before="200"/>
      </w:pPr>
      <w:r>
        <w:rPr>
          <w:rFonts w:ascii="Calibri" w:cs="Calibri" w:eastAsia="Calibri" w:hAnsi="Calibri"/>
          <w:b/>
          <w:bCs/>
          <w:i/>
          <w:iCs/>
          <w:color w:val="2E5A8C"/>
          <w:sz w:val="24"/>
          <w:szCs w:val="24"/>
        </w:rPr>
        <w:t xml:space="preserve">5.1.5 Código fuente representativo</w:t>
      </w:r>
    </w:p>
    <w:p>
      <w:pPr>
        <w:spacing w:after="200" w:line="276"/>
        <w:jc w:val="both"/>
      </w:pPr>
      <w:r>
        <w:rPr>
          <w:rFonts w:ascii="Calibri" w:cs="Calibri" w:eastAsia="Calibri" w:hAnsi="Calibri"/>
          <w:b w:val="false"/>
          <w:bCs w:val="false"/>
          <w:i w:val="false"/>
          <w:iCs w:val="false"/>
          <w:sz w:val="24"/>
          <w:szCs w:val="24"/>
        </w:rPr>
        <w:t xml:space="preserve">Las siguientes capturas documentan las piezas del código que implementan las decisiones principales: la comunicación de la app con la API, la pantalla de reserva, la validación de las reglas en el servidor, la restricción de la base de datos que impide los solapes y la eliminación lógica de zonas.</w:t>
      </w:r>
    </w:p>
    <w:tbl>
      <w:tblPr>
        <w:tblW w:type="dxa" w:w="7200"/>
        <w:jc w:val="center"/>
        <w:tblBorders>
          <w:top w:val="dashed" w:color="999999" w:sz="8"/>
          <w:left w:val="dashed" w:color="999999" w:sz="8"/>
          <w:bottom w:val="dashed" w:color="999999" w:sz="8"/>
          <w:right w:val="dashed" w:color="999999" w:sz="8"/>
          <w:insideH w:val="dashed" w:color="999999" w:sz="8"/>
          <w:insideV w:val="dashed" w:color="999999" w:sz="8"/>
        </w:tblBorders>
      </w:tblPr>
      <w:tblGrid>
        <w:gridCol w:w="7200"/>
      </w:tblGrid>
      <w:tr>
        <w:trPr>
          <w:trHeight w:val="4200" w:hRule="atLeast"/>
        </w:trPr>
        <w:tc>
          <w:tcPr>
            <w:tcW w:type="dxa" w:w="7200"/>
            <w:shd w:fill="F5F5F5" w:color="auto" w:val="clear"/>
            <w:tcMar>
              <w:top w:type="dxa" w:w="200"/>
              <w:left w:type="dxa" w:w="200"/>
              <w:bottom w:type="dxa" w:w="200"/>
              <w:right w:type="dxa" w:w="200"/>
            </w:tcMar>
            <w:vAlign w:val="center"/>
          </w:tcPr>
          <w:p>
            <w:pPr>
              <w:keepNext/>
              <w:spacing w:after="80"/>
              <w:jc w:val="center"/>
            </w:pPr>
            <w:r>
              <w:rPr>
                <w:rFonts w:ascii="Calibri" w:cs="Calibri" w:eastAsia="Calibri" w:hAnsi="Calibri"/>
                <w:b/>
                <w:bCs/>
                <w:color w:val="7A7A7A"/>
                <w:sz w:val="20"/>
                <w:szCs w:val="20"/>
              </w:rPr>
              <w:t xml:space="preserve">ESPACIO PARA CAPTURA</w:t>
            </w:r>
          </w:p>
          <w:p>
            <w:pPr>
              <w:keepNext/>
              <w:spacing w:after="80"/>
              <w:jc w:val="center"/>
            </w:pPr>
            <w:r>
              <w:rPr>
                <w:rFonts w:ascii="Calibri" w:cs="Calibri" w:eastAsia="Calibri" w:hAnsi="Calibri"/>
                <w:b/>
                <w:bCs/>
                <w:sz w:val="22"/>
                <w:szCs w:val="22"/>
              </w:rPr>
              <w:t xml:space="preserve">Código: acceso a la API desde la aplicación</w:t>
            </w:r>
          </w:p>
          <w:p>
            <w:pPr>
              <w:keepNext/>
              <w:jc w:val="center"/>
            </w:pPr>
            <w:r>
              <w:rPr>
                <w:rFonts w:ascii="Calibri" w:cs="Calibri" w:eastAsia="Calibri" w:hAnsi="Calibri"/>
                <w:i/>
                <w:iCs/>
                <w:color w:val="555555"/>
                <w:sz w:val="20"/>
                <w:szCs w:val="20"/>
              </w:rPr>
              <w:t xml:space="preserve">Archivo mobile/lib/api.dart. En VS Code, seleccione el método _pedir y la clase Api, muestre los números de línea y capture con Win + Shift + S.</w:t>
            </w:r>
          </w:p>
        </w:tc>
      </w:tr>
    </w:tbl>
    <w:p>
      <w:pPr>
        <w:spacing w:after="240" w:before="80"/>
        <w:jc w:val="center"/>
      </w:pPr>
      <w:r>
        <w:rPr>
          <w:rFonts w:ascii="Calibri" w:cs="Calibri" w:eastAsia="Calibri" w:hAnsi="Calibri"/>
          <w:b/>
          <w:bCs/>
          <w:i/>
          <w:iCs/>
          <w:sz w:val="20"/>
          <w:szCs w:val="20"/>
        </w:rPr>
        <w:t xml:space="preserve">Figura 18. Código: acceso a la API desde la aplicación.</w:t>
      </w:r>
    </w:p>
    <w:tbl>
      <w:tblPr>
        <w:tblW w:type="dxa" w:w="7200"/>
        <w:jc w:val="center"/>
        <w:tblBorders>
          <w:top w:val="dashed" w:color="999999" w:sz="8"/>
          <w:left w:val="dashed" w:color="999999" w:sz="8"/>
          <w:bottom w:val="dashed" w:color="999999" w:sz="8"/>
          <w:right w:val="dashed" w:color="999999" w:sz="8"/>
          <w:insideH w:val="dashed" w:color="999999" w:sz="8"/>
          <w:insideV w:val="dashed" w:color="999999" w:sz="8"/>
        </w:tblBorders>
      </w:tblPr>
      <w:tblGrid>
        <w:gridCol w:w="7200"/>
      </w:tblGrid>
      <w:tr>
        <w:trPr>
          <w:trHeight w:val="4200" w:hRule="atLeast"/>
        </w:trPr>
        <w:tc>
          <w:tcPr>
            <w:tcW w:type="dxa" w:w="7200"/>
            <w:shd w:fill="F5F5F5" w:color="auto" w:val="clear"/>
            <w:tcMar>
              <w:top w:type="dxa" w:w="200"/>
              <w:left w:type="dxa" w:w="200"/>
              <w:bottom w:type="dxa" w:w="200"/>
              <w:right w:type="dxa" w:w="200"/>
            </w:tcMar>
            <w:vAlign w:val="center"/>
          </w:tcPr>
          <w:p>
            <w:pPr>
              <w:keepNext/>
              <w:spacing w:after="80"/>
              <w:jc w:val="center"/>
            </w:pPr>
            <w:r>
              <w:rPr>
                <w:rFonts w:ascii="Calibri" w:cs="Calibri" w:eastAsia="Calibri" w:hAnsi="Calibri"/>
                <w:b/>
                <w:bCs/>
                <w:color w:val="7A7A7A"/>
                <w:sz w:val="20"/>
                <w:szCs w:val="20"/>
              </w:rPr>
              <w:t xml:space="preserve">ESPACIO PARA CAPTURA</w:t>
            </w:r>
          </w:p>
          <w:p>
            <w:pPr>
              <w:keepNext/>
              <w:spacing w:after="80"/>
              <w:jc w:val="center"/>
            </w:pPr>
            <w:r>
              <w:rPr>
                <w:rFonts w:ascii="Calibri" w:cs="Calibri" w:eastAsia="Calibri" w:hAnsi="Calibri"/>
                <w:b/>
                <w:bCs/>
                <w:sz w:val="22"/>
                <w:szCs w:val="22"/>
              </w:rPr>
              <w:t xml:space="preserve">Código: pantalla de reserva</w:t>
            </w:r>
          </w:p>
          <w:p>
            <w:pPr>
              <w:keepNext/>
              <w:jc w:val="center"/>
            </w:pPr>
            <w:r>
              <w:rPr>
                <w:rFonts w:ascii="Calibri" w:cs="Calibri" w:eastAsia="Calibri" w:hAnsi="Calibri"/>
                <w:i/>
                <w:iCs/>
                <w:color w:val="555555"/>
                <w:sz w:val="20"/>
                <w:szCs w:val="20"/>
              </w:rPr>
              <w:t xml:space="preserve">Archivo mobile/lib/pantallas/reservar.dart. Capture los métodos que calculan las horas y duraciones posibles (_iniciosPosibles y _duracionesPosibles).</w:t>
            </w:r>
          </w:p>
        </w:tc>
      </w:tr>
    </w:tbl>
    <w:p>
      <w:pPr>
        <w:spacing w:after="240" w:before="80"/>
        <w:jc w:val="center"/>
      </w:pPr>
      <w:r>
        <w:rPr>
          <w:rFonts w:ascii="Calibri" w:cs="Calibri" w:eastAsia="Calibri" w:hAnsi="Calibri"/>
          <w:b/>
          <w:bCs/>
          <w:i/>
          <w:iCs/>
          <w:sz w:val="20"/>
          <w:szCs w:val="20"/>
        </w:rPr>
        <w:t xml:space="preserve">Figura 19. Código: pantalla de reserva.</w:t>
      </w:r>
    </w:p>
    <w:tbl>
      <w:tblPr>
        <w:tblW w:type="dxa" w:w="7200"/>
        <w:jc w:val="center"/>
        <w:tblBorders>
          <w:top w:val="dashed" w:color="999999" w:sz="8"/>
          <w:left w:val="dashed" w:color="999999" w:sz="8"/>
          <w:bottom w:val="dashed" w:color="999999" w:sz="8"/>
          <w:right w:val="dashed" w:color="999999" w:sz="8"/>
          <w:insideH w:val="dashed" w:color="999999" w:sz="8"/>
          <w:insideV w:val="dashed" w:color="999999" w:sz="8"/>
        </w:tblBorders>
      </w:tblPr>
      <w:tblGrid>
        <w:gridCol w:w="7200"/>
      </w:tblGrid>
      <w:tr>
        <w:trPr>
          <w:trHeight w:val="4200" w:hRule="atLeast"/>
        </w:trPr>
        <w:tc>
          <w:tcPr>
            <w:tcW w:type="dxa" w:w="7200"/>
            <w:shd w:fill="F5F5F5" w:color="auto" w:val="clear"/>
            <w:tcMar>
              <w:top w:type="dxa" w:w="200"/>
              <w:left w:type="dxa" w:w="200"/>
              <w:bottom w:type="dxa" w:w="200"/>
              <w:right w:type="dxa" w:w="200"/>
            </w:tcMar>
            <w:vAlign w:val="center"/>
          </w:tcPr>
          <w:p>
            <w:pPr>
              <w:keepNext/>
              <w:spacing w:after="80"/>
              <w:jc w:val="center"/>
            </w:pPr>
            <w:r>
              <w:rPr>
                <w:rFonts w:ascii="Calibri" w:cs="Calibri" w:eastAsia="Calibri" w:hAnsi="Calibri"/>
                <w:b/>
                <w:bCs/>
                <w:color w:val="7A7A7A"/>
                <w:sz w:val="20"/>
                <w:szCs w:val="20"/>
              </w:rPr>
              <w:t xml:space="preserve">ESPACIO PARA CAPTURA</w:t>
            </w:r>
          </w:p>
          <w:p>
            <w:pPr>
              <w:keepNext/>
              <w:spacing w:after="80"/>
              <w:jc w:val="center"/>
            </w:pPr>
            <w:r>
              <w:rPr>
                <w:rFonts w:ascii="Calibri" w:cs="Calibri" w:eastAsia="Calibri" w:hAnsi="Calibri"/>
                <w:b/>
                <w:bCs/>
                <w:sz w:val="22"/>
                <w:szCs w:val="22"/>
              </w:rPr>
              <w:t xml:space="preserve">Código: validación de las reglas de negocio en el servidor</w:t>
            </w:r>
          </w:p>
          <w:p>
            <w:pPr>
              <w:keepNext/>
              <w:jc w:val="center"/>
            </w:pPr>
            <w:r>
              <w:rPr>
                <w:rFonts w:ascii="Calibri" w:cs="Calibri" w:eastAsia="Calibri" w:hAnsi="Calibri"/>
                <w:i/>
                <w:iCs/>
                <w:color w:val="555555"/>
                <w:sz w:val="20"/>
                <w:szCs w:val="20"/>
              </w:rPr>
              <w:t xml:space="preserve">Archivo backend/src/routes/reservas.ts. Capture el bloque que valida horario, día, duración, anticipación y límite por unidad.</w:t>
            </w:r>
          </w:p>
        </w:tc>
      </w:tr>
    </w:tbl>
    <w:p>
      <w:pPr>
        <w:spacing w:after="240" w:before="80"/>
        <w:jc w:val="center"/>
      </w:pPr>
      <w:r>
        <w:rPr>
          <w:rFonts w:ascii="Calibri" w:cs="Calibri" w:eastAsia="Calibri" w:hAnsi="Calibri"/>
          <w:b/>
          <w:bCs/>
          <w:i/>
          <w:iCs/>
          <w:sz w:val="20"/>
          <w:szCs w:val="20"/>
        </w:rPr>
        <w:t xml:space="preserve">Figura 20. Código: validación de las reglas de negocio en el servidor.</w:t>
      </w:r>
    </w:p>
    <w:tbl>
      <w:tblPr>
        <w:tblW w:type="dxa" w:w="7200"/>
        <w:jc w:val="center"/>
        <w:tblBorders>
          <w:top w:val="dashed" w:color="999999" w:sz="8"/>
          <w:left w:val="dashed" w:color="999999" w:sz="8"/>
          <w:bottom w:val="dashed" w:color="999999" w:sz="8"/>
          <w:right w:val="dashed" w:color="999999" w:sz="8"/>
          <w:insideH w:val="dashed" w:color="999999" w:sz="8"/>
          <w:insideV w:val="dashed" w:color="999999" w:sz="8"/>
        </w:tblBorders>
      </w:tblPr>
      <w:tblGrid>
        <w:gridCol w:w="7200"/>
      </w:tblGrid>
      <w:tr>
        <w:trPr>
          <w:trHeight w:val="3600" w:hRule="atLeast"/>
        </w:trPr>
        <w:tc>
          <w:tcPr>
            <w:tcW w:type="dxa" w:w="7200"/>
            <w:shd w:fill="F5F5F5" w:color="auto" w:val="clear"/>
            <w:tcMar>
              <w:top w:type="dxa" w:w="200"/>
              <w:left w:type="dxa" w:w="200"/>
              <w:bottom w:type="dxa" w:w="200"/>
              <w:right w:type="dxa" w:w="200"/>
            </w:tcMar>
            <w:vAlign w:val="center"/>
          </w:tcPr>
          <w:p>
            <w:pPr>
              <w:keepNext/>
              <w:spacing w:after="80"/>
              <w:jc w:val="center"/>
            </w:pPr>
            <w:r>
              <w:rPr>
                <w:rFonts w:ascii="Calibri" w:cs="Calibri" w:eastAsia="Calibri" w:hAnsi="Calibri"/>
                <w:b/>
                <w:bCs/>
                <w:color w:val="7A7A7A"/>
                <w:sz w:val="20"/>
                <w:szCs w:val="20"/>
              </w:rPr>
              <w:t xml:space="preserve">ESPACIO PARA CAPTURA</w:t>
            </w:r>
          </w:p>
          <w:p>
            <w:pPr>
              <w:keepNext/>
              <w:spacing w:after="80"/>
              <w:jc w:val="center"/>
            </w:pPr>
            <w:r>
              <w:rPr>
                <w:rFonts w:ascii="Calibri" w:cs="Calibri" w:eastAsia="Calibri" w:hAnsi="Calibri"/>
                <w:b/>
                <w:bCs/>
                <w:sz w:val="22"/>
                <w:szCs w:val="22"/>
              </w:rPr>
              <w:t xml:space="preserve">Código: restricción que impide reservas solapadas</w:t>
            </w:r>
          </w:p>
          <w:p>
            <w:pPr>
              <w:keepNext/>
              <w:jc w:val="center"/>
            </w:pPr>
            <w:r>
              <w:rPr>
                <w:rFonts w:ascii="Calibri" w:cs="Calibri" w:eastAsia="Calibri" w:hAnsi="Calibri"/>
                <w:i/>
                <w:iCs/>
                <w:color w:val="555555"/>
                <w:sz w:val="20"/>
                <w:szCs w:val="20"/>
              </w:rPr>
              <w:t xml:space="preserve">Archivo backend/db/migrations/001_esquema_inicial.sql. Capture la tabla reserva con la restricción reserva_sin_solape (EXCLUDE USING gist).</w:t>
            </w:r>
          </w:p>
        </w:tc>
      </w:tr>
    </w:tbl>
    <w:p>
      <w:pPr>
        <w:spacing w:after="240" w:before="80"/>
        <w:jc w:val="center"/>
      </w:pPr>
      <w:r>
        <w:rPr>
          <w:rFonts w:ascii="Calibri" w:cs="Calibri" w:eastAsia="Calibri" w:hAnsi="Calibri"/>
          <w:b/>
          <w:bCs/>
          <w:i/>
          <w:iCs/>
          <w:sz w:val="20"/>
          <w:szCs w:val="20"/>
        </w:rPr>
        <w:t xml:space="preserve">Figura 21. Código: restricción que impide reservas solapadas.</w:t>
      </w:r>
    </w:p>
    <w:tbl>
      <w:tblPr>
        <w:tblW w:type="dxa" w:w="7200"/>
        <w:jc w:val="center"/>
        <w:tblBorders>
          <w:top w:val="dashed" w:color="999999" w:sz="8"/>
          <w:left w:val="dashed" w:color="999999" w:sz="8"/>
          <w:bottom w:val="dashed" w:color="999999" w:sz="8"/>
          <w:right w:val="dashed" w:color="999999" w:sz="8"/>
          <w:insideH w:val="dashed" w:color="999999" w:sz="8"/>
          <w:insideV w:val="dashed" w:color="999999" w:sz="8"/>
        </w:tblBorders>
      </w:tblPr>
      <w:tblGrid>
        <w:gridCol w:w="7200"/>
      </w:tblGrid>
      <w:tr>
        <w:trPr>
          <w:trHeight w:val="4200" w:hRule="atLeast"/>
        </w:trPr>
        <w:tc>
          <w:tcPr>
            <w:tcW w:type="dxa" w:w="7200"/>
            <w:shd w:fill="F5F5F5" w:color="auto" w:val="clear"/>
            <w:tcMar>
              <w:top w:type="dxa" w:w="200"/>
              <w:left w:type="dxa" w:w="200"/>
              <w:bottom w:type="dxa" w:w="200"/>
              <w:right w:type="dxa" w:w="200"/>
            </w:tcMar>
            <w:vAlign w:val="center"/>
          </w:tcPr>
          <w:p>
            <w:pPr>
              <w:keepNext/>
              <w:spacing w:after="80"/>
              <w:jc w:val="center"/>
            </w:pPr>
            <w:r>
              <w:rPr>
                <w:rFonts w:ascii="Calibri" w:cs="Calibri" w:eastAsia="Calibri" w:hAnsi="Calibri"/>
                <w:b/>
                <w:bCs/>
                <w:color w:val="7A7A7A"/>
                <w:sz w:val="20"/>
                <w:szCs w:val="20"/>
              </w:rPr>
              <w:t xml:space="preserve">ESPACIO PARA CAPTURA</w:t>
            </w:r>
          </w:p>
          <w:p>
            <w:pPr>
              <w:keepNext/>
              <w:spacing w:after="80"/>
              <w:jc w:val="center"/>
            </w:pPr>
            <w:r>
              <w:rPr>
                <w:rFonts w:ascii="Calibri" w:cs="Calibri" w:eastAsia="Calibri" w:hAnsi="Calibri"/>
                <w:b/>
                <w:bCs/>
                <w:sz w:val="22"/>
                <w:szCs w:val="22"/>
              </w:rPr>
              <w:t xml:space="preserve">Código: eliminación lógica de zonas</w:t>
            </w:r>
          </w:p>
          <w:p>
            <w:pPr>
              <w:keepNext/>
              <w:jc w:val="center"/>
            </w:pPr>
            <w:r>
              <w:rPr>
                <w:rFonts w:ascii="Calibri" w:cs="Calibri" w:eastAsia="Calibri" w:hAnsi="Calibri"/>
                <w:i/>
                <w:iCs/>
                <w:color w:val="555555"/>
                <w:sz w:val="20"/>
                <w:szCs w:val="20"/>
              </w:rPr>
              <w:t xml:space="preserve">Archivo backend/src/routes/zonas.ts. Capture la ruta DELETE, que rechaza la acción si hay reservas futuras.</w:t>
            </w:r>
          </w:p>
        </w:tc>
      </w:tr>
    </w:tbl>
    <w:p>
      <w:pPr>
        <w:spacing w:after="240" w:before="80"/>
        <w:jc w:val="center"/>
      </w:pPr>
      <w:r>
        <w:rPr>
          <w:rFonts w:ascii="Calibri" w:cs="Calibri" w:eastAsia="Calibri" w:hAnsi="Calibri"/>
          <w:b/>
          <w:bCs/>
          <w:i/>
          <w:iCs/>
          <w:sz w:val="20"/>
          <w:szCs w:val="20"/>
        </w:rPr>
        <w:t xml:space="preserve">Figura 22. Código: eliminación lógica de zonas.</w:t>
      </w:r>
    </w:p>
    <w:p>
      <w:pPr>
        <w:pStyle w:val="Heading3"/>
        <w:keepNext/>
        <w:spacing w:after="140" w:before="200"/>
      </w:pPr>
      <w:r>
        <w:rPr>
          <w:rFonts w:ascii="Calibri" w:cs="Calibri" w:eastAsia="Calibri" w:hAnsi="Calibri"/>
          <w:b/>
          <w:bCs/>
          <w:i/>
          <w:iCs/>
          <w:color w:val="2E5A8C"/>
          <w:sz w:val="24"/>
          <w:szCs w:val="24"/>
        </w:rPr>
        <w:t xml:space="preserve">5.1.6 OE5: evaluación del funcionamiento</w:t>
      </w:r>
    </w:p>
    <w:p>
      <w:pPr>
        <w:spacing w:after="200" w:line="276"/>
        <w:jc w:val="both"/>
      </w:pPr>
      <w:r>
        <w:rPr>
          <w:rFonts w:ascii="Calibri" w:cs="Calibri" w:eastAsia="Calibri" w:hAnsi="Calibri"/>
          <w:b w:val="false"/>
          <w:bCs w:val="false"/>
          <w:i w:val="false"/>
          <w:iCs w:val="false"/>
          <w:sz w:val="24"/>
          <w:szCs w:val="24"/>
        </w:rPr>
        <w:t xml:space="preserve">La evaluación se presenta en el capítulo 6: 48 verificaciones funcionales automatizadas aprobadas, análisis estático sin incidencias y pruebas manuales en el emulador Android. Las pruebas de usabilidad con usuarios, la verificación en iOS y la medición de rendimiento quedan pendientes.</w:t>
      </w:r>
    </w:p>
    <w:p>
      <w:pPr>
        <w:pStyle w:val="Heading3"/>
        <w:keepNext/>
        <w:spacing w:after="140" w:before="200"/>
      </w:pPr>
      <w:r>
        <w:rPr>
          <w:rFonts w:ascii="Calibri" w:cs="Calibri" w:eastAsia="Calibri" w:hAnsi="Calibri"/>
          <w:b/>
          <w:bCs/>
          <w:i/>
          <w:iCs/>
          <w:color w:val="2E5A8C"/>
          <w:sz w:val="24"/>
          <w:szCs w:val="24"/>
        </w:rPr>
        <w:t xml:space="preserve">5.1.7 OE6: hoja de ruta de los módulos futuros</w:t>
      </w:r>
    </w:p>
    <w:p>
      <w:pPr>
        <w:spacing w:after="200" w:line="276"/>
        <w:jc w:val="both"/>
      </w:pPr>
      <w:r>
        <w:rPr>
          <w:rFonts w:ascii="Calibri" w:cs="Calibri" w:eastAsia="Calibri" w:hAnsi="Calibri"/>
          <w:b w:val="false"/>
          <w:bCs w:val="false"/>
          <w:i w:val="false"/>
          <w:iCs w:val="false"/>
          <w:sz w:val="24"/>
          <w:szCs w:val="24"/>
        </w:rPr>
        <w:t xml:space="preserve">La arquitectura se diseñó para incorporar nuevos módulos sin rehacer el núcleo de usuarios, unidades, roles y autenticación. La Tabla 12 resume lo que ya existe para cada módulo previsto y lo que falta.</w:t>
      </w:r>
    </w:p>
    <w:p>
      <w:pPr>
        <w:keepNext/>
        <w:spacing w:after="80" w:before="200"/>
        <w:jc w:val="left"/>
      </w:pPr>
      <w:r>
        <w:rPr>
          <w:rFonts w:ascii="Calibri" w:cs="Calibri" w:eastAsia="Calibri" w:hAnsi="Calibri"/>
          <w:b/>
          <w:bCs/>
          <w:i/>
          <w:iCs/>
          <w:sz w:val="20"/>
          <w:szCs w:val="20"/>
        </w:rPr>
        <w:t xml:space="preserve">Tabla 12. Módulos previstos y trabajo restante.</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3000"/>
        <w:gridCol w:w="2926"/>
        <w:gridCol w:w="3100"/>
      </w:tblGrid>
      <w:tr>
        <w:trPr>
          <w:cantSplit/>
          <w:tblHeader/>
        </w:trPr>
        <w:tc>
          <w:tcPr>
            <w:tcW w:type="dxa" w:w="30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Módulo</w:t>
            </w:r>
          </w:p>
        </w:tc>
        <w:tc>
          <w:tcPr>
            <w:tcW w:type="dxa" w:w="29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Ya existe</w:t>
            </w:r>
          </w:p>
        </w:tc>
        <w:tc>
          <w:tcPr>
            <w:tcW w:type="dxa" w:w="31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Falta</w:t>
            </w:r>
          </w:p>
        </w:tc>
      </w:tr>
      <w:tr>
        <w:trPr>
          <w:cantSplit/>
        </w:trP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PQRS (RF-08, RF-09, RF-15)</w:t>
            </w:r>
          </w:p>
        </w:tc>
        <w:tc>
          <w:tcPr>
            <w:tcW w:type="dxa" w:w="2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Tabla pqrs en el esquema</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Endpoints, pantallas del residente y bandeja del administrador</w:t>
            </w:r>
          </w:p>
        </w:tc>
      </w:tr>
      <w:tr>
        <w:trPr>
          <w:cantSplit/>
        </w:trP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Incidencias (RF-10, RF-15)</w:t>
            </w:r>
          </w:p>
        </w:tc>
        <w:tc>
          <w:tcPr>
            <w:tcW w:type="dxa" w:w="2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Tabla incidencia, asociada a la zona</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Endpoints, formulario con evidencia y seguimiento de estado</w:t>
            </w:r>
          </w:p>
        </w:tc>
      </w:tr>
      <w:tr>
        <w:trPr>
          <w:cantSplit/>
        </w:trP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Comunicaciones (RF-11, RF-16)</w:t>
            </w:r>
          </w:p>
        </w:tc>
        <w:tc>
          <w:tcPr>
            <w:tcW w:type="dxa" w:w="2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Tabla comunicacion</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Publicación por el administrador y cartelera para residentes</w:t>
            </w:r>
          </w:p>
        </w:tc>
      </w:tr>
      <w:tr>
        <w:trPr>
          <w:cantSplit/>
        </w:trP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Notificaciones (RF-12)</w:t>
            </w:r>
          </w:p>
        </w:tc>
        <w:tc>
          <w:tcPr>
            <w:tcW w:type="dxa" w:w="2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Tablas notificacion y dispositivo_push</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Integración con Firebase Cloud Messaging y eventos de reserva</w:t>
            </w:r>
          </w:p>
        </w:tc>
      </w:tr>
      <w:tr>
        <w:trPr>
          <w:cantSplit/>
        </w:trP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Recuperación de contraseña (RF-02)</w:t>
            </w:r>
          </w:p>
        </w:tc>
        <w:tc>
          <w:tcPr>
            <w:tcW w:type="dxa" w:w="2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Cuentas con correo único</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Servicio de envío de correo y flujo de restablecimiento</w:t>
            </w:r>
          </w:p>
        </w:tc>
      </w:tr>
      <w:tr>
        <w:trPr>
          <w:cantSplit/>
        </w:trP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Reportes y auditoría (RF-17)</w:t>
            </w:r>
          </w:p>
        </w:tc>
        <w:tc>
          <w:tcPr>
            <w:tcW w:type="dxa" w:w="2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Tabla registro_auditoria con registros reales</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Pantallas de consulta y reportes de uso</w:t>
            </w:r>
          </w:p>
        </w:tc>
      </w:tr>
      <w:tr>
        <w:trPr>
          <w:cantSplit/>
        </w:trP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Reservas: aprobación y bloqueo por rangos (RF-14)</w:t>
            </w:r>
          </w:p>
        </w:tc>
        <w:tc>
          <w:tcPr>
            <w:tcW w:type="dxa" w:w="2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Cancelación por el administrador y estado de mantenimiento</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Aprobación manual y bloqueo por fechas</w:t>
            </w:r>
          </w:p>
        </w:tc>
      </w:tr>
      <w:tr>
        <w:trPr>
          <w:cantSplit/>
        </w:trPr>
        <w:tc>
          <w:tcPr>
            <w:tcW w:type="dxa" w:w="3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Cuotas, cartera y pagos</w:t>
            </w:r>
          </w:p>
        </w:tc>
        <w:tc>
          <w:tcPr>
            <w:tcW w:type="dxa" w:w="2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Separación por módulos en el diseño</w:t>
            </w:r>
          </w:p>
        </w:tc>
        <w:tc>
          <w:tcPr>
            <w:tcW w:type="dxa" w:w="3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Análisis normativo, modelo de datos e integraciones</w:t>
            </w:r>
          </w:p>
        </w:tc>
      </w:tr>
    </w:tbl>
    <w:p>
      <w:pPr>
        <w:spacing w:after="160"/>
      </w:pPr>
    </w:p>
    <w:p>
      <w:pPr>
        <w:pStyle w:val="Heading3"/>
        <w:keepNext/>
        <w:spacing w:after="140" w:before="200"/>
      </w:pPr>
      <w:r>
        <w:rPr>
          <w:rFonts w:ascii="Calibri" w:cs="Calibri" w:eastAsia="Calibri" w:hAnsi="Calibri"/>
          <w:b/>
          <w:bCs/>
          <w:i/>
          <w:iCs/>
          <w:color w:val="2E5A8C"/>
          <w:sz w:val="24"/>
          <w:szCs w:val="24"/>
        </w:rPr>
        <w:t xml:space="preserve">5.1.8 Estado de cumplimiento de los objetivos</w:t>
      </w:r>
    </w:p>
    <w:p>
      <w:pPr>
        <w:keepNext/>
        <w:spacing w:after="80" w:before="200"/>
        <w:jc w:val="left"/>
      </w:pPr>
      <w:r>
        <w:rPr>
          <w:rFonts w:ascii="Calibri" w:cs="Calibri" w:eastAsia="Calibri" w:hAnsi="Calibri"/>
          <w:b/>
          <w:bCs/>
          <w:i/>
          <w:iCs/>
          <w:sz w:val="20"/>
          <w:szCs w:val="20"/>
        </w:rPr>
        <w:t xml:space="preserve">Tabla 13. Estado de cumplimiento de los objetivos específicos.</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3300"/>
        <w:gridCol w:w="2400"/>
        <w:gridCol w:w="3326"/>
      </w:tblGrid>
      <w:tr>
        <w:trPr>
          <w:cantSplit/>
          <w:tblHeader/>
        </w:trPr>
        <w:tc>
          <w:tcPr>
            <w:tcW w:type="dxa" w:w="33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Objetivo</w:t>
            </w:r>
          </w:p>
        </w:tc>
        <w:tc>
          <w:tcPr>
            <w:tcW w:type="dxa" w:w="24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Estado</w:t>
            </w:r>
          </w:p>
        </w:tc>
        <w:tc>
          <w:tcPr>
            <w:tcW w:type="dxa" w:w="33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Evidencia</w:t>
            </w:r>
          </w:p>
        </w:tc>
      </w:tr>
      <w:tr>
        <w:trPr>
          <w:cantSplit/>
        </w:trPr>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OE1. Diagnóstico</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Parcial</w:t>
            </w:r>
          </w:p>
        </w:tc>
        <w:tc>
          <w:tcPr>
            <w:tcW w:type="dxa" w:w="33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Evidencia secundaria (numeral 5.1.1); falta el trabajo de campo</w:t>
            </w:r>
          </w:p>
        </w:tc>
      </w:tr>
      <w:tr>
        <w:trPr>
          <w:cantSplit/>
        </w:trPr>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OE2. Diseño</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Cumplido</w:t>
            </w:r>
          </w:p>
        </w:tc>
        <w:tc>
          <w:tcPr>
            <w:tcW w:type="dxa" w:w="33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Capítulo 4</w:t>
            </w:r>
          </w:p>
        </w:tc>
      </w:tr>
      <w:tr>
        <w:trPr>
          <w:cantSplit/>
        </w:trPr>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OE3. Consultar, reservar y cancelar</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Cumplido</w:t>
            </w:r>
          </w:p>
        </w:tc>
        <w:tc>
          <w:tcPr>
            <w:tcW w:type="dxa" w:w="33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Aplicación, API y pruebas (capítulo 6)</w:t>
            </w:r>
          </w:p>
        </w:tc>
      </w:tr>
      <w:tr>
        <w:trPr>
          <w:cantSplit/>
        </w:trPr>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OE4. Funciones administrativas</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Cumplido en lo definido para esta fase</w:t>
            </w:r>
          </w:p>
        </w:tc>
        <w:tc>
          <w:tcPr>
            <w:tcW w:type="dxa" w:w="33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Gestión de zonas y consulta de reservas; faltan reportes</w:t>
            </w:r>
          </w:p>
        </w:tc>
      </w:tr>
      <w:tr>
        <w:trPr>
          <w:cantSplit/>
        </w:trPr>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OE5. Evaluación</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Parcial</w:t>
            </w:r>
          </w:p>
        </w:tc>
        <w:tc>
          <w:tcPr>
            <w:tcW w:type="dxa" w:w="33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Pruebas funcionales; faltan usabilidad, iOS y rendimiento</w:t>
            </w:r>
          </w:p>
        </w:tc>
      </w:tr>
      <w:tr>
        <w:trPr>
          <w:cantSplit/>
        </w:trPr>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OE6. Hoja de ruta</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Cumplido</w:t>
            </w:r>
          </w:p>
        </w:tc>
        <w:tc>
          <w:tcPr>
            <w:tcW w:type="dxa" w:w="33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Tabla 12</w:t>
            </w:r>
          </w:p>
        </w:tc>
      </w:tr>
    </w:tbl>
    <w:p>
      <w:pPr>
        <w:spacing w:after="160"/>
      </w:pPr>
    </w:p>
    <w:p>
      <w:pPr>
        <w:pStyle w:val="Heading2"/>
        <w:keepNext/>
        <w:spacing w:after="160" w:before="240"/>
      </w:pPr>
      <w:r>
        <w:rPr>
          <w:rFonts w:ascii="Calibri" w:cs="Calibri" w:eastAsia="Calibri" w:hAnsi="Calibri"/>
          <w:b/>
          <w:bCs/>
          <w:color w:val="2E5A8C"/>
          <w:sz w:val="27"/>
          <w:szCs w:val="27"/>
        </w:rPr>
        <w:t xml:space="preserve">5.2 Discusión</w:t>
      </w:r>
    </w:p>
    <w:p>
      <w:pPr>
        <w:spacing w:after="200" w:line="276"/>
        <w:jc w:val="both"/>
      </w:pPr>
      <w:r>
        <w:rPr>
          <w:rFonts w:ascii="Calibri" w:cs="Calibri" w:eastAsia="Calibri" w:hAnsi="Calibri"/>
          <w:b w:val="false"/>
          <w:bCs w:val="false"/>
          <w:i w:val="false"/>
          <w:iCs w:val="false"/>
          <w:sz w:val="24"/>
          <w:szCs w:val="24"/>
        </w:rPr>
        <w:t xml:space="preserve">Los resultados confirman que la reserva de zonas comunes es una función de referencia en las plataformas revisadas (numeral 1.3.5), y que su implementación es viable con tecnologías abiertas y de bajo costo. El aporte diferencial no está en la función, sino en cómo se garantiza su corrección y en cómo se documenta.</w:t>
      </w:r>
    </w:p>
    <w:p>
      <w:pPr>
        <w:spacing w:after="200" w:line="276"/>
        <w:jc w:val="both"/>
      </w:pPr>
      <w:r>
        <w:rPr>
          <w:rFonts w:ascii="Calibri" w:cs="Calibri" w:eastAsia="Calibri" w:hAnsi="Calibri"/>
          <w:b w:val="false"/>
          <w:bCs w:val="false"/>
          <w:i w:val="false"/>
          <w:iCs w:val="false"/>
          <w:sz w:val="24"/>
          <w:szCs w:val="24"/>
        </w:rPr>
        <w:t xml:space="preserve">La decisión de verificar el solape de reservas en la base de datos, con una restricción de exclusión, y no solo en la aplicación, se tomó porque una verificación previa no protege frente a solicitudes simultáneas. La prueba concurrente del capítulo 6, en la que dos usuarios reservan el mismo horario a la vez y solo uno lo logra, respalda esa decisión. Del mismo modo, las reglas se validan en el servidor y la aplicación las replica solo para guiar al usuario, de manera que un cliente alterado no puede saltárselas.</w:t>
      </w:r>
    </w:p>
    <w:p>
      <w:pPr>
        <w:spacing w:after="200" w:line="276"/>
        <w:jc w:val="both"/>
      </w:pPr>
      <w:r>
        <w:rPr>
          <w:rFonts w:ascii="Calibri" w:cs="Calibri" w:eastAsia="Calibri" w:hAnsi="Calibri"/>
          <w:b w:val="false"/>
          <w:bCs w:val="false"/>
          <w:i w:val="false"/>
          <w:iCs w:val="false"/>
          <w:sz w:val="24"/>
          <w:szCs w:val="24"/>
        </w:rPr>
        <w:t xml:space="preserve">El monolito modular resultó adecuado para el tamaño del proyecto: simplificó el desarrollo y las pruebas y no impide agregar módulos. La contrapartida es que, si el sistema creciera mucho, habría que evaluar separar servicios.</w:t>
      </w:r>
    </w:p>
    <w:p>
      <w:pPr>
        <w:spacing w:after="200" w:line="276"/>
        <w:jc w:val="both"/>
      </w:pPr>
      <w:r>
        <w:rPr>
          <w:rFonts w:ascii="Calibri" w:cs="Calibri" w:eastAsia="Calibri" w:hAnsi="Calibri"/>
          <w:b w:val="false"/>
          <w:bCs w:val="false"/>
          <w:i w:val="false"/>
          <w:iCs w:val="false"/>
          <w:sz w:val="24"/>
          <w:szCs w:val="24"/>
        </w:rPr>
        <w:t xml:space="preserve">Las limitaciones actuales son: (a) el diagnóstico de campo no se ha realizado, por lo que no se puede afirmar con datos propios qué porcentaje de residentes tiene problemas con las reservas; (b) el sistema se ejecuta en un entorno local, sin despliegue en la nube ni HTTPS; (c) solo se verificó en Android; (d) la sesión no se conserva al cerrar la aplicación; (e) falta el aviso de privacidad para el tratamiento de datos personales; y (f) no se midieron rendimiento ni carga. Estas limitaciones se retoman en las recomendaciones.</w:t>
      </w:r>
    </w:p>
    <w:p>
      <w:pPr>
        <w:pStyle w:val="Heading1"/>
        <w:pageBreakBefore/>
        <w:spacing w:after="240" w:before="240"/>
      </w:pPr>
      <w:r>
        <w:rPr>
          <w:rFonts w:ascii="Calibri" w:cs="Calibri" w:eastAsia="Calibri" w:hAnsi="Calibri"/>
          <w:b/>
          <w:bCs/>
          <w:color w:val="1F4E79"/>
          <w:sz w:val="30"/>
          <w:szCs w:val="30"/>
        </w:rPr>
        <w:t xml:space="preserve">6. Reporte de Pruebas</w:t>
      </w:r>
    </w:p>
    <w:p>
      <w:pPr>
        <w:pStyle w:val="Heading2"/>
        <w:keepNext/>
        <w:spacing w:after="160" w:before="240"/>
      </w:pPr>
      <w:r>
        <w:rPr>
          <w:rFonts w:ascii="Calibri" w:cs="Calibri" w:eastAsia="Calibri" w:hAnsi="Calibri"/>
          <w:b/>
          <w:bCs/>
          <w:color w:val="2E5A8C"/>
          <w:sz w:val="27"/>
          <w:szCs w:val="27"/>
        </w:rPr>
        <w:t xml:space="preserve">6.1 Técnicas de Pruebas Utilizadas</w:t>
      </w:r>
    </w:p>
    <w:p>
      <w:pPr>
        <w:spacing w:after="200" w:line="276"/>
        <w:jc w:val="both"/>
      </w:pPr>
      <w:r>
        <w:rPr>
          <w:rFonts w:ascii="Calibri" w:cs="Calibri" w:eastAsia="Calibri" w:hAnsi="Calibri"/>
          <w:b/>
          <w:bCs/>
          <w:sz w:val="24"/>
          <w:szCs w:val="24"/>
        </w:rPr>
        <w:t xml:space="preserve">Pruebas funcionales automatizadas de la API. </w:t>
      </w:r>
      <w:r>
        <w:rPr>
          <w:rFonts w:ascii="Calibri" w:cs="Calibri" w:eastAsia="Calibri" w:hAnsi="Calibri"/>
          <w:sz w:val="24"/>
          <w:szCs w:val="24"/>
        </w:rPr>
        <w:t xml:space="preserve">Un script (backend/scripts/smoke-test.ts) invoca los endpoints con los datos de prueba y verifica los códigos de respuesta y el contenido; otro (backend/scripts/test-limpieza.ts) prueba la limpieza automática de reservas insertando casos en la base de datos. Se ejecutaron contra PostgreSQL 18 con datos ficticios, incluyen casos de permisos por rol, de cada regla de negocio y una prueba de concurrencia, y se pueden repetir. Se ejecutaron el 27 de octubre de 2026.</w:t>
      </w:r>
    </w:p>
    <w:p>
      <w:pPr>
        <w:spacing w:after="200" w:line="276"/>
        <w:jc w:val="both"/>
      </w:pPr>
      <w:r>
        <w:rPr>
          <w:rFonts w:ascii="Calibri" w:cs="Calibri" w:eastAsia="Calibri" w:hAnsi="Calibri"/>
          <w:b/>
          <w:bCs/>
          <w:sz w:val="24"/>
          <w:szCs w:val="24"/>
        </w:rPr>
        <w:t xml:space="preserve">Análisis estático. </w:t>
      </w:r>
      <w:r>
        <w:rPr>
          <w:rFonts w:ascii="Calibri" w:cs="Calibri" w:eastAsia="Calibri" w:hAnsi="Calibri"/>
          <w:sz w:val="24"/>
          <w:szCs w:val="24"/>
        </w:rPr>
        <w:t xml:space="preserve">El compilador de TypeScript (modo de verificación de tipos) sobre el servidor y el analizador de Flutter (flutter analyze) sobre la aplicación, ambos sin incidencias en la última ejecución.</w:t>
      </w:r>
    </w:p>
    <w:p>
      <w:pPr>
        <w:spacing w:after="200" w:line="276"/>
        <w:jc w:val="both"/>
      </w:pPr>
      <w:r>
        <w:rPr>
          <w:rFonts w:ascii="Calibri" w:cs="Calibri" w:eastAsia="Calibri" w:hAnsi="Calibri"/>
          <w:b/>
          <w:bCs/>
          <w:sz w:val="24"/>
          <w:szCs w:val="24"/>
        </w:rPr>
        <w:t xml:space="preserve">Pruebas manuales en emulador. </w:t>
      </w:r>
      <w:r>
        <w:rPr>
          <w:rFonts w:ascii="Calibri" w:cs="Calibri" w:eastAsia="Calibri" w:hAnsi="Calibri"/>
          <w:sz w:val="24"/>
          <w:szCs w:val="24"/>
        </w:rPr>
        <w:t xml:space="preserve">Recorrido de los flujos principales en un emulador Android (Medium Phone, API 37), con el servidor y la base de datos ejecutándose en el mismo equipo.</w:t>
      </w:r>
    </w:p>
    <w:p>
      <w:pPr>
        <w:spacing w:after="200" w:line="276"/>
        <w:jc w:val="both"/>
      </w:pPr>
      <w:r>
        <w:rPr>
          <w:rFonts w:ascii="Calibri" w:cs="Calibri" w:eastAsia="Calibri" w:hAnsi="Calibri"/>
          <w:b/>
          <w:bCs/>
          <w:sz w:val="24"/>
          <w:szCs w:val="24"/>
        </w:rPr>
        <w:t xml:space="preserve">Pruebas de usabilidad (pendientes). </w:t>
      </w:r>
      <w:r>
        <w:rPr>
          <w:rFonts w:ascii="Calibri" w:cs="Calibri" w:eastAsia="Calibri" w:hAnsi="Calibri"/>
          <w:sz w:val="24"/>
          <w:szCs w:val="24"/>
        </w:rPr>
        <w:t xml:space="preserve">Tareas controladas con residentes y administradores de los conjuntos piloto, registrando tiempo, errores y percepción (numeral 3.4).</w:t>
      </w:r>
    </w:p>
    <w:p>
      <w:pPr>
        <w:pStyle w:val="Heading2"/>
        <w:keepNext/>
        <w:spacing w:after="160" w:before="240"/>
      </w:pPr>
      <w:r>
        <w:rPr>
          <w:rFonts w:ascii="Calibri" w:cs="Calibri" w:eastAsia="Calibri" w:hAnsi="Calibri"/>
          <w:b/>
          <w:bCs/>
          <w:color w:val="2E5A8C"/>
          <w:sz w:val="27"/>
          <w:szCs w:val="27"/>
        </w:rPr>
        <w:t xml:space="preserve">6.2 Resultado de Pruebas</w:t>
      </w:r>
    </w:p>
    <w:p>
      <w:pPr>
        <w:spacing w:after="200" w:line="276"/>
        <w:jc w:val="both"/>
      </w:pPr>
      <w:r>
        <w:rPr>
          <w:rFonts w:ascii="Calibri" w:cs="Calibri" w:eastAsia="Calibri" w:hAnsi="Calibri"/>
          <w:b w:val="false"/>
          <w:bCs w:val="false"/>
          <w:i w:val="false"/>
          <w:iCs w:val="false"/>
          <w:sz w:val="24"/>
          <w:szCs w:val="24"/>
        </w:rPr>
        <w:t xml:space="preserve">La Tabla 14 presenta las 48 verificaciones automatizadas y los requisitos o reglas que cubren. Todas fueron aprobadas.</w:t>
      </w:r>
    </w:p>
    <w:p>
      <w:pPr>
        <w:keepNext/>
        <w:spacing w:after="80" w:before="200"/>
        <w:jc w:val="left"/>
      </w:pPr>
      <w:r>
        <w:rPr>
          <w:rFonts w:ascii="Calibri" w:cs="Calibri" w:eastAsia="Calibri" w:hAnsi="Calibri"/>
          <w:b/>
          <w:bCs/>
          <w:i/>
          <w:iCs/>
          <w:sz w:val="20"/>
          <w:szCs w:val="20"/>
        </w:rPr>
        <w:t xml:space="preserve">Tabla 14. Resultados de las pruebas funcionales automatizadas.</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800"/>
        <w:gridCol w:w="5000"/>
        <w:gridCol w:w="1926"/>
        <w:gridCol w:w="1300"/>
      </w:tblGrid>
      <w:tr>
        <w:trPr>
          <w:cantSplit/>
          <w:tblHeader/>
        </w:trPr>
        <w:tc>
          <w:tcPr>
            <w:tcW w:type="dxa" w:w="8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50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Prueba</w:t>
            </w:r>
          </w:p>
        </w:tc>
        <w:tc>
          <w:tcPr>
            <w:tcW w:type="dxa" w:w="19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Requisito o regla</w:t>
            </w:r>
          </w:p>
        </w:tc>
        <w:tc>
          <w:tcPr>
            <w:tcW w:type="dxa" w:w="13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Resultado</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PA-01</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Inicio de sesión del administrador y del residente</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RF-01</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PA-02</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Una petición sin token es rechazada (401)</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RNF-04</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PA-03</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Una contraseña incorrecta es rechazada (401)</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RNF-04</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PA-04</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residente lista las zonas de su conjunto</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RF-03</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PA-05</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residente no puede crear zonas (403)</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RF-13, RN-11</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PA-06</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administrador crea una zona con su regla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RF-13</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PA-07</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administrador cambia el estado de una zona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RF-13</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PA-08</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 rechaza un cierre anterior a la apertura (400)</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RF-13</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PA-09</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residente crea una reserva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RF-05</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PA-10</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 usuario sin unidad asociada no puede reservar (403)</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RF-05</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PA-11</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Una reserva solapada es rechazada (409)</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RN-07</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PA-12</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Una reserva consecutiva (sin solape) es aceptada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RN-07</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PA-13</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 rechaza superar el límite de reservas activas por unidad (409)</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RN-06</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PA-14</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 rechaza una reserva fuera del horario de la zona (400)</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RN-02</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PA-15</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 rechaza una duración mayor que la máxima (400)</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RN-04</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PA-16</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 rechaza una reserva sin la anticipación mínima (400)</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RN-05</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PA-17</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 rechaza reservar una zona en mantenimiento (409)</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RN-08</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PA-18</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administrador genera un código de invitación</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RN-12</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PA-19</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Dos reservas simultáneas del mismo horario: una se acepta y la otra se rechaza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RN-07</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PA-20</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 disponibilidad incluye la reserva creada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RF-04</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PA-21</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"Mis reservas" incluye la reserva creada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RF-07</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PA-22</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residente cancela su reserva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RF-06</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PA-23</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Cancelar dos veces la misma reserva es rechazado (409)</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RN-09</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PA-24</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residente no puede listar todas las reservas (403)</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RF-14, RN-11</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PA-25</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administrador lista las reservas del conjunto</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RF-14</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PA-26</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residente no puede eliminar zonas (403)</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RF-13</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PA-27</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se elimina una zona con reservas futuras (409)</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RN-10</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PA-28</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administrador elimina una zona sin reservas (204)</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RF-13</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PA-29</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 zona eliminada deja de aparecer en el listado</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RF-13</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PA-30</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se puede reservar una zona eliminada (404)</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RN-08</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PA-31</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 puede crear una zona con el nombre de una eliminada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RF-13</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PA-32</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administrador ve la reserva cancelada mientras exista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RF-14</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PA-33</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residente no puede eliminar reservas (403)</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RF-14, RN-11</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PA-34</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administrador elimina una reserva cancelada (204)</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RF-14</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PA-35</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 reserva eliminada deja de aparecer</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RF-14</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PA-36</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Eliminar una reserva inexistente da 404</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RF-14</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PA-37</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 crea una reserva vigente para eliminarla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RF-05</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PA-38</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administrador elimina una reserva vigente (204)</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RF-14</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PA-39</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residente no puede usar la limpieza de canceladas (403)</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RF-14, RN-14</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PA-40</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 administrador elimina todas las reservas canceladas</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RF-14, RN-14</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PA-41</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No quedan reservas canceladas tras la limpieza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RF-14</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PA-42</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Un identificador no numérico da 400, no un error del servidor</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RNF-04</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PA-43</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 limpieza automática elimina al menos las dos reservas esperadas</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RN-13</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PA-44</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 elimina la reserva que ya terminó</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RN-13</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PA-45</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 elimina la cancelada hace más de 24 horas</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RN-13</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PA-46</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 conserva la cancelada recientemente (el administrador aún puede verla)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RN-13</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PA-47</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 conserva la reserva futura confirmada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RN-13</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PA-48</w:t>
            </w:r>
          </w:p>
        </w:tc>
        <w:tc>
          <w:tcPr>
            <w:tcW w:type="dxa" w:w="50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La limpieza deja constancia en la auditoría</w:t>
            </w:r>
          </w:p>
        </w:tc>
        <w:tc>
          <w:tcPr>
            <w:tcW w:type="dxa" w:w="19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RN-13, RNF-09</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bl>
    <w:p>
      <w:pPr>
        <w:spacing w:after="160"/>
      </w:pPr>
    </w:p>
    <w:tbl>
      <w:tblPr>
        <w:tblW w:type="dxa" w:w="7200"/>
        <w:jc w:val="center"/>
        <w:tblBorders>
          <w:top w:val="dashed" w:color="999999" w:sz="8"/>
          <w:left w:val="dashed" w:color="999999" w:sz="8"/>
          <w:bottom w:val="dashed" w:color="999999" w:sz="8"/>
          <w:right w:val="dashed" w:color="999999" w:sz="8"/>
          <w:insideH w:val="dashed" w:color="999999" w:sz="8"/>
          <w:insideV w:val="dashed" w:color="999999" w:sz="8"/>
        </w:tblBorders>
      </w:tblPr>
      <w:tblGrid>
        <w:gridCol w:w="7200"/>
      </w:tblGrid>
      <w:tr>
        <w:trPr>
          <w:trHeight w:val="5000" w:hRule="atLeast"/>
        </w:trPr>
        <w:tc>
          <w:tcPr>
            <w:tcW w:type="dxa" w:w="7200"/>
            <w:shd w:fill="F5F5F5" w:color="auto" w:val="clear"/>
            <w:tcMar>
              <w:top w:type="dxa" w:w="200"/>
              <w:left w:type="dxa" w:w="200"/>
              <w:bottom w:type="dxa" w:w="200"/>
              <w:right w:type="dxa" w:w="200"/>
            </w:tcMar>
            <w:vAlign w:val="center"/>
          </w:tcPr>
          <w:p>
            <w:pPr>
              <w:keepNext/>
              <w:spacing w:after="80"/>
              <w:jc w:val="center"/>
            </w:pPr>
            <w:r>
              <w:rPr>
                <w:rFonts w:ascii="Calibri" w:cs="Calibri" w:eastAsia="Calibri" w:hAnsi="Calibri"/>
                <w:b/>
                <w:bCs/>
                <w:color w:val="7A7A7A"/>
                <w:sz w:val="20"/>
                <w:szCs w:val="20"/>
              </w:rPr>
              <w:t xml:space="preserve">ESPACIO PARA CAPTURA</w:t>
            </w:r>
          </w:p>
          <w:p>
            <w:pPr>
              <w:keepNext/>
              <w:spacing w:after="80"/>
              <w:jc w:val="center"/>
            </w:pPr>
            <w:r>
              <w:rPr>
                <w:rFonts w:ascii="Calibri" w:cs="Calibri" w:eastAsia="Calibri" w:hAnsi="Calibri"/>
                <w:b/>
                <w:bCs/>
                <w:sz w:val="22"/>
                <w:szCs w:val="22"/>
              </w:rPr>
              <w:t xml:space="preserve">Resultado de la ejecución de las pruebas automatizadas</w:t>
            </w:r>
          </w:p>
          <w:p>
            <w:pPr>
              <w:keepNext/>
              <w:jc w:val="center"/>
            </w:pPr>
            <w:r>
              <w:rPr>
                <w:rFonts w:ascii="Calibri" w:cs="Calibri" w:eastAsia="Calibri" w:hAnsi="Calibri"/>
                <w:i/>
                <w:iCs/>
                <w:color w:val="555555"/>
                <w:sz w:val="20"/>
                <w:szCs w:val="20"/>
              </w:rPr>
              <w:t xml:space="preserve">En la terminal, dentro de la carpeta backend, ejecute npm run test (con la API encendida) y capture la salida completa, que termina con "Todas las verificaciones pasaron".</w:t>
            </w:r>
          </w:p>
        </w:tc>
      </w:tr>
    </w:tbl>
    <w:p>
      <w:pPr>
        <w:spacing w:after="240" w:before="80"/>
        <w:jc w:val="center"/>
      </w:pPr>
      <w:r>
        <w:rPr>
          <w:rFonts w:ascii="Calibri" w:cs="Calibri" w:eastAsia="Calibri" w:hAnsi="Calibri"/>
          <w:b/>
          <w:bCs/>
          <w:i/>
          <w:iCs/>
          <w:sz w:val="20"/>
          <w:szCs w:val="20"/>
        </w:rPr>
        <w:t xml:space="preserve">Figura 23. Resultado de la ejecución de las pruebas automatizadas.</w:t>
      </w:r>
    </w:p>
    <w:p>
      <w:pPr>
        <w:spacing w:after="200" w:line="276"/>
        <w:jc w:val="both"/>
      </w:pPr>
      <w:r>
        <w:rPr>
          <w:rFonts w:ascii="Calibri" w:cs="Calibri" w:eastAsia="Calibri" w:hAnsi="Calibri"/>
          <w:b w:val="false"/>
          <w:bCs w:val="false"/>
          <w:i w:val="false"/>
          <w:iCs w:val="false"/>
          <w:sz w:val="24"/>
          <w:szCs w:val="24"/>
        </w:rPr>
        <w:t xml:space="preserve">La Tabla 15 resume el recorrido manual en el emulador. Las pruebas PM-05 a PM-09 se registrarán como aprobadas cuando se ejecuten con evidencia (captura) y no se dan por cumplidas mientras tanto.</w:t>
      </w:r>
    </w:p>
    <w:p>
      <w:pPr>
        <w:keepNext/>
        <w:spacing w:after="80" w:before="200"/>
        <w:jc w:val="left"/>
      </w:pPr>
      <w:r>
        <w:rPr>
          <w:rFonts w:ascii="Calibri" w:cs="Calibri" w:eastAsia="Calibri" w:hAnsi="Calibri"/>
          <w:b/>
          <w:bCs/>
          <w:i/>
          <w:iCs/>
          <w:sz w:val="20"/>
          <w:szCs w:val="20"/>
        </w:rPr>
        <w:t xml:space="preserve">Tabla 15. Resultados de las pruebas manuales en el emulador Android.</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900"/>
        <w:gridCol w:w="6026"/>
        <w:gridCol w:w="2100"/>
      </w:tblGrid>
      <w:tr>
        <w:trPr>
          <w:cantSplit/>
          <w:tblHeader/>
        </w:trPr>
        <w:tc>
          <w:tcPr>
            <w:tcW w:type="dxa" w:w="9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ID</w:t>
            </w:r>
          </w:p>
        </w:tc>
        <w:tc>
          <w:tcPr>
            <w:tcW w:type="dxa" w:w="60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Prueba</w:t>
            </w:r>
          </w:p>
        </w:tc>
        <w:tc>
          <w:tcPr>
            <w:tcW w:type="dxa" w:w="21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Resultado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PM-01</w:t>
            </w:r>
          </w:p>
        </w:tc>
        <w:tc>
          <w:tcPr>
            <w:tcW w:type="dxa" w:w="6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Iniciar sesión como residente</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PM-02</w:t>
            </w:r>
          </w:p>
        </w:tc>
        <w:tc>
          <w:tcPr>
            <w:tcW w:type="dxa" w:w="6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Ver las zonas comunes desde la base de datos</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PM-03</w:t>
            </w:r>
          </w:p>
        </w:tc>
        <w:tc>
          <w:tcPr>
            <w:tcW w:type="dxa" w:w="6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Elegir día, hora y duración y confirmar una reserva</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PM-04</w:t>
            </w:r>
          </w:p>
        </w:tc>
        <w:tc>
          <w:tcPr>
            <w:tcW w:type="dxa" w:w="6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Ver la reserva en "Mis reservas"</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Aprobada</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PM-05</w:t>
            </w:r>
          </w:p>
        </w:tc>
        <w:tc>
          <w:tcPr>
            <w:tcW w:type="dxa" w:w="6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Cancelar una reserva desde la aplicación</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Pendiente de ejecutar</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PM-06</w:t>
            </w:r>
          </w:p>
        </w:tc>
        <w:tc>
          <w:tcPr>
            <w:tcW w:type="dxa" w:w="6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Crear y editar una zona como administrador</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Pendiente de ejecutar</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PM-07</w:t>
            </w:r>
          </w:p>
        </w:tc>
        <w:tc>
          <w:tcPr>
            <w:tcW w:type="dxa" w:w="6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Poner en mantenimiento y reactivar una zona</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Pendiente de ejecutar</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PM-08</w:t>
            </w:r>
          </w:p>
        </w:tc>
        <w:tc>
          <w:tcPr>
            <w:tcW w:type="dxa" w:w="6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Eliminar una zona sin reservas y una con reservas futuras</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Pendiente de ejecutar</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PM-09</w:t>
            </w:r>
          </w:p>
        </w:tc>
        <w:tc>
          <w:tcPr>
            <w:tcW w:type="dxa" w:w="60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Ver, filtrar, cancelar y eliminar las reservas del conjunto como administrador</w:t>
            </w:r>
          </w:p>
        </w:tc>
        <w:tc>
          <w:tcPr>
            <w:tcW w:type="dxa" w:w="21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Pendiente de ejecutar</w:t>
            </w:r>
          </w:p>
        </w:tc>
      </w:tr>
    </w:tbl>
    <w:p>
      <w:pPr>
        <w:spacing w:after="160"/>
      </w:pPr>
    </w:p>
    <w:p>
      <w:pPr>
        <w:pStyle w:val="Heading2"/>
        <w:keepNext/>
        <w:spacing w:after="160" w:before="240"/>
      </w:pPr>
      <w:r>
        <w:rPr>
          <w:rFonts w:ascii="Calibri" w:cs="Calibri" w:eastAsia="Calibri" w:hAnsi="Calibri"/>
          <w:b/>
          <w:bCs/>
          <w:color w:val="2E5A8C"/>
          <w:sz w:val="27"/>
          <w:szCs w:val="27"/>
        </w:rPr>
        <w:t xml:space="preserve">6.3 Pruebas Pendientes y Alcance de los Resultados</w:t>
      </w:r>
    </w:p>
    <w:p>
      <w:pPr>
        <w:pStyle w:val="ListParagraph"/>
        <w:numPr>
          <w:ilvl w:val="0"/>
          <w:numId w:val="2"/>
        </w:numPr>
        <w:spacing w:after="100" w:line="276"/>
      </w:pPr>
      <w:r>
        <w:rPr>
          <w:rFonts w:ascii="Calibri" w:cs="Calibri" w:eastAsia="Calibri" w:hAnsi="Calibri"/>
          <w:i w:val="false"/>
          <w:iCs w:val="false"/>
          <w:sz w:val="24"/>
          <w:szCs w:val="24"/>
        </w:rPr>
        <w:t xml:space="preserve">Usabilidad con usuarios: sin ella no se puede afirmar el cumplimiento de RNF-01 (máximo tres pasos) más allá del diseño.</w:t>
      </w:r>
    </w:p>
    <w:p>
      <w:pPr>
        <w:pStyle w:val="ListParagraph"/>
        <w:numPr>
          <w:ilvl w:val="0"/>
          <w:numId w:val="2"/>
        </w:numPr>
        <w:spacing w:after="100" w:line="276"/>
      </w:pPr>
      <w:r>
        <w:rPr>
          <w:rFonts w:ascii="Calibri" w:cs="Calibri" w:eastAsia="Calibri" w:hAnsi="Calibri"/>
          <w:i w:val="false"/>
          <w:iCs w:val="false"/>
          <w:sz w:val="24"/>
          <w:szCs w:val="24"/>
        </w:rPr>
        <w:t xml:space="preserve">iOS: la aplicación solo se verificó en Android; la compilación para iOS requiere un equipo Mac o un servicio de compilación en la nube.</w:t>
      </w:r>
    </w:p>
    <w:p>
      <w:pPr>
        <w:pStyle w:val="ListParagraph"/>
        <w:numPr>
          <w:ilvl w:val="0"/>
          <w:numId w:val="2"/>
        </w:numPr>
        <w:spacing w:after="100" w:line="276"/>
      </w:pPr>
      <w:r>
        <w:rPr>
          <w:rFonts w:ascii="Calibri" w:cs="Calibri" w:eastAsia="Calibri" w:hAnsi="Calibri"/>
          <w:i w:val="false"/>
          <w:iCs w:val="false"/>
          <w:sz w:val="24"/>
          <w:szCs w:val="24"/>
        </w:rPr>
        <w:t xml:space="preserve">Rendimiento y carga: no se midieron los tiempos de respuesta (RNF-03) ni el comportamiento con muchos usuarios simultáneos.</w:t>
      </w:r>
    </w:p>
    <w:p>
      <w:pPr>
        <w:pStyle w:val="ListParagraph"/>
        <w:numPr>
          <w:ilvl w:val="0"/>
          <w:numId w:val="2"/>
        </w:numPr>
        <w:spacing w:after="100" w:line="276"/>
      </w:pPr>
      <w:r>
        <w:rPr>
          <w:rFonts w:ascii="Calibri" w:cs="Calibri" w:eastAsia="Calibri" w:hAnsi="Calibri"/>
          <w:i w:val="false"/>
          <w:iCs w:val="false"/>
          <w:sz w:val="24"/>
          <w:szCs w:val="24"/>
        </w:rPr>
        <w:t xml:space="preserve">Disponibilidad y despliegue: RNF-02 y RNF-10 requieren un entorno desplegado y no pueden evaluarse en local.</w:t>
      </w:r>
    </w:p>
    <w:p>
      <w:pPr>
        <w:pStyle w:val="ListParagraph"/>
        <w:numPr>
          <w:ilvl w:val="0"/>
          <w:numId w:val="2"/>
        </w:numPr>
        <w:spacing w:after="100" w:line="276"/>
      </w:pPr>
      <w:r>
        <w:rPr>
          <w:rFonts w:ascii="Calibri" w:cs="Calibri" w:eastAsia="Calibri" w:hAnsi="Calibri"/>
          <w:i w:val="false"/>
          <w:iCs w:val="false"/>
          <w:sz w:val="24"/>
          <w:szCs w:val="24"/>
        </w:rPr>
        <w:t xml:space="preserve">Seguridad: se verificaron la autenticación y la autorización por rol; no se realizaron pruebas de penetración.</w:t>
      </w:r>
    </w:p>
    <w:p>
      <w:pPr>
        <w:spacing w:after="200" w:line="276"/>
        <w:jc w:val="both"/>
      </w:pPr>
      <w:r>
        <w:rPr>
          <w:rFonts w:ascii="Calibri" w:cs="Calibri" w:eastAsia="Calibri" w:hAnsi="Calibri"/>
          <w:b w:val="false"/>
          <w:bCs w:val="false"/>
          <w:i w:val="false"/>
          <w:iCs w:val="false"/>
          <w:sz w:val="24"/>
          <w:szCs w:val="24"/>
        </w:rPr>
        <w:t xml:space="preserve">Estos resultados validan el funcionamiento de las reglas de negocio y de los permisos en un entorno controlado, pero no sustituyen la validación con usuarios reales.</w:t>
      </w:r>
    </w:p>
    <w:p>
      <w:pPr>
        <w:pStyle w:val="Heading1"/>
        <w:pageBreakBefore/>
        <w:spacing w:after="240" w:before="240"/>
      </w:pPr>
      <w:r>
        <w:rPr>
          <w:rFonts w:ascii="Calibri" w:cs="Calibri" w:eastAsia="Calibri" w:hAnsi="Calibri"/>
          <w:b/>
          <w:bCs/>
          <w:color w:val="1F4E79"/>
          <w:sz w:val="30"/>
          <w:szCs w:val="30"/>
        </w:rPr>
        <w:t xml:space="preserve">7. Conclusiones y Recomendaciones</w:t>
      </w:r>
    </w:p>
    <w:p>
      <w:pPr>
        <w:pStyle w:val="Heading2"/>
        <w:keepNext/>
        <w:spacing w:after="160" w:before="240"/>
      </w:pPr>
      <w:r>
        <w:rPr>
          <w:rFonts w:ascii="Calibri" w:cs="Calibri" w:eastAsia="Calibri" w:hAnsi="Calibri"/>
          <w:b/>
          <w:bCs/>
          <w:color w:val="2E5A8C"/>
          <w:sz w:val="27"/>
          <w:szCs w:val="27"/>
        </w:rPr>
        <w:t xml:space="preserve">7.1 Conclusiones</w:t>
      </w:r>
    </w:p>
    <w:p>
      <w:pPr>
        <w:pStyle w:val="ListParagraph"/>
        <w:numPr>
          <w:ilvl w:val="0"/>
          <w:numId w:val="2"/>
        </w:numPr>
        <w:spacing w:after="100" w:line="276"/>
      </w:pPr>
      <w:r>
        <w:rPr>
          <w:rFonts w:ascii="Calibri" w:cs="Calibri" w:eastAsia="Calibri" w:hAnsi="Calibri"/>
          <w:i w:val="false"/>
          <w:iCs w:val="false"/>
          <w:sz w:val="24"/>
          <w:szCs w:val="24"/>
        </w:rPr>
        <w:t xml:space="preserve">Se desarrolló una aplicación móvil funcional para la gestión de zonas comunes y reservas, conectada a un servidor propio y a una base de datos PostgreSQL, que cumple los objetivos OE2, OE3, OE4 y OE6 en el alcance definido para esta primera fase.</w:t>
      </w:r>
    </w:p>
    <w:p>
      <w:pPr>
        <w:pStyle w:val="ListParagraph"/>
        <w:numPr>
          <w:ilvl w:val="0"/>
          <w:numId w:val="2"/>
        </w:numPr>
        <w:spacing w:after="100" w:line="276"/>
      </w:pPr>
      <w:r>
        <w:rPr>
          <w:rFonts w:ascii="Calibri" w:cs="Calibri" w:eastAsia="Calibri" w:hAnsi="Calibri"/>
          <w:i w:val="false"/>
          <w:iCs w:val="false"/>
          <w:sz w:val="24"/>
          <w:szCs w:val="24"/>
        </w:rPr>
        <w:t xml:space="preserve">La combinación de validación de reglas en el servidor y una restricción de exclusión en la base de datos garantizó, en las pruebas, que no se confirmen dos reservas solapadas, incluso con solicitudes simultáneas. Esto responde al problema de cruces de horarios que motivó el proyecto.</w:t>
      </w:r>
    </w:p>
    <w:p>
      <w:pPr>
        <w:pStyle w:val="ListParagraph"/>
        <w:numPr>
          <w:ilvl w:val="0"/>
          <w:numId w:val="2"/>
        </w:numPr>
        <w:spacing w:after="100" w:line="276"/>
      </w:pPr>
      <w:r>
        <w:rPr>
          <w:rFonts w:ascii="Calibri" w:cs="Calibri" w:eastAsia="Calibri" w:hAnsi="Calibri"/>
          <w:i w:val="false"/>
          <w:iCs w:val="false"/>
          <w:sz w:val="24"/>
          <w:szCs w:val="24"/>
        </w:rPr>
        <w:t xml:space="preserve">Cada zona define su horario, sus días habilitados, su tiempo máximo por reserva, su anticipación mínima y su límite de reservas por unidad, y el administrador puede crearla, editarla, ponerla en mantenimiento o eliminarla sin perder el historial. Esto permite que cada copropiedad adapte la herramienta a su propio reglamento.</w:t>
      </w:r>
    </w:p>
    <w:p>
      <w:pPr>
        <w:pStyle w:val="ListParagraph"/>
        <w:numPr>
          <w:ilvl w:val="0"/>
          <w:numId w:val="2"/>
        </w:numPr>
        <w:spacing w:after="100" w:line="276"/>
      </w:pPr>
      <w:r>
        <w:rPr>
          <w:rFonts w:ascii="Calibri" w:cs="Calibri" w:eastAsia="Calibri" w:hAnsi="Calibri"/>
          <w:i w:val="false"/>
          <w:iCs w:val="false"/>
          <w:sz w:val="24"/>
          <w:szCs w:val="24"/>
        </w:rPr>
        <w:t xml:space="preserve">La revisión de fuentes muestra que la propiedad horizontal es el régimen habitacional dominante en Barranquilla (61,2 % de las viviendas urbanas) y que los costos de administración están bajo presión, lo que respalda la pertinencia del proyecto. Sin embargo, no hay cifras publicadas sobre reservas duplicadas; esa evidencia debe obtenerse en campo.</w:t>
      </w:r>
    </w:p>
    <w:p>
      <w:pPr>
        <w:pStyle w:val="ListParagraph"/>
        <w:numPr>
          <w:ilvl w:val="0"/>
          <w:numId w:val="2"/>
        </w:numPr>
        <w:spacing w:after="100" w:line="276"/>
      </w:pPr>
      <w:r>
        <w:rPr>
          <w:rFonts w:ascii="Calibri" w:cs="Calibri" w:eastAsia="Calibri" w:hAnsi="Calibri"/>
          <w:i w:val="false"/>
          <w:iCs w:val="false"/>
          <w:sz w:val="24"/>
          <w:szCs w:val="24"/>
        </w:rPr>
        <w:t xml:space="preserve">La arquitectura modular, con las tablas de PQRS, incidencias, comunicaciones y notificaciones ya creadas en el esquema, deja preparadas las fases siguientes sin rehacer el núcleo.</w:t>
      </w:r>
    </w:p>
    <w:p>
      <w:pPr>
        <w:pStyle w:val="ListParagraph"/>
        <w:numPr>
          <w:ilvl w:val="0"/>
          <w:numId w:val="2"/>
        </w:numPr>
        <w:spacing w:after="100" w:line="276"/>
      </w:pPr>
      <w:r>
        <w:rPr>
          <w:rFonts w:ascii="Calibri" w:cs="Calibri" w:eastAsia="Calibri" w:hAnsi="Calibri"/>
          <w:i w:val="false"/>
          <w:iCs w:val="false"/>
          <w:sz w:val="24"/>
          <w:szCs w:val="24"/>
        </w:rPr>
        <w:t xml:space="preserve">Los resultados obtenidos son funcionales y se limitan a un entorno controlado. Los objetivos OE1 y OE5 se cumplieron parcialmente: faltan el trabajo de campo y las pruebas de usabilidad, de iOS y de rendimiento.</w:t>
      </w:r>
    </w:p>
    <w:p>
      <w:pPr>
        <w:pStyle w:val="Heading2"/>
        <w:keepNext/>
        <w:spacing w:after="160" w:before="240"/>
      </w:pPr>
      <w:r>
        <w:rPr>
          <w:rFonts w:ascii="Calibri" w:cs="Calibri" w:eastAsia="Calibri" w:hAnsi="Calibri"/>
          <w:b/>
          <w:bCs/>
          <w:color w:val="2E5A8C"/>
          <w:sz w:val="27"/>
          <w:szCs w:val="27"/>
        </w:rPr>
        <w:t xml:space="preserve">7.2 Recomendaciones</w:t>
      </w:r>
    </w:p>
    <w:p>
      <w:pPr>
        <w:pStyle w:val="ListParagraph"/>
        <w:numPr>
          <w:ilvl w:val="0"/>
          <w:numId w:val="2"/>
        </w:numPr>
        <w:spacing w:after="100" w:line="276"/>
      </w:pPr>
      <w:r>
        <w:rPr>
          <w:rFonts w:ascii="Calibri" w:cs="Calibri" w:eastAsia="Calibri" w:hAnsi="Calibri"/>
          <w:i w:val="false"/>
          <w:iCs w:val="false"/>
          <w:sz w:val="24"/>
          <w:szCs w:val="24"/>
        </w:rPr>
        <w:t xml:space="preserve">Aplicar la encuesta y las entrevistas en conjuntos piloto de Barranquilla (Anexos C y D) y complementar el diagnóstico con datos propios.</w:t>
      </w:r>
    </w:p>
    <w:p>
      <w:pPr>
        <w:pStyle w:val="ListParagraph"/>
        <w:numPr>
          <w:ilvl w:val="0"/>
          <w:numId w:val="2"/>
        </w:numPr>
        <w:spacing w:after="100" w:line="276"/>
      </w:pPr>
      <w:r>
        <w:rPr>
          <w:rFonts w:ascii="Calibri" w:cs="Calibri" w:eastAsia="Calibri" w:hAnsi="Calibri"/>
          <w:i w:val="false"/>
          <w:iCs w:val="false"/>
          <w:sz w:val="24"/>
          <w:szCs w:val="24"/>
        </w:rPr>
        <w:t xml:space="preserve">Ejecutar y registrar las pruebas manuales pendientes y realizar pruebas de usabilidad con residentes y administradores, midiendo el tiempo de reserva frente al proceso actual.</w:t>
      </w:r>
    </w:p>
    <w:p>
      <w:pPr>
        <w:pStyle w:val="ListParagraph"/>
        <w:numPr>
          <w:ilvl w:val="0"/>
          <w:numId w:val="2"/>
        </w:numPr>
        <w:spacing w:after="100" w:line="276"/>
      </w:pPr>
      <w:r>
        <w:rPr>
          <w:rFonts w:ascii="Calibri" w:cs="Calibri" w:eastAsia="Calibri" w:hAnsi="Calibri"/>
          <w:i w:val="false"/>
          <w:iCs w:val="false"/>
          <w:sz w:val="24"/>
          <w:szCs w:val="24"/>
        </w:rPr>
        <w:t xml:space="preserve">Implementar a continuación los módulos de PQRS, incidencias y comunicaciones, y las notificaciones push con Firebase Cloud Messaging, en ese orden, aprovechando las tablas existentes.</w:t>
      </w:r>
    </w:p>
    <w:p>
      <w:pPr>
        <w:pStyle w:val="ListParagraph"/>
        <w:numPr>
          <w:ilvl w:val="0"/>
          <w:numId w:val="2"/>
        </w:numPr>
        <w:spacing w:after="100" w:line="276"/>
      </w:pPr>
      <w:r>
        <w:rPr>
          <w:rFonts w:ascii="Calibri" w:cs="Calibri" w:eastAsia="Calibri" w:hAnsi="Calibri"/>
          <w:i w:val="false"/>
          <w:iCs w:val="false"/>
          <w:sz w:val="24"/>
          <w:szCs w:val="24"/>
        </w:rPr>
        <w:t xml:space="preserve">Conservar la sesión del usuario al cerrar la aplicación mediante almacenamiento seguro, y agregar la recuperación de contraseña con un servicio de correo.</w:t>
      </w:r>
    </w:p>
    <w:p>
      <w:pPr>
        <w:pStyle w:val="ListParagraph"/>
        <w:numPr>
          <w:ilvl w:val="0"/>
          <w:numId w:val="2"/>
        </w:numPr>
        <w:spacing w:after="100" w:line="276"/>
      </w:pPr>
      <w:r>
        <w:rPr>
          <w:rFonts w:ascii="Calibri" w:cs="Calibri" w:eastAsia="Calibri" w:hAnsi="Calibri"/>
          <w:i w:val="false"/>
          <w:iCs w:val="false"/>
          <w:sz w:val="24"/>
          <w:szCs w:val="24"/>
        </w:rPr>
        <w:t xml:space="preserve">Desplegar la API y la base de datos en un servicio en la nube con HTTPS, restringir los orígenes permitidos, limitar la frecuencia de peticiones y programar copias de seguridad.</w:t>
      </w:r>
    </w:p>
    <w:p>
      <w:pPr>
        <w:pStyle w:val="ListParagraph"/>
        <w:numPr>
          <w:ilvl w:val="0"/>
          <w:numId w:val="2"/>
        </w:numPr>
        <w:spacing w:after="100" w:line="276"/>
      </w:pPr>
      <w:r>
        <w:rPr>
          <w:rFonts w:ascii="Calibri" w:cs="Calibri" w:eastAsia="Calibri" w:hAnsi="Calibri"/>
          <w:i w:val="false"/>
          <w:iCs w:val="false"/>
          <w:sz w:val="24"/>
          <w:szCs w:val="24"/>
        </w:rPr>
        <w:t xml:space="preserve">Incorporar el aviso de privacidad y la autorización de tratamiento de datos personales exigidos por la Ley 1581 de 2012 antes de cualquier uso con datos reales.</w:t>
      </w:r>
    </w:p>
    <w:p>
      <w:pPr>
        <w:pStyle w:val="ListParagraph"/>
        <w:numPr>
          <w:ilvl w:val="0"/>
          <w:numId w:val="2"/>
        </w:numPr>
        <w:spacing w:after="100" w:line="276"/>
      </w:pPr>
      <w:r>
        <w:rPr>
          <w:rFonts w:ascii="Calibri" w:cs="Calibri" w:eastAsia="Calibri" w:hAnsi="Calibri"/>
          <w:i w:val="false"/>
          <w:iCs w:val="false"/>
          <w:sz w:val="24"/>
          <w:szCs w:val="24"/>
        </w:rPr>
        <w:t xml:space="preserve">Verificar y compilar la aplicación para iOS, con un equipo Mac o un servicio de compilación en la nube, para cumplir el requisito de compatibilidad con ambas plataformas.</w:t>
      </w:r>
    </w:p>
    <w:p>
      <w:pPr>
        <w:pStyle w:val="ListParagraph"/>
        <w:numPr>
          <w:ilvl w:val="0"/>
          <w:numId w:val="2"/>
        </w:numPr>
        <w:spacing w:after="100" w:line="276"/>
      </w:pPr>
      <w:r>
        <w:rPr>
          <w:rFonts w:ascii="Calibri" w:cs="Calibri" w:eastAsia="Calibri" w:hAnsi="Calibri"/>
          <w:i w:val="false"/>
          <w:iCs w:val="false"/>
          <w:sz w:val="24"/>
          <w:szCs w:val="24"/>
        </w:rPr>
        <w:t xml:space="preserve">Evaluar, antes de una puesta en producción comercial, la comparación de costos y funciones con las plataformas existentes revisadas en el numeral 1.3.</w:t>
      </w:r>
    </w:p>
    <w:p>
      <w:pPr>
        <w:pStyle w:val="Heading1"/>
        <w:pageBreakBefore/>
        <w:spacing w:after="240" w:before="240"/>
      </w:pPr>
      <w:r>
        <w:rPr>
          <w:rFonts w:ascii="Calibri" w:cs="Calibri" w:eastAsia="Calibri" w:hAnsi="Calibri"/>
          <w:b/>
          <w:bCs/>
          <w:color w:val="1F4E79"/>
          <w:sz w:val="30"/>
          <w:szCs w:val="30"/>
        </w:rPr>
        <w:t xml:space="preserve">Referencias</w:t>
      </w:r>
    </w:p>
    <w:p>
      <w:pPr>
        <w:spacing w:after="140" w:line="276"/>
        <w:jc w:val="left"/>
      </w:pPr>
      <w:r>
        <w:rPr>
          <w:rFonts w:ascii="Calibri" w:cs="Calibri" w:eastAsia="Calibri" w:hAnsi="Calibri"/>
          <w:b w:val="false"/>
          <w:bCs w:val="false"/>
          <w:i w:val="false"/>
          <w:iCs w:val="false"/>
          <w:sz w:val="24"/>
          <w:szCs w:val="24"/>
        </w:rPr>
        <w:t xml:space="preserve">App Web Propiedad Horizontal. (s.f.). Plataforma App Web Propiedad Horizontal. Recuperado en 2026. https://appwebpropiedadhorizontal.com/</w:t>
      </w:r>
    </w:p>
    <w:p>
      <w:pPr>
        <w:spacing w:after="140" w:line="276"/>
        <w:jc w:val="left"/>
      </w:pPr>
      <w:r>
        <w:rPr>
          <w:rFonts w:ascii="Calibri" w:cs="Calibri" w:eastAsia="Calibri" w:hAnsi="Calibri"/>
          <w:b w:val="false"/>
          <w:bCs w:val="false"/>
          <w:i w:val="false"/>
          <w:iCs w:val="false"/>
          <w:sz w:val="24"/>
          <w:szCs w:val="24"/>
        </w:rPr>
        <w:t xml:space="preserve">Bourdon, J. J., y Bautista Mejía, M. T. (2019). Percepción de situaciones de convivencia en propiedad horizontal en Bogotá [Trabajo de grado, Universidad Nacional Abierta y a Distancia]. Repositorio Institucional UNAD. https://repository.unad.edu.co/handle/10596/28108</w:t>
      </w:r>
    </w:p>
    <w:p>
      <w:pPr>
        <w:spacing w:after="140" w:line="276"/>
        <w:jc w:val="left"/>
      </w:pPr>
      <w:r>
        <w:rPr>
          <w:rFonts w:ascii="Calibri" w:cs="Calibri" w:eastAsia="Calibri" w:hAnsi="Calibri"/>
          <w:b w:val="false"/>
          <w:bCs w:val="false"/>
          <w:i w:val="false"/>
          <w:iCs w:val="false"/>
          <w:sz w:val="24"/>
          <w:szCs w:val="24"/>
        </w:rPr>
        <w:t xml:space="preserve">Buildium. (s.f.). Buildium: property management software. Recuperado en 2026. https://www.buildium.com/</w:t>
      </w:r>
    </w:p>
    <w:p>
      <w:pPr>
        <w:spacing w:after="140" w:line="276"/>
        <w:jc w:val="left"/>
      </w:pPr>
      <w:r>
        <w:rPr>
          <w:rFonts w:ascii="Calibri" w:cs="Calibri" w:eastAsia="Calibri" w:hAnsi="Calibri"/>
          <w:b w:val="false"/>
          <w:bCs w:val="false"/>
          <w:i w:val="false"/>
          <w:iCs w:val="false"/>
          <w:sz w:val="24"/>
          <w:szCs w:val="24"/>
        </w:rPr>
        <w:t xml:space="preserve">Colombia PropTech. (s.f.). Proptech en Colombia: ecosistema que redefine la forma en que construimos y habitamos ciudades. Recuperado en 2026. https://colombiaproptech.com/proptech-en-colombia-ecosistema-que-redefine-la-forma-en-que-construimos-y-habitamos-ciudades/</w:t>
      </w:r>
    </w:p>
    <w:p>
      <w:pPr>
        <w:spacing w:after="140" w:line="276"/>
        <w:jc w:val="left"/>
      </w:pPr>
      <w:r>
        <w:rPr>
          <w:rFonts w:ascii="Calibri" w:cs="Calibri" w:eastAsia="Calibri" w:hAnsi="Calibri"/>
          <w:b w:val="false"/>
          <w:bCs w:val="false"/>
          <w:i w:val="false"/>
          <w:iCs w:val="false"/>
          <w:sz w:val="24"/>
          <w:szCs w:val="24"/>
        </w:rPr>
        <w:t xml:space="preserve">Condo Control. (s.f.). Amenity Booking Overview. Recuperado en 2026. https://support.condocontrol.com/hc/en-us/articles/36801083805595-Amenity-Booking-Overview</w:t>
      </w:r>
    </w:p>
    <w:p>
      <w:pPr>
        <w:spacing w:after="140" w:line="276"/>
        <w:jc w:val="left"/>
      </w:pPr>
      <w:r>
        <w:rPr>
          <w:rFonts w:ascii="Calibri" w:cs="Calibri" w:eastAsia="Calibri" w:hAnsi="Calibri"/>
          <w:b w:val="false"/>
          <w:bCs w:val="false"/>
          <w:i w:val="false"/>
          <w:iCs w:val="false"/>
          <w:sz w:val="24"/>
          <w:szCs w:val="24"/>
        </w:rPr>
        <w:t xml:space="preserve">Congreso de Colombia. (1999). Ley 527 de 1999. Por medio de la cual se define y reglamenta el acceso y uso de los mensajes de datos, del comercio electrónico y de las firmas digitales.</w:t>
      </w:r>
    </w:p>
    <w:p>
      <w:pPr>
        <w:spacing w:after="140" w:line="276"/>
        <w:jc w:val="left"/>
      </w:pPr>
      <w:r>
        <w:rPr>
          <w:rFonts w:ascii="Calibri" w:cs="Calibri" w:eastAsia="Calibri" w:hAnsi="Calibri"/>
          <w:b w:val="false"/>
          <w:bCs w:val="false"/>
          <w:i w:val="false"/>
          <w:iCs w:val="false"/>
          <w:sz w:val="24"/>
          <w:szCs w:val="24"/>
        </w:rPr>
        <w:t xml:space="preserve">Congreso de Colombia. (2001). Ley 675 de 2001. Por medio de la cual se expide el régimen de propiedad horizontal.</w:t>
      </w:r>
    </w:p>
    <w:p>
      <w:pPr>
        <w:spacing w:after="140" w:line="276"/>
        <w:jc w:val="left"/>
      </w:pPr>
      <w:r>
        <w:rPr>
          <w:rFonts w:ascii="Calibri" w:cs="Calibri" w:eastAsia="Calibri" w:hAnsi="Calibri"/>
          <w:b w:val="false"/>
          <w:bCs w:val="false"/>
          <w:i w:val="false"/>
          <w:iCs w:val="false"/>
          <w:sz w:val="24"/>
          <w:szCs w:val="24"/>
        </w:rPr>
        <w:t xml:space="preserve">Congreso de Colombia. (2009). Ley 1273 de 2009. Protección de la información y de los datos.</w:t>
      </w:r>
    </w:p>
    <w:p>
      <w:pPr>
        <w:spacing w:after="140" w:line="276"/>
        <w:jc w:val="left"/>
      </w:pPr>
      <w:r>
        <w:rPr>
          <w:rFonts w:ascii="Calibri" w:cs="Calibri" w:eastAsia="Calibri" w:hAnsi="Calibri"/>
          <w:b w:val="false"/>
          <w:bCs w:val="false"/>
          <w:i w:val="false"/>
          <w:iCs w:val="false"/>
          <w:sz w:val="24"/>
          <w:szCs w:val="24"/>
        </w:rPr>
        <w:t xml:space="preserve">Congreso de Colombia. (2012). Ley Estatutaria 1581 de 2012. Por la cual se dictan disposiciones generales para la protección de datos personales.</w:t>
      </w:r>
    </w:p>
    <w:p>
      <w:pPr>
        <w:spacing w:after="140" w:line="276"/>
        <w:jc w:val="left"/>
      </w:pPr>
      <w:r>
        <w:rPr>
          <w:rFonts w:ascii="Calibri" w:cs="Calibri" w:eastAsia="Calibri" w:hAnsi="Calibri"/>
          <w:b w:val="false"/>
          <w:bCs w:val="false"/>
          <w:i w:val="false"/>
          <w:iCs w:val="false"/>
          <w:sz w:val="24"/>
          <w:szCs w:val="24"/>
        </w:rPr>
        <w:t xml:space="preserve">Constitución Política de Colombia. (1991). República de Colombia.</w:t>
      </w:r>
    </w:p>
    <w:p>
      <w:pPr>
        <w:spacing w:after="140" w:line="276"/>
        <w:jc w:val="left"/>
      </w:pPr>
      <w:r>
        <w:rPr>
          <w:rFonts w:ascii="Calibri" w:cs="Calibri" w:eastAsia="Calibri" w:hAnsi="Calibri"/>
          <w:b w:val="false"/>
          <w:bCs w:val="false"/>
          <w:i w:val="false"/>
          <w:iCs w:val="false"/>
          <w:sz w:val="24"/>
          <w:szCs w:val="24"/>
        </w:rPr>
        <w:t xml:space="preserve">El Tiempo. (2018, 30 de junio). Los siete dolores de cabeza en la propiedad horizontal. https://www.eltiempo.com/bogota/los-problemas-mas-frecuentes-con-la-propiedad-horizontal-237898</w:t>
      </w:r>
    </w:p>
    <w:p>
      <w:pPr>
        <w:spacing w:after="140" w:line="276"/>
        <w:jc w:val="left"/>
      </w:pPr>
      <w:r>
        <w:rPr>
          <w:rFonts w:ascii="Calibri" w:cs="Calibri" w:eastAsia="Calibri" w:hAnsi="Calibri"/>
          <w:b w:val="false"/>
          <w:bCs w:val="false"/>
          <w:i w:val="false"/>
          <w:iCs w:val="false"/>
          <w:sz w:val="24"/>
          <w:szCs w:val="24"/>
        </w:rPr>
        <w:t xml:space="preserve">El Tiempo. (2025, 30 de diciembre). Lonja de Propiedad Horizontal del Atlántico advierte que cuotas de administración subirían hasta 20 % en 2026 por alza del salario mínimo. https://www.eltiempo.com/colombia/barranquilla/lonja-de-propiedad-horizontal-del-atlantico-advierte-que-cuotas-de-administracion-subirian-hasta-20-en-2026-por-alza-del-salario-minimo-3520686</w:t>
      </w:r>
    </w:p>
    <w:p>
      <w:pPr>
        <w:spacing w:after="140" w:line="276"/>
        <w:jc w:val="left"/>
      </w:pPr>
      <w:r>
        <w:rPr>
          <w:rFonts w:ascii="Calibri" w:cs="Calibri" w:eastAsia="Calibri" w:hAnsi="Calibri"/>
          <w:b w:val="false"/>
          <w:bCs w:val="false"/>
          <w:i w:val="false"/>
          <w:iCs w:val="false"/>
          <w:sz w:val="24"/>
          <w:szCs w:val="24"/>
        </w:rPr>
        <w:t xml:space="preserve">Emisora Atlántico. (2025, 30 de diciembre). Cuotas de administración en conjuntos residenciales podrían subir entre 12% y 20% en 2026: Propiedad Horizontal. https://emisoraatlantico.com.co/economia/cuotas-de-administracion-en-conjuntos-residenciales-podrian-subir-entre-12-y-20-en-2026-propiedad-horizontal/</w:t>
      </w:r>
    </w:p>
    <w:p>
      <w:pPr>
        <w:spacing w:after="140" w:line="276"/>
        <w:jc w:val="left"/>
      </w:pPr>
      <w:r>
        <w:rPr>
          <w:rFonts w:ascii="Calibri" w:cs="Calibri" w:eastAsia="Calibri" w:hAnsi="Calibri"/>
          <w:b w:val="false"/>
          <w:bCs w:val="false"/>
          <w:i w:val="false"/>
          <w:iCs w:val="false"/>
          <w:sz w:val="24"/>
          <w:szCs w:val="24"/>
        </w:rPr>
        <w:t xml:space="preserve">FácilAdmin. (s.f.). FácilAdmin Propiedades Horizontales. Recuperado en 2026. https://www.faciladmin.co/</w:t>
      </w:r>
    </w:p>
    <w:p>
      <w:pPr>
        <w:spacing w:after="140" w:line="276"/>
        <w:jc w:val="left"/>
      </w:pPr>
      <w:r>
        <w:rPr>
          <w:rFonts w:ascii="Calibri" w:cs="Calibri" w:eastAsia="Calibri" w:hAnsi="Calibri"/>
          <w:b w:val="false"/>
          <w:bCs w:val="false"/>
          <w:i w:val="false"/>
          <w:iCs w:val="false"/>
          <w:sz w:val="24"/>
          <w:szCs w:val="24"/>
        </w:rPr>
        <w:t xml:space="preserve">Fielding, R. T. (2000). Architectural styles and the design of network-based software architectures [Tesis doctoral, University of California, Irvine].</w:t>
      </w:r>
    </w:p>
    <w:p>
      <w:pPr>
        <w:spacing w:after="140" w:line="276"/>
        <w:jc w:val="left"/>
      </w:pPr>
      <w:r>
        <w:rPr>
          <w:rFonts w:ascii="Calibri" w:cs="Calibri" w:eastAsia="Calibri" w:hAnsi="Calibri"/>
          <w:b w:val="false"/>
          <w:bCs w:val="false"/>
          <w:i w:val="false"/>
          <w:iCs w:val="false"/>
          <w:sz w:val="24"/>
          <w:szCs w:val="24"/>
        </w:rPr>
        <w:t xml:space="preserve">Fleischer, F., y Hurtado-Tarazona, A. (2022). Vivienda de interés social y pandemia en Colombia. Disrupciones en las formas de habitar. Bitácora Urbano Territorial, 32(2), 241-253. https://doi.org/10.15446/bitacora.v32n2.99479</w:t>
      </w:r>
    </w:p>
    <w:p>
      <w:pPr>
        <w:spacing w:after="140" w:line="276"/>
        <w:jc w:val="left"/>
      </w:pPr>
      <w:r>
        <w:rPr>
          <w:rFonts w:ascii="Calibri" w:cs="Calibri" w:eastAsia="Calibri" w:hAnsi="Calibri"/>
          <w:b w:val="false"/>
          <w:bCs w:val="false"/>
          <w:i w:val="false"/>
          <w:iCs w:val="false"/>
          <w:sz w:val="24"/>
          <w:szCs w:val="24"/>
        </w:rPr>
        <w:t xml:space="preserve">Jones, M., Bradley, J., y Sakimura, N. (2015). JSON Web Token (JWT) (RFC 7519). Internet Engineering Task Force. https://www.rfc-editor.org/rfc/rfc7519</w:t>
      </w:r>
    </w:p>
    <w:p>
      <w:pPr>
        <w:spacing w:after="140" w:line="276"/>
        <w:jc w:val="left"/>
      </w:pPr>
      <w:r>
        <w:rPr>
          <w:rFonts w:ascii="Calibri" w:cs="Calibri" w:eastAsia="Calibri" w:hAnsi="Calibri"/>
          <w:b w:val="false"/>
          <w:bCs w:val="false"/>
          <w:i w:val="false"/>
          <w:iCs w:val="false"/>
          <w:sz w:val="24"/>
          <w:szCs w:val="24"/>
        </w:rPr>
        <w:t xml:space="preserve">Martínez Sanabria, W. C. (2018). Revisión de las problemáticas en la administración de la propiedad horizontal que se presentan en los conjuntos residenciales en Colombia [Monografía, Universidad Nacional Abierta y a Distancia]. Repositorio Institucional UNAD. https://repository.unad.edu.co/handle/10596/20332</w:t>
      </w:r>
    </w:p>
    <w:p>
      <w:pPr>
        <w:spacing w:after="140" w:line="276"/>
        <w:jc w:val="left"/>
      </w:pPr>
      <w:r>
        <w:rPr>
          <w:rFonts w:ascii="Calibri" w:cs="Calibri" w:eastAsia="Calibri" w:hAnsi="Calibri"/>
          <w:b w:val="false"/>
          <w:bCs w:val="false"/>
          <w:i w:val="false"/>
          <w:iCs w:val="false"/>
          <w:sz w:val="24"/>
          <w:szCs w:val="24"/>
        </w:rPr>
        <w:t xml:space="preserve">Ministerio de Comercio, Industria y Turismo. (2015). Decreto 1074 de 2015. Decreto Único Reglamentario del Sector Comercio, Industria y Turismo.</w:t>
      </w:r>
    </w:p>
    <w:p>
      <w:pPr>
        <w:spacing w:after="140" w:line="276"/>
        <w:jc w:val="left"/>
      </w:pPr>
      <w:r>
        <w:rPr>
          <w:rFonts w:ascii="Calibri" w:cs="Calibri" w:eastAsia="Calibri" w:hAnsi="Calibri"/>
          <w:b w:val="false"/>
          <w:bCs w:val="false"/>
          <w:i w:val="false"/>
          <w:iCs w:val="false"/>
          <w:sz w:val="24"/>
          <w:szCs w:val="24"/>
        </w:rPr>
        <w:t xml:space="preserve">miUrba. (s.f.). miUrba [Aplicación móvil]. App Store. Recuperado en 2026. https://apps.apple.com/mx/app/miurba/id1603702116</w:t>
      </w:r>
    </w:p>
    <w:p>
      <w:pPr>
        <w:spacing w:after="140" w:line="276"/>
        <w:jc w:val="left"/>
      </w:pPr>
      <w:r>
        <w:rPr>
          <w:rFonts w:ascii="Calibri" w:cs="Calibri" w:eastAsia="Calibri" w:hAnsi="Calibri"/>
          <w:b w:val="false"/>
          <w:bCs w:val="false"/>
          <w:i w:val="false"/>
          <w:iCs w:val="false"/>
          <w:sz w:val="24"/>
          <w:szCs w:val="24"/>
        </w:rPr>
        <w:t xml:space="preserve">Norman, D. (1988). The Design of Everyday Things. Basic Books.</w:t>
      </w:r>
    </w:p>
    <w:p>
      <w:pPr>
        <w:spacing w:after="140" w:line="276"/>
        <w:jc w:val="left"/>
      </w:pPr>
      <w:r>
        <w:rPr>
          <w:rFonts w:ascii="Calibri" w:cs="Calibri" w:eastAsia="Calibri" w:hAnsi="Calibri"/>
          <w:b w:val="false"/>
          <w:bCs w:val="false"/>
          <w:i w:val="false"/>
          <w:iCs w:val="false"/>
          <w:sz w:val="24"/>
          <w:szCs w:val="24"/>
        </w:rPr>
        <w:t xml:space="preserve">Portafolio. (2026, 28 de junio). Casi la mitad de viviendas urbanas en Colombia están concentradas en conjuntos cerrados o edificios. https://www.portafolio.co/mis-finanzas/vivienda/casi-la-mitad-de-viviendas-urbanas-en-colombia-estan-concentradas-en-conjuntos-cerrados-o-edificios-497094</w:t>
      </w:r>
    </w:p>
    <w:p>
      <w:pPr>
        <w:spacing w:after="140" w:line="276"/>
        <w:jc w:val="left"/>
      </w:pPr>
      <w:r>
        <w:rPr>
          <w:rFonts w:ascii="Calibri" w:cs="Calibri" w:eastAsia="Calibri" w:hAnsi="Calibri"/>
          <w:b w:val="false"/>
          <w:bCs w:val="false"/>
          <w:i w:val="false"/>
          <w:iCs w:val="false"/>
          <w:sz w:val="24"/>
          <w:szCs w:val="24"/>
        </w:rPr>
        <w:t xml:space="preserve">Portea. (s.f.). Proptech en Colombia 2026. Recuperado en 2026. https://www.portea.com.co/blog/proptech-colombia-2026/</w:t>
      </w:r>
    </w:p>
    <w:p>
      <w:pPr>
        <w:spacing w:after="140" w:line="276"/>
        <w:jc w:val="left"/>
      </w:pPr>
      <w:r>
        <w:rPr>
          <w:rFonts w:ascii="Calibri" w:cs="Calibri" w:eastAsia="Calibri" w:hAnsi="Calibri"/>
          <w:b w:val="false"/>
          <w:bCs w:val="false"/>
          <w:i w:val="false"/>
          <w:iCs w:val="false"/>
          <w:sz w:val="24"/>
          <w:szCs w:val="24"/>
        </w:rPr>
        <w:t xml:space="preserve">PostgreSQL Global Development Group. (s.f.). Constraints. En PostgreSQL documentation. https://www.postgresql.org/docs/current/ddl-constraints.html</w:t>
      </w:r>
    </w:p>
    <w:p>
      <w:pPr>
        <w:spacing w:after="140" w:line="276"/>
        <w:jc w:val="left"/>
      </w:pPr>
      <w:r>
        <w:rPr>
          <w:rFonts w:ascii="Calibri" w:cs="Calibri" w:eastAsia="Calibri" w:hAnsi="Calibri"/>
          <w:b w:val="false"/>
          <w:bCs w:val="false"/>
          <w:i w:val="false"/>
          <w:iCs w:val="false"/>
          <w:sz w:val="24"/>
          <w:szCs w:val="24"/>
        </w:rPr>
        <w:t xml:space="preserve">Propiedata. (s.f.). Software para Administración de Propiedad Horizontal. Recuperado en 2026. https://www.propiedata.com/software-conjuntos-residenciales/</w:t>
      </w:r>
    </w:p>
    <w:p>
      <w:pPr>
        <w:spacing w:after="140" w:line="276"/>
        <w:jc w:val="left"/>
      </w:pPr>
      <w:r>
        <w:rPr>
          <w:rFonts w:ascii="Calibri" w:cs="Calibri" w:eastAsia="Calibri" w:hAnsi="Calibri"/>
          <w:b w:val="false"/>
          <w:bCs w:val="false"/>
          <w:i w:val="false"/>
          <w:iCs w:val="false"/>
          <w:sz w:val="24"/>
          <w:szCs w:val="24"/>
        </w:rPr>
        <w:t xml:space="preserve">Ramírez Salamanca, G. N., Donoso Gutiérrez, S. C., y Vargas, N. C. (2020). Relación normativa de los conflictos entre residentes, propietarios y administradores de la propiedad horizontal en Bogotá, Colombia. Servicio Nacional de Aprendizaje (SENA), Centro de Tecnologías para la Construcción y la Madera. https://revistas.sena.edu.co/index.php/idea/article/download/3953/4240</w:t>
      </w:r>
    </w:p>
    <w:p>
      <w:pPr>
        <w:spacing w:after="140" w:line="276"/>
        <w:jc w:val="left"/>
      </w:pPr>
      <w:r>
        <w:rPr>
          <w:rFonts w:ascii="Calibri" w:cs="Calibri" w:eastAsia="Calibri" w:hAnsi="Calibri"/>
          <w:b w:val="false"/>
          <w:bCs w:val="false"/>
          <w:i w:val="false"/>
          <w:iCs w:val="false"/>
          <w:sz w:val="24"/>
          <w:szCs w:val="24"/>
        </w:rPr>
        <w:t xml:space="preserve">Remolina Ramírez, I. (2021). Principales conflictos de convivencia percibidos en un conjunto residencial en el norte de la ciudad de Bogotá D.C., para proponer estrategias de mejora [Tesis de maestría, Universidad Nacional Abierta y a Distancia]. Repositorio Institucional UNAD. https://repository.unad.edu.co/bitstream/handle/10596/41598/iremolinar.pdf</w:t>
      </w:r>
    </w:p>
    <w:p>
      <w:pPr>
        <w:spacing w:after="140" w:line="276"/>
        <w:jc w:val="left"/>
      </w:pPr>
      <w:r>
        <w:rPr>
          <w:rFonts w:ascii="Calibri" w:cs="Calibri" w:eastAsia="Calibri" w:hAnsi="Calibri"/>
          <w:b w:val="false"/>
          <w:bCs w:val="false"/>
          <w:i w:val="false"/>
          <w:iCs w:val="false"/>
          <w:sz w:val="24"/>
          <w:szCs w:val="24"/>
        </w:rPr>
        <w:t xml:space="preserve">ResidenciAPP. (s.f.). ResidenciAPP [Aplicación móvil]. App Store. Recuperado en 2026. https://apps.apple.com/mx/app/residenciapp/id6744846844</w:t>
      </w:r>
    </w:p>
    <w:p>
      <w:pPr>
        <w:spacing w:after="140" w:line="276"/>
        <w:jc w:val="left"/>
      </w:pPr>
      <w:r>
        <w:rPr>
          <w:rFonts w:ascii="Calibri" w:cs="Calibri" w:eastAsia="Calibri" w:hAnsi="Calibri"/>
          <w:b w:val="false"/>
          <w:bCs w:val="false"/>
          <w:i w:val="false"/>
          <w:iCs w:val="false"/>
          <w:sz w:val="24"/>
          <w:szCs w:val="24"/>
        </w:rPr>
        <w:t xml:space="preserve">Schwaber, K., y Sutherland, J. (2020). La guía de Scrum. https://scrumguides.org/</w:t>
      </w:r>
    </w:p>
    <w:p>
      <w:pPr>
        <w:spacing w:after="140" w:line="276"/>
        <w:jc w:val="left"/>
      </w:pPr>
      <w:r>
        <w:rPr>
          <w:rFonts w:ascii="Calibri" w:cs="Calibri" w:eastAsia="Calibri" w:hAnsi="Calibri"/>
          <w:b w:val="false"/>
          <w:bCs w:val="false"/>
          <w:i w:val="false"/>
          <w:iCs w:val="false"/>
          <w:sz w:val="24"/>
          <w:szCs w:val="24"/>
        </w:rPr>
        <w:t xml:space="preserve">TownSq. (s.f.). TownSq Community: HOA management app &amp; software. Recuperado en 2026. https://www.townsq.io/solutions/townsq-community</w:t>
      </w:r>
    </w:p>
    <w:p>
      <w:pPr>
        <w:spacing w:after="140" w:line="276"/>
        <w:jc w:val="left"/>
      </w:pPr>
      <w:r>
        <w:rPr>
          <w:rFonts w:ascii="Calibri" w:cs="Calibri" w:eastAsia="Calibri" w:hAnsi="Calibri"/>
          <w:b w:val="false"/>
          <w:bCs w:val="false"/>
          <w:i w:val="false"/>
          <w:iCs w:val="false"/>
          <w:sz w:val="24"/>
          <w:szCs w:val="24"/>
        </w:rPr>
        <w:t xml:space="preserve">Universidad Cooperativa de Colombia. (s.f.). Estudio de factibilidad para creación de la empresa de propiedad horizontal "Sabemos administrar PH" con aplicación móvil en la localidad Barrios Unidos de la ciudad de Bogotá [Trabajo de grado]. Repositorio Institucional UCC. https://repository.ucc.edu.co/entities/publication/48870d84-c077-46b8-9cff-de0e69152abf</w:t>
      </w:r>
    </w:p>
    <w:p>
      <w:pPr>
        <w:spacing w:after="140" w:line="276"/>
        <w:jc w:val="left"/>
      </w:pPr>
      <w:r>
        <w:rPr>
          <w:rFonts w:ascii="Calibri" w:cs="Calibri" w:eastAsia="Calibri" w:hAnsi="Calibri"/>
          <w:b w:val="false"/>
          <w:bCs w:val="false"/>
          <w:i w:val="false"/>
          <w:iCs w:val="false"/>
          <w:sz w:val="24"/>
          <w:szCs w:val="24"/>
        </w:rPr>
        <w:t xml:space="preserve">Vecindapp. (s.f.). Software ERP para Propiedad Horizontal Colombia. Recuperado en 2026. https://vecindapp.com.co/software-para-propiedad-horizontal/</w:t>
      </w:r>
    </w:p>
    <w:p>
      <w:pPr>
        <w:spacing w:after="140" w:line="276"/>
        <w:jc w:val="left"/>
      </w:pPr>
      <w:r>
        <w:rPr>
          <w:rFonts w:ascii="Calibri" w:cs="Calibri" w:eastAsia="Calibri" w:hAnsi="Calibri"/>
          <w:b w:val="false"/>
          <w:bCs w:val="false"/>
          <w:i w:val="false"/>
          <w:iCs w:val="false"/>
          <w:sz w:val="24"/>
          <w:szCs w:val="24"/>
        </w:rPr>
        <w:t xml:space="preserve">Vecinos Conectados. (s.f.). Software para Conjuntos Residenciales. Recuperado en 2026. https://vecinosconectados.com/</w:t>
      </w:r>
    </w:p>
    <w:p>
      <w:pPr>
        <w:spacing w:after="140" w:line="276"/>
        <w:jc w:val="left"/>
      </w:pPr>
      <w:r>
        <w:rPr>
          <w:rFonts w:ascii="Calibri" w:cs="Calibri" w:eastAsia="Calibri" w:hAnsi="Calibri"/>
          <w:b w:val="false"/>
          <w:bCs w:val="false"/>
          <w:i w:val="false"/>
          <w:iCs w:val="false"/>
          <w:sz w:val="24"/>
          <w:szCs w:val="24"/>
        </w:rPr>
        <w:t xml:space="preserve">ZonAHZ. (s.f.). ZonAHZ [Aplicación móvil]. App Store. Recuperado en 2026. https://apps.apple.com/mx/app/zonahz/id6463964721</w:t>
      </w:r>
    </w:p>
    <w:p>
      <w:pPr>
        <w:pStyle w:val="Heading1"/>
        <w:pageBreakBefore/>
        <w:spacing w:after="240" w:before="240"/>
      </w:pPr>
      <w:r>
        <w:rPr>
          <w:rFonts w:ascii="Calibri" w:cs="Calibri" w:eastAsia="Calibri" w:hAnsi="Calibri"/>
          <w:b/>
          <w:bCs/>
          <w:color w:val="1F4E79"/>
          <w:sz w:val="30"/>
          <w:szCs w:val="30"/>
        </w:rPr>
        <w:t xml:space="preserve">Anexos</w:t>
      </w:r>
    </w:p>
    <w:p>
      <w:pPr>
        <w:pStyle w:val="Heading2"/>
        <w:keepNext/>
        <w:spacing w:after="160" w:before="240"/>
      </w:pPr>
      <w:r>
        <w:rPr>
          <w:rFonts w:ascii="Calibri" w:cs="Calibri" w:eastAsia="Calibri" w:hAnsi="Calibri"/>
          <w:b/>
          <w:bCs/>
          <w:color w:val="2E5A8C"/>
          <w:sz w:val="27"/>
          <w:szCs w:val="27"/>
        </w:rPr>
        <w:t xml:space="preserve">Anexo A. Manual de Usuario *</w:t>
      </w:r>
    </w:p>
    <w:p>
      <w:pPr>
        <w:pStyle w:val="Heading3"/>
        <w:keepNext/>
        <w:spacing w:after="140" w:before="200"/>
      </w:pPr>
      <w:r>
        <w:rPr>
          <w:rFonts w:ascii="Calibri" w:cs="Calibri" w:eastAsia="Calibri" w:hAnsi="Calibri"/>
          <w:b/>
          <w:bCs/>
          <w:i/>
          <w:iCs/>
          <w:color w:val="2E5A8C"/>
          <w:sz w:val="24"/>
          <w:szCs w:val="24"/>
        </w:rPr>
        <w:t xml:space="preserve">A.1 Requisitos</w:t>
      </w:r>
    </w:p>
    <w:p>
      <w:pPr>
        <w:spacing w:after="200" w:line="276"/>
        <w:jc w:val="both"/>
      </w:pPr>
      <w:r>
        <w:rPr>
          <w:rFonts w:ascii="Calibri" w:cs="Calibri" w:eastAsia="Calibri" w:hAnsi="Calibri"/>
          <w:b w:val="false"/>
          <w:bCs w:val="false"/>
          <w:i w:val="false"/>
          <w:iCs w:val="false"/>
          <w:sz w:val="24"/>
          <w:szCs w:val="24"/>
        </w:rPr>
        <w:t xml:space="preserve">Dispositivo Android con la aplicación instalada y conexión con el servidor del conjunto. Para obtener una cuenta de residente se necesita un código de invitación que entrega la administración.</w:t>
      </w:r>
    </w:p>
    <w:p>
      <w:pPr>
        <w:pStyle w:val="Heading3"/>
        <w:keepNext/>
        <w:spacing w:after="140" w:before="200"/>
      </w:pPr>
      <w:r>
        <w:rPr>
          <w:rFonts w:ascii="Calibri" w:cs="Calibri" w:eastAsia="Calibri" w:hAnsi="Calibri"/>
          <w:b/>
          <w:bCs/>
          <w:i/>
          <w:iCs/>
          <w:color w:val="2E5A8C"/>
          <w:sz w:val="24"/>
          <w:szCs w:val="24"/>
        </w:rPr>
        <w:t xml:space="preserve">A.2 Residente</w:t>
      </w:r>
    </w:p>
    <w:p>
      <w:pPr>
        <w:spacing w:after="200" w:line="276"/>
        <w:jc w:val="both"/>
      </w:pPr>
      <w:r>
        <w:rPr>
          <w:rFonts w:ascii="Calibri" w:cs="Calibri" w:eastAsia="Calibri" w:hAnsi="Calibri"/>
          <w:b/>
          <w:bCs/>
          <w:sz w:val="24"/>
          <w:szCs w:val="24"/>
        </w:rPr>
        <w:t xml:space="preserve">1. Iniciar sesión o registrarse. </w:t>
      </w:r>
      <w:r>
        <w:rPr>
          <w:rFonts w:ascii="Calibri" w:cs="Calibri" w:eastAsia="Calibri" w:hAnsi="Calibri"/>
          <w:sz w:val="24"/>
          <w:szCs w:val="24"/>
        </w:rPr>
        <w:t xml:space="preserve">En la pantalla inicial (Figura 11) escriba su correo y contraseña. Si es la primera vez, toque "Registrarme con código de invitación", escriba su nombre, correo, una contraseña de al menos 8 caracteres y el código que le dio la administración.</w:t>
      </w:r>
    </w:p>
    <w:p>
      <w:pPr>
        <w:spacing w:after="200" w:line="276"/>
        <w:jc w:val="both"/>
      </w:pPr>
      <w:r>
        <w:rPr>
          <w:rFonts w:ascii="Calibri" w:cs="Calibri" w:eastAsia="Calibri" w:hAnsi="Calibri"/>
          <w:b/>
          <w:bCs/>
          <w:sz w:val="24"/>
          <w:szCs w:val="24"/>
        </w:rPr>
        <w:t xml:space="preserve">2. Ver las zonas comunes. </w:t>
      </w:r>
      <w:r>
        <w:rPr>
          <w:rFonts w:ascii="Calibri" w:cs="Calibri" w:eastAsia="Calibri" w:hAnsi="Calibri"/>
          <w:sz w:val="24"/>
          <w:szCs w:val="24"/>
        </w:rPr>
        <w:t xml:space="preserve">La pestaña "Zonas" (Figura 12) muestra cada zona con su horario, aforo y tiempo máximo por reserva. Las zonas en mantenimiento aparecen en gris y no se pueden reservar.</w:t>
      </w:r>
    </w:p>
    <w:p>
      <w:pPr>
        <w:spacing w:after="200" w:line="276"/>
        <w:jc w:val="both"/>
      </w:pPr>
      <w:r>
        <w:rPr>
          <w:rFonts w:ascii="Calibri" w:cs="Calibri" w:eastAsia="Calibri" w:hAnsi="Calibri"/>
          <w:b/>
          <w:bCs/>
          <w:sz w:val="24"/>
          <w:szCs w:val="24"/>
        </w:rPr>
        <w:t xml:space="preserve">3. Reservar. </w:t>
      </w:r>
      <w:r>
        <w:rPr>
          <w:rFonts w:ascii="Calibri" w:cs="Calibri" w:eastAsia="Calibri" w:hAnsi="Calibri"/>
          <w:sz w:val="24"/>
          <w:szCs w:val="24"/>
        </w:rPr>
        <w:t xml:space="preserve">Toque una zona, elija el día y la hora de inicio entre las horas libres, seleccione la duración y toque "Confirmar reserva" (Figura 13). Si alguien ocupa el horario antes que usted o se incumple una regla, la aplicación le muestra el motivo.</w:t>
      </w:r>
    </w:p>
    <w:p>
      <w:pPr>
        <w:spacing w:after="200" w:line="276"/>
        <w:jc w:val="both"/>
      </w:pPr>
      <w:r>
        <w:rPr>
          <w:rFonts w:ascii="Calibri" w:cs="Calibri" w:eastAsia="Calibri" w:hAnsi="Calibri"/>
          <w:b/>
          <w:bCs/>
          <w:sz w:val="24"/>
          <w:szCs w:val="24"/>
        </w:rPr>
        <w:t xml:space="preserve">4. Consultar y cancelar. </w:t>
      </w:r>
      <w:r>
        <w:rPr>
          <w:rFonts w:ascii="Calibri" w:cs="Calibri" w:eastAsia="Calibri" w:hAnsi="Calibri"/>
          <w:sz w:val="24"/>
          <w:szCs w:val="24"/>
        </w:rPr>
        <w:t xml:space="preserve">En "Mis reservas" (Figura 14) se listan sus reservas. Toque el ícono de cancelar en una reserva que aún no ha comenzado y confirme.</w:t>
      </w:r>
    </w:p>
    <w:p>
      <w:pPr>
        <w:spacing w:after="200" w:line="276"/>
        <w:jc w:val="both"/>
      </w:pPr>
      <w:r>
        <w:rPr>
          <w:rFonts w:ascii="Calibri" w:cs="Calibri" w:eastAsia="Calibri" w:hAnsi="Calibri"/>
          <w:b/>
          <w:bCs/>
          <w:sz w:val="24"/>
          <w:szCs w:val="24"/>
        </w:rPr>
        <w:t xml:space="preserve">5. Cerrar sesión. </w:t>
      </w:r>
      <w:r>
        <w:rPr>
          <w:rFonts w:ascii="Calibri" w:cs="Calibri" w:eastAsia="Calibri" w:hAnsi="Calibri"/>
          <w:sz w:val="24"/>
          <w:szCs w:val="24"/>
        </w:rPr>
        <w:t xml:space="preserve">Toque el ícono de salida en la esquina superior derecha. La sesión no se conserva al cerrar la aplicación.</w:t>
      </w:r>
    </w:p>
    <w:p>
      <w:pPr>
        <w:pStyle w:val="Heading3"/>
        <w:keepNext/>
        <w:spacing w:after="140" w:before="200"/>
      </w:pPr>
      <w:r>
        <w:rPr>
          <w:rFonts w:ascii="Calibri" w:cs="Calibri" w:eastAsia="Calibri" w:hAnsi="Calibri"/>
          <w:b/>
          <w:bCs/>
          <w:i/>
          <w:iCs/>
          <w:color w:val="2E5A8C"/>
          <w:sz w:val="24"/>
          <w:szCs w:val="24"/>
        </w:rPr>
        <w:t xml:space="preserve">A.3 Administrador</w:t>
      </w:r>
    </w:p>
    <w:p>
      <w:pPr>
        <w:spacing w:after="200" w:line="276"/>
        <w:jc w:val="both"/>
      </w:pPr>
      <w:r>
        <w:rPr>
          <w:rFonts w:ascii="Calibri" w:cs="Calibri" w:eastAsia="Calibri" w:hAnsi="Calibri"/>
          <w:b/>
          <w:bCs/>
          <w:sz w:val="24"/>
          <w:szCs w:val="24"/>
        </w:rPr>
        <w:t xml:space="preserve">1. Menú de la zona. </w:t>
      </w:r>
      <w:r>
        <w:rPr>
          <w:rFonts w:ascii="Calibri" w:cs="Calibri" w:eastAsia="Calibri" w:hAnsi="Calibri"/>
          <w:sz w:val="24"/>
          <w:szCs w:val="24"/>
        </w:rPr>
        <w:t xml:space="preserve">En la lista de zonas, el menú de tres puntos de cada zona (Figura 15) permite editarla, ponerla en mantenimiento o reactivarla y eliminarla.</w:t>
      </w:r>
    </w:p>
    <w:p>
      <w:pPr>
        <w:spacing w:after="200" w:line="276"/>
        <w:jc w:val="both"/>
      </w:pPr>
      <w:r>
        <w:rPr>
          <w:rFonts w:ascii="Calibri" w:cs="Calibri" w:eastAsia="Calibri" w:hAnsi="Calibri"/>
          <w:b/>
          <w:bCs/>
          <w:sz w:val="24"/>
          <w:szCs w:val="24"/>
        </w:rPr>
        <w:t xml:space="preserve">2. Crear o editar una zona. </w:t>
      </w:r>
      <w:r>
        <w:rPr>
          <w:rFonts w:ascii="Calibri" w:cs="Calibri" w:eastAsia="Calibri" w:hAnsi="Calibri"/>
          <w:sz w:val="24"/>
          <w:szCs w:val="24"/>
        </w:rPr>
        <w:t xml:space="preserve">Con "Nueva zona" o "Editar" se abre el formulario (Figura 16): nombre, descripción, aforo, estado, horario y reglas (tiempo máximo por reserva, anticipación mínima, reservas activas por unidad y días habilitados).</w:t>
      </w:r>
    </w:p>
    <w:p>
      <w:pPr>
        <w:spacing w:after="200" w:line="276"/>
        <w:jc w:val="both"/>
      </w:pPr>
      <w:r>
        <w:rPr>
          <w:rFonts w:ascii="Calibri" w:cs="Calibri" w:eastAsia="Calibri" w:hAnsi="Calibri"/>
          <w:b/>
          <w:bCs/>
          <w:sz w:val="24"/>
          <w:szCs w:val="24"/>
        </w:rPr>
        <w:t xml:space="preserve">3. Eliminar. </w:t>
      </w:r>
      <w:r>
        <w:rPr>
          <w:rFonts w:ascii="Calibri" w:cs="Calibri" w:eastAsia="Calibri" w:hAnsi="Calibri"/>
          <w:sz w:val="24"/>
          <w:szCs w:val="24"/>
        </w:rPr>
        <w:t xml:space="preserve">La zona se oculta a todos y se conserva su historial. No se puede eliminar si tiene reservas futuras: cancélelas antes o póngala en mantenimiento.</w:t>
      </w:r>
    </w:p>
    <w:p>
      <w:pPr>
        <w:spacing w:after="200" w:line="276"/>
        <w:jc w:val="both"/>
      </w:pPr>
      <w:r>
        <w:rPr>
          <w:rFonts w:ascii="Calibri" w:cs="Calibri" w:eastAsia="Calibri" w:hAnsi="Calibri"/>
          <w:b/>
          <w:bCs/>
          <w:sz w:val="24"/>
          <w:szCs w:val="24"/>
        </w:rPr>
        <w:t xml:space="preserve">4. Reservas del conjunto. </w:t>
      </w:r>
      <w:r>
        <w:rPr>
          <w:rFonts w:ascii="Calibri" w:cs="Calibri" w:eastAsia="Calibri" w:hAnsi="Calibri"/>
          <w:sz w:val="24"/>
          <w:szCs w:val="24"/>
        </w:rPr>
        <w:t xml:space="preserve">La pestaña "Reservas" (Figura 17) muestra las reservas con su residente y unidad. Los filtros "Todas", "Vigentes" y "Canceladas" separan la lista; el ícono de la X cancela una reserva y el de la papelera la elimina (con confirmación). En el filtro de canceladas, "Eliminar todas las canceladas" las borra de una vez. Las reservas que ya terminaron y las canceladas hace más de 24 horas se borran solas.</w:t>
      </w:r>
    </w:p>
    <w:p>
      <w:pPr>
        <w:pStyle w:val="Heading2"/>
        <w:keepNext/>
        <w:spacing w:after="160" w:before="240"/>
      </w:pPr>
      <w:r>
        <w:rPr>
          <w:rFonts w:ascii="Calibri" w:cs="Calibri" w:eastAsia="Calibri" w:hAnsi="Calibri"/>
          <w:b/>
          <w:bCs/>
          <w:color w:val="2E5A8C"/>
          <w:sz w:val="27"/>
          <w:szCs w:val="27"/>
        </w:rPr>
        <w:t xml:space="preserve">Anexo B. Manual del Sistema *</w:t>
      </w:r>
    </w:p>
    <w:p>
      <w:pPr>
        <w:pStyle w:val="Heading3"/>
        <w:keepNext/>
        <w:spacing w:after="140" w:before="200"/>
      </w:pPr>
      <w:r>
        <w:rPr>
          <w:rFonts w:ascii="Calibri" w:cs="Calibri" w:eastAsia="Calibri" w:hAnsi="Calibri"/>
          <w:b/>
          <w:bCs/>
          <w:i/>
          <w:iCs/>
          <w:color w:val="2E5A8C"/>
          <w:sz w:val="24"/>
          <w:szCs w:val="24"/>
        </w:rPr>
        <w:t xml:space="preserve">B.1 Requisitos</w:t>
      </w:r>
    </w:p>
    <w:p>
      <w:pPr>
        <w:spacing w:after="200" w:line="276"/>
        <w:jc w:val="both"/>
      </w:pPr>
      <w:r>
        <w:rPr>
          <w:rFonts w:ascii="Calibri" w:cs="Calibri" w:eastAsia="Calibri" w:hAnsi="Calibri"/>
          <w:b w:val="false"/>
          <w:bCs w:val="false"/>
          <w:i w:val="false"/>
          <w:iCs w:val="false"/>
          <w:sz w:val="24"/>
          <w:szCs w:val="24"/>
        </w:rPr>
        <w:t xml:space="preserve">Windows 11, Node.js 22, PostgreSQL 18, Flutter 3.47 (Dart 3.13) con Android Studio (SDK y emulador de Android) y Git. El código fuente está en el repositorio https://github.com/Camilovallejoi/Proyecto-de-Grado.</w:t>
      </w:r>
    </w:p>
    <w:p>
      <w:pPr>
        <w:pStyle w:val="Heading3"/>
        <w:keepNext/>
        <w:spacing w:after="140" w:before="200"/>
      </w:pPr>
      <w:r>
        <w:rPr>
          <w:rFonts w:ascii="Calibri" w:cs="Calibri" w:eastAsia="Calibri" w:hAnsi="Calibri"/>
          <w:b/>
          <w:bCs/>
          <w:i/>
          <w:iCs/>
          <w:color w:val="2E5A8C"/>
          <w:sz w:val="24"/>
          <w:szCs w:val="24"/>
        </w:rPr>
        <w:t xml:space="preserve">B.2 Base de datos</w:t>
      </w:r>
    </w:p>
    <w:p>
      <w:pPr>
        <w:spacing w:after="200" w:line="276"/>
        <w:jc w:val="both"/>
      </w:pPr>
      <w:r>
        <w:rPr>
          <w:rFonts w:ascii="Calibri" w:cs="Calibri" w:eastAsia="Calibri" w:hAnsi="Calibri"/>
          <w:b w:val="false"/>
          <w:bCs w:val="false"/>
          <w:i w:val="false"/>
          <w:iCs w:val="false"/>
          <w:sz w:val="24"/>
          <w:szCs w:val="24"/>
        </w:rPr>
        <w:t xml:space="preserve">Cree una base de datos vacía llamada zonas_comunes en PostgreSQL (por ejemplo, con pgAdmin).</w:t>
      </w:r>
    </w:p>
    <w:p>
      <w:pPr>
        <w:pStyle w:val="Heading3"/>
        <w:keepNext/>
        <w:spacing w:after="140" w:before="200"/>
      </w:pPr>
      <w:r>
        <w:rPr>
          <w:rFonts w:ascii="Calibri" w:cs="Calibri" w:eastAsia="Calibri" w:hAnsi="Calibri"/>
          <w:b/>
          <w:bCs/>
          <w:i/>
          <w:iCs/>
          <w:color w:val="2E5A8C"/>
          <w:sz w:val="24"/>
          <w:szCs w:val="24"/>
        </w:rPr>
        <w:t xml:space="preserve">B.3 Servidor (carpeta backend)</w:t>
      </w:r>
    </w:p>
    <w:p>
      <w:pPr>
        <w:spacing w:after="200" w:line="276"/>
        <w:jc w:val="both"/>
      </w:pPr>
      <w:r>
        <w:rPr>
          <w:rFonts w:ascii="Calibri" w:cs="Calibri" w:eastAsia="Calibri" w:hAnsi="Calibri"/>
          <w:b w:val="false"/>
          <w:bCs w:val="false"/>
          <w:i w:val="false"/>
          <w:iCs w:val="false"/>
          <w:sz w:val="24"/>
          <w:szCs w:val="24"/>
        </w:rPr>
        <w:t xml:space="preserve">Instale las dependencias, cree el archivo de configuración a partir de la plantilla, y cree las tablas y los datos de prueba:</w:t>
      </w:r>
    </w:p>
    <w:p>
      <w:pPr>
        <w:spacing w:after="80" w:line="276"/>
        <w:jc w:val="left"/>
      </w:pPr>
      <w:r>
        <w:rPr>
          <w:rFonts w:ascii="Consolas" w:cs="Consolas" w:eastAsia="Consolas" w:hAnsi="Consolas"/>
          <w:sz w:val="20"/>
          <w:szCs w:val="20"/>
        </w:rPr>
        <w:t xml:space="preserve">npm install</w:t>
      </w:r>
    </w:p>
    <w:p>
      <w:pPr>
        <w:spacing w:after="80" w:line="276"/>
        <w:jc w:val="left"/>
      </w:pPr>
      <w:r>
        <w:rPr>
          <w:rFonts w:ascii="Consolas" w:cs="Consolas" w:eastAsia="Consolas" w:hAnsi="Consolas"/>
          <w:sz w:val="20"/>
          <w:szCs w:val="20"/>
        </w:rPr>
        <w:t xml:space="preserve">copy .env.example .env</w:t>
      </w:r>
    </w:p>
    <w:p>
      <w:pPr>
        <w:spacing w:after="80" w:line="276"/>
        <w:jc w:val="left"/>
      </w:pPr>
      <w:r>
        <w:rPr>
          <w:rFonts w:ascii="Consolas" w:cs="Consolas" w:eastAsia="Consolas" w:hAnsi="Consolas"/>
          <w:sz w:val="20"/>
          <w:szCs w:val="20"/>
        </w:rPr>
        <w:t xml:space="preserve">npm run db:migrate</w:t>
      </w:r>
    </w:p>
    <w:p>
      <w:pPr>
        <w:spacing w:after="80" w:line="276"/>
        <w:jc w:val="left"/>
      </w:pPr>
      <w:r>
        <w:rPr>
          <w:rFonts w:ascii="Consolas" w:cs="Consolas" w:eastAsia="Consolas" w:hAnsi="Consolas"/>
          <w:sz w:val="20"/>
          <w:szCs w:val="20"/>
        </w:rPr>
        <w:t xml:space="preserve">npm run db:seed</w:t>
      </w:r>
    </w:p>
    <w:p>
      <w:pPr>
        <w:spacing w:after="80" w:line="276"/>
        <w:jc w:val="left"/>
      </w:pPr>
      <w:r>
        <w:rPr>
          <w:rFonts w:ascii="Consolas" w:cs="Consolas" w:eastAsia="Consolas" w:hAnsi="Consolas"/>
          <w:sz w:val="20"/>
          <w:szCs w:val="20"/>
        </w:rPr>
        <w:t xml:space="preserve">npm run dev</w:t>
      </w:r>
    </w:p>
    <w:p>
      <w:pPr>
        <w:spacing w:after="200" w:line="276"/>
        <w:jc w:val="both"/>
      </w:pPr>
      <w:r>
        <w:rPr>
          <w:rFonts w:ascii="Calibri" w:cs="Calibri" w:eastAsia="Calibri" w:hAnsi="Calibri"/>
          <w:b w:val="false"/>
          <w:bCs w:val="false"/>
          <w:i w:val="false"/>
          <w:iCs w:val="false"/>
          <w:sz w:val="24"/>
          <w:szCs w:val="24"/>
        </w:rPr>
        <w:t xml:space="preserve">Edite el archivo .env con los valores de la Tabla 16. Este archivo contiene secretos y no debe subirse al repositorio.</w:t>
      </w:r>
    </w:p>
    <w:p>
      <w:pPr>
        <w:keepNext/>
        <w:spacing w:after="80" w:before="200"/>
        <w:jc w:val="left"/>
      </w:pPr>
      <w:r>
        <w:rPr>
          <w:rFonts w:ascii="Calibri" w:cs="Calibri" w:eastAsia="Calibri" w:hAnsi="Calibri"/>
          <w:b/>
          <w:bCs/>
          <w:i/>
          <w:iCs/>
          <w:sz w:val="20"/>
          <w:szCs w:val="20"/>
        </w:rPr>
        <w:t xml:space="preserve">Tabla 16. Variables de entorno del servidor (archivo .env).</w:t>
      </w:r>
    </w:p>
    <w:tbl>
      <w:tblPr>
        <w:tblW w:type="dxa" w:w="9026"/>
        <w:tblBorders>
          <w:top w:val="single" w:color="B9C6D6" w:sz="4"/>
          <w:left w:val="single" w:color="B9C6D6" w:sz="4"/>
          <w:bottom w:val="single" w:color="B9C6D6" w:sz="4"/>
          <w:right w:val="single" w:color="B9C6D6" w:sz="4"/>
          <w:insideH w:val="single" w:color="B9C6D6" w:sz="4"/>
          <w:insideV w:val="single" w:color="B9C6D6" w:sz="4"/>
        </w:tblBorders>
      </w:tblPr>
      <w:tblGrid>
        <w:gridCol w:w="1800"/>
        <w:gridCol w:w="4426"/>
        <w:gridCol w:w="2800"/>
      </w:tblGrid>
      <w:tr>
        <w:trPr>
          <w:cantSplit/>
          <w:tblHeader/>
        </w:trPr>
        <w:tc>
          <w:tcPr>
            <w:tcW w:type="dxa" w:w="18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Variable</w:t>
            </w:r>
          </w:p>
        </w:tc>
        <w:tc>
          <w:tcPr>
            <w:tcW w:type="dxa" w:w="4426"/>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Descripción</w:t>
            </w:r>
          </w:p>
        </w:tc>
        <w:tc>
          <w:tcPr>
            <w:tcW w:type="dxa" w:w="2800"/>
            <w:shd w:fill="1F4E79" w:color="auto"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Ejemplo</w:t>
            </w:r>
          </w:p>
        </w:tc>
      </w:tr>
      <w:tr>
        <w:trPr>
          <w:cantSplit/>
        </w:trP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PORT</w:t>
            </w:r>
          </w:p>
        </w:tc>
        <w:tc>
          <w:tcPr>
            <w:tcW w:type="dxa" w:w="4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Puerto en el que escucha la API</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3000</w:t>
            </w:r>
          </w:p>
        </w:tc>
      </w:tr>
      <w:tr>
        <w:trPr>
          <w:cantSplit/>
        </w:trP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DATABASE_URL</w:t>
            </w:r>
          </w:p>
        </w:tc>
        <w:tc>
          <w:tcPr>
            <w:tcW w:type="dxa" w:w="4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Cadena de conexión a PostgreSQL: usuario, contraseña, servidor, puerto y base</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postgresql://USUARIO:CONTRASEÑA@localhost:5432/zonas_comunes</w:t>
            </w:r>
          </w:p>
        </w:tc>
      </w:tr>
      <w:tr>
        <w:trPr>
          <w:cantSplit/>
        </w:trP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JWT_SECRET</w:t>
            </w:r>
          </w:p>
        </w:tc>
        <w:tc>
          <w:tcPr>
            <w:tcW w:type="dxa" w:w="4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Texto secreto, de al menos 32 caracteres, para firmar los tokens de sesión</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(cadena aleatoria larga)</w:t>
            </w:r>
          </w:p>
        </w:tc>
      </w:tr>
      <w:tr>
        <w:trPr>
          <w:cantSplit/>
        </w:trP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RETENCION_CANCELADAS_HORAS</w:t>
            </w:r>
          </w:p>
        </w:tc>
        <w:tc>
          <w:tcPr>
            <w:tcW w:type="dxa" w:w="4426"/>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Opcional: horas que una reserva cancelada sigue visible antes de borrarse sola (por defecto 24)</w:t>
            </w:r>
          </w:p>
        </w:tc>
        <w:tc>
          <w:tcPr>
            <w:tcW w:type="dxa" w:w="2800"/>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24</w:t>
            </w:r>
          </w:p>
        </w:tc>
      </w:tr>
    </w:tbl>
    <w:p>
      <w:pPr>
        <w:spacing w:after="160"/>
      </w:pPr>
    </w:p>
    <w:p>
      <w:pPr>
        <w:spacing w:after="200" w:line="276"/>
        <w:jc w:val="both"/>
      </w:pPr>
      <w:r>
        <w:rPr>
          <w:rFonts w:ascii="Calibri" w:cs="Calibri" w:eastAsia="Calibri" w:hAnsi="Calibri"/>
          <w:b w:val="false"/>
          <w:bCs w:val="false"/>
          <w:i w:val="false"/>
          <w:iCs w:val="false"/>
          <w:sz w:val="24"/>
          <w:szCs w:val="24"/>
        </w:rPr>
        <w:t xml:space="preserve">Los datos de prueba (script db:seed) crean una copropiedad ficticia, un administrador, un residente y cuatro zonas, con credenciales de demostración que solo deben usarse en pruebas.</w:t>
      </w:r>
    </w:p>
    <w:p>
      <w:pPr>
        <w:pStyle w:val="Heading3"/>
        <w:keepNext/>
        <w:spacing w:after="140" w:before="200"/>
      </w:pPr>
      <w:r>
        <w:rPr>
          <w:rFonts w:ascii="Calibri" w:cs="Calibri" w:eastAsia="Calibri" w:hAnsi="Calibri"/>
          <w:b/>
          <w:bCs/>
          <w:i/>
          <w:iCs/>
          <w:color w:val="2E5A8C"/>
          <w:sz w:val="24"/>
          <w:szCs w:val="24"/>
        </w:rPr>
        <w:t xml:space="preserve">B.4 Aplicación móvil (carpeta mobile)</w:t>
      </w:r>
    </w:p>
    <w:p>
      <w:pPr>
        <w:spacing w:after="200" w:line="276"/>
        <w:jc w:val="both"/>
      </w:pPr>
      <w:r>
        <w:rPr>
          <w:rFonts w:ascii="Calibri" w:cs="Calibri" w:eastAsia="Calibri" w:hAnsi="Calibri"/>
          <w:b w:val="false"/>
          <w:bCs w:val="false"/>
          <w:i w:val="false"/>
          <w:iCs w:val="false"/>
          <w:sz w:val="24"/>
          <w:szCs w:val="24"/>
        </w:rPr>
        <w:t xml:space="preserve">Abra el emulador de Android y ejecute la aplicación:</w:t>
      </w:r>
    </w:p>
    <w:p>
      <w:pPr>
        <w:spacing w:after="80" w:line="276"/>
        <w:jc w:val="left"/>
      </w:pPr>
      <w:r>
        <w:rPr>
          <w:rFonts w:ascii="Consolas" w:cs="Consolas" w:eastAsia="Consolas" w:hAnsi="Consolas"/>
          <w:sz w:val="20"/>
          <w:szCs w:val="20"/>
        </w:rPr>
        <w:t xml:space="preserve">flutter pub get</w:t>
      </w:r>
    </w:p>
    <w:p>
      <w:pPr>
        <w:spacing w:after="80" w:line="276"/>
        <w:jc w:val="left"/>
      </w:pPr>
      <w:r>
        <w:rPr>
          <w:rFonts w:ascii="Consolas" w:cs="Consolas" w:eastAsia="Consolas" w:hAnsi="Consolas"/>
          <w:sz w:val="20"/>
          <w:szCs w:val="20"/>
        </w:rPr>
        <w:t xml:space="preserve">flutter run</w:t>
      </w:r>
    </w:p>
    <w:p>
      <w:pPr>
        <w:spacing w:after="200" w:line="276"/>
        <w:jc w:val="both"/>
      </w:pPr>
      <w:r>
        <w:rPr>
          <w:rFonts w:ascii="Calibri" w:cs="Calibri" w:eastAsia="Calibri" w:hAnsi="Calibri"/>
          <w:b w:val="false"/>
          <w:bCs w:val="false"/>
          <w:i w:val="false"/>
          <w:iCs w:val="false"/>
          <w:sz w:val="24"/>
          <w:szCs w:val="24"/>
        </w:rPr>
        <w:t xml:space="preserve">En el emulador de Android la aplicación llega a la API en la dirección 10.0.2.2. Para otro destino, indique la URL al ejecutar: flutter run --dart-define=API_URL=http://DIRECCION:3000</w:t>
      </w:r>
    </w:p>
    <w:p>
      <w:pPr>
        <w:pStyle w:val="Heading3"/>
        <w:keepNext/>
        <w:spacing w:after="140" w:before="200"/>
      </w:pPr>
      <w:r>
        <w:rPr>
          <w:rFonts w:ascii="Calibri" w:cs="Calibri" w:eastAsia="Calibri" w:hAnsi="Calibri"/>
          <w:b/>
          <w:bCs/>
          <w:i/>
          <w:iCs/>
          <w:color w:val="2E5A8C"/>
          <w:sz w:val="24"/>
          <w:szCs w:val="24"/>
        </w:rPr>
        <w:t xml:space="preserve">B.5 Pruebas</w:t>
      </w:r>
    </w:p>
    <w:p>
      <w:pPr>
        <w:spacing w:after="200" w:line="276"/>
        <w:jc w:val="both"/>
      </w:pPr>
      <w:r>
        <w:rPr>
          <w:rFonts w:ascii="Calibri" w:cs="Calibri" w:eastAsia="Calibri" w:hAnsi="Calibri"/>
          <w:b w:val="false"/>
          <w:bCs w:val="false"/>
          <w:i w:val="false"/>
          <w:iCs w:val="false"/>
          <w:sz w:val="24"/>
          <w:szCs w:val="24"/>
        </w:rPr>
        <w:t xml:space="preserve">Con la API encendida, desde la carpeta backend:</w:t>
      </w:r>
    </w:p>
    <w:p>
      <w:pPr>
        <w:spacing w:after="80" w:line="276"/>
        <w:jc w:val="left"/>
      </w:pPr>
      <w:r>
        <w:rPr>
          <w:rFonts w:ascii="Consolas" w:cs="Consolas" w:eastAsia="Consolas" w:hAnsi="Consolas"/>
          <w:sz w:val="20"/>
          <w:szCs w:val="20"/>
        </w:rPr>
        <w:t xml:space="preserve">npm run test</w:t>
      </w:r>
    </w:p>
    <w:p>
      <w:pPr>
        <w:pStyle w:val="Heading3"/>
        <w:keepNext/>
        <w:spacing w:after="140" w:before="200"/>
      </w:pPr>
      <w:r>
        <w:rPr>
          <w:rFonts w:ascii="Calibri" w:cs="Calibri" w:eastAsia="Calibri" w:hAnsi="Calibri"/>
          <w:b/>
          <w:bCs/>
          <w:i/>
          <w:iCs/>
          <w:color w:val="2E5A8C"/>
          <w:sz w:val="24"/>
          <w:szCs w:val="24"/>
        </w:rPr>
        <w:t xml:space="preserve">B.6 Mantenimiento y respaldo</w:t>
      </w:r>
    </w:p>
    <w:p>
      <w:pPr>
        <w:spacing w:after="200" w:line="276"/>
        <w:jc w:val="both"/>
      </w:pPr>
      <w:r>
        <w:rPr>
          <w:rFonts w:ascii="Calibri" w:cs="Calibri" w:eastAsia="Calibri" w:hAnsi="Calibri"/>
          <w:b w:val="false"/>
          <w:bCs w:val="false"/>
          <w:i w:val="false"/>
          <w:iCs w:val="false"/>
          <w:sz w:val="24"/>
          <w:szCs w:val="24"/>
        </w:rPr>
        <w:t xml:space="preserve">Las modificaciones del esquema se agregan como nuevos archivos numerados en backend/db/migrations y se aplican con npm run db:migrate. Para respaldar la base de datos puede usarse la herramienta pg_dump de PostgreSQL. Antes de un despliegue real deben cambiarse las credenciales de demostración y definirse un JWT_SECRET propio.</w:t>
      </w:r>
    </w:p>
    <w:p>
      <w:pPr>
        <w:spacing w:after="300" w:line="276"/>
        <w:jc w:val="both"/>
      </w:pPr>
      <w:r>
        <w:rPr>
          <w:rFonts w:ascii="Calibri" w:cs="Calibri" w:eastAsia="Calibri" w:hAnsi="Calibri"/>
          <w:b w:val="false"/>
          <w:bCs w:val="false"/>
          <w:i/>
          <w:iCs/>
          <w:sz w:val="20"/>
          <w:szCs w:val="20"/>
        </w:rPr>
        <w:t xml:space="preserve">* Anexos requeridos para proyectos de desarrollo de software, según la guía de trabajo de grado.</w:t>
      </w:r>
    </w:p>
    <w:p>
      <w:pPr>
        <w:pStyle w:val="Heading2"/>
        <w:keepNext/>
        <w:spacing w:after="160" w:before="240"/>
      </w:pPr>
      <w:r>
        <w:rPr>
          <w:rFonts w:ascii="Calibri" w:cs="Calibri" w:eastAsia="Calibri" w:hAnsi="Calibri"/>
          <w:b/>
          <w:bCs/>
          <w:color w:val="2E5A8C"/>
          <w:sz w:val="27"/>
          <w:szCs w:val="27"/>
        </w:rPr>
        <w:t xml:space="preserve">Anexo C. Instrumento de Encuesta para Residentes</w:t>
      </w:r>
    </w:p>
    <w:p>
      <w:pPr>
        <w:spacing w:after="200" w:line="276"/>
        <w:jc w:val="both"/>
      </w:pPr>
      <w:r>
        <w:rPr>
          <w:rFonts w:ascii="Calibri" w:cs="Calibri" w:eastAsia="Calibri" w:hAnsi="Calibri"/>
          <w:b w:val="false"/>
          <w:bCs w:val="false"/>
          <w:i/>
          <w:iCs/>
          <w:sz w:val="22"/>
          <w:szCs w:val="22"/>
        </w:rPr>
        <w:t xml:space="preserve">Instrumento previsto para la técnica descrita en el numeral 3.4. Participación voluntaria y anónima; los datos se usarán solo con fines académicos.</w:t>
      </w:r>
    </w:p>
    <w:p>
      <w:pPr>
        <w:pStyle w:val="ListParagraph"/>
        <w:numPr>
          <w:ilvl w:val="0"/>
          <w:numId w:val="2"/>
        </w:numPr>
        <w:spacing w:after="100" w:line="276"/>
      </w:pPr>
      <w:r>
        <w:rPr>
          <w:rFonts w:ascii="Calibri" w:cs="Calibri" w:eastAsia="Calibri" w:hAnsi="Calibri"/>
          <w:i w:val="false"/>
          <w:iCs w:val="false"/>
          <w:sz w:val="24"/>
          <w:szCs w:val="24"/>
        </w:rPr>
        <w:t xml:space="preserve">1. ¿Es propietario o arrendatario? (Propietario / Arrendatario / Otro)</w:t>
      </w:r>
    </w:p>
    <w:p>
      <w:pPr>
        <w:pStyle w:val="ListParagraph"/>
        <w:numPr>
          <w:ilvl w:val="0"/>
          <w:numId w:val="2"/>
        </w:numPr>
        <w:spacing w:after="100" w:line="276"/>
      </w:pPr>
      <w:r>
        <w:rPr>
          <w:rFonts w:ascii="Calibri" w:cs="Calibri" w:eastAsia="Calibri" w:hAnsi="Calibri"/>
          <w:i w:val="false"/>
          <w:iCs w:val="false"/>
          <w:sz w:val="24"/>
          <w:szCs w:val="24"/>
        </w:rPr>
        <w:t xml:space="preserve">2. ¿Cuánto tiempo lleva viviendo en el conjunto? (Menos de 6 meses / 6 meses a 1 año / Más de 1 año)</w:t>
      </w:r>
    </w:p>
    <w:p>
      <w:pPr>
        <w:pStyle w:val="ListParagraph"/>
        <w:numPr>
          <w:ilvl w:val="0"/>
          <w:numId w:val="2"/>
        </w:numPr>
        <w:spacing w:after="100" w:line="276"/>
      </w:pPr>
      <w:r>
        <w:rPr>
          <w:rFonts w:ascii="Calibri" w:cs="Calibri" w:eastAsia="Calibri" w:hAnsi="Calibri"/>
          <w:i w:val="false"/>
          <w:iCs w:val="false"/>
          <w:sz w:val="24"/>
          <w:szCs w:val="24"/>
        </w:rPr>
        <w:t xml:space="preserve">3. ¿Cómo reserva actualmente las zonas comunes? (Llamada o contacto con portería o administración / WhatsApp / Cuaderno o registro físico / Plataforma o aplicación / No necesito reservar / Otro)</w:t>
      </w:r>
    </w:p>
    <w:p>
      <w:pPr>
        <w:pStyle w:val="ListParagraph"/>
        <w:numPr>
          <w:ilvl w:val="0"/>
          <w:numId w:val="2"/>
        </w:numPr>
        <w:spacing w:after="100" w:line="276"/>
      </w:pPr>
      <w:r>
        <w:rPr>
          <w:rFonts w:ascii="Calibri" w:cs="Calibri" w:eastAsia="Calibri" w:hAnsi="Calibri"/>
          <w:i w:val="false"/>
          <w:iCs w:val="false"/>
          <w:sz w:val="24"/>
          <w:szCs w:val="24"/>
        </w:rPr>
        <w:t xml:space="preserve">4. ¿Con qué frecuencia utiliza zonas comunes que requieren reserva? (Semanal / Mensual / Ocasional / Nunca)</w:t>
      </w:r>
    </w:p>
    <w:p>
      <w:pPr>
        <w:pStyle w:val="ListParagraph"/>
        <w:numPr>
          <w:ilvl w:val="0"/>
          <w:numId w:val="2"/>
        </w:numPr>
        <w:spacing w:after="100" w:line="276"/>
      </w:pPr>
      <w:r>
        <w:rPr>
          <w:rFonts w:ascii="Calibri" w:cs="Calibri" w:eastAsia="Calibri" w:hAnsi="Calibri"/>
          <w:i w:val="false"/>
          <w:iCs w:val="false"/>
          <w:sz w:val="24"/>
          <w:szCs w:val="24"/>
        </w:rPr>
        <w:t xml:space="preserve">5. ¿Ha tenido algún problema por una reserva duplicada o por información desactualizada? (Sí / No). Si respondió sí, ¿cuántas veces en el último año?</w:t>
      </w:r>
    </w:p>
    <w:p>
      <w:pPr>
        <w:pStyle w:val="ListParagraph"/>
        <w:numPr>
          <w:ilvl w:val="0"/>
          <w:numId w:val="2"/>
        </w:numPr>
        <w:spacing w:after="100" w:line="276"/>
      </w:pPr>
      <w:r>
        <w:rPr>
          <w:rFonts w:ascii="Calibri" w:cs="Calibri" w:eastAsia="Calibri" w:hAnsi="Calibri"/>
          <w:i w:val="false"/>
          <w:iCs w:val="false"/>
          <w:sz w:val="24"/>
          <w:szCs w:val="24"/>
        </w:rPr>
        <w:t xml:space="preserve">6. ¿Cuánto tarda, en promedio, en confirmar una reserva? (Minutos / Horas / Días)</w:t>
      </w:r>
    </w:p>
    <w:p>
      <w:pPr>
        <w:pStyle w:val="ListParagraph"/>
        <w:numPr>
          <w:ilvl w:val="0"/>
          <w:numId w:val="2"/>
        </w:numPr>
        <w:spacing w:after="100" w:line="276"/>
      </w:pPr>
      <w:r>
        <w:rPr>
          <w:rFonts w:ascii="Calibri" w:cs="Calibri" w:eastAsia="Calibri" w:hAnsi="Calibri"/>
          <w:i w:val="false"/>
          <w:iCs w:val="false"/>
          <w:sz w:val="24"/>
          <w:szCs w:val="24"/>
        </w:rPr>
        <w:t xml:space="preserve">7. ¿Qué tan fácil considera el proceso actual de reserva? (1 = muy difícil a 5 = muy fácil)</w:t>
      </w:r>
    </w:p>
    <w:p>
      <w:pPr>
        <w:pStyle w:val="ListParagraph"/>
        <w:numPr>
          <w:ilvl w:val="0"/>
          <w:numId w:val="2"/>
        </w:numPr>
        <w:spacing w:after="100" w:line="276"/>
      </w:pPr>
      <w:r>
        <w:rPr>
          <w:rFonts w:ascii="Calibri" w:cs="Calibri" w:eastAsia="Calibri" w:hAnsi="Calibri"/>
          <w:i w:val="false"/>
          <w:iCs w:val="false"/>
          <w:sz w:val="24"/>
          <w:szCs w:val="24"/>
        </w:rPr>
        <w:t xml:space="preserve">8. ¿Utilizaría una aplicación móvil para reservar zonas comunes? (Sí / No / Tal vez)</w:t>
      </w:r>
    </w:p>
    <w:p>
      <w:pPr>
        <w:pStyle w:val="ListParagraph"/>
        <w:numPr>
          <w:ilvl w:val="0"/>
          <w:numId w:val="2"/>
        </w:numPr>
        <w:spacing w:after="100" w:line="276"/>
      </w:pPr>
      <w:r>
        <w:rPr>
          <w:rFonts w:ascii="Calibri" w:cs="Calibri" w:eastAsia="Calibri" w:hAnsi="Calibri"/>
          <w:i w:val="false"/>
          <w:iCs w:val="false"/>
          <w:sz w:val="24"/>
          <w:szCs w:val="24"/>
        </w:rPr>
        <w:t xml:space="preserve">9. ¿Qué funciones consideraría más importantes? (Ver disponibilidad / Reservar / Cancelar / Recibir recordatorios / Consultar reglas de uso / Presentar PQRS / Recibir comunicados)</w:t>
      </w:r>
    </w:p>
    <w:p>
      <w:pPr>
        <w:pStyle w:val="ListParagraph"/>
        <w:numPr>
          <w:ilvl w:val="0"/>
          <w:numId w:val="2"/>
        </w:numPr>
        <w:spacing w:after="100" w:line="276"/>
      </w:pPr>
      <w:r>
        <w:rPr>
          <w:rFonts w:ascii="Calibri" w:cs="Calibri" w:eastAsia="Calibri" w:hAnsi="Calibri"/>
          <w:i w:val="false"/>
          <w:iCs w:val="false"/>
          <w:sz w:val="24"/>
          <w:szCs w:val="24"/>
        </w:rPr>
        <w:t xml:space="preserve">10. ¿Qué tan importante considera recibir confirmaciones y recordatorios automáticos? (1 a 5)</w:t>
      </w:r>
    </w:p>
    <w:p>
      <w:pPr>
        <w:pStyle w:val="ListParagraph"/>
        <w:numPr>
          <w:ilvl w:val="0"/>
          <w:numId w:val="2"/>
        </w:numPr>
        <w:spacing w:after="100" w:line="276"/>
      </w:pPr>
      <w:r>
        <w:rPr>
          <w:rFonts w:ascii="Calibri" w:cs="Calibri" w:eastAsia="Calibri" w:hAnsi="Calibri"/>
          <w:i w:val="false"/>
          <w:iCs w:val="false"/>
          <w:sz w:val="24"/>
          <w:szCs w:val="24"/>
        </w:rPr>
        <w:t xml:space="preserve">11. Comentarios o sugerencias (respuesta abierta)</w:t>
      </w:r>
    </w:p>
    <w:p>
      <w:pPr>
        <w:pStyle w:val="Heading2"/>
        <w:keepNext/>
        <w:spacing w:after="160" w:before="240"/>
      </w:pPr>
      <w:r>
        <w:rPr>
          <w:rFonts w:ascii="Calibri" w:cs="Calibri" w:eastAsia="Calibri" w:hAnsi="Calibri"/>
          <w:b/>
          <w:bCs/>
          <w:color w:val="2E5A8C"/>
          <w:sz w:val="27"/>
          <w:szCs w:val="27"/>
        </w:rPr>
        <w:t xml:space="preserve">Anexo D. Guía de Entrevista para Administradores</w:t>
      </w:r>
    </w:p>
    <w:p>
      <w:pPr>
        <w:spacing w:after="200" w:line="276"/>
        <w:jc w:val="both"/>
      </w:pPr>
      <w:r>
        <w:rPr>
          <w:rFonts w:ascii="Calibri" w:cs="Calibri" w:eastAsia="Calibri" w:hAnsi="Calibri"/>
          <w:b w:val="false"/>
          <w:bCs w:val="false"/>
          <w:i/>
          <w:iCs/>
          <w:sz w:val="22"/>
          <w:szCs w:val="22"/>
        </w:rPr>
        <w:t xml:space="preserve">Instrumento previsto para la técnica descrita en el numeral 3.4. Entrevista semiestructurada.</w:t>
      </w:r>
    </w:p>
    <w:p>
      <w:pPr>
        <w:pStyle w:val="ListParagraph"/>
        <w:numPr>
          <w:ilvl w:val="0"/>
          <w:numId w:val="2"/>
        </w:numPr>
        <w:spacing w:after="100" w:line="276"/>
      </w:pPr>
      <w:r>
        <w:rPr>
          <w:rFonts w:ascii="Calibri" w:cs="Calibri" w:eastAsia="Calibri" w:hAnsi="Calibri"/>
          <w:i w:val="false"/>
          <w:iCs w:val="false"/>
          <w:sz w:val="24"/>
          <w:szCs w:val="24"/>
        </w:rPr>
        <w:t xml:space="preserve">1. ¿Cómo se gestionan actualmente las reservas de las zonas comunes y quién las atiende?</w:t>
      </w:r>
    </w:p>
    <w:p>
      <w:pPr>
        <w:pStyle w:val="ListParagraph"/>
        <w:numPr>
          <w:ilvl w:val="0"/>
          <w:numId w:val="2"/>
        </w:numPr>
        <w:spacing w:after="100" w:line="276"/>
      </w:pPr>
      <w:r>
        <w:rPr>
          <w:rFonts w:ascii="Calibri" w:cs="Calibri" w:eastAsia="Calibri" w:hAnsi="Calibri"/>
          <w:i w:val="false"/>
          <w:iCs w:val="false"/>
          <w:sz w:val="24"/>
          <w:szCs w:val="24"/>
        </w:rPr>
        <w:t xml:space="preserve">2. ¿Cuáles son las principales dificultades del proceso?</w:t>
      </w:r>
    </w:p>
    <w:p>
      <w:pPr>
        <w:pStyle w:val="ListParagraph"/>
        <w:numPr>
          <w:ilvl w:val="0"/>
          <w:numId w:val="2"/>
        </w:numPr>
        <w:spacing w:after="100" w:line="276"/>
      </w:pPr>
      <w:r>
        <w:rPr>
          <w:rFonts w:ascii="Calibri" w:cs="Calibri" w:eastAsia="Calibri" w:hAnsi="Calibri"/>
          <w:i w:val="false"/>
          <w:iCs w:val="false"/>
          <w:sz w:val="24"/>
          <w:szCs w:val="24"/>
        </w:rPr>
        <w:t xml:space="preserve">3. ¿Qué reglas deben cumplirse para reservar cada espacio (horarios, duración, límites por unidad, costos)?</w:t>
      </w:r>
    </w:p>
    <w:p>
      <w:pPr>
        <w:pStyle w:val="ListParagraph"/>
        <w:numPr>
          <w:ilvl w:val="0"/>
          <w:numId w:val="2"/>
        </w:numPr>
        <w:spacing w:after="100" w:line="276"/>
      </w:pPr>
      <w:r>
        <w:rPr>
          <w:rFonts w:ascii="Calibri" w:cs="Calibri" w:eastAsia="Calibri" w:hAnsi="Calibri"/>
          <w:i w:val="false"/>
          <w:iCs w:val="false"/>
          <w:sz w:val="24"/>
          <w:szCs w:val="24"/>
        </w:rPr>
        <w:t xml:space="preserve">4. ¿Cuánto tiempo semanal dedica usted o su equipo a gestionar reservas y atender solicitudes sobre las zonas comunes?</w:t>
      </w:r>
    </w:p>
    <w:p>
      <w:pPr>
        <w:pStyle w:val="ListParagraph"/>
        <w:numPr>
          <w:ilvl w:val="0"/>
          <w:numId w:val="2"/>
        </w:numPr>
        <w:spacing w:after="100" w:line="276"/>
      </w:pPr>
      <w:r>
        <w:rPr>
          <w:rFonts w:ascii="Calibri" w:cs="Calibri" w:eastAsia="Calibri" w:hAnsi="Calibri"/>
          <w:i w:val="false"/>
          <w:iCs w:val="false"/>
          <w:sz w:val="24"/>
          <w:szCs w:val="24"/>
        </w:rPr>
        <w:t xml:space="preserve">5. ¿Qué conflictos relacionados con reservas se presentan con mayor frecuencia y cómo se resuelven?</w:t>
      </w:r>
    </w:p>
    <w:p>
      <w:pPr>
        <w:pStyle w:val="ListParagraph"/>
        <w:numPr>
          <w:ilvl w:val="0"/>
          <w:numId w:val="2"/>
        </w:numPr>
        <w:spacing w:after="100" w:line="276"/>
      </w:pPr>
      <w:r>
        <w:rPr>
          <w:rFonts w:ascii="Calibri" w:cs="Calibri" w:eastAsia="Calibri" w:hAnsi="Calibri"/>
          <w:i w:val="false"/>
          <w:iCs w:val="false"/>
          <w:sz w:val="24"/>
          <w:szCs w:val="24"/>
        </w:rPr>
        <w:t xml:space="preserve">6. ¿Qué registros conserva de las reservas y cómo los consulta cuando surge un conflicto?</w:t>
      </w:r>
    </w:p>
    <w:p>
      <w:pPr>
        <w:pStyle w:val="ListParagraph"/>
        <w:numPr>
          <w:ilvl w:val="0"/>
          <w:numId w:val="2"/>
        </w:numPr>
        <w:spacing w:after="100" w:line="276"/>
      </w:pPr>
      <w:r>
        <w:rPr>
          <w:rFonts w:ascii="Calibri" w:cs="Calibri" w:eastAsia="Calibri" w:hAnsi="Calibri"/>
          <w:i w:val="false"/>
          <w:iCs w:val="false"/>
          <w:sz w:val="24"/>
          <w:szCs w:val="24"/>
        </w:rPr>
        <w:t xml:space="preserve">7. ¿Qué información necesita consultar con mayor frecuencia?</w:t>
      </w:r>
    </w:p>
    <w:p>
      <w:pPr>
        <w:pStyle w:val="ListParagraph"/>
        <w:numPr>
          <w:ilvl w:val="0"/>
          <w:numId w:val="2"/>
        </w:numPr>
        <w:spacing w:after="100" w:line="276"/>
      </w:pPr>
      <w:r>
        <w:rPr>
          <w:rFonts w:ascii="Calibri" w:cs="Calibri" w:eastAsia="Calibri" w:hAnsi="Calibri"/>
          <w:i w:val="false"/>
          <w:iCs w:val="false"/>
          <w:sz w:val="24"/>
          <w:szCs w:val="24"/>
        </w:rPr>
        <w:t xml:space="preserve">8. ¿Qué funciones debería tener una herramienta de gestión para usted como administrador?</w:t>
      </w:r>
    </w:p>
    <w:p>
      <w:pPr>
        <w:pStyle w:val="ListParagraph"/>
        <w:numPr>
          <w:ilvl w:val="0"/>
          <w:numId w:val="2"/>
        </w:numPr>
        <w:spacing w:after="100" w:line="276"/>
      </w:pPr>
      <w:r>
        <w:rPr>
          <w:rFonts w:ascii="Calibri" w:cs="Calibri" w:eastAsia="Calibri" w:hAnsi="Calibri"/>
          <w:i w:val="false"/>
          <w:iCs w:val="false"/>
          <w:sz w:val="24"/>
          <w:szCs w:val="24"/>
        </w:rPr>
        <w:t xml:space="preserve">9. ¿Qué otros procesos administrativos considera que podrían integrarse posteriormente a la plataforma?</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6"/>
        <w:szCs w:val="16"/>
      </w:rPr>
      <w:t xml:space="preserve">Gestión de Zonas Comunes y Servicios Residenciales — Propiedad Horizontal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809a08bb5a1fd7835a61cec782bea719b3e6632.png"/><Relationship Id="rId12" Type="http://schemas.openxmlformats.org/officeDocument/2006/relationships/image" Target="media/a30c04d7c84540b2c7a1ae104208c1a39ca7cb8a.png"/><Relationship Id="rId13" Type="http://schemas.openxmlformats.org/officeDocument/2006/relationships/image" Target="media/292c59613810f6cbe062522318d6411ac327ec3c.png"/><Relationship Id="rId14" Type="http://schemas.openxmlformats.org/officeDocument/2006/relationships/image" Target="media/79bb139899939bd93801b32eff01623feea8d1ff.png"/><Relationship Id="rId15" Type="http://schemas.openxmlformats.org/officeDocument/2006/relationships/image" Target="media/c6cf26a512d25db89a8f5278b2fb49791e6c20d6.png"/><Relationship Id="rId16" Type="http://schemas.openxmlformats.org/officeDocument/2006/relationships/image" Target="media/3445534dcae2e2e0151c0c3d7e99936a73cd4d02.png"/><Relationship Id="rId17" Type="http://schemas.openxmlformats.org/officeDocument/2006/relationships/image" Target="media/7a7e90ff899c6190bc865e71f5887057959f6f1d.png"/><Relationship Id="rId18" Type="http://schemas.openxmlformats.org/officeDocument/2006/relationships/image" Target="media/c042a7bcba6a5c92ac1f34c3a3ac9812fc61104e.png"/><Relationship Id="rId19" Type="http://schemas.openxmlformats.org/officeDocument/2006/relationships/image" Target="media/960d73ae4d125aa945b0ced2c809e365a57ee800.png"/><Relationship Id="rId20" Type="http://schemas.openxmlformats.org/officeDocument/2006/relationships/image" Target="media/f58ef530096dec54d5db3a220945098404b823f1.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móvil para la gestión integral de zonas comunes y servicios residenciales en conjuntos y edificios de propiedad horizontal</dc:title>
  <dc:creator>Camilo José Vallejo Isaza, Jesús Mendoza</dc:creator>
  <cp:lastModifiedBy>Un-named</cp:lastModifiedBy>
  <cp:revision>1</cp:revision>
  <dcterms:created xsi:type="dcterms:W3CDTF">2026-10-27T16:55:40.191Z</dcterms:created>
  <dcterms:modified xsi:type="dcterms:W3CDTF">2026-10-27T16:55:40.192Z</dcterms:modified>
</cp:coreProperties>
</file>

<file path=docProps/custom.xml><?xml version="1.0" encoding="utf-8"?>
<Properties xmlns="http://schemas.openxmlformats.org/officeDocument/2006/custom-properties" xmlns:vt="http://schemas.openxmlformats.org/officeDocument/2006/docPropsVTypes"/>
</file>