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 Visual Studio Code та складання модульних</w:t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проєктів програм на Java Script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Антонюк Георгій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ab/>
        <w:t xml:space="preserve">Рекечинський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Д.О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</w:t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Visual Studio Code Java script проєкт з ім’ям Lab1.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1)Два вікна діалогу. Спочатку з’являється перше, яке має дві кнопки: [Далі &gt;] і [Відміна]. Якщо натиснути кнопку [Далі&gt;],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</w:t>
        <w:br w:type="textWrapping"/>
      </w:r>
    </w:p>
    <w:p w:rsidR="00000000" w:rsidDel="00000000" w:rsidP="00000000" w:rsidRDefault="00000000" w:rsidRPr="00000000" w14:paraId="00000027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8">
      <w:pPr>
        <w:spacing w:after="160" w:before="0" w:line="259" w:lineRule="auto"/>
        <w:ind w:right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index.js</w:t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./module1_1.js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./module1_2.js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./module2.js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2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3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btnRobota1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startRobota1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btnRobota2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color w:val="80808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utils.js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modal-overlay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4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5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</w:p>
    <w:p w:rsidR="00000000" w:rsidDel="00000000" w:rsidP="00000000" w:rsidRDefault="00000000" w:rsidRPr="00000000" w14:paraId="0000005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&lt;h3&gt;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&lt;/h3&gt;</w:t>
      </w:r>
    </w:p>
    <w:p w:rsidR="00000000" w:rsidDel="00000000" w:rsidP="00000000" w:rsidRDefault="00000000" w:rsidRPr="00000000" w14:paraId="0000005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&lt;div class="modal-body"&gt;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&lt;/div&gt;</w:t>
      </w:r>
    </w:p>
    <w:p w:rsidR="00000000" w:rsidDel="00000000" w:rsidP="00000000" w:rsidRDefault="00000000" w:rsidRPr="00000000" w14:paraId="0000005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ece6a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    &lt;div class="modal-buttons"&gt;&lt;/div&gt;</w:t>
      </w:r>
    </w:p>
    <w:p w:rsidR="00000000" w:rsidDel="00000000" w:rsidP="00000000" w:rsidRDefault="00000000" w:rsidRPr="00000000" w14:paraId="0000005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`;</w:t>
      </w:r>
    </w:p>
    <w:p w:rsidR="00000000" w:rsidDel="00000000" w:rsidP="00000000" w:rsidRDefault="00000000" w:rsidRPr="00000000" w14:paraId="0000005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.modal-buttons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dialog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.modal-body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overlay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module1_1.js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6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showWindow1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6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6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 - Вікно 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6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&lt;p&gt;Натисніть "Далі &gt;", щоб перейти до наступного вікна.&lt;/p&gt;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6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7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Далі 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</w:p>
    <w:p w:rsidR="00000000" w:rsidDel="00000000" w:rsidP="00000000" w:rsidRDefault="00000000" w:rsidRPr="00000000" w14:paraId="0000007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]</w:t>
      </w:r>
    </w:p>
    <w:p w:rsidR="00000000" w:rsidDel="00000000" w:rsidP="00000000" w:rsidRDefault="00000000" w:rsidRPr="00000000" w14:paraId="0000007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ourier New" w:cs="Courier New" w:eastAsia="Courier New" w:hAnsi="Courier New"/>
          <w:color w:val="0000ff"/>
          <w:sz w:val="21"/>
          <w:szCs w:val="2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8"/>
          <w:szCs w:val="28"/>
          <w:u w:val="single"/>
          <w:rtl w:val="0"/>
        </w:rPr>
        <w:t xml:space="preserve">m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odule1_2.js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7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showWindow2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b9af7"/>
          <w:sz w:val="21"/>
          <w:szCs w:val="21"/>
          <w:u w:val="singl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7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 - Вікно 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7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&lt;p&gt;Натисніть "Так", щоб підтвердити, або "&lt; Назад", щоб повернутись.&lt;/p&gt;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7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7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 Назад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window1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Так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8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Інструкція: підтверджено у другому вікні (Так)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 }</w:t>
      </w:r>
    </w:p>
    <w:p w:rsidR="00000000" w:rsidDel="00000000" w:rsidP="00000000" w:rsidRDefault="00000000" w:rsidRPr="00000000" w14:paraId="0000008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]</w:t>
      </w:r>
    </w:p>
    <w:p w:rsidR="00000000" w:rsidDel="00000000" w:rsidP="00000000" w:rsidRDefault="00000000" w:rsidRPr="00000000" w14:paraId="0000008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ourier New" w:cs="Courier New" w:eastAsia="Courier New" w:hAnsi="Courier New"/>
          <w:color w:val="7dcfff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module2.js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0db9d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./utils.js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';</w:t>
      </w:r>
    </w:p>
    <w:p w:rsidR="00000000" w:rsidDel="00000000" w:rsidP="00000000" w:rsidRDefault="00000000" w:rsidRPr="00000000" w14:paraId="0000008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PICTURE_NUMBER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№1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№2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№3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№4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№5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sine" w:cs="Cousine" w:eastAsia="Cousine" w:hAnsi="Cousine"/>
          <w:color w:val="9ece6a"/>
          <w:sz w:val="21"/>
          <w:szCs w:val="21"/>
          <w:u w:val="single"/>
          <w:rtl w:val="0"/>
        </w:rPr>
        <w:t xml:space="preserve">№6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startRobota2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9b1d6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ff9e6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optionsHTML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9e64"/>
          <w:sz w:val="21"/>
          <w:szCs w:val="21"/>
          <w:u w:val="single"/>
          <w:rtl w:val="0"/>
        </w:rPr>
        <w:t xml:space="preserve">PICTURE_NUMBER</w:t>
      </w:r>
    </w:p>
    <w:p w:rsidR="00000000" w:rsidDel="00000000" w:rsidP="00000000" w:rsidRDefault="00000000" w:rsidRPr="00000000" w14:paraId="0000009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0af68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&lt;option value="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&lt;/option&gt;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createModal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({</w:t>
      </w:r>
    </w:p>
    <w:p w:rsidR="00000000" w:rsidDel="00000000" w:rsidP="00000000" w:rsidRDefault="00000000" w:rsidRPr="00000000" w14:paraId="00000098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Малюнки - Вибір малюнка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</w:p>
    <w:p w:rsidR="00000000" w:rsidDel="00000000" w:rsidP="00000000" w:rsidRDefault="00000000" w:rsidRPr="00000000" w14:paraId="00000099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bodyHTML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&lt;select id="groupList" size="6" style="width:100%"&gt;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optionsHTML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&lt;/select&gt;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`,</w:t>
      </w:r>
    </w:p>
    <w:p w:rsidR="00000000" w:rsidDel="00000000" w:rsidP="00000000" w:rsidRDefault="00000000" w:rsidRPr="00000000" w14:paraId="0000009A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buttons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[</w:t>
      </w:r>
    </w:p>
    <w:p w:rsidR="00000000" w:rsidDel="00000000" w:rsidP="00000000" w:rsidRDefault="00000000" w:rsidRPr="00000000" w14:paraId="0000009B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Так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#groupList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d7cd8"/>
          <w:sz w:val="21"/>
          <w:szCs w:val="21"/>
          <w:u w:val="single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selectedGroup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setOutput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Малюнки: обрано малюнок - </w:t>
      </w:r>
      <w:r w:rsidDel="00000000" w:rsidR="00000000" w:rsidRPr="00000000">
        <w:rPr>
          <w:rFonts w:ascii="Courier New" w:cs="Courier New" w:eastAsia="Courier New" w:hAnsi="Courier New"/>
          <w:color w:val="7dcfff"/>
          <w:sz w:val="21"/>
          <w:szCs w:val="21"/>
          <w:u w:val="single"/>
          <w:rtl w:val="0"/>
        </w:rPr>
        <w:t xml:space="preserve">${selectedGroup}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} }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73daca"/>
          <w:sz w:val="21"/>
          <w:szCs w:val="21"/>
          <w:u w:val="singl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9ece6a"/>
          <w:sz w:val="21"/>
          <w:szCs w:val="21"/>
          <w:u w:val="single"/>
          <w:rtl w:val="0"/>
        </w:rPr>
        <w:t xml:space="preserve">Відміна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bb9af7"/>
          <w:sz w:val="21"/>
          <w:szCs w:val="21"/>
          <w:u w:val="single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0caf5"/>
          <w:sz w:val="21"/>
          <w:szCs w:val="21"/>
          <w:u w:val="single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aa2f7"/>
          <w:sz w:val="21"/>
          <w:szCs w:val="21"/>
          <w:u w:val="singl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() }</w:t>
      </w:r>
    </w:p>
    <w:p w:rsidR="00000000" w:rsidDel="00000000" w:rsidP="00000000" w:rsidRDefault="00000000" w:rsidRPr="00000000" w14:paraId="000000A2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    ]</w:t>
      </w:r>
    </w:p>
    <w:p w:rsidR="00000000" w:rsidDel="00000000" w:rsidP="00000000" w:rsidRDefault="00000000" w:rsidRPr="00000000" w14:paraId="000000A3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89ddff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    })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9abdf5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9abdf5"/>
          <w:sz w:val="21"/>
          <w:szCs w:val="21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1a1b26" w:val="clear"/>
        <w:spacing w:after="160" w:line="325.71428571428567" w:lineRule="auto"/>
        <w:rPr>
          <w:rFonts w:ascii="Courier New" w:cs="Courier New" w:eastAsia="Courier New" w:hAnsi="Courier New"/>
          <w:color w:val="a9b1d6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  <w:sectPr>
          <w:pgSz w:h="15840" w:w="12240" w:orient="portrait"/>
          <w:pgMar w:bottom="1440" w:top="1440" w:left="1440" w:right="1440" w:header="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6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299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90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46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416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  <w:sectPr>
          <w:type w:val="continuous"/>
          <w:pgSz w:h="15840" w:w="12240" w:orient="portrait"/>
          <w:pgMar w:bottom="1440" w:top="1440" w:left="1440" w:right="1440" w:header="0" w:footer="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line="276" w:lineRule="auto"/>
        <w:ind w:left="720" w:firstLine="0"/>
        <w:rPr>
          <w:rFonts w:ascii="Roboto" w:cs="Roboto" w:eastAsia="Roboto" w:hAnsi="Roboto"/>
          <w:sz w:val="26"/>
          <w:szCs w:val="26"/>
          <w:shd w:fill="16161e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highlight w:val="white"/>
          <w:rtl w:val="0"/>
        </w:rPr>
        <w:t xml:space="preserve">У ході виконання лабораторної роботи №1 було отримано перші навички розробки програм для Win</w:t>
      </w: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rtl w:val="0"/>
        </w:rPr>
        <w:t xml:space="preserve">dows (у вигляді веб-застосунку) та освоєно принципи модульного програмування на JavaScript. Створено проєкт Lab1, що складається з головного файлу index.js та двох незалежних модулів — module1.js (варіант B1 = 2: два послідовно пов'язані діалогові вікна з переходами "Далі &gt;" / "&lt; Назад") та module2.js (варіант B2 = 3: діалогове вікно зі списком вибору та кнопками "Так"/"Відміна"). Спільну логіку побудови діалогових вікон винесено в окремий файл utils.js, що дозволило уникнути дублювання коду в обох модулях. Під час роботи над завданням практично закріплено такі поняття, як: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модульна структура коду через import/export;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інкапсуляція callback-функцій за допомогою замикань (closures), завдяки чому логіка діалогів кожного модуля лишається недоступною ззовні;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динамічна робота з DOM (створення, вставка та видалення елементів сторінки);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line="276" w:lineRule="auto"/>
        <w:ind w:left="720" w:hanging="360"/>
        <w:rPr>
          <w:sz w:val="26"/>
          <w:szCs w:val="26"/>
          <w:highlight w:val="whit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highlight w:val="white"/>
          <w:u w:val="single"/>
          <w:rtl w:val="0"/>
        </w:rPr>
        <w:t xml:space="preserve">передача даних між модулями через функції зворотного виклику (callback), а не через прямий імпорт одного модуля в інший.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odule2.js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utils.js" TargetMode="External"/><Relationship Id="rId7" Type="http://schemas.openxmlformats.org/officeDocument/2006/relationships/hyperlink" Target="http://module1.js" TargetMode="External"/><Relationship Id="rId8" Type="http://schemas.openxmlformats.org/officeDocument/2006/relationships/hyperlink" Target="http://module1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