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83A0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82053">
        <w:rPr>
          <w:rFonts w:ascii="Times New Roman" w:hAnsi="Times New Roman" w:cs="Times New Roman"/>
          <w:b/>
          <w:bCs/>
          <w:sz w:val="32"/>
          <w:szCs w:val="32"/>
          <w:u w:val="single"/>
        </w:rPr>
        <w:t>Treaty on the Moratorium of Large-Scale AI Capabilities Research and Development</w:t>
      </w:r>
    </w:p>
    <w:p w14:paraId="08FE7010" w14:textId="77777777" w:rsidR="00C82053" w:rsidRDefault="00C82053" w:rsidP="00C82053">
      <w:pPr>
        <w:rPr>
          <w:rFonts w:ascii="Times New Roman" w:hAnsi="Times New Roman" w:cs="Times New Roman"/>
          <w:sz w:val="24"/>
          <w:szCs w:val="24"/>
        </w:rPr>
      </w:pPr>
    </w:p>
    <w:p w14:paraId="241DCE9C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Preamble</w:t>
      </w:r>
      <w:r w:rsidRPr="00C82053">
        <w:rPr>
          <w:rFonts w:ascii="Times New Roman" w:hAnsi="Times New Roman" w:cs="Times New Roman"/>
          <w:sz w:val="28"/>
          <w:szCs w:val="28"/>
        </w:rPr>
        <w:t>:</w:t>
      </w:r>
    </w:p>
    <w:p w14:paraId="268C0460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Recognizing the potential benefits and risks associated with the rapid advancement of artificial intelligence (AI) technologies,</w:t>
      </w:r>
    </w:p>
    <w:p w14:paraId="64909836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Acknowledging the importance of ensuring the responsible and ethical development and deployment of AI,</w:t>
      </w:r>
    </w:p>
    <w:p w14:paraId="1A2C3872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Understanding the need for international cooperation and collaboration to address the challenges and risks posed by large-scale AI capabilities,</w:t>
      </w:r>
    </w:p>
    <w:p w14:paraId="2D7E2550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Emphasizing the importance of preserving human rights, privacy, and security in the development and use of AI,</w:t>
      </w:r>
    </w:p>
    <w:p w14:paraId="5B6A34DE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Desiring to establish a framework to promote the safe and responsible development of AI technologies,</w:t>
      </w:r>
    </w:p>
    <w:p w14:paraId="147B1B71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Have agreed as follows:</w:t>
      </w:r>
    </w:p>
    <w:p w14:paraId="51D87C04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1: Definitions</w:t>
      </w:r>
    </w:p>
    <w:p w14:paraId="5223F7F7" w14:textId="48ECA981" w:rsidR="005705C2" w:rsidRPr="005705C2" w:rsidRDefault="00C82053" w:rsidP="005705C2">
      <w:pPr>
        <w:rPr>
          <w:rFonts w:ascii="Times New Roman" w:hAnsi="Times New Roman" w:cs="Times New Roman"/>
          <w:sz w:val="28"/>
          <w:szCs w:val="28"/>
        </w:rPr>
      </w:pPr>
      <w:r w:rsidRPr="005705C2">
        <w:rPr>
          <w:rFonts w:ascii="Times New Roman" w:hAnsi="Times New Roman" w:cs="Times New Roman"/>
          <w:sz w:val="28"/>
          <w:szCs w:val="28"/>
        </w:rPr>
        <w:t xml:space="preserve">For the purpose of this treaty, </w:t>
      </w:r>
    </w:p>
    <w:p w14:paraId="791A879B" w14:textId="0C23BD5B" w:rsidR="00C82053" w:rsidRPr="005705C2" w:rsidRDefault="00C82053" w:rsidP="005705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05C2">
        <w:rPr>
          <w:rFonts w:ascii="Times New Roman" w:hAnsi="Times New Roman" w:cs="Times New Roman"/>
          <w:sz w:val="28"/>
          <w:szCs w:val="28"/>
        </w:rPr>
        <w:t>"Large-scale AI capabilities" refers to AI systems or technologies with the potential to significantly surpass human-level intelligence or exhibit advanced cognitive capabilities that may pose substantial risks.</w:t>
      </w:r>
    </w:p>
    <w:p w14:paraId="09D14391" w14:textId="17D74C03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1.</w:t>
      </w:r>
      <w:r w:rsidR="005705C2">
        <w:rPr>
          <w:rFonts w:ascii="Times New Roman" w:hAnsi="Times New Roman" w:cs="Times New Roman"/>
          <w:sz w:val="28"/>
          <w:szCs w:val="28"/>
        </w:rPr>
        <w:t>2</w:t>
      </w:r>
      <w:r w:rsidRPr="00C82053">
        <w:rPr>
          <w:rFonts w:ascii="Times New Roman" w:hAnsi="Times New Roman" w:cs="Times New Roman"/>
          <w:sz w:val="28"/>
          <w:szCs w:val="28"/>
        </w:rPr>
        <w:t xml:space="preserve"> "Research and development" refers to activities aimed at advancing the understanding, capabilities, and applications of AI technologies.</w:t>
      </w:r>
    </w:p>
    <w:p w14:paraId="3C19C7B3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2: Moratorium</w:t>
      </w:r>
    </w:p>
    <w:p w14:paraId="440EF671" w14:textId="6D140E0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2.1 The signatory parties agree to implement a moratorium on large-scale AI capabilities research and development for a specified period of </w:t>
      </w:r>
      <w:r w:rsidR="005705C2">
        <w:rPr>
          <w:rFonts w:ascii="Times New Roman" w:hAnsi="Times New Roman" w:cs="Times New Roman"/>
          <w:sz w:val="28"/>
          <w:szCs w:val="28"/>
        </w:rPr>
        <w:t xml:space="preserve">5 years </w:t>
      </w:r>
      <w:r w:rsidRPr="00C82053">
        <w:rPr>
          <w:rFonts w:ascii="Times New Roman" w:hAnsi="Times New Roman" w:cs="Times New Roman"/>
          <w:sz w:val="28"/>
          <w:szCs w:val="28"/>
        </w:rPr>
        <w:t>from the effective date of this treaty.</w:t>
      </w:r>
    </w:p>
    <w:p w14:paraId="0D1133C8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2.2 During the moratorium period, signatory parties shall refrain from engaging in or supporting research and development activities that could result in the creation of large-scale AI capabilities.</w:t>
      </w:r>
    </w:p>
    <w:p w14:paraId="67FC3441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2.3 Signatory parties shall take appropriate measures to ensure compliance with the moratorium, including monitoring and reporting mechanisms, as well as cooperation on the investigation of any alleged violations.</w:t>
      </w:r>
    </w:p>
    <w:p w14:paraId="516D8F15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Article 3: Ethical and Responsible AI</w:t>
      </w:r>
    </w:p>
    <w:p w14:paraId="731700ED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3.1 Signatory parties shall actively promote the development and adoption of ethical and responsible AI practices during the moratorium period.</w:t>
      </w:r>
    </w:p>
    <w:p w14:paraId="548B7E4E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3.2 Parties shall encourage research and development efforts focused on transparency, explainability, fairness, and accountability in AI systems.</w:t>
      </w:r>
    </w:p>
    <w:p w14:paraId="06795A12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3.3 The signatory parties commit to fostering public dialogue and engagement on the ethical, social, and legal implications of AI technologies.</w:t>
      </w:r>
    </w:p>
    <w:p w14:paraId="78810EF2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3.4 Signatory parties shall strive to ensure that AI systems are developed in a manner that respects and upholds human rights, including privacy, non-discrimination, and freedom of expression.</w:t>
      </w:r>
    </w:p>
    <w:p w14:paraId="0A2752C7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3.5 Parties shall explore the establishment of international standards and guidelines for the ethical development and use of AI, taking into account diverse cultural, social, and legal contexts.</w:t>
      </w:r>
    </w:p>
    <w:p w14:paraId="219F4F52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4: International Cooperation</w:t>
      </w:r>
    </w:p>
    <w:p w14:paraId="77B2CB03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4.1 The signatory parties shall promote international cooperation and information sharing to facilitate the safe and responsible development and deployment of AI technologies.</w:t>
      </w:r>
    </w:p>
    <w:p w14:paraId="21232435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4.2 Parties shall exchange best practices, knowledge, and experiences related to AI research and development within the scope of this treaty.</w:t>
      </w:r>
    </w:p>
    <w:p w14:paraId="5C30D14E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4.3 Signatory parties may explore collaborative research projects on AI technologies that do not violate the moratorium, with a focus on addressing common challenges, such as AI ethics, safety, and governance.</w:t>
      </w:r>
    </w:p>
    <w:p w14:paraId="57DA852F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4.4 Parties shall encourage capacity building and technology transfer to support the responsible development and use of AI technologies, particularly in developing countries.</w:t>
      </w:r>
    </w:p>
    <w:p w14:paraId="753452D5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4.5 The signatory parties shall establish a dedicated international platform or forum for regular discussions and coordination on AI-related issues, including sharing of research findings, policy developments, and risk assessments.</w:t>
      </w:r>
    </w:p>
    <w:p w14:paraId="735AB1C2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5: Review and Evaluation</w:t>
      </w:r>
    </w:p>
    <w:p w14:paraId="79624D65" w14:textId="3A604A15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5.1 A comprehensive review and evaluation of the moratorium shall be conducted </w:t>
      </w:r>
      <w:r w:rsidR="004E7234">
        <w:rPr>
          <w:rFonts w:ascii="Times New Roman" w:hAnsi="Times New Roman" w:cs="Times New Roman"/>
          <w:sz w:val="28"/>
          <w:szCs w:val="28"/>
        </w:rPr>
        <w:t>2 months</w:t>
      </w:r>
      <w:r w:rsidRPr="00C82053">
        <w:rPr>
          <w:rFonts w:ascii="Times New Roman" w:hAnsi="Times New Roman" w:cs="Times New Roman"/>
          <w:sz w:val="28"/>
          <w:szCs w:val="28"/>
        </w:rPr>
        <w:t xml:space="preserve"> prior to its expiration.</w:t>
      </w:r>
    </w:p>
    <w:p w14:paraId="4B400783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5.2 The review shall assess the risks, benefits, and advancements in AI technologies during the moratorium period and determine the future course of </w:t>
      </w:r>
      <w:r w:rsidRPr="00C82053">
        <w:rPr>
          <w:rFonts w:ascii="Times New Roman" w:hAnsi="Times New Roman" w:cs="Times New Roman"/>
          <w:sz w:val="28"/>
          <w:szCs w:val="28"/>
        </w:rPr>
        <w:lastRenderedPageBreak/>
        <w:t>action, including the potential extension, modification, or termination of the moratorium.</w:t>
      </w:r>
    </w:p>
    <w:p w14:paraId="726D151D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5.3 The review process shall include the participation of relevant stakeholders, including scientists, policymakers, industry representatives, civil society organizations, and representatives of affected communities.</w:t>
      </w:r>
    </w:p>
    <w:p w14:paraId="5DCFE249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5.4 The review findings and recommendations shall be shared among the signatory parties and may serve as the basis for policy adjustments and further international cooperation in the field of AI.</w:t>
      </w:r>
    </w:p>
    <w:p w14:paraId="0B28E1F7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6: Depositary and Entry into Force</w:t>
      </w:r>
    </w:p>
    <w:p w14:paraId="3A71733C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6.1 This treaty shall be deposited with the [insert name of the depositary], who shall serve as the central repository of information and facilitate communications among the signatory parties.</w:t>
      </w:r>
    </w:p>
    <w:p w14:paraId="2D5E889C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6.2 This treaty shall enter into force on the date of deposit of the [insert number] instrument of ratification, acceptance, or approval by the signatory parties.</w:t>
      </w:r>
    </w:p>
    <w:p w14:paraId="1EAB8AE9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6.3 Any state that subsequently wishes to become a party to this treaty shall deposit its instrument of ratification, acceptance, or approval with the depositary.</w:t>
      </w:r>
    </w:p>
    <w:p w14:paraId="35FCD600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6.4 The depositary shall notify all signatory parties of the date of entry into force of this treaty, as well as any subsequent deposits of instruments of ratification, acceptance, or approval.</w:t>
      </w:r>
    </w:p>
    <w:p w14:paraId="3FAA912C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7: Amendments and Withdrawal</w:t>
      </w:r>
    </w:p>
    <w:p w14:paraId="0D90104A" w14:textId="48773CEE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7.1 Amendments to this treaty may be proposed by any signatory party and shall be approved by a </w:t>
      </w:r>
      <w:r w:rsidR="004E7234">
        <w:rPr>
          <w:rFonts w:ascii="Times New Roman" w:hAnsi="Times New Roman" w:cs="Times New Roman"/>
          <w:sz w:val="28"/>
          <w:szCs w:val="28"/>
        </w:rPr>
        <w:t>75%</w:t>
      </w:r>
      <w:r w:rsidRPr="00C82053">
        <w:rPr>
          <w:rFonts w:ascii="Times New Roman" w:hAnsi="Times New Roman" w:cs="Times New Roman"/>
          <w:sz w:val="28"/>
          <w:szCs w:val="28"/>
        </w:rPr>
        <w:t xml:space="preserve"> majority of the signatory parties.</w:t>
      </w:r>
    </w:p>
    <w:p w14:paraId="6ACDAF69" w14:textId="66ED9010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7.2 A signatory party may withdraw from this treaty by providing written notice to the depositary, subject to a </w:t>
      </w:r>
      <w:r w:rsidR="005705C2">
        <w:rPr>
          <w:rFonts w:ascii="Times New Roman" w:hAnsi="Times New Roman" w:cs="Times New Roman"/>
          <w:sz w:val="28"/>
          <w:szCs w:val="28"/>
        </w:rPr>
        <w:t>2-week</w:t>
      </w:r>
      <w:r w:rsidRPr="00C82053">
        <w:rPr>
          <w:rFonts w:ascii="Times New Roman" w:hAnsi="Times New Roman" w:cs="Times New Roman"/>
          <w:sz w:val="28"/>
          <w:szCs w:val="28"/>
        </w:rPr>
        <w:t xml:space="preserve"> notice period. Such withdrawal shall take effect upon the expiry of the notice period.</w:t>
      </w:r>
    </w:p>
    <w:p w14:paraId="6FCF48C0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7.3 In the event of a withdrawal, the withdrawing party shall remain bound by the obligations of this treaty until the withdrawal takes effect.</w:t>
      </w:r>
    </w:p>
    <w:p w14:paraId="7E26E675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8: Dispute Resolution</w:t>
      </w:r>
    </w:p>
    <w:p w14:paraId="35640852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8.1 Any dispute arising from the interpretation or application of this treaty shall be resolved amicably through negotiations between the concerned parties.</w:t>
      </w:r>
    </w:p>
    <w:p w14:paraId="59A00854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lastRenderedPageBreak/>
        <w:t>8.2 If a dispute cannot be resolved through negotiations, the parties involved may submit the dispute to mediation or other peaceful means of dispute resolution, as agreed upon by the parties.</w:t>
      </w:r>
    </w:p>
    <w:p w14:paraId="6B6C76D9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8.3 In the absence of an agreement on dispute resolution, the dispute may be referred to an international arbitration tribunal or other relevant international mechanisms, as determined by the parties involved.</w:t>
      </w:r>
    </w:p>
    <w:p w14:paraId="3B185818" w14:textId="77777777" w:rsidR="00C82053" w:rsidRPr="00C82053" w:rsidRDefault="00C82053" w:rsidP="00C8205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2053">
        <w:rPr>
          <w:rFonts w:ascii="Times New Roman" w:hAnsi="Times New Roman" w:cs="Times New Roman"/>
          <w:b/>
          <w:bCs/>
          <w:sz w:val="28"/>
          <w:szCs w:val="28"/>
          <w:u w:val="single"/>
        </w:rPr>
        <w:t>Article 9: Final Provisions</w:t>
      </w:r>
    </w:p>
    <w:p w14:paraId="2FF874E6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9.1 This treaty shall be open for accession by any state that is not a signatory party.</w:t>
      </w:r>
    </w:p>
    <w:p w14:paraId="69A96FC6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9.2 This treaty shall be implemented in accordance with the domestic laws and regulations of the signatory parties, subject to the provisions of this treaty.</w:t>
      </w:r>
    </w:p>
    <w:p w14:paraId="2431DF11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9.3 This treaty may be supplemented by additional protocols or agreements that are consistent with its objectives and principles.</w:t>
      </w:r>
    </w:p>
    <w:p w14:paraId="28474460" w14:textId="77777777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>9.4 This treaty shall remain in force indefinitely unless terminated or replaced by a subsequent agreement.</w:t>
      </w:r>
    </w:p>
    <w:p w14:paraId="5116EF5D" w14:textId="346234F4" w:rsidR="00C82053" w:rsidRPr="00C82053" w:rsidRDefault="00C82053" w:rsidP="00C82053">
      <w:pPr>
        <w:rPr>
          <w:rFonts w:ascii="Times New Roman" w:hAnsi="Times New Roman" w:cs="Times New Roman"/>
          <w:sz w:val="28"/>
          <w:szCs w:val="28"/>
        </w:rPr>
      </w:pPr>
      <w:r w:rsidRPr="00C82053">
        <w:rPr>
          <w:rFonts w:ascii="Times New Roman" w:hAnsi="Times New Roman" w:cs="Times New Roman"/>
          <w:sz w:val="28"/>
          <w:szCs w:val="28"/>
        </w:rPr>
        <w:t xml:space="preserve">Done at </w:t>
      </w:r>
      <w:r w:rsidR="004E7234">
        <w:rPr>
          <w:rFonts w:ascii="Times New Roman" w:hAnsi="Times New Roman" w:cs="Times New Roman"/>
          <w:sz w:val="28"/>
          <w:szCs w:val="28"/>
        </w:rPr>
        <w:t>Queensland, Australia</w:t>
      </w:r>
      <w:r w:rsidRPr="00C82053">
        <w:rPr>
          <w:rFonts w:ascii="Times New Roman" w:hAnsi="Times New Roman" w:cs="Times New Roman"/>
          <w:sz w:val="28"/>
          <w:szCs w:val="28"/>
        </w:rPr>
        <w:t xml:space="preserve"> on </w:t>
      </w:r>
      <w:r w:rsidR="004E7234">
        <w:rPr>
          <w:rFonts w:ascii="Times New Roman" w:hAnsi="Times New Roman" w:cs="Times New Roman"/>
          <w:sz w:val="28"/>
          <w:szCs w:val="28"/>
        </w:rPr>
        <w:t>23</w:t>
      </w:r>
      <w:r w:rsidR="004E7234" w:rsidRPr="004E723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4E7234">
        <w:rPr>
          <w:rFonts w:ascii="Times New Roman" w:hAnsi="Times New Roman" w:cs="Times New Roman"/>
          <w:sz w:val="28"/>
          <w:szCs w:val="28"/>
        </w:rPr>
        <w:t xml:space="preserve"> June 2023</w:t>
      </w:r>
      <w:r w:rsidRPr="00C82053">
        <w:rPr>
          <w:rFonts w:ascii="Times New Roman" w:hAnsi="Times New Roman" w:cs="Times New Roman"/>
          <w:sz w:val="28"/>
          <w:szCs w:val="28"/>
        </w:rPr>
        <w:t xml:space="preserve">, in </w:t>
      </w:r>
      <w:r w:rsidR="004E7234">
        <w:rPr>
          <w:rFonts w:ascii="Times New Roman" w:hAnsi="Times New Roman" w:cs="Times New Roman"/>
          <w:sz w:val="28"/>
          <w:szCs w:val="28"/>
        </w:rPr>
        <w:t>3</w:t>
      </w:r>
      <w:r w:rsidRPr="00C82053">
        <w:rPr>
          <w:rFonts w:ascii="Times New Roman" w:hAnsi="Times New Roman" w:cs="Times New Roman"/>
          <w:sz w:val="28"/>
          <w:szCs w:val="28"/>
        </w:rPr>
        <w:t xml:space="preserve"> originals, each in </w:t>
      </w:r>
      <w:r w:rsidR="004E7234">
        <w:rPr>
          <w:rFonts w:ascii="Times New Roman" w:hAnsi="Times New Roman" w:cs="Times New Roman"/>
          <w:sz w:val="28"/>
          <w:szCs w:val="28"/>
        </w:rPr>
        <w:t>English</w:t>
      </w:r>
      <w:r w:rsidRPr="00C82053">
        <w:rPr>
          <w:rFonts w:ascii="Times New Roman" w:hAnsi="Times New Roman" w:cs="Times New Roman"/>
          <w:sz w:val="28"/>
          <w:szCs w:val="28"/>
        </w:rPr>
        <w:t>, all texts being equally authentic.</w:t>
      </w:r>
    </w:p>
    <w:p w14:paraId="77E9B07A" w14:textId="77777777" w:rsidR="00836BE0" w:rsidRPr="00C82053" w:rsidRDefault="00836BE0">
      <w:pPr>
        <w:rPr>
          <w:rFonts w:ascii="Times New Roman" w:hAnsi="Times New Roman" w:cs="Times New Roman"/>
          <w:sz w:val="28"/>
          <w:szCs w:val="28"/>
        </w:rPr>
      </w:pPr>
    </w:p>
    <w:sectPr w:rsidR="00836BE0" w:rsidRPr="00C82053" w:rsidSect="00C820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4D53"/>
    <w:multiLevelType w:val="multilevel"/>
    <w:tmpl w:val="376480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4127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53"/>
    <w:rsid w:val="004E7234"/>
    <w:rsid w:val="005705C2"/>
    <w:rsid w:val="00836BE0"/>
    <w:rsid w:val="00C8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439A"/>
  <w15:chartTrackingRefBased/>
  <w15:docId w15:val="{8958EA8E-EC0C-45B9-B541-EDD6831C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70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Abdul</dc:creator>
  <cp:keywords/>
  <dc:description/>
  <cp:lastModifiedBy>Afrah Abdul</cp:lastModifiedBy>
  <cp:revision>2</cp:revision>
  <dcterms:created xsi:type="dcterms:W3CDTF">2023-06-07T18:23:00Z</dcterms:created>
  <dcterms:modified xsi:type="dcterms:W3CDTF">2023-06-23T10:27:00Z</dcterms:modified>
</cp:coreProperties>
</file>